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9E0" w:rsidRDefault="00241811">
      <w:pPr>
        <w:spacing w:line="570" w:lineRule="exact"/>
        <w:ind w:firstLine="0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</w:p>
    <w:p w:rsidR="004739E0" w:rsidRDefault="00241811">
      <w:pPr>
        <w:spacing w:line="570" w:lineRule="exact"/>
        <w:ind w:firstLine="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江苏省住房和城乡建设厅科技创新平台名单</w:t>
      </w:r>
    </w:p>
    <w:tbl>
      <w:tblPr>
        <w:tblW w:w="5236" w:type="pct"/>
        <w:tblLook w:val="04A0" w:firstRow="1" w:lastRow="0" w:firstColumn="1" w:lastColumn="0" w:noHBand="0" w:noVBand="1"/>
      </w:tblPr>
      <w:tblGrid>
        <w:gridCol w:w="2406"/>
        <w:gridCol w:w="2016"/>
        <w:gridCol w:w="7543"/>
        <w:gridCol w:w="1916"/>
      </w:tblGrid>
      <w:tr w:rsidR="004739E0" w:rsidTr="00241811">
        <w:trPr>
          <w:trHeight w:val="660"/>
          <w:tblHeader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宋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宋体"/>
                <w:color w:val="000000"/>
                <w:sz w:val="24"/>
                <w:szCs w:val="24"/>
                <w:lang w:bidi="ar"/>
              </w:rPr>
              <w:t>平台名称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宋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宋体"/>
                <w:color w:val="000000"/>
                <w:sz w:val="24"/>
                <w:szCs w:val="24"/>
                <w:lang w:bidi="ar"/>
              </w:rPr>
              <w:t>依托单位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宋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宋体"/>
                <w:color w:val="000000"/>
                <w:sz w:val="24"/>
                <w:szCs w:val="24"/>
                <w:lang w:bidi="ar"/>
              </w:rPr>
              <w:t>合作单位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宋体" w:cs="宋体"/>
                <w:sz w:val="24"/>
                <w:szCs w:val="24"/>
              </w:rPr>
            </w:pPr>
            <w:r>
              <w:rPr>
                <w:rFonts w:ascii="黑体" w:eastAsia="黑体" w:hAnsi="宋体" w:cs="宋体"/>
                <w:sz w:val="24"/>
                <w:szCs w:val="24"/>
                <w:lang w:bidi="ar"/>
              </w:rPr>
              <w:t>首席专家</w:t>
            </w:r>
          </w:p>
        </w:tc>
      </w:tr>
      <w:tr w:rsidR="004739E0" w:rsidTr="00241811">
        <w:trPr>
          <w:trHeight w:val="54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left"/>
              <w:rPr>
                <w:rFonts w:ascii="黑体" w:eastAsia="黑体" w:hAnsi="宋体" w:cs="宋体"/>
                <w:snapToGrid/>
                <w:sz w:val="24"/>
                <w:szCs w:val="24"/>
              </w:rPr>
            </w:pPr>
            <w:r>
              <w:rPr>
                <w:rFonts w:ascii="黑体" w:eastAsia="黑体" w:hAnsi="宋体" w:cs="宋体"/>
                <w:sz w:val="24"/>
                <w:szCs w:val="24"/>
                <w:lang w:bidi="ar"/>
              </w:rPr>
              <w:t>工程技术创新中心</w:t>
            </w:r>
          </w:p>
        </w:tc>
      </w:tr>
      <w:tr w:rsidR="004739E0" w:rsidTr="00241811">
        <w:trPr>
          <w:trHeight w:val="1157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江苏省住房和城乡建设厅先进绿色低碳建筑材料工程技术创新中心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江苏苏博特新材料股份有限公司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江苏丰彩建材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（集团）有限公司、建华建材（中国）有限公司、南京工程学院、江苏美赞建材科技有限公司、苏州星中绿色建材科技有限公司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缪昌文</w:t>
            </w:r>
          </w:p>
        </w:tc>
      </w:tr>
      <w:tr w:rsidR="004739E0" w:rsidTr="00241811">
        <w:trPr>
          <w:trHeight w:val="124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江苏省住房和城乡建设厅新型围护系统工程技术创新中心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江苏建科土木公司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东南大学、南京长江都市建筑设计股份有限公司、江苏尼高科技有限公司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岳清瑞</w:t>
            </w:r>
          </w:p>
        </w:tc>
      </w:tr>
      <w:tr w:rsidR="004739E0" w:rsidTr="00241811">
        <w:trPr>
          <w:trHeight w:val="126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江苏省住房和城乡建设厅高性能建筑设备及系统工程技术创新中心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南京长江都市建筑设计股份有限公司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东南大学、江苏凤凰置业有限公司、南京天加环境科技有限公司、广东美的暖通设备有限公司、苏州苏高新数字科技有限公司、博拓（苏州）新能源技术有限公司、江苏省制冷学会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张建忠</w:t>
            </w:r>
          </w:p>
        </w:tc>
      </w:tr>
      <w:tr w:rsidR="004739E0" w:rsidTr="00241811">
        <w:trPr>
          <w:trHeight w:val="174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江苏省住房和城乡建设厅智能建造与工程装备工程技术创新中心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中建工程产业技术研究院有限公司、中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亿丰数字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科技集团股份有限公司、中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通服咨询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设计研究院有限公司、中建三局集团(江苏)有限公司、中铁建城建交通发展有限公司、启迪设计集团股份有限公司、南京大地建设集团有限责任公司、南京长江都市建筑设计股份有限公司、江苏东印智慧工程技术研究院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苏志强</w:t>
            </w:r>
          </w:p>
        </w:tc>
      </w:tr>
      <w:tr w:rsidR="004739E0" w:rsidTr="00241811">
        <w:trPr>
          <w:trHeight w:val="116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lastRenderedPageBreak/>
              <w:t>江苏省住房和城乡建设厅现代木结构工程技术创新中心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无锡城建发展集团有限公司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南京工业大学、江苏省住房和城乡建设厅科技发展中心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陆伟东</w:t>
            </w:r>
          </w:p>
        </w:tc>
      </w:tr>
      <w:tr w:rsidR="004739E0" w:rsidTr="00241811">
        <w:trPr>
          <w:trHeight w:val="174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江苏省住房和城乡建设厅住宅品质提升工程技术创新中心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江苏省住房和城乡建设厅科技发展中心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京长江都市建筑设计股份有限公司、东南大学、江苏省建筑科学研究院有限公司、中国建筑第二工程局有限公司、常州市建筑科学研究院集团股份有限公司、华为终端有限公司、大金（中国）投资有限公司南京分公司、江苏博康特建材有限公司、江苏鲁匠建设科技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董文俊</w:t>
            </w:r>
          </w:p>
        </w:tc>
      </w:tr>
      <w:tr w:rsidR="004739E0" w:rsidTr="00241811">
        <w:trPr>
          <w:trHeight w:val="162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江苏省住房和城乡建设厅城市更新改造运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维工程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江苏省建筑科学研究院有限公司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京大学建筑规划设计研究院有限公司、江苏省公共工程建设中心有限公司、江苏锦上装饰设计工程有限公司、南京安居建设集团有限责任公司、江苏银行股份有限公司、中建安装集团有限公司、南京市市政设计研究院有限责任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刘加平</w:t>
            </w:r>
          </w:p>
        </w:tc>
      </w:tr>
      <w:tr w:rsidR="004739E0" w:rsidTr="00241811">
        <w:trPr>
          <w:trHeight w:val="128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江苏省住房和城乡建设厅城市更新规划设计工程技术创新中心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江苏省规划设计集团有限公司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江苏省工程咨询中心有限公司、南京历史城区保护建设集团有限责任公司、苏州古城投资建设有限公司、常州市建筑科学研究院集团股份有限公司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梅耀林</w:t>
            </w:r>
            <w:proofErr w:type="gramEnd"/>
          </w:p>
        </w:tc>
      </w:tr>
      <w:tr w:rsidR="004739E0" w:rsidTr="00241811">
        <w:trPr>
          <w:trHeight w:val="1640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江苏省住房和城乡建设厅装配化装修工程技术创新中心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苏州柯利达装饰股份有限公司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江苏省装饰装修发展中心、东南大学、中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亿丰数字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科技集团股份有限公司、南京长江都市建筑设计股份有限公司、金螳螂建筑装配科技(海南)有限公司、中建材苏州防水研究院有限公司、苏州市建设工程质量检测中心有限公司、江苏长青艾德利装饰材料有限公司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张宏</w:t>
            </w:r>
          </w:p>
        </w:tc>
      </w:tr>
      <w:tr w:rsidR="004739E0">
        <w:trPr>
          <w:trHeight w:val="51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 w:rsidP="00241811">
            <w:pPr>
              <w:widowControl/>
              <w:spacing w:line="240" w:lineRule="auto"/>
              <w:ind w:firstLine="0"/>
              <w:jc w:val="left"/>
              <w:rPr>
                <w:rFonts w:ascii="方正黑体_GBK" w:eastAsia="方正黑体_GBK" w:hAnsi="宋体" w:cs="宋体"/>
                <w:snapToGrid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sz w:val="24"/>
                <w:szCs w:val="24"/>
                <w:lang w:bidi="ar"/>
              </w:rPr>
              <w:lastRenderedPageBreak/>
              <w:t>重点实验室</w:t>
            </w:r>
          </w:p>
        </w:tc>
      </w:tr>
      <w:tr w:rsidR="004739E0" w:rsidTr="00241811">
        <w:trPr>
          <w:trHeight w:val="1287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江苏省住房和城乡建设厅城市生命线工程安全重点实验室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江苏东印智慧工程技术研究院有限公司、中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通服咨询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设计研究院有限公司、中兴通讯股份有限公司、常安城市公共安全技术有限公司、南京城市建设管理集团有限公司、无锡数据集团有限公司、盐城市大数据集团有限公司、东南大学溧阳基础设施安全与智慧技术创新中心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张喜刚</w:t>
            </w:r>
          </w:p>
        </w:tc>
      </w:tr>
      <w:tr w:rsidR="004739E0" w:rsidTr="00241811">
        <w:trPr>
          <w:trHeight w:val="755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江苏省住房和城乡建设厅城市地质安全与韧性提升重点实验室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南京工业大学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中建安装集团有限公司、江苏邗建集团有限公司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唐明述</w:t>
            </w:r>
            <w:proofErr w:type="gramEnd"/>
          </w:p>
        </w:tc>
      </w:tr>
      <w:tr w:rsidR="004739E0" w:rsidTr="00241811">
        <w:trPr>
          <w:trHeight w:val="1127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江苏省住房和城乡建设厅城市更新智慧评估与决策模拟重点实验室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东南大学</w:t>
            </w:r>
          </w:p>
        </w:tc>
        <w:tc>
          <w:tcPr>
            <w:tcW w:w="2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江苏省城镇化和城乡规划研究中心、中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衡设计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集团股份有限公司、江苏省文化投资管理集团有限公司、中国矿业大学、华设设计集团股份有限公司、东南大学建筑设计研究院有限公司、上海数慧系统技术有限公司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739E0" w:rsidRDefault="00241811">
            <w:pPr>
              <w:widowControl/>
              <w:spacing w:line="240" w:lineRule="auto"/>
              <w:ind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韩冬青</w:t>
            </w:r>
          </w:p>
        </w:tc>
      </w:tr>
    </w:tbl>
    <w:p w:rsidR="004739E0" w:rsidRDefault="00241811" w:rsidP="00954CD7">
      <w:pPr>
        <w:spacing w:line="480" w:lineRule="auto"/>
        <w:ind w:firstLine="0"/>
        <w:rPr>
          <w:highlight w:val="yellow"/>
        </w:rPr>
      </w:pPr>
      <w:r>
        <w:rPr>
          <w:rFonts w:ascii="宋体" w:eastAsia="宋体" w:hAnsi="宋体" w:cs="宋体" w:hint="eastAsia"/>
          <w:kern w:val="2"/>
          <w:sz w:val="21"/>
          <w:szCs w:val="21"/>
          <w:lang w:bidi="ar"/>
        </w:rPr>
        <w:t>注：</w:t>
      </w:r>
      <w:r>
        <w:rPr>
          <w:rFonts w:ascii="Calibri" w:eastAsia="宋体" w:hAnsi="Calibri" w:hint="eastAsia"/>
          <w:kern w:val="2"/>
          <w:sz w:val="21"/>
          <w:szCs w:val="21"/>
          <w:lang w:bidi="ar"/>
        </w:rPr>
        <w:t>按</w:t>
      </w:r>
      <w:r>
        <w:rPr>
          <w:rFonts w:ascii="宋体" w:eastAsia="宋体" w:hAnsi="宋体" w:cs="宋体" w:hint="eastAsia"/>
          <w:kern w:val="2"/>
          <w:sz w:val="21"/>
          <w:szCs w:val="21"/>
          <w:lang w:bidi="ar"/>
        </w:rPr>
        <w:t>申报通知中的科技创新重点排序。</w:t>
      </w:r>
    </w:p>
    <w:p w:rsidR="004739E0" w:rsidRPr="006570C8" w:rsidRDefault="004739E0">
      <w:pPr>
        <w:pStyle w:val="ac"/>
        <w:snapToGrid w:val="0"/>
        <w:spacing w:line="100" w:lineRule="atLeast"/>
        <w:ind w:left="-57" w:right="-57"/>
        <w:rPr>
          <w:b/>
        </w:rPr>
      </w:pPr>
      <w:bookmarkStart w:id="0" w:name="_GoBack"/>
      <w:bookmarkEnd w:id="0"/>
    </w:p>
    <w:sectPr w:rsidR="004739E0" w:rsidRPr="006570C8" w:rsidSect="00954CD7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531" w:right="1985" w:bottom="1531" w:left="1814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5D1" w:rsidRDefault="00B545D1">
      <w:pPr>
        <w:spacing w:line="240" w:lineRule="auto"/>
      </w:pPr>
      <w:r>
        <w:separator/>
      </w:r>
    </w:p>
  </w:endnote>
  <w:endnote w:type="continuationSeparator" w:id="0">
    <w:p w:rsidR="00B545D1" w:rsidRDefault="00B545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汉仪中黑KW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9E0" w:rsidRDefault="00241811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2</w:t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9E0" w:rsidRDefault="004739E0">
    <w:pPr>
      <w:pStyle w:val="a4"/>
      <w:ind w:leftChars="100" w:left="320" w:rightChars="100" w:right="32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5D1" w:rsidRDefault="00B545D1">
      <w:pPr>
        <w:spacing w:line="240" w:lineRule="auto"/>
      </w:pPr>
      <w:r>
        <w:separator/>
      </w:r>
    </w:p>
  </w:footnote>
  <w:footnote w:type="continuationSeparator" w:id="0">
    <w:p w:rsidR="00B545D1" w:rsidRDefault="00B545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9E0" w:rsidRDefault="004739E0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9E0" w:rsidRDefault="004739E0">
    <w:pPr>
      <w:pStyle w:val="a5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胡浩">
    <w15:presenceInfo w15:providerId="WPS Office" w15:userId="1342177536"/>
  </w15:person>
  <w15:person w15:author="蔡雨亭">
    <w15:presenceInfo w15:providerId="WPS Office" w15:userId="1536"/>
  </w15:person>
  <w15:person w15:author="路宏伟">
    <w15:presenceInfo w15:providerId="WPS Office" w15:userId="671114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D105E"/>
    <w:rsid w:val="324D105E"/>
    <w:rsid w:val="8BF77B7E"/>
    <w:rsid w:val="9F4A23E9"/>
    <w:rsid w:val="A9892B36"/>
    <w:rsid w:val="ABEE502C"/>
    <w:rsid w:val="B35E6CFA"/>
    <w:rsid w:val="B7D618F6"/>
    <w:rsid w:val="C8D4B1B6"/>
    <w:rsid w:val="CB7F84C2"/>
    <w:rsid w:val="D59F9F52"/>
    <w:rsid w:val="DDCD9C95"/>
    <w:rsid w:val="DEF8836B"/>
    <w:rsid w:val="DEFFD71F"/>
    <w:rsid w:val="DFF6D888"/>
    <w:rsid w:val="EF74CBF4"/>
    <w:rsid w:val="F0D616B0"/>
    <w:rsid w:val="F13C5C69"/>
    <w:rsid w:val="F3DF462B"/>
    <w:rsid w:val="F57EC483"/>
    <w:rsid w:val="F59B639A"/>
    <w:rsid w:val="F6F720E1"/>
    <w:rsid w:val="FBEBAA2D"/>
    <w:rsid w:val="FBFD7C13"/>
    <w:rsid w:val="FDFDAF87"/>
    <w:rsid w:val="FDFDC54F"/>
    <w:rsid w:val="FF2FE37C"/>
    <w:rsid w:val="FFDBDAFD"/>
    <w:rsid w:val="FFF9A255"/>
    <w:rsid w:val="FFFCC05E"/>
    <w:rsid w:val="FFFF6700"/>
    <w:rsid w:val="00004491"/>
    <w:rsid w:val="00024D59"/>
    <w:rsid w:val="00026EC9"/>
    <w:rsid w:val="00026F78"/>
    <w:rsid w:val="000458F6"/>
    <w:rsid w:val="00086865"/>
    <w:rsid w:val="00092103"/>
    <w:rsid w:val="00150E8C"/>
    <w:rsid w:val="0017326B"/>
    <w:rsid w:val="001A760C"/>
    <w:rsid w:val="001B0021"/>
    <w:rsid w:val="00210BC5"/>
    <w:rsid w:val="00241811"/>
    <w:rsid w:val="00245BF1"/>
    <w:rsid w:val="0025543A"/>
    <w:rsid w:val="002C67E8"/>
    <w:rsid w:val="003055DA"/>
    <w:rsid w:val="00310770"/>
    <w:rsid w:val="0035559D"/>
    <w:rsid w:val="00384509"/>
    <w:rsid w:val="003B6C15"/>
    <w:rsid w:val="003D4AA7"/>
    <w:rsid w:val="003D78FE"/>
    <w:rsid w:val="003F2C4E"/>
    <w:rsid w:val="004739E0"/>
    <w:rsid w:val="004E4535"/>
    <w:rsid w:val="004F5C29"/>
    <w:rsid w:val="00514536"/>
    <w:rsid w:val="005421C5"/>
    <w:rsid w:val="00544264"/>
    <w:rsid w:val="005A0672"/>
    <w:rsid w:val="006558DD"/>
    <w:rsid w:val="006570C8"/>
    <w:rsid w:val="00660926"/>
    <w:rsid w:val="00670554"/>
    <w:rsid w:val="00680F42"/>
    <w:rsid w:val="006C67D5"/>
    <w:rsid w:val="006E59B5"/>
    <w:rsid w:val="007A4692"/>
    <w:rsid w:val="007A66C9"/>
    <w:rsid w:val="00954CD7"/>
    <w:rsid w:val="00A27EE0"/>
    <w:rsid w:val="00A445C2"/>
    <w:rsid w:val="00A76B0B"/>
    <w:rsid w:val="00A86587"/>
    <w:rsid w:val="00AB1867"/>
    <w:rsid w:val="00B37374"/>
    <w:rsid w:val="00B545D1"/>
    <w:rsid w:val="00B65B1F"/>
    <w:rsid w:val="00BE32A0"/>
    <w:rsid w:val="00C224B9"/>
    <w:rsid w:val="00C25057"/>
    <w:rsid w:val="00C73BD2"/>
    <w:rsid w:val="00C818C1"/>
    <w:rsid w:val="00DC1B78"/>
    <w:rsid w:val="00DE6B66"/>
    <w:rsid w:val="00EA0244"/>
    <w:rsid w:val="00EC0461"/>
    <w:rsid w:val="00F33B1C"/>
    <w:rsid w:val="00F42CF8"/>
    <w:rsid w:val="00F53AAD"/>
    <w:rsid w:val="00F90B02"/>
    <w:rsid w:val="00FE33C9"/>
    <w:rsid w:val="0A9C4262"/>
    <w:rsid w:val="1FFF783E"/>
    <w:rsid w:val="28E7FC0B"/>
    <w:rsid w:val="2FFF4A95"/>
    <w:rsid w:val="324D105E"/>
    <w:rsid w:val="42FD8B3A"/>
    <w:rsid w:val="52A95F39"/>
    <w:rsid w:val="5D0443B2"/>
    <w:rsid w:val="5DF6DEFA"/>
    <w:rsid w:val="5EEF353C"/>
    <w:rsid w:val="5EFD6041"/>
    <w:rsid w:val="6DAFF57D"/>
    <w:rsid w:val="6F7B1599"/>
    <w:rsid w:val="6FF2D8E0"/>
    <w:rsid w:val="6FFB660E"/>
    <w:rsid w:val="6FFF732F"/>
    <w:rsid w:val="75E748EA"/>
    <w:rsid w:val="7A5F6E36"/>
    <w:rsid w:val="7BFABA16"/>
    <w:rsid w:val="7F713CA5"/>
    <w:rsid w:val="7FBB7F2C"/>
    <w:rsid w:val="7FBFBD50"/>
    <w:rsid w:val="7FF7D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24181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241811"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24181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241811"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1358</Characters>
  <Application>Microsoft Office Word</Application>
  <DocSecurity>0</DocSecurity>
  <Lines>11</Lines>
  <Paragraphs>3</Paragraphs>
  <ScaleCrop>false</ScaleCrop>
  <Company>jscin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省厅2（下行）</dc:title>
  <dc:creator>zjt</dc:creator>
  <cp:lastModifiedBy>任苏欣</cp:lastModifiedBy>
  <cp:revision>3</cp:revision>
  <dcterms:created xsi:type="dcterms:W3CDTF">2025-04-29T01:31:00Z</dcterms:created>
  <dcterms:modified xsi:type="dcterms:W3CDTF">2025-04-29T01:32:00Z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