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FE9" w:rsidRDefault="000244AD">
      <w:pPr>
        <w:spacing w:line="560" w:lineRule="exact"/>
        <w:jc w:val="left"/>
        <w:rPr>
          <w:rFonts w:ascii="Times New Roman" w:eastAsia="方正黑体_GBK" w:hAnsi="Times New Roman"/>
          <w:color w:val="000000"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方正黑体_GBK" w:hAnsi="Times New Roman"/>
          <w:color w:val="00000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/>
          <w:color w:val="000000"/>
          <w:kern w:val="0"/>
          <w:sz w:val="32"/>
          <w:szCs w:val="32"/>
        </w:rPr>
        <w:t>1</w:t>
      </w:r>
    </w:p>
    <w:p w:rsidR="00286FE9" w:rsidRDefault="000244AD">
      <w:pPr>
        <w:spacing w:line="560" w:lineRule="exact"/>
        <w:jc w:val="center"/>
        <w:rPr>
          <w:rFonts w:ascii="Times New Roman" w:eastAsia="方正小标宋_GBK" w:hAnsi="Times New Roman"/>
          <w:color w:val="000000"/>
          <w:kern w:val="0"/>
          <w:sz w:val="40"/>
          <w:szCs w:val="40"/>
        </w:rPr>
      </w:pPr>
      <w:r>
        <w:rPr>
          <w:rFonts w:ascii="Times New Roman" w:eastAsia="方正小标宋_GBK" w:hAnsi="Times New Roman"/>
          <w:color w:val="000000"/>
          <w:kern w:val="0"/>
          <w:sz w:val="40"/>
          <w:szCs w:val="40"/>
        </w:rPr>
        <w:t>江苏省建筑业企业技术中心申报推荐汇总表</w:t>
      </w:r>
      <w:r>
        <w:rPr>
          <w:rFonts w:ascii="Times New Roman" w:eastAsia="方正小标宋_GBK" w:hAnsi="Times New Roman" w:hint="eastAsia"/>
          <w:color w:val="000000"/>
          <w:kern w:val="0"/>
          <w:sz w:val="40"/>
          <w:szCs w:val="40"/>
        </w:rPr>
        <w:t>（</w:t>
      </w:r>
      <w:r>
        <w:rPr>
          <w:rFonts w:ascii="Times New Roman" w:eastAsia="方正小标宋_GBK" w:hAnsi="Times New Roman" w:hint="eastAsia"/>
          <w:color w:val="000000"/>
          <w:kern w:val="0"/>
          <w:sz w:val="40"/>
          <w:szCs w:val="40"/>
        </w:rPr>
        <w:t>2024</w:t>
      </w:r>
      <w:r>
        <w:rPr>
          <w:rFonts w:ascii="Times New Roman" w:eastAsia="方正小标宋_GBK" w:hAnsi="Times New Roman" w:hint="eastAsia"/>
          <w:color w:val="000000"/>
          <w:kern w:val="0"/>
          <w:sz w:val="40"/>
          <w:szCs w:val="40"/>
        </w:rPr>
        <w:t>年）</w:t>
      </w:r>
    </w:p>
    <w:p w:rsidR="00286FE9" w:rsidRDefault="000244AD">
      <w:pPr>
        <w:spacing w:line="560" w:lineRule="exact"/>
        <w:jc w:val="left"/>
        <w:rPr>
          <w:rFonts w:ascii="Times New Roman" w:eastAsia="方正仿宋_GBK" w:hAnsi="Times New Roman"/>
          <w:color w:val="000000"/>
          <w:kern w:val="0"/>
          <w:sz w:val="28"/>
          <w:szCs w:val="28"/>
        </w:rPr>
      </w:pP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推荐单位：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  <w:u w:val="single"/>
        </w:rPr>
        <w:t xml:space="preserve">             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市住建局</w:t>
      </w:r>
      <w:r>
        <w:rPr>
          <w:rFonts w:ascii="Times New Roman" w:eastAsia="方正仿宋_GBK" w:hAnsi="Times New Roman" w:hint="eastAsia"/>
          <w:color w:val="000000"/>
          <w:kern w:val="0"/>
          <w:sz w:val="28"/>
          <w:szCs w:val="28"/>
        </w:rPr>
        <w:t>（盖章）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 xml:space="preserve">                           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推荐时间：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2024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年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  <w:u w:val="single"/>
        </w:rPr>
        <w:t xml:space="preserve">    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月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  <w:u w:val="single"/>
        </w:rPr>
        <w:t xml:space="preserve">    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日</w:t>
      </w:r>
    </w:p>
    <w:tbl>
      <w:tblPr>
        <w:tblStyle w:val="a6"/>
        <w:tblW w:w="14625" w:type="dxa"/>
        <w:jc w:val="center"/>
        <w:tblLook w:val="04A0" w:firstRow="1" w:lastRow="0" w:firstColumn="1" w:lastColumn="0" w:noHBand="0" w:noVBand="1"/>
      </w:tblPr>
      <w:tblGrid>
        <w:gridCol w:w="557"/>
        <w:gridCol w:w="468"/>
        <w:gridCol w:w="1200"/>
        <w:gridCol w:w="588"/>
        <w:gridCol w:w="900"/>
        <w:gridCol w:w="962"/>
        <w:gridCol w:w="1200"/>
        <w:gridCol w:w="1213"/>
        <w:gridCol w:w="887"/>
        <w:gridCol w:w="1063"/>
        <w:gridCol w:w="937"/>
        <w:gridCol w:w="1113"/>
        <w:gridCol w:w="1610"/>
        <w:gridCol w:w="1227"/>
        <w:gridCol w:w="700"/>
      </w:tblGrid>
      <w:tr w:rsidR="00286FE9">
        <w:trPr>
          <w:trHeight w:val="459"/>
          <w:jc w:val="center"/>
        </w:trPr>
        <w:tc>
          <w:tcPr>
            <w:tcW w:w="557" w:type="dxa"/>
            <w:vMerge w:val="restart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序号</w:t>
            </w:r>
          </w:p>
        </w:tc>
        <w:tc>
          <w:tcPr>
            <w:tcW w:w="468" w:type="dxa"/>
            <w:vMerge w:val="restart"/>
            <w:vAlign w:val="center"/>
          </w:tcPr>
          <w:p w:rsidR="00286FE9" w:rsidRDefault="000244AD">
            <w:pPr>
              <w:spacing w:line="300" w:lineRule="exact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地区</w:t>
            </w:r>
          </w:p>
        </w:tc>
        <w:tc>
          <w:tcPr>
            <w:tcW w:w="1200" w:type="dxa"/>
            <w:vMerge w:val="restart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企业名称</w:t>
            </w:r>
          </w:p>
        </w:tc>
        <w:tc>
          <w:tcPr>
            <w:tcW w:w="588" w:type="dxa"/>
            <w:vMerge w:val="restart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资质</w:t>
            </w:r>
          </w:p>
        </w:tc>
        <w:tc>
          <w:tcPr>
            <w:tcW w:w="900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净资产</w:t>
            </w:r>
          </w:p>
        </w:tc>
        <w:tc>
          <w:tcPr>
            <w:tcW w:w="962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snapToGrid w:val="0"/>
                <w:szCs w:val="21"/>
              </w:rPr>
              <w:t>近三年年均上缴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建筑业增值税</w:t>
            </w:r>
          </w:p>
        </w:tc>
        <w:tc>
          <w:tcPr>
            <w:tcW w:w="1200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snapToGrid w:val="0"/>
                <w:szCs w:val="21"/>
              </w:rPr>
              <w:t>近三年年均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企业科技活动经费支出</w:t>
            </w:r>
          </w:p>
        </w:tc>
        <w:tc>
          <w:tcPr>
            <w:tcW w:w="1213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企业科技活动经费支出占工程结算收入比重</w:t>
            </w:r>
          </w:p>
        </w:tc>
        <w:tc>
          <w:tcPr>
            <w:tcW w:w="887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技术中心开发仪器设备原值</w:t>
            </w:r>
          </w:p>
        </w:tc>
        <w:tc>
          <w:tcPr>
            <w:tcW w:w="1063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一级注册职业资格的工程技术人员总数</w:t>
            </w:r>
          </w:p>
        </w:tc>
        <w:tc>
          <w:tcPr>
            <w:tcW w:w="937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专职研究与试验人员总数</w:t>
            </w:r>
          </w:p>
        </w:tc>
        <w:tc>
          <w:tcPr>
            <w:tcW w:w="1113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具有高级技术职称的工程技术人员占技术中心职工总数比重</w:t>
            </w:r>
          </w:p>
        </w:tc>
        <w:tc>
          <w:tcPr>
            <w:tcW w:w="1610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snapToGrid w:val="0"/>
                <w:szCs w:val="21"/>
              </w:rPr>
              <w:t>企业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上年度</w:t>
            </w:r>
            <w:r>
              <w:rPr>
                <w:rFonts w:ascii="Times New Roman" w:eastAsia="方正黑体_GBK" w:hAnsi="Times New Roman" w:hint="eastAsia"/>
                <w:snapToGrid w:val="0"/>
                <w:szCs w:val="21"/>
              </w:rPr>
              <w:t>没有发生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重大质量事故、较大生产安全事故或二起以上</w:t>
            </w:r>
            <w:r>
              <w:rPr>
                <w:rFonts w:ascii="Times New Roman" w:eastAsia="方正黑体_GBK" w:hAnsi="Times New Roman" w:hint="eastAsia"/>
                <w:snapToGrid w:val="0"/>
                <w:szCs w:val="21"/>
              </w:rPr>
              <w:t>（含）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一般生产安全事故</w:t>
            </w:r>
          </w:p>
        </w:tc>
        <w:tc>
          <w:tcPr>
            <w:tcW w:w="1227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snapToGrid w:val="0"/>
                <w:szCs w:val="21"/>
              </w:rPr>
              <w:t>企业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近两年</w:t>
            </w:r>
            <w:r>
              <w:rPr>
                <w:rFonts w:ascii="Times New Roman" w:eastAsia="方正黑体_GBK" w:hAnsi="Times New Roman" w:hint="eastAsia"/>
                <w:snapToGrid w:val="0"/>
                <w:szCs w:val="21"/>
              </w:rPr>
              <w:t>内没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有</w:t>
            </w:r>
            <w:r>
              <w:rPr>
                <w:rFonts w:ascii="Times New Roman" w:eastAsia="方正黑体_GBK" w:hAnsi="Times New Roman" w:hint="eastAsia"/>
                <w:snapToGrid w:val="0"/>
                <w:szCs w:val="21"/>
              </w:rPr>
              <w:t>严重的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偷漏税</w:t>
            </w:r>
            <w:r>
              <w:rPr>
                <w:rFonts w:ascii="Times New Roman" w:eastAsia="方正黑体_GBK" w:hAnsi="Times New Roman" w:hint="eastAsia"/>
                <w:snapToGrid w:val="0"/>
                <w:szCs w:val="21"/>
              </w:rPr>
              <w:t>和失信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行为</w:t>
            </w:r>
          </w:p>
        </w:tc>
        <w:tc>
          <w:tcPr>
            <w:tcW w:w="700" w:type="dxa"/>
            <w:vMerge w:val="restart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备注</w:t>
            </w:r>
          </w:p>
        </w:tc>
      </w:tr>
      <w:tr w:rsidR="00286FE9">
        <w:trPr>
          <w:trHeight w:val="441"/>
          <w:jc w:val="center"/>
        </w:trPr>
        <w:tc>
          <w:tcPr>
            <w:tcW w:w="557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</w:p>
        </w:tc>
        <w:tc>
          <w:tcPr>
            <w:tcW w:w="468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</w:p>
        </w:tc>
        <w:tc>
          <w:tcPr>
            <w:tcW w:w="1200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</w:p>
        </w:tc>
        <w:tc>
          <w:tcPr>
            <w:tcW w:w="588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亿元</w:t>
            </w:r>
          </w:p>
        </w:tc>
        <w:tc>
          <w:tcPr>
            <w:tcW w:w="962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万元</w:t>
            </w:r>
          </w:p>
        </w:tc>
        <w:tc>
          <w:tcPr>
            <w:tcW w:w="1200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万元</w:t>
            </w:r>
          </w:p>
        </w:tc>
        <w:tc>
          <w:tcPr>
            <w:tcW w:w="1213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%</w:t>
            </w:r>
          </w:p>
        </w:tc>
        <w:tc>
          <w:tcPr>
            <w:tcW w:w="887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万元</w:t>
            </w:r>
          </w:p>
        </w:tc>
        <w:tc>
          <w:tcPr>
            <w:tcW w:w="1063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人</w:t>
            </w:r>
          </w:p>
        </w:tc>
        <w:tc>
          <w:tcPr>
            <w:tcW w:w="937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人</w:t>
            </w:r>
          </w:p>
        </w:tc>
        <w:tc>
          <w:tcPr>
            <w:tcW w:w="1113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%</w:t>
            </w:r>
          </w:p>
        </w:tc>
        <w:tc>
          <w:tcPr>
            <w:tcW w:w="1610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是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/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否</w:t>
            </w:r>
          </w:p>
        </w:tc>
        <w:tc>
          <w:tcPr>
            <w:tcW w:w="1227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szCs w:val="21"/>
              </w:rPr>
              <w:t>是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/</w:t>
            </w:r>
            <w:r>
              <w:rPr>
                <w:rFonts w:ascii="Times New Roman" w:eastAsia="方正黑体_GBK" w:hAnsi="Times New Roman"/>
                <w:snapToGrid w:val="0"/>
                <w:szCs w:val="21"/>
              </w:rPr>
              <w:t>否</w:t>
            </w:r>
          </w:p>
        </w:tc>
        <w:tc>
          <w:tcPr>
            <w:tcW w:w="700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szCs w:val="21"/>
              </w:rPr>
            </w:pPr>
          </w:p>
        </w:tc>
      </w:tr>
      <w:tr w:rsidR="00286FE9">
        <w:trPr>
          <w:trHeight w:val="459"/>
          <w:jc w:val="center"/>
        </w:trPr>
        <w:tc>
          <w:tcPr>
            <w:tcW w:w="55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468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588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962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1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88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06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93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61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2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7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</w:tr>
      <w:tr w:rsidR="00286FE9">
        <w:trPr>
          <w:trHeight w:val="441"/>
          <w:jc w:val="center"/>
        </w:trPr>
        <w:tc>
          <w:tcPr>
            <w:tcW w:w="55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468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588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962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1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88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06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93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61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2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7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</w:tr>
      <w:tr w:rsidR="00286FE9">
        <w:trPr>
          <w:trHeight w:val="459"/>
          <w:jc w:val="center"/>
        </w:trPr>
        <w:tc>
          <w:tcPr>
            <w:tcW w:w="55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468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588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962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1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88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06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93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61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122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  <w:tc>
          <w:tcPr>
            <w:tcW w:w="7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szCs w:val="21"/>
              </w:rPr>
            </w:pPr>
          </w:p>
        </w:tc>
      </w:tr>
    </w:tbl>
    <w:p w:rsidR="00286FE9" w:rsidRDefault="000244AD">
      <w:pPr>
        <w:tabs>
          <w:tab w:val="left" w:pos="6560"/>
        </w:tabs>
        <w:spacing w:line="300" w:lineRule="exact"/>
        <w:rPr>
          <w:rFonts w:ascii="Times New Roman" w:eastAsia="方正仿宋_GBK" w:hAnsi="Times New Roman"/>
          <w:sz w:val="24"/>
          <w:szCs w:val="24"/>
        </w:rPr>
      </w:pPr>
      <w:r>
        <w:rPr>
          <w:rFonts w:ascii="Times New Roman" w:eastAsia="方正仿宋_GBK" w:hAnsi="Times New Roman"/>
          <w:sz w:val="24"/>
          <w:szCs w:val="24"/>
        </w:rPr>
        <w:t>填写说明：</w:t>
      </w:r>
    </w:p>
    <w:p w:rsidR="00286FE9" w:rsidRDefault="000244AD">
      <w:pPr>
        <w:tabs>
          <w:tab w:val="left" w:pos="6560"/>
        </w:tabs>
        <w:spacing w:line="300" w:lineRule="exact"/>
        <w:rPr>
          <w:rFonts w:ascii="Times New Roman" w:eastAsia="方正仿宋_GBK" w:hAnsi="Times New Roman"/>
          <w:sz w:val="24"/>
          <w:szCs w:val="24"/>
        </w:rPr>
      </w:pPr>
      <w:r>
        <w:rPr>
          <w:rFonts w:ascii="Times New Roman" w:eastAsia="方正仿宋_GBK" w:hAnsi="Times New Roman"/>
          <w:sz w:val="24"/>
          <w:szCs w:val="24"/>
        </w:rPr>
        <w:t>1.</w:t>
      </w:r>
      <w:r>
        <w:rPr>
          <w:rFonts w:ascii="Times New Roman" w:eastAsia="方正仿宋_GBK" w:hAnsi="Times New Roman"/>
          <w:sz w:val="24"/>
          <w:szCs w:val="24"/>
        </w:rPr>
        <w:t>数据填报口径为统计年度，为申报年度的上一年，即</w:t>
      </w:r>
      <w:r>
        <w:rPr>
          <w:rFonts w:ascii="Times New Roman" w:eastAsia="方正仿宋_GBK" w:hAnsi="Times New Roman"/>
          <w:sz w:val="24"/>
          <w:szCs w:val="24"/>
        </w:rPr>
        <w:t>2023</w:t>
      </w:r>
      <w:r>
        <w:rPr>
          <w:rFonts w:ascii="Times New Roman" w:eastAsia="方正仿宋_GBK" w:hAnsi="Times New Roman"/>
          <w:sz w:val="24"/>
          <w:szCs w:val="24"/>
        </w:rPr>
        <w:t>年</w:t>
      </w:r>
      <w:r>
        <w:rPr>
          <w:rFonts w:ascii="Times New Roman" w:eastAsia="方正仿宋_GBK" w:hAnsi="Times New Roman"/>
          <w:sz w:val="24"/>
          <w:szCs w:val="24"/>
        </w:rPr>
        <w:t>1</w:t>
      </w:r>
      <w:r>
        <w:rPr>
          <w:rFonts w:ascii="Times New Roman" w:eastAsia="方正仿宋_GBK" w:hAnsi="Times New Roman"/>
          <w:sz w:val="24"/>
          <w:szCs w:val="24"/>
        </w:rPr>
        <w:t>月</w:t>
      </w:r>
      <w:r>
        <w:rPr>
          <w:rFonts w:ascii="Times New Roman" w:eastAsia="方正仿宋_GBK" w:hAnsi="Times New Roman"/>
          <w:sz w:val="24"/>
          <w:szCs w:val="24"/>
        </w:rPr>
        <w:t>1</w:t>
      </w:r>
      <w:r>
        <w:rPr>
          <w:rFonts w:ascii="Times New Roman" w:eastAsia="方正仿宋_GBK" w:hAnsi="Times New Roman"/>
          <w:sz w:val="24"/>
          <w:szCs w:val="24"/>
        </w:rPr>
        <w:t>日至</w:t>
      </w:r>
      <w:r>
        <w:rPr>
          <w:rFonts w:ascii="Times New Roman" w:eastAsia="方正仿宋_GBK" w:hAnsi="Times New Roman"/>
          <w:sz w:val="24"/>
          <w:szCs w:val="24"/>
        </w:rPr>
        <w:t>12</w:t>
      </w:r>
      <w:r>
        <w:rPr>
          <w:rFonts w:ascii="Times New Roman" w:eastAsia="方正仿宋_GBK" w:hAnsi="Times New Roman"/>
          <w:sz w:val="24"/>
          <w:szCs w:val="24"/>
        </w:rPr>
        <w:t>月</w:t>
      </w:r>
      <w:r>
        <w:rPr>
          <w:rFonts w:ascii="Times New Roman" w:eastAsia="方正仿宋_GBK" w:hAnsi="Times New Roman"/>
          <w:sz w:val="24"/>
          <w:szCs w:val="24"/>
        </w:rPr>
        <w:t>31</w:t>
      </w:r>
      <w:r>
        <w:rPr>
          <w:rFonts w:ascii="Times New Roman" w:eastAsia="方正仿宋_GBK" w:hAnsi="Times New Roman"/>
          <w:sz w:val="24"/>
          <w:szCs w:val="24"/>
        </w:rPr>
        <w:t>日。近两年为</w:t>
      </w:r>
      <w:r>
        <w:rPr>
          <w:rFonts w:ascii="Times New Roman" w:eastAsia="方正仿宋_GBK" w:hAnsi="Times New Roman"/>
          <w:sz w:val="24"/>
          <w:szCs w:val="24"/>
        </w:rPr>
        <w:t>2022-2023</w:t>
      </w:r>
      <w:r>
        <w:rPr>
          <w:rFonts w:ascii="Times New Roman" w:eastAsia="方正仿宋_GBK" w:hAnsi="Times New Roman"/>
          <w:sz w:val="24"/>
          <w:szCs w:val="24"/>
        </w:rPr>
        <w:t>年，近三年为</w:t>
      </w:r>
      <w:r>
        <w:rPr>
          <w:rFonts w:ascii="Times New Roman" w:eastAsia="方正仿宋_GBK" w:hAnsi="Times New Roman"/>
          <w:sz w:val="24"/>
          <w:szCs w:val="24"/>
        </w:rPr>
        <w:t>2021-2023</w:t>
      </w:r>
      <w:r>
        <w:rPr>
          <w:rFonts w:ascii="Times New Roman" w:eastAsia="方正仿宋_GBK" w:hAnsi="Times New Roman"/>
          <w:sz w:val="24"/>
          <w:szCs w:val="24"/>
        </w:rPr>
        <w:t>年。</w:t>
      </w:r>
    </w:p>
    <w:p w:rsidR="00286FE9" w:rsidRDefault="000244AD">
      <w:pPr>
        <w:tabs>
          <w:tab w:val="left" w:pos="6560"/>
        </w:tabs>
        <w:spacing w:line="300" w:lineRule="exact"/>
      </w:pPr>
      <w:r>
        <w:rPr>
          <w:rFonts w:ascii="Times New Roman" w:eastAsia="方正仿宋_GBK" w:hAnsi="Times New Roman"/>
          <w:sz w:val="24"/>
          <w:szCs w:val="24"/>
        </w:rPr>
        <w:t>2.</w:t>
      </w:r>
      <w:r>
        <w:rPr>
          <w:rFonts w:ascii="Times New Roman" w:eastAsia="方正仿宋_GBK" w:hAnsi="Times New Roman"/>
          <w:sz w:val="24"/>
          <w:szCs w:val="24"/>
        </w:rPr>
        <w:t>资质、净资产和近三年年均上缴建筑业增值税须在</w:t>
      </w:r>
      <w:r>
        <w:rPr>
          <w:rFonts w:ascii="Times New Roman" w:eastAsia="方正仿宋_GBK" w:hAnsi="Times New Roman" w:hint="eastAsia"/>
          <w:sz w:val="24"/>
          <w:szCs w:val="24"/>
        </w:rPr>
        <w:t>企业</w:t>
      </w:r>
      <w:r>
        <w:rPr>
          <w:rFonts w:ascii="Times New Roman" w:eastAsia="方正仿宋_GBK" w:hAnsi="Times New Roman"/>
          <w:sz w:val="24"/>
          <w:szCs w:val="24"/>
        </w:rPr>
        <w:t>《评价材料》中</w:t>
      </w:r>
      <w:proofErr w:type="gramStart"/>
      <w:r>
        <w:rPr>
          <w:rFonts w:ascii="Times New Roman" w:eastAsia="方正仿宋_GBK" w:hAnsi="Times New Roman"/>
          <w:sz w:val="24"/>
          <w:szCs w:val="24"/>
        </w:rPr>
        <w:t>附证明</w:t>
      </w:r>
      <w:proofErr w:type="gramEnd"/>
      <w:r>
        <w:rPr>
          <w:rFonts w:ascii="Times New Roman" w:eastAsia="方正仿宋_GBK" w:hAnsi="Times New Roman"/>
          <w:sz w:val="24"/>
          <w:szCs w:val="24"/>
        </w:rPr>
        <w:t>材料。</w:t>
      </w:r>
    </w:p>
    <w:p w:rsidR="00286FE9" w:rsidRDefault="000244AD">
      <w:pPr>
        <w:rPr>
          <w:rFonts w:ascii="Times New Roman" w:eastAsia="方正黑体_GBK" w:hAnsi="Times New Roman"/>
          <w:snapToGrid w:val="0"/>
          <w:kern w:val="0"/>
          <w:sz w:val="32"/>
          <w:szCs w:val="20"/>
        </w:rPr>
      </w:pPr>
      <w:r>
        <w:rPr>
          <w:rFonts w:ascii="Times New Roman" w:eastAsia="方正黑体_GBK" w:hAnsi="Times New Roman"/>
          <w:snapToGrid w:val="0"/>
          <w:kern w:val="0"/>
          <w:sz w:val="32"/>
          <w:szCs w:val="20"/>
        </w:rPr>
        <w:br w:type="page"/>
      </w:r>
    </w:p>
    <w:p w:rsidR="00286FE9" w:rsidRDefault="000244AD">
      <w:pPr>
        <w:rPr>
          <w:rFonts w:ascii="Times New Roman" w:eastAsia="方正黑体_GBK" w:hAnsi="Times New Roman"/>
          <w:snapToGrid w:val="0"/>
          <w:kern w:val="0"/>
          <w:sz w:val="32"/>
          <w:szCs w:val="20"/>
        </w:rPr>
      </w:pPr>
      <w:r>
        <w:rPr>
          <w:rFonts w:ascii="Times New Roman" w:eastAsia="方正黑体_GBK" w:hAnsi="Times New Roman"/>
          <w:snapToGrid w:val="0"/>
          <w:kern w:val="0"/>
          <w:sz w:val="32"/>
          <w:szCs w:val="20"/>
        </w:rPr>
        <w:lastRenderedPageBreak/>
        <w:t>附件</w:t>
      </w:r>
      <w:r>
        <w:rPr>
          <w:rFonts w:ascii="Times New Roman" w:eastAsia="方正黑体_GBK" w:hAnsi="Times New Roman"/>
          <w:snapToGrid w:val="0"/>
          <w:kern w:val="0"/>
          <w:sz w:val="32"/>
          <w:szCs w:val="20"/>
        </w:rPr>
        <w:t>2</w:t>
      </w:r>
    </w:p>
    <w:p w:rsidR="00286FE9" w:rsidRDefault="000244AD">
      <w:pPr>
        <w:jc w:val="center"/>
        <w:rPr>
          <w:rFonts w:ascii="方正小标宋_GBK" w:eastAsia="方正小标宋_GBK" w:hAnsi="方正小标宋_GBK" w:cs="方正小标宋_GBK"/>
          <w:snapToGrid w:val="0"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napToGrid w:val="0"/>
          <w:kern w:val="0"/>
          <w:sz w:val="44"/>
          <w:szCs w:val="44"/>
        </w:rPr>
        <w:t>江苏省建筑业企业技术中心评价情况汇总表（</w:t>
      </w:r>
      <w:r>
        <w:rPr>
          <w:rFonts w:ascii="方正小标宋_GBK" w:eastAsia="方正小标宋_GBK" w:hAnsi="方正小标宋_GBK" w:cs="方正小标宋_GBK" w:hint="eastAsia"/>
          <w:snapToGrid w:val="0"/>
          <w:kern w:val="0"/>
          <w:sz w:val="44"/>
          <w:szCs w:val="44"/>
        </w:rPr>
        <w:t>2024</w:t>
      </w:r>
      <w:r>
        <w:rPr>
          <w:rFonts w:ascii="方正小标宋_GBK" w:eastAsia="方正小标宋_GBK" w:hAnsi="方正小标宋_GBK" w:cs="方正小标宋_GBK" w:hint="eastAsia"/>
          <w:snapToGrid w:val="0"/>
          <w:kern w:val="0"/>
          <w:sz w:val="44"/>
          <w:szCs w:val="44"/>
        </w:rPr>
        <w:t>年）</w:t>
      </w:r>
    </w:p>
    <w:p w:rsidR="00286FE9" w:rsidRDefault="000244AD">
      <w:pPr>
        <w:spacing w:line="560" w:lineRule="exact"/>
        <w:jc w:val="left"/>
        <w:rPr>
          <w:rFonts w:ascii="Times New Roman" w:eastAsia="方正仿宋_GBK" w:hAnsi="Times New Roman"/>
          <w:color w:val="000000"/>
          <w:kern w:val="0"/>
          <w:sz w:val="28"/>
          <w:szCs w:val="28"/>
        </w:rPr>
      </w:pPr>
      <w:r>
        <w:rPr>
          <w:rFonts w:ascii="Times New Roman" w:eastAsia="方正仿宋_GBK" w:hAnsi="Times New Roman" w:hint="eastAsia"/>
          <w:color w:val="000000"/>
          <w:kern w:val="0"/>
          <w:sz w:val="28"/>
          <w:szCs w:val="28"/>
        </w:rPr>
        <w:t>填报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单位：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  <w:u w:val="single"/>
        </w:rPr>
        <w:t xml:space="preserve">             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市住建局</w:t>
      </w:r>
      <w:r>
        <w:rPr>
          <w:rFonts w:ascii="Times New Roman" w:eastAsia="方正仿宋_GBK" w:hAnsi="Times New Roman" w:hint="eastAsia"/>
          <w:color w:val="000000"/>
          <w:kern w:val="0"/>
          <w:sz w:val="28"/>
          <w:szCs w:val="28"/>
        </w:rPr>
        <w:t>（盖章）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 xml:space="preserve">                              </w:t>
      </w:r>
      <w:r>
        <w:rPr>
          <w:rFonts w:ascii="Times New Roman" w:eastAsia="方正仿宋_GBK" w:hAnsi="Times New Roman" w:hint="eastAsia"/>
          <w:color w:val="000000"/>
          <w:kern w:val="0"/>
          <w:sz w:val="28"/>
          <w:szCs w:val="28"/>
        </w:rPr>
        <w:t>填报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时间：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2024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年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  <w:u w:val="single"/>
        </w:rPr>
        <w:t xml:space="preserve">    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月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  <w:u w:val="single"/>
        </w:rPr>
        <w:t xml:space="preserve">    </w:t>
      </w:r>
      <w:r>
        <w:rPr>
          <w:rFonts w:ascii="Times New Roman" w:eastAsia="方正仿宋_GBK" w:hAnsi="Times New Roman"/>
          <w:color w:val="000000"/>
          <w:kern w:val="0"/>
          <w:sz w:val="28"/>
          <w:szCs w:val="28"/>
        </w:rPr>
        <w:t>日</w:t>
      </w:r>
    </w:p>
    <w:tbl>
      <w:tblPr>
        <w:tblW w:w="156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"/>
        <w:gridCol w:w="502"/>
        <w:gridCol w:w="1286"/>
        <w:gridCol w:w="630"/>
        <w:gridCol w:w="965"/>
        <w:gridCol w:w="1031"/>
        <w:gridCol w:w="1286"/>
        <w:gridCol w:w="1300"/>
        <w:gridCol w:w="951"/>
        <w:gridCol w:w="1139"/>
        <w:gridCol w:w="1004"/>
        <w:gridCol w:w="1193"/>
        <w:gridCol w:w="1725"/>
        <w:gridCol w:w="1315"/>
        <w:gridCol w:w="750"/>
      </w:tblGrid>
      <w:tr w:rsidR="00286FE9">
        <w:trPr>
          <w:trHeight w:val="1840"/>
          <w:jc w:val="center"/>
        </w:trPr>
        <w:tc>
          <w:tcPr>
            <w:tcW w:w="597" w:type="dxa"/>
            <w:vMerge w:val="restart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序号</w:t>
            </w:r>
          </w:p>
        </w:tc>
        <w:tc>
          <w:tcPr>
            <w:tcW w:w="502" w:type="dxa"/>
            <w:vMerge w:val="restart"/>
            <w:vAlign w:val="center"/>
          </w:tcPr>
          <w:p w:rsidR="00286FE9" w:rsidRDefault="000244AD">
            <w:pPr>
              <w:spacing w:line="300" w:lineRule="exact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地区</w:t>
            </w:r>
          </w:p>
        </w:tc>
        <w:tc>
          <w:tcPr>
            <w:tcW w:w="1286" w:type="dxa"/>
            <w:vMerge w:val="restart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参评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企业</w:t>
            </w:r>
          </w:p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名称</w:t>
            </w:r>
          </w:p>
        </w:tc>
        <w:tc>
          <w:tcPr>
            <w:tcW w:w="630" w:type="dxa"/>
            <w:vMerge w:val="restart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资质</w:t>
            </w:r>
          </w:p>
        </w:tc>
        <w:tc>
          <w:tcPr>
            <w:tcW w:w="965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净资产</w:t>
            </w:r>
          </w:p>
        </w:tc>
        <w:tc>
          <w:tcPr>
            <w:tcW w:w="1031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近三年年均上缴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建筑业增值税</w:t>
            </w:r>
          </w:p>
        </w:tc>
        <w:tc>
          <w:tcPr>
            <w:tcW w:w="1286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近三年年均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企业科技活动经费支出</w:t>
            </w:r>
          </w:p>
        </w:tc>
        <w:tc>
          <w:tcPr>
            <w:tcW w:w="1300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企业科技活动经费支出占工程结算收入比重</w:t>
            </w:r>
          </w:p>
        </w:tc>
        <w:tc>
          <w:tcPr>
            <w:tcW w:w="951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技术中心开发仪器设备原值</w:t>
            </w:r>
          </w:p>
        </w:tc>
        <w:tc>
          <w:tcPr>
            <w:tcW w:w="1139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一级注册职业资格的工程技术人员总数</w:t>
            </w:r>
          </w:p>
        </w:tc>
        <w:tc>
          <w:tcPr>
            <w:tcW w:w="1004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专职研究与试验人员总数</w:t>
            </w:r>
          </w:p>
        </w:tc>
        <w:tc>
          <w:tcPr>
            <w:tcW w:w="1193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具有高级技术职称的工程技术人员占技术中心职工总数比重</w:t>
            </w:r>
          </w:p>
        </w:tc>
        <w:tc>
          <w:tcPr>
            <w:tcW w:w="1725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企业近三年没有发生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重大质量事故、较大生产安全事故或二起以上</w:t>
            </w: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（含）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一般生产安全事故</w:t>
            </w:r>
          </w:p>
        </w:tc>
        <w:tc>
          <w:tcPr>
            <w:tcW w:w="1315" w:type="dxa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企业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近</w:t>
            </w: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三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年</w:t>
            </w: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内没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有</w:t>
            </w: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严重的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偷漏税</w:t>
            </w:r>
            <w:r>
              <w:rPr>
                <w:rFonts w:ascii="Times New Roman" w:eastAsia="方正黑体_GBK" w:hAnsi="Times New Roman" w:hint="eastAsia"/>
                <w:snapToGrid w:val="0"/>
                <w:kern w:val="0"/>
                <w:szCs w:val="21"/>
              </w:rPr>
              <w:t>和失信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行为</w:t>
            </w:r>
          </w:p>
        </w:tc>
        <w:tc>
          <w:tcPr>
            <w:tcW w:w="750" w:type="dxa"/>
            <w:vMerge w:val="restart"/>
            <w:vAlign w:val="center"/>
          </w:tcPr>
          <w:p w:rsidR="00286FE9" w:rsidRDefault="000244AD">
            <w:pPr>
              <w:spacing w:line="300" w:lineRule="exact"/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备注</w:t>
            </w:r>
          </w:p>
        </w:tc>
      </w:tr>
      <w:tr w:rsidR="00286FE9">
        <w:trPr>
          <w:trHeight w:val="441"/>
          <w:jc w:val="center"/>
        </w:trPr>
        <w:tc>
          <w:tcPr>
            <w:tcW w:w="597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</w:p>
        </w:tc>
        <w:tc>
          <w:tcPr>
            <w:tcW w:w="502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</w:p>
        </w:tc>
        <w:tc>
          <w:tcPr>
            <w:tcW w:w="1286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</w:p>
        </w:tc>
        <w:tc>
          <w:tcPr>
            <w:tcW w:w="630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</w:p>
        </w:tc>
        <w:tc>
          <w:tcPr>
            <w:tcW w:w="965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亿元</w:t>
            </w:r>
          </w:p>
        </w:tc>
        <w:tc>
          <w:tcPr>
            <w:tcW w:w="1031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万元</w:t>
            </w:r>
          </w:p>
        </w:tc>
        <w:tc>
          <w:tcPr>
            <w:tcW w:w="1286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万元</w:t>
            </w:r>
          </w:p>
        </w:tc>
        <w:tc>
          <w:tcPr>
            <w:tcW w:w="1300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%</w:t>
            </w:r>
          </w:p>
        </w:tc>
        <w:tc>
          <w:tcPr>
            <w:tcW w:w="951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万元</w:t>
            </w:r>
          </w:p>
        </w:tc>
        <w:tc>
          <w:tcPr>
            <w:tcW w:w="1139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人</w:t>
            </w:r>
          </w:p>
        </w:tc>
        <w:tc>
          <w:tcPr>
            <w:tcW w:w="1004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人</w:t>
            </w:r>
          </w:p>
        </w:tc>
        <w:tc>
          <w:tcPr>
            <w:tcW w:w="1193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%</w:t>
            </w:r>
          </w:p>
        </w:tc>
        <w:tc>
          <w:tcPr>
            <w:tcW w:w="1725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是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/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否</w:t>
            </w:r>
          </w:p>
        </w:tc>
        <w:tc>
          <w:tcPr>
            <w:tcW w:w="1315" w:type="dxa"/>
            <w:vAlign w:val="center"/>
          </w:tcPr>
          <w:p w:rsidR="00286FE9" w:rsidRDefault="000244AD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是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/</w:t>
            </w:r>
            <w:r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  <w:t>否</w:t>
            </w:r>
          </w:p>
        </w:tc>
        <w:tc>
          <w:tcPr>
            <w:tcW w:w="750" w:type="dxa"/>
            <w:vMerge/>
            <w:vAlign w:val="center"/>
          </w:tcPr>
          <w:p w:rsidR="00286FE9" w:rsidRDefault="00286FE9">
            <w:pPr>
              <w:jc w:val="center"/>
              <w:rPr>
                <w:rFonts w:ascii="Times New Roman" w:eastAsia="方正黑体_GBK" w:hAnsi="Times New Roman"/>
                <w:snapToGrid w:val="0"/>
                <w:kern w:val="0"/>
                <w:szCs w:val="21"/>
              </w:rPr>
            </w:pPr>
          </w:p>
        </w:tc>
      </w:tr>
      <w:tr w:rsidR="00286FE9">
        <w:trPr>
          <w:trHeight w:val="459"/>
          <w:jc w:val="center"/>
        </w:trPr>
        <w:tc>
          <w:tcPr>
            <w:tcW w:w="59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502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286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63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965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031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286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3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951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139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004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19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725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315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75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</w:tr>
      <w:tr w:rsidR="00286FE9">
        <w:trPr>
          <w:trHeight w:val="441"/>
          <w:jc w:val="center"/>
        </w:trPr>
        <w:tc>
          <w:tcPr>
            <w:tcW w:w="59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502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286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63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965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031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286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3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951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139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004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19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725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315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75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</w:tr>
      <w:tr w:rsidR="00286FE9">
        <w:trPr>
          <w:trHeight w:val="459"/>
          <w:jc w:val="center"/>
        </w:trPr>
        <w:tc>
          <w:tcPr>
            <w:tcW w:w="597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502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286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63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965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031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286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30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951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139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004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193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725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1315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  <w:tc>
          <w:tcPr>
            <w:tcW w:w="750" w:type="dxa"/>
            <w:vAlign w:val="center"/>
          </w:tcPr>
          <w:p w:rsidR="00286FE9" w:rsidRDefault="00286FE9">
            <w:pPr>
              <w:jc w:val="center"/>
              <w:rPr>
                <w:rFonts w:ascii="宋体" w:hAnsi="宋体" w:cs="宋体"/>
                <w:snapToGrid w:val="0"/>
                <w:kern w:val="0"/>
                <w:szCs w:val="21"/>
              </w:rPr>
            </w:pPr>
          </w:p>
        </w:tc>
      </w:tr>
    </w:tbl>
    <w:p w:rsidR="00286FE9" w:rsidRDefault="00286FE9">
      <w:pPr>
        <w:spacing w:line="300" w:lineRule="exact"/>
        <w:rPr>
          <w:rFonts w:ascii="Times New Roman" w:eastAsia="方正仿宋_GBK" w:hAnsi="Times New Roman"/>
          <w:snapToGrid w:val="0"/>
          <w:kern w:val="0"/>
          <w:sz w:val="24"/>
          <w:szCs w:val="24"/>
        </w:rPr>
      </w:pPr>
    </w:p>
    <w:p w:rsidR="00286FE9" w:rsidRDefault="000244AD">
      <w:pPr>
        <w:spacing w:line="300" w:lineRule="exact"/>
        <w:rPr>
          <w:rFonts w:ascii="Times New Roman" w:eastAsia="方正仿宋_GBK" w:hAnsi="Times New Roman"/>
          <w:snapToGrid w:val="0"/>
          <w:kern w:val="0"/>
          <w:sz w:val="24"/>
          <w:szCs w:val="24"/>
        </w:rPr>
      </w:pP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填写说明：</w:t>
      </w:r>
    </w:p>
    <w:p w:rsidR="00286FE9" w:rsidRDefault="000244AD">
      <w:pPr>
        <w:spacing w:line="300" w:lineRule="exact"/>
        <w:rPr>
          <w:rFonts w:ascii="Times New Roman" w:eastAsia="方正仿宋_GBK" w:hAnsi="Times New Roman"/>
          <w:snapToGrid w:val="0"/>
          <w:kern w:val="0"/>
          <w:sz w:val="24"/>
          <w:szCs w:val="24"/>
        </w:rPr>
      </w:pP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1.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参评企业名称按照获批名称填写，不得更改。如现企业名称与“参评企业名称”不一致，确认为更名，则在备注中填写“更名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+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现企业名称”，并附相关情况说明及证明材料。</w:t>
      </w:r>
    </w:p>
    <w:p w:rsidR="00286FE9" w:rsidRDefault="000244AD">
      <w:pPr>
        <w:spacing w:line="300" w:lineRule="exact"/>
        <w:rPr>
          <w:rFonts w:ascii="Times New Roman" w:eastAsia="方正仿宋_GBK" w:hAnsi="Times New Roman"/>
          <w:snapToGrid w:val="0"/>
          <w:kern w:val="0"/>
          <w:sz w:val="24"/>
          <w:szCs w:val="24"/>
        </w:rPr>
      </w:pP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2.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数据填报口径为统计年度，为申报年度的上一年，即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2023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年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1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月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1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日至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12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月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31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日。近三年为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2021-2023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年。</w:t>
      </w:r>
    </w:p>
    <w:p w:rsidR="00286FE9" w:rsidRDefault="000244AD">
      <w:pPr>
        <w:spacing w:line="300" w:lineRule="exact"/>
        <w:rPr>
          <w:rFonts w:ascii="Times New Roman" w:eastAsia="方正仿宋_GBK" w:hAnsi="Times New Roman"/>
          <w:snapToGrid w:val="0"/>
          <w:kern w:val="0"/>
          <w:sz w:val="24"/>
          <w:szCs w:val="24"/>
        </w:rPr>
      </w:pP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3.</w:t>
      </w:r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资质、净资产和近三年年均上缴建筑业增值税须在企业《评价材料》中</w:t>
      </w:r>
      <w:proofErr w:type="gramStart"/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附证明</w:t>
      </w:r>
      <w:proofErr w:type="gramEnd"/>
      <w:r>
        <w:rPr>
          <w:rFonts w:ascii="Times New Roman" w:eastAsia="方正仿宋_GBK" w:hAnsi="Times New Roman" w:hint="eastAsia"/>
          <w:snapToGrid w:val="0"/>
          <w:kern w:val="0"/>
          <w:sz w:val="24"/>
          <w:szCs w:val="24"/>
        </w:rPr>
        <w:t>材料。</w:t>
      </w: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  <w:sectPr w:rsidR="00286FE9">
          <w:headerReference w:type="default" r:id="rId8"/>
          <w:footerReference w:type="even" r:id="rId9"/>
          <w:footerReference w:type="default" r:id="rId10"/>
          <w:pgSz w:w="16838" w:h="11905" w:orient="landscape"/>
          <w:pgMar w:top="1559" w:right="1440" w:bottom="992" w:left="1440" w:header="851" w:footer="992" w:gutter="0"/>
          <w:cols w:space="0"/>
          <w:docGrid w:type="linesAndChars" w:linePitch="322"/>
        </w:sect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286FE9">
        <w:tc>
          <w:tcPr>
            <w:tcW w:w="340" w:type="dxa"/>
          </w:tcPr>
          <w:p w:rsidR="00286FE9" w:rsidRDefault="00286FE9">
            <w:pPr>
              <w:autoSpaceDE w:val="0"/>
              <w:autoSpaceDN w:val="0"/>
              <w:adjustRightInd w:val="0"/>
              <w:snapToGrid w:val="0"/>
              <w:spacing w:line="570" w:lineRule="exact"/>
              <w:ind w:left="840" w:hangingChars="300" w:hanging="840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8165" w:type="dxa"/>
          </w:tcPr>
          <w:p w:rsidR="00286FE9" w:rsidRDefault="000244AD">
            <w:pPr>
              <w:autoSpaceDE w:val="0"/>
              <w:autoSpaceDN w:val="0"/>
              <w:adjustRightInd w:val="0"/>
              <w:snapToGrid w:val="0"/>
              <w:spacing w:line="570" w:lineRule="exact"/>
              <w:ind w:leftChars="-20" w:left="798" w:rightChars="-20" w:right="-42" w:hangingChars="300" w:hanging="840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抄送：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江苏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省工业和信息化厅。</w:t>
            </w:r>
          </w:p>
        </w:tc>
        <w:tc>
          <w:tcPr>
            <w:tcW w:w="340" w:type="dxa"/>
          </w:tcPr>
          <w:p w:rsidR="00286FE9" w:rsidRDefault="00286FE9">
            <w:pPr>
              <w:autoSpaceDE w:val="0"/>
              <w:autoSpaceDN w:val="0"/>
              <w:adjustRightInd w:val="0"/>
              <w:snapToGrid w:val="0"/>
              <w:spacing w:line="570" w:lineRule="exact"/>
              <w:ind w:left="840" w:hangingChars="300" w:hanging="840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86FE9">
        <w:tc>
          <w:tcPr>
            <w:tcW w:w="340" w:type="dxa"/>
          </w:tcPr>
          <w:p w:rsidR="00286FE9" w:rsidRDefault="00286FE9">
            <w:pPr>
              <w:autoSpaceDE w:val="0"/>
              <w:autoSpaceDN w:val="0"/>
              <w:adjustRightInd w:val="0"/>
              <w:snapToGrid w:val="0"/>
              <w:spacing w:line="57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8165" w:type="dxa"/>
          </w:tcPr>
          <w:p w:rsidR="00286FE9" w:rsidRDefault="000244AD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line="570" w:lineRule="exact"/>
              <w:ind w:leftChars="-20" w:left="-42" w:rightChars="-20" w:right="-42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江苏省住房和城乡建设厅办公室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ab/>
              <w:t>2024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5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30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286FE9" w:rsidRDefault="00286FE9">
            <w:pPr>
              <w:autoSpaceDE w:val="0"/>
              <w:autoSpaceDN w:val="0"/>
              <w:adjustRightInd w:val="0"/>
              <w:snapToGrid w:val="0"/>
              <w:spacing w:line="57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</w:p>
        </w:tc>
      </w:tr>
    </w:tbl>
    <w:p w:rsidR="00286FE9" w:rsidRDefault="00286FE9">
      <w:pPr>
        <w:rPr>
          <w:rFonts w:ascii="Times New Roman" w:eastAsia="方正仿宋_GBK" w:hAnsi="Times New Roman"/>
          <w:snapToGrid w:val="0"/>
          <w:kern w:val="0"/>
          <w:sz w:val="32"/>
          <w:szCs w:val="20"/>
        </w:rPr>
      </w:pPr>
    </w:p>
    <w:sectPr w:rsidR="00286FE9">
      <w:pgSz w:w="11905" w:h="16838"/>
      <w:pgMar w:top="1440" w:right="992" w:bottom="1440" w:left="1559" w:header="851" w:footer="992" w:gutter="0"/>
      <w:cols w:space="0"/>
      <w:docGrid w:type="lines" w:linePitch="32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4AD" w:rsidRDefault="000244AD">
      <w:r>
        <w:separator/>
      </w:r>
    </w:p>
  </w:endnote>
  <w:endnote w:type="continuationSeparator" w:id="0">
    <w:p w:rsidR="000244AD" w:rsidRDefault="000244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6FE9" w:rsidRDefault="000244AD">
    <w:pPr>
      <w:pStyle w:val="a3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7"/>
      </w:rPr>
      <w:instrText xml:space="preserve"> PAGE </w:instrText>
    </w:r>
    <w:r>
      <w:fldChar w:fldCharType="separate"/>
    </w:r>
    <w:r>
      <w:rPr>
        <w:rStyle w:val="a7"/>
      </w:rPr>
      <w:t>2</w:t>
    </w:r>
    <w: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6FE9" w:rsidRDefault="000244AD">
    <w:pPr>
      <w:pStyle w:val="a3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7"/>
      </w:rPr>
      <w:instrText xml:space="preserve"> PAGE </w:instrText>
    </w:r>
    <w:r>
      <w:fldChar w:fldCharType="separate"/>
    </w:r>
    <w:r w:rsidR="00602DDA">
      <w:rPr>
        <w:rStyle w:val="a7"/>
        <w:noProof/>
      </w:rPr>
      <w:t>1</w:t>
    </w:r>
    <w: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4AD" w:rsidRDefault="000244AD">
      <w:r>
        <w:separator/>
      </w:r>
    </w:p>
  </w:footnote>
  <w:footnote w:type="continuationSeparator" w:id="0">
    <w:p w:rsidR="000244AD" w:rsidRDefault="000244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6FE9" w:rsidRDefault="00286FE9">
    <w:pPr>
      <w:pStyle w:val="a4"/>
      <w:pBdr>
        <w:bottom w:val="none" w:sz="0" w:space="1" w:color="auto"/>
      </w:pBdr>
    </w:pPr>
  </w:p>
  <w:p w:rsidR="00286FE9" w:rsidRDefault="00286FE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205"/>
  <w:drawingGridVerticalSpacing w:val="161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wMjVlZWQ0YTk0MmQxYTBjZDdiNzFiZTI1MzY0MGIifQ=="/>
  </w:docVars>
  <w:rsids>
    <w:rsidRoot w:val="004146FB"/>
    <w:rsid w:val="000244AD"/>
    <w:rsid w:val="00033565"/>
    <w:rsid w:val="00075245"/>
    <w:rsid w:val="00085D63"/>
    <w:rsid w:val="000D0EC9"/>
    <w:rsid w:val="000D6974"/>
    <w:rsid w:val="001154CF"/>
    <w:rsid w:val="001C5AC2"/>
    <w:rsid w:val="001D3B1D"/>
    <w:rsid w:val="001F3309"/>
    <w:rsid w:val="00243B75"/>
    <w:rsid w:val="0026220B"/>
    <w:rsid w:val="00262306"/>
    <w:rsid w:val="00265BCB"/>
    <w:rsid w:val="00265C4B"/>
    <w:rsid w:val="00286FE9"/>
    <w:rsid w:val="002A4BF2"/>
    <w:rsid w:val="002D1B4D"/>
    <w:rsid w:val="002E6385"/>
    <w:rsid w:val="003516B8"/>
    <w:rsid w:val="003B196D"/>
    <w:rsid w:val="003D5F85"/>
    <w:rsid w:val="003F5179"/>
    <w:rsid w:val="004146FB"/>
    <w:rsid w:val="00450A7D"/>
    <w:rsid w:val="00462A76"/>
    <w:rsid w:val="00495379"/>
    <w:rsid w:val="00552F94"/>
    <w:rsid w:val="005842AF"/>
    <w:rsid w:val="005A65B5"/>
    <w:rsid w:val="005B51D1"/>
    <w:rsid w:val="005C4747"/>
    <w:rsid w:val="00602DDA"/>
    <w:rsid w:val="00616E8F"/>
    <w:rsid w:val="00651EE2"/>
    <w:rsid w:val="00657DA3"/>
    <w:rsid w:val="00673F37"/>
    <w:rsid w:val="00677763"/>
    <w:rsid w:val="006944E6"/>
    <w:rsid w:val="006B4800"/>
    <w:rsid w:val="00754524"/>
    <w:rsid w:val="00780D09"/>
    <w:rsid w:val="007A1A00"/>
    <w:rsid w:val="007C08B8"/>
    <w:rsid w:val="008164A9"/>
    <w:rsid w:val="00822ADB"/>
    <w:rsid w:val="00867F26"/>
    <w:rsid w:val="0088544B"/>
    <w:rsid w:val="008D563B"/>
    <w:rsid w:val="009079BB"/>
    <w:rsid w:val="00993DFD"/>
    <w:rsid w:val="009C5E92"/>
    <w:rsid w:val="009D5378"/>
    <w:rsid w:val="009F5BA6"/>
    <w:rsid w:val="00A40E97"/>
    <w:rsid w:val="00A63A06"/>
    <w:rsid w:val="00AC5602"/>
    <w:rsid w:val="00B649FD"/>
    <w:rsid w:val="00B6518E"/>
    <w:rsid w:val="00B95348"/>
    <w:rsid w:val="00BA1142"/>
    <w:rsid w:val="00BF317A"/>
    <w:rsid w:val="00C00E08"/>
    <w:rsid w:val="00C1410F"/>
    <w:rsid w:val="00C228BB"/>
    <w:rsid w:val="00C23668"/>
    <w:rsid w:val="00CD65C7"/>
    <w:rsid w:val="00D25E30"/>
    <w:rsid w:val="00D536C7"/>
    <w:rsid w:val="00D641A1"/>
    <w:rsid w:val="00D64ACD"/>
    <w:rsid w:val="00D91DBE"/>
    <w:rsid w:val="00E5661A"/>
    <w:rsid w:val="00E731E3"/>
    <w:rsid w:val="00E94F3E"/>
    <w:rsid w:val="00EE2740"/>
    <w:rsid w:val="00EF5354"/>
    <w:rsid w:val="00FC4463"/>
    <w:rsid w:val="03956D78"/>
    <w:rsid w:val="03D743B9"/>
    <w:rsid w:val="18A64941"/>
    <w:rsid w:val="1E900E7D"/>
    <w:rsid w:val="23C579E4"/>
    <w:rsid w:val="272F33A0"/>
    <w:rsid w:val="32035689"/>
    <w:rsid w:val="33743D32"/>
    <w:rsid w:val="34FE0208"/>
    <w:rsid w:val="367178AE"/>
    <w:rsid w:val="39C66799"/>
    <w:rsid w:val="3CF4361D"/>
    <w:rsid w:val="43515E92"/>
    <w:rsid w:val="455C6204"/>
    <w:rsid w:val="45651A65"/>
    <w:rsid w:val="45F428E0"/>
    <w:rsid w:val="468747EC"/>
    <w:rsid w:val="4D956F2F"/>
    <w:rsid w:val="52ED2B61"/>
    <w:rsid w:val="55EC1CED"/>
    <w:rsid w:val="57FF082D"/>
    <w:rsid w:val="5C716BBE"/>
    <w:rsid w:val="60844F44"/>
    <w:rsid w:val="66C20165"/>
    <w:rsid w:val="673838D0"/>
    <w:rsid w:val="6C437D7A"/>
    <w:rsid w:val="6F73078C"/>
    <w:rsid w:val="76491527"/>
    <w:rsid w:val="7D003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uiPriority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autoRedefine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autoRedefine/>
    <w:uiPriority w:val="99"/>
    <w:unhideWhenUsed/>
    <w:qFormat/>
    <w:pPr>
      <w:widowControl/>
      <w:spacing w:line="570" w:lineRule="exact"/>
      <w:jc w:val="left"/>
    </w:pPr>
    <w:rPr>
      <w:rFonts w:ascii="Times New Roman" w:eastAsia="方正仿宋_GBK" w:hAnsi="Times New Roman"/>
      <w:snapToGrid w:val="0"/>
      <w:kern w:val="0"/>
      <w:sz w:val="32"/>
      <w:szCs w:val="20"/>
    </w:rPr>
  </w:style>
  <w:style w:type="table" w:styleId="a6">
    <w:name w:val="Table Grid"/>
    <w:basedOn w:val="a1"/>
    <w:autoRedefine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autoRedefine/>
    <w:qFormat/>
  </w:style>
  <w:style w:type="character" w:customStyle="1" w:styleId="Char0">
    <w:name w:val="页眉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autoRedefine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uiPriority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autoRedefine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autoRedefine/>
    <w:uiPriority w:val="99"/>
    <w:unhideWhenUsed/>
    <w:qFormat/>
    <w:pPr>
      <w:widowControl/>
      <w:spacing w:line="570" w:lineRule="exact"/>
      <w:jc w:val="left"/>
    </w:pPr>
    <w:rPr>
      <w:rFonts w:ascii="Times New Roman" w:eastAsia="方正仿宋_GBK" w:hAnsi="Times New Roman"/>
      <w:snapToGrid w:val="0"/>
      <w:kern w:val="0"/>
      <w:sz w:val="32"/>
      <w:szCs w:val="20"/>
    </w:rPr>
  </w:style>
  <w:style w:type="table" w:styleId="a6">
    <w:name w:val="Table Grid"/>
    <w:basedOn w:val="a1"/>
    <w:autoRedefine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autoRedefine/>
    <w:qFormat/>
  </w:style>
  <w:style w:type="character" w:customStyle="1" w:styleId="Char0">
    <w:name w:val="页眉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autoRedefine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05F63E-9A45-4498-9717-ABA3C0F53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172</Words>
  <Characters>982</Characters>
  <Application>Microsoft Office Word</Application>
  <DocSecurity>0</DocSecurity>
  <Lines>8</Lines>
  <Paragraphs>2</Paragraphs>
  <ScaleCrop>false</ScaleCrop>
  <Company>jscin</Company>
  <LinksUpToDate>false</LinksUpToDate>
  <CharactersWithSpaces>1152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任苏欣</cp:lastModifiedBy>
  <cp:revision>2</cp:revision>
  <dcterms:created xsi:type="dcterms:W3CDTF">2024-05-30T09:53:00Z</dcterms:created>
  <dcterms:modified xsi:type="dcterms:W3CDTF">2024-05-30T09:53:00Z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B6849A008F33463E9CC8ABF25213B140_13</vt:lpwstr>
  </property>
</Properties>
</file>