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6EEE27" w14:textId="32A43A19" w:rsidR="00167E6F" w:rsidRPr="00A367BB" w:rsidRDefault="00167E6F" w:rsidP="00572E2B">
      <w:pPr>
        <w:jc w:val="center"/>
        <w:rPr>
          <w:rFonts w:ascii="宋体" w:eastAsia="宋体" w:hAnsi="宋体"/>
          <w:sz w:val="96"/>
          <w:szCs w:val="144"/>
        </w:rPr>
      </w:pPr>
    </w:p>
    <w:p w14:paraId="6155A8AC" w14:textId="2E34B54A" w:rsidR="00171BC5" w:rsidRPr="00A367BB" w:rsidRDefault="00171BC5" w:rsidP="00572E2B">
      <w:pPr>
        <w:jc w:val="center"/>
        <w:rPr>
          <w:rFonts w:ascii="宋体" w:eastAsia="宋体" w:hAnsi="宋体"/>
          <w:sz w:val="96"/>
          <w:szCs w:val="144"/>
        </w:rPr>
      </w:pPr>
    </w:p>
    <w:p w14:paraId="371B9374" w14:textId="77777777" w:rsidR="00171BC5" w:rsidRPr="00A367BB" w:rsidRDefault="00171BC5" w:rsidP="00572E2B">
      <w:pPr>
        <w:jc w:val="center"/>
        <w:rPr>
          <w:rFonts w:ascii="宋体" w:eastAsia="宋体" w:hAnsi="宋体"/>
          <w:sz w:val="96"/>
          <w:szCs w:val="144"/>
        </w:rPr>
      </w:pPr>
    </w:p>
    <w:p w14:paraId="5C6155E0" w14:textId="10B2262B" w:rsidR="0004702E" w:rsidRPr="00A367BB" w:rsidRDefault="0004702E" w:rsidP="00572E2B">
      <w:pPr>
        <w:jc w:val="center"/>
        <w:rPr>
          <w:rFonts w:ascii="宋体" w:eastAsia="宋体" w:hAnsi="宋体"/>
          <w:sz w:val="96"/>
          <w:szCs w:val="144"/>
        </w:rPr>
      </w:pPr>
      <w:r w:rsidRPr="00A367BB">
        <w:rPr>
          <w:rFonts w:ascii="宋体" w:eastAsia="宋体" w:hAnsi="宋体" w:hint="eastAsia"/>
          <w:sz w:val="96"/>
          <w:szCs w:val="144"/>
        </w:rPr>
        <w:t>江苏省工程质量安全手册实施细则</w:t>
      </w:r>
      <w:r w:rsidR="00572E2B" w:rsidRPr="00A367BB">
        <w:rPr>
          <w:rFonts w:ascii="宋体" w:eastAsia="宋体" w:hAnsi="宋体" w:hint="eastAsia"/>
          <w:sz w:val="96"/>
          <w:szCs w:val="144"/>
        </w:rPr>
        <w:t>（2</w:t>
      </w:r>
      <w:r w:rsidR="00572E2B" w:rsidRPr="00A367BB">
        <w:rPr>
          <w:rFonts w:ascii="宋体" w:eastAsia="宋体" w:hAnsi="宋体"/>
          <w:sz w:val="96"/>
          <w:szCs w:val="144"/>
        </w:rPr>
        <w:t>020</w:t>
      </w:r>
      <w:r w:rsidR="00572E2B" w:rsidRPr="00A367BB">
        <w:rPr>
          <w:rFonts w:ascii="宋体" w:eastAsia="宋体" w:hAnsi="宋体" w:hint="eastAsia"/>
          <w:sz w:val="96"/>
          <w:szCs w:val="144"/>
        </w:rPr>
        <w:t>版）</w:t>
      </w:r>
    </w:p>
    <w:p w14:paraId="7E5121D9" w14:textId="3770D375" w:rsidR="00572E2B" w:rsidRPr="00A367BB" w:rsidRDefault="00572E2B" w:rsidP="00572E2B">
      <w:pPr>
        <w:jc w:val="center"/>
        <w:rPr>
          <w:rFonts w:ascii="宋体" w:eastAsia="宋体" w:hAnsi="宋体"/>
          <w:sz w:val="96"/>
          <w:szCs w:val="144"/>
        </w:rPr>
      </w:pPr>
      <w:r w:rsidRPr="00A367BB">
        <w:rPr>
          <w:rFonts w:ascii="宋体" w:eastAsia="宋体" w:hAnsi="宋体" w:hint="eastAsia"/>
          <w:sz w:val="96"/>
          <w:szCs w:val="144"/>
        </w:rPr>
        <w:t>--房屋建筑工程篇</w:t>
      </w:r>
    </w:p>
    <w:p w14:paraId="26936F9C" w14:textId="77777777" w:rsidR="00A367BB" w:rsidRDefault="00A367BB" w:rsidP="00572E2B">
      <w:pPr>
        <w:jc w:val="center"/>
        <w:rPr>
          <w:rFonts w:ascii="宋体" w:eastAsia="宋体" w:hAnsi="宋体"/>
          <w:sz w:val="72"/>
          <w:szCs w:val="96"/>
        </w:rPr>
      </w:pPr>
    </w:p>
    <w:p w14:paraId="7E6CF7EB" w14:textId="08DBF137" w:rsidR="00572E2B" w:rsidRPr="00A367BB" w:rsidRDefault="00572E2B" w:rsidP="00572E2B">
      <w:pPr>
        <w:jc w:val="center"/>
        <w:rPr>
          <w:rFonts w:ascii="宋体" w:eastAsia="宋体" w:hAnsi="宋体"/>
          <w:sz w:val="72"/>
          <w:szCs w:val="96"/>
        </w:rPr>
      </w:pPr>
      <w:r w:rsidRPr="00A367BB">
        <w:rPr>
          <w:rFonts w:ascii="宋体" w:eastAsia="宋体" w:hAnsi="宋体" w:hint="eastAsia"/>
          <w:sz w:val="72"/>
          <w:szCs w:val="96"/>
        </w:rPr>
        <w:t>上册：质量分册</w:t>
      </w:r>
    </w:p>
    <w:p w14:paraId="78C181FA" w14:textId="77777777" w:rsidR="00171BC5" w:rsidRPr="00A367BB" w:rsidRDefault="00171BC5" w:rsidP="00572E2B">
      <w:pPr>
        <w:jc w:val="center"/>
        <w:rPr>
          <w:rFonts w:ascii="宋体" w:eastAsia="宋体" w:hAnsi="宋体"/>
          <w:sz w:val="72"/>
          <w:szCs w:val="96"/>
        </w:rPr>
      </w:pPr>
    </w:p>
    <w:p w14:paraId="12C8A2EF" w14:textId="384753F2" w:rsidR="00572E2B" w:rsidRPr="00A367BB" w:rsidRDefault="00572E2B" w:rsidP="00572E2B">
      <w:pPr>
        <w:jc w:val="center"/>
        <w:rPr>
          <w:rFonts w:ascii="宋体" w:eastAsia="宋体" w:hAnsi="宋体"/>
          <w:sz w:val="96"/>
          <w:szCs w:val="144"/>
        </w:rPr>
      </w:pPr>
    </w:p>
    <w:p w14:paraId="236C328C" w14:textId="77777777" w:rsidR="00171BC5" w:rsidRPr="00A367BB" w:rsidRDefault="00171BC5" w:rsidP="00572E2B">
      <w:pPr>
        <w:jc w:val="center"/>
        <w:rPr>
          <w:rFonts w:ascii="宋体" w:eastAsia="宋体" w:hAnsi="宋体"/>
          <w:sz w:val="96"/>
          <w:szCs w:val="144"/>
        </w:rPr>
      </w:pPr>
    </w:p>
    <w:p w14:paraId="49EA93B8" w14:textId="77777777" w:rsidR="00167E6F" w:rsidRPr="00A367BB" w:rsidRDefault="0004702E">
      <w:pPr>
        <w:sectPr w:rsidR="00167E6F" w:rsidRPr="00A367BB" w:rsidSect="006924EE">
          <w:footerReference w:type="default" r:id="rId8"/>
          <w:pgSz w:w="23814" w:h="16839" w:orient="landscape" w:code="8"/>
          <w:pgMar w:top="720" w:right="567" w:bottom="720" w:left="567" w:header="851" w:footer="992" w:gutter="0"/>
          <w:cols w:space="425"/>
          <w:docGrid w:type="lines" w:linePitch="312"/>
        </w:sectPr>
      </w:pPr>
      <w:r w:rsidRPr="00A367BB">
        <w:br w:type="page"/>
      </w:r>
    </w:p>
    <w:tbl>
      <w:tblPr>
        <w:tblStyle w:val="a3"/>
        <w:tblW w:w="6675" w:type="pct"/>
        <w:tblLayout w:type="fixed"/>
        <w:tblLook w:val="04A0" w:firstRow="1" w:lastRow="0" w:firstColumn="1" w:lastColumn="0" w:noHBand="0" w:noVBand="1"/>
      </w:tblPr>
      <w:tblGrid>
        <w:gridCol w:w="1265"/>
        <w:gridCol w:w="1113"/>
        <w:gridCol w:w="1981"/>
        <w:gridCol w:w="3686"/>
        <w:gridCol w:w="3118"/>
        <w:gridCol w:w="11591"/>
        <w:gridCol w:w="3912"/>
        <w:gridCol w:w="3900"/>
      </w:tblGrid>
      <w:tr w:rsidR="00A367BB" w:rsidRPr="000A188E" w14:paraId="3479C934" w14:textId="77777777" w:rsidTr="00612CC2">
        <w:trPr>
          <w:gridAfter w:val="2"/>
          <w:wAfter w:w="1278" w:type="pct"/>
          <w:trHeight w:val="419"/>
          <w:tblHeader/>
        </w:trPr>
        <w:tc>
          <w:tcPr>
            <w:tcW w:w="207" w:type="pct"/>
            <w:vAlign w:val="center"/>
            <w:hideMark/>
          </w:tcPr>
          <w:p w14:paraId="10AA43B8" w14:textId="2378135F" w:rsidR="00517F01" w:rsidRPr="000A188E" w:rsidRDefault="00517F01" w:rsidP="00E607A7">
            <w:pPr>
              <w:jc w:val="center"/>
              <w:rPr>
                <w:rFonts w:ascii="宋体" w:eastAsia="宋体" w:hAnsi="宋体"/>
                <w:b/>
                <w:bCs/>
                <w:szCs w:val="21"/>
              </w:rPr>
            </w:pPr>
            <w:r w:rsidRPr="000A188E">
              <w:rPr>
                <w:rFonts w:ascii="宋体" w:eastAsia="宋体" w:hAnsi="宋体" w:hint="eastAsia"/>
                <w:b/>
                <w:bCs/>
                <w:szCs w:val="21"/>
              </w:rPr>
              <w:lastRenderedPageBreak/>
              <w:t>编号</w:t>
            </w:r>
          </w:p>
        </w:tc>
        <w:tc>
          <w:tcPr>
            <w:tcW w:w="182" w:type="pct"/>
            <w:vAlign w:val="center"/>
            <w:hideMark/>
          </w:tcPr>
          <w:p w14:paraId="6EF4A137" w14:textId="77777777" w:rsidR="00517F01" w:rsidRPr="000A188E" w:rsidRDefault="00517F01" w:rsidP="00612CC2">
            <w:pPr>
              <w:jc w:val="center"/>
              <w:rPr>
                <w:rFonts w:ascii="宋体" w:eastAsia="宋体" w:hAnsi="宋体"/>
                <w:b/>
                <w:bCs/>
                <w:szCs w:val="21"/>
              </w:rPr>
            </w:pPr>
            <w:r w:rsidRPr="000A188E">
              <w:rPr>
                <w:rFonts w:ascii="宋体" w:eastAsia="宋体" w:hAnsi="宋体" w:hint="eastAsia"/>
                <w:b/>
                <w:bCs/>
                <w:szCs w:val="21"/>
              </w:rPr>
              <w:t>类别</w:t>
            </w:r>
          </w:p>
        </w:tc>
        <w:tc>
          <w:tcPr>
            <w:tcW w:w="324" w:type="pct"/>
            <w:vAlign w:val="center"/>
            <w:hideMark/>
          </w:tcPr>
          <w:p w14:paraId="39D99DBD" w14:textId="77777777" w:rsidR="00517F01" w:rsidRPr="000A188E" w:rsidRDefault="00517F01" w:rsidP="00612CC2">
            <w:pPr>
              <w:jc w:val="center"/>
              <w:rPr>
                <w:rFonts w:ascii="宋体" w:eastAsia="宋体" w:hAnsi="宋体"/>
                <w:b/>
                <w:bCs/>
                <w:szCs w:val="21"/>
              </w:rPr>
            </w:pPr>
            <w:r w:rsidRPr="000A188E">
              <w:rPr>
                <w:rFonts w:ascii="宋体" w:eastAsia="宋体" w:hAnsi="宋体" w:hint="eastAsia"/>
                <w:b/>
                <w:bCs/>
                <w:szCs w:val="21"/>
              </w:rPr>
              <w:t>实施对象</w:t>
            </w:r>
          </w:p>
        </w:tc>
        <w:tc>
          <w:tcPr>
            <w:tcW w:w="603" w:type="pct"/>
            <w:vAlign w:val="center"/>
            <w:hideMark/>
          </w:tcPr>
          <w:p w14:paraId="6C851EB8" w14:textId="3E78BC93" w:rsidR="00517F01" w:rsidRPr="000A188E" w:rsidRDefault="00517F01" w:rsidP="00612CC2">
            <w:pPr>
              <w:jc w:val="center"/>
              <w:rPr>
                <w:rFonts w:ascii="宋体" w:eastAsia="宋体" w:hAnsi="宋体"/>
                <w:b/>
                <w:bCs/>
                <w:szCs w:val="21"/>
              </w:rPr>
            </w:pPr>
            <w:r w:rsidRPr="000A188E">
              <w:rPr>
                <w:rFonts w:ascii="宋体" w:eastAsia="宋体" w:hAnsi="宋体" w:hint="eastAsia"/>
                <w:b/>
                <w:bCs/>
                <w:szCs w:val="21"/>
              </w:rPr>
              <w:t>实施内容</w:t>
            </w:r>
          </w:p>
        </w:tc>
        <w:tc>
          <w:tcPr>
            <w:tcW w:w="510" w:type="pct"/>
            <w:vAlign w:val="center"/>
            <w:hideMark/>
          </w:tcPr>
          <w:p w14:paraId="49F8687D" w14:textId="77777777" w:rsidR="00517F01" w:rsidRPr="000A188E" w:rsidRDefault="00517F01" w:rsidP="00612CC2">
            <w:pPr>
              <w:jc w:val="center"/>
              <w:rPr>
                <w:rFonts w:ascii="宋体" w:eastAsia="宋体" w:hAnsi="宋体"/>
                <w:b/>
                <w:bCs/>
                <w:szCs w:val="21"/>
              </w:rPr>
            </w:pPr>
            <w:r w:rsidRPr="000A188E">
              <w:rPr>
                <w:rFonts w:ascii="宋体" w:eastAsia="宋体" w:hAnsi="宋体" w:hint="eastAsia"/>
                <w:b/>
                <w:bCs/>
                <w:szCs w:val="21"/>
              </w:rPr>
              <w:t>实施依据</w:t>
            </w:r>
          </w:p>
        </w:tc>
        <w:tc>
          <w:tcPr>
            <w:tcW w:w="1896" w:type="pct"/>
            <w:vAlign w:val="center"/>
            <w:hideMark/>
          </w:tcPr>
          <w:p w14:paraId="59CD4FC3" w14:textId="7827E342" w:rsidR="00517F01" w:rsidRPr="000A188E" w:rsidRDefault="00517F01" w:rsidP="00612CC2">
            <w:pPr>
              <w:jc w:val="center"/>
              <w:rPr>
                <w:rFonts w:ascii="宋体" w:eastAsia="宋体" w:hAnsi="宋体"/>
                <w:b/>
                <w:bCs/>
                <w:szCs w:val="21"/>
              </w:rPr>
            </w:pPr>
            <w:r w:rsidRPr="000A188E">
              <w:rPr>
                <w:rFonts w:ascii="宋体" w:eastAsia="宋体" w:hAnsi="宋体" w:hint="eastAsia"/>
                <w:b/>
                <w:bCs/>
                <w:szCs w:val="21"/>
              </w:rPr>
              <w:t>实施要点</w:t>
            </w:r>
          </w:p>
        </w:tc>
      </w:tr>
      <w:tr w:rsidR="00A367BB" w:rsidRPr="000A188E" w14:paraId="306AC188" w14:textId="77777777" w:rsidTr="00FE376F">
        <w:trPr>
          <w:gridAfter w:val="2"/>
          <w:wAfter w:w="1278" w:type="pct"/>
          <w:trHeight w:val="567"/>
        </w:trPr>
        <w:tc>
          <w:tcPr>
            <w:tcW w:w="207" w:type="pct"/>
            <w:vAlign w:val="center"/>
            <w:hideMark/>
          </w:tcPr>
          <w:p w14:paraId="3F288FCE" w14:textId="77777777" w:rsidR="00517F01" w:rsidRPr="000A188E" w:rsidRDefault="00517F01" w:rsidP="00E607A7">
            <w:pPr>
              <w:jc w:val="center"/>
              <w:rPr>
                <w:rFonts w:ascii="宋体" w:eastAsia="宋体" w:hAnsi="宋体"/>
                <w:b/>
                <w:bCs/>
                <w:szCs w:val="21"/>
              </w:rPr>
            </w:pPr>
            <w:r w:rsidRPr="000A188E">
              <w:rPr>
                <w:rFonts w:ascii="宋体" w:eastAsia="宋体" w:hAnsi="宋体" w:hint="eastAsia"/>
                <w:b/>
                <w:bCs/>
                <w:szCs w:val="21"/>
              </w:rPr>
              <w:t>1</w:t>
            </w:r>
          </w:p>
        </w:tc>
        <w:tc>
          <w:tcPr>
            <w:tcW w:w="3515" w:type="pct"/>
            <w:gridSpan w:val="5"/>
            <w:vAlign w:val="center"/>
            <w:hideMark/>
          </w:tcPr>
          <w:p w14:paraId="1221A95B" w14:textId="77777777" w:rsidR="00517F01" w:rsidRPr="000A188E" w:rsidRDefault="00517F01" w:rsidP="00BB7B6F">
            <w:pPr>
              <w:rPr>
                <w:rFonts w:ascii="宋体" w:eastAsia="宋体" w:hAnsi="宋体"/>
                <w:b/>
                <w:bCs/>
                <w:szCs w:val="21"/>
              </w:rPr>
            </w:pPr>
            <w:r w:rsidRPr="000A188E">
              <w:rPr>
                <w:rFonts w:ascii="宋体" w:eastAsia="宋体" w:hAnsi="宋体" w:hint="eastAsia"/>
                <w:b/>
                <w:bCs/>
                <w:szCs w:val="21"/>
              </w:rPr>
              <w:t>总则</w:t>
            </w:r>
          </w:p>
        </w:tc>
      </w:tr>
      <w:tr w:rsidR="00A367BB" w:rsidRPr="000A188E" w14:paraId="38CED611" w14:textId="77777777" w:rsidTr="00C71987">
        <w:trPr>
          <w:gridAfter w:val="2"/>
          <w:wAfter w:w="1278" w:type="pct"/>
          <w:trHeight w:val="550"/>
        </w:trPr>
        <w:tc>
          <w:tcPr>
            <w:tcW w:w="207" w:type="pct"/>
            <w:vAlign w:val="center"/>
            <w:hideMark/>
          </w:tcPr>
          <w:p w14:paraId="0A8F3E19" w14:textId="77777777" w:rsidR="00517F01" w:rsidRPr="000A188E" w:rsidRDefault="00517F01" w:rsidP="00E607A7">
            <w:pPr>
              <w:jc w:val="center"/>
              <w:rPr>
                <w:rFonts w:ascii="宋体" w:eastAsia="宋体" w:hAnsi="宋体"/>
                <w:szCs w:val="21"/>
              </w:rPr>
            </w:pPr>
            <w:r w:rsidRPr="000A188E">
              <w:rPr>
                <w:rFonts w:ascii="宋体" w:eastAsia="宋体" w:hAnsi="宋体" w:hint="eastAsia"/>
                <w:szCs w:val="21"/>
              </w:rPr>
              <w:t>1.1</w:t>
            </w:r>
          </w:p>
        </w:tc>
        <w:tc>
          <w:tcPr>
            <w:tcW w:w="506" w:type="pct"/>
            <w:gridSpan w:val="2"/>
            <w:vAlign w:val="center"/>
            <w:hideMark/>
          </w:tcPr>
          <w:p w14:paraId="344E07B2" w14:textId="77777777" w:rsidR="00517F01" w:rsidRPr="000A188E" w:rsidRDefault="00517F01" w:rsidP="00BB7B6F">
            <w:pPr>
              <w:rPr>
                <w:rFonts w:ascii="宋体" w:eastAsia="宋体" w:hAnsi="宋体"/>
                <w:szCs w:val="21"/>
              </w:rPr>
            </w:pPr>
            <w:r w:rsidRPr="000A188E">
              <w:rPr>
                <w:rFonts w:ascii="宋体" w:eastAsia="宋体" w:hAnsi="宋体" w:hint="eastAsia"/>
                <w:szCs w:val="21"/>
              </w:rPr>
              <w:t>目的</w:t>
            </w:r>
          </w:p>
        </w:tc>
        <w:tc>
          <w:tcPr>
            <w:tcW w:w="3009" w:type="pct"/>
            <w:gridSpan w:val="3"/>
            <w:vAlign w:val="center"/>
            <w:hideMark/>
          </w:tcPr>
          <w:p w14:paraId="3089FD80" w14:textId="3357652A" w:rsidR="00517F01" w:rsidRPr="000A188E" w:rsidRDefault="008844C3" w:rsidP="00BB7B6F">
            <w:pPr>
              <w:rPr>
                <w:rFonts w:ascii="宋体" w:eastAsia="宋体" w:hAnsi="宋体"/>
                <w:szCs w:val="21"/>
              </w:rPr>
            </w:pPr>
            <w:r w:rsidRPr="000A188E">
              <w:rPr>
                <w:rFonts w:ascii="宋体" w:eastAsia="宋体" w:hAnsi="宋体" w:hint="eastAsia"/>
                <w:szCs w:val="21"/>
              </w:rPr>
              <w:t>进一步完善企业质量管理体系，规范企业质量行为，夯实企业质量主体责任，奠定我省房屋建筑工程质量标准化建设的基石，切实保障工程质量，提高人民群众满意度，推动建筑业高标准高质量发展。</w:t>
            </w:r>
          </w:p>
        </w:tc>
      </w:tr>
      <w:tr w:rsidR="00A367BB" w:rsidRPr="000A188E" w14:paraId="5611FD48" w14:textId="77777777" w:rsidTr="00FE376F">
        <w:trPr>
          <w:gridAfter w:val="2"/>
          <w:wAfter w:w="1278" w:type="pct"/>
          <w:trHeight w:val="3396"/>
        </w:trPr>
        <w:tc>
          <w:tcPr>
            <w:tcW w:w="207" w:type="pct"/>
            <w:vAlign w:val="center"/>
            <w:hideMark/>
          </w:tcPr>
          <w:p w14:paraId="71F71759" w14:textId="77777777" w:rsidR="00517F01" w:rsidRPr="000A188E" w:rsidRDefault="00517F01" w:rsidP="00E607A7">
            <w:pPr>
              <w:jc w:val="center"/>
              <w:rPr>
                <w:rFonts w:ascii="宋体" w:eastAsia="宋体" w:hAnsi="宋体"/>
                <w:szCs w:val="21"/>
              </w:rPr>
            </w:pPr>
            <w:r w:rsidRPr="000A188E">
              <w:rPr>
                <w:rFonts w:ascii="宋体" w:eastAsia="宋体" w:hAnsi="宋体" w:hint="eastAsia"/>
                <w:szCs w:val="21"/>
              </w:rPr>
              <w:t>1.2</w:t>
            </w:r>
          </w:p>
        </w:tc>
        <w:tc>
          <w:tcPr>
            <w:tcW w:w="506" w:type="pct"/>
            <w:gridSpan w:val="2"/>
            <w:vAlign w:val="center"/>
            <w:hideMark/>
          </w:tcPr>
          <w:p w14:paraId="2F47B4FB" w14:textId="77777777" w:rsidR="00517F01" w:rsidRPr="000A188E" w:rsidRDefault="00517F01" w:rsidP="00BB7B6F">
            <w:pPr>
              <w:rPr>
                <w:rFonts w:ascii="宋体" w:eastAsia="宋体" w:hAnsi="宋体"/>
                <w:szCs w:val="21"/>
              </w:rPr>
            </w:pPr>
            <w:r w:rsidRPr="000A188E">
              <w:rPr>
                <w:rFonts w:ascii="宋体" w:eastAsia="宋体" w:hAnsi="宋体" w:hint="eastAsia"/>
                <w:szCs w:val="21"/>
              </w:rPr>
              <w:t>编制依据</w:t>
            </w:r>
          </w:p>
        </w:tc>
        <w:tc>
          <w:tcPr>
            <w:tcW w:w="3009" w:type="pct"/>
            <w:gridSpan w:val="3"/>
            <w:vAlign w:val="center"/>
            <w:hideMark/>
          </w:tcPr>
          <w:p w14:paraId="4AF3DBA9" w14:textId="77777777" w:rsidR="008844C3" w:rsidRPr="000A188E" w:rsidRDefault="008844C3" w:rsidP="008844C3">
            <w:pPr>
              <w:rPr>
                <w:rFonts w:ascii="宋体" w:eastAsia="宋体" w:hAnsi="宋体"/>
                <w:szCs w:val="21"/>
              </w:rPr>
            </w:pPr>
            <w:r w:rsidRPr="000A188E">
              <w:rPr>
                <w:rFonts w:ascii="宋体" w:eastAsia="宋体" w:hAnsi="宋体" w:hint="eastAsia"/>
                <w:szCs w:val="21"/>
              </w:rPr>
              <w:t>（一）法律法规</w:t>
            </w:r>
          </w:p>
          <w:p w14:paraId="083EBB1D" w14:textId="725E5343" w:rsidR="008844C3" w:rsidRPr="000A188E" w:rsidRDefault="008844C3" w:rsidP="008844C3">
            <w:pPr>
              <w:rPr>
                <w:rFonts w:ascii="宋体" w:eastAsia="宋体" w:hAnsi="宋体"/>
                <w:szCs w:val="21"/>
              </w:rPr>
            </w:pPr>
            <w:r w:rsidRPr="000A188E">
              <w:rPr>
                <w:rFonts w:ascii="宋体" w:eastAsia="宋体" w:hAnsi="宋体" w:hint="eastAsia"/>
                <w:szCs w:val="21"/>
              </w:rPr>
              <w:t>1.《建筑法》；2.《建设工程质量管理条例》；</w:t>
            </w:r>
            <w:r w:rsidRPr="000A188E">
              <w:rPr>
                <w:rFonts w:ascii="宋体" w:eastAsia="宋体" w:hAnsi="宋体"/>
                <w:szCs w:val="21"/>
              </w:rPr>
              <w:t>3</w:t>
            </w:r>
            <w:r w:rsidRPr="000A188E">
              <w:rPr>
                <w:rFonts w:ascii="宋体" w:eastAsia="宋体" w:hAnsi="宋体" w:hint="eastAsia"/>
                <w:szCs w:val="21"/>
              </w:rPr>
              <w:t>.《建设工程勘察设计管理条例》等。</w:t>
            </w:r>
            <w:r w:rsidRPr="000A188E">
              <w:rPr>
                <w:rFonts w:ascii="宋体" w:eastAsia="宋体" w:hAnsi="宋体"/>
                <w:szCs w:val="21"/>
              </w:rPr>
              <w:t xml:space="preserve"> </w:t>
            </w:r>
          </w:p>
          <w:p w14:paraId="699CFD68" w14:textId="48D8AA0C" w:rsidR="008844C3" w:rsidRPr="000A188E" w:rsidRDefault="008844C3" w:rsidP="008844C3">
            <w:pPr>
              <w:rPr>
                <w:rFonts w:ascii="宋体" w:eastAsia="宋体" w:hAnsi="宋体"/>
                <w:szCs w:val="21"/>
              </w:rPr>
            </w:pPr>
            <w:r w:rsidRPr="000A188E">
              <w:rPr>
                <w:rFonts w:ascii="宋体" w:eastAsia="宋体" w:hAnsi="宋体" w:hint="eastAsia"/>
                <w:szCs w:val="21"/>
              </w:rPr>
              <w:t>（二）规章</w:t>
            </w:r>
          </w:p>
          <w:p w14:paraId="46B26FA0" w14:textId="77777777" w:rsidR="008844C3" w:rsidRPr="000A188E" w:rsidRDefault="008844C3" w:rsidP="008844C3">
            <w:pPr>
              <w:rPr>
                <w:rFonts w:ascii="宋体" w:eastAsia="宋体" w:hAnsi="宋体"/>
                <w:szCs w:val="21"/>
              </w:rPr>
            </w:pPr>
            <w:r w:rsidRPr="000A188E">
              <w:rPr>
                <w:rFonts w:ascii="宋体" w:eastAsia="宋体" w:hAnsi="宋体" w:hint="eastAsia"/>
                <w:szCs w:val="21"/>
              </w:rPr>
              <w:t>1.《房屋建筑和市政基础设施工程施工图设计文件审查管理办法》（住房城乡建设部令第46号）；2.《建筑工程施工许可管理办法》（住房城乡建设部令第42号）；3.《建设工程质量检测管理办法》（建设部令第141号）；4.《房屋建筑和市政基础设施工程质量监督管理规定》（住房城乡建设部令第5号）；5.《房屋建筑和市政基础设施工程竣工验收备案管理办法》（住房城乡建设部令第2号）；6.《房屋建筑工程质量保修办法》（建设部令第80号）；7.《江苏省房屋建筑和市政基础设施工程质量监督管理办法》（江苏省人民政府令第89号）等。</w:t>
            </w:r>
          </w:p>
          <w:p w14:paraId="467115BB" w14:textId="3B007D2E" w:rsidR="008844C3" w:rsidRPr="000A188E" w:rsidRDefault="008844C3" w:rsidP="008844C3">
            <w:pPr>
              <w:rPr>
                <w:rFonts w:ascii="宋体" w:eastAsia="宋体" w:hAnsi="宋体"/>
                <w:szCs w:val="21"/>
              </w:rPr>
            </w:pPr>
            <w:r w:rsidRPr="000A188E">
              <w:rPr>
                <w:rFonts w:ascii="宋体" w:eastAsia="宋体" w:hAnsi="宋体" w:hint="eastAsia"/>
                <w:szCs w:val="21"/>
              </w:rPr>
              <w:t>（三）文件</w:t>
            </w:r>
          </w:p>
          <w:p w14:paraId="7B5B8125" w14:textId="136C71F5" w:rsidR="008844C3" w:rsidRPr="000A188E" w:rsidRDefault="008844C3" w:rsidP="008844C3">
            <w:pPr>
              <w:rPr>
                <w:rFonts w:ascii="宋体" w:eastAsia="宋体" w:hAnsi="宋体"/>
                <w:szCs w:val="21"/>
              </w:rPr>
            </w:pPr>
            <w:r w:rsidRPr="000A188E">
              <w:rPr>
                <w:rFonts w:ascii="宋体" w:eastAsia="宋体" w:hAnsi="宋体" w:hint="eastAsia"/>
                <w:szCs w:val="21"/>
              </w:rPr>
              <w:t>1.《国务院办公厅转发住房城乡建设部关于完善质量保障体系提升建筑工程品质指导意见的通知》（国办函[2019]92号）；2.《住房城乡建设部关于印发工程质量安全手册（试行）的通知》（</w:t>
            </w:r>
            <w:proofErr w:type="gramStart"/>
            <w:r w:rsidRPr="000A188E">
              <w:rPr>
                <w:rFonts w:ascii="宋体" w:eastAsia="宋体" w:hAnsi="宋体" w:hint="eastAsia"/>
                <w:szCs w:val="21"/>
              </w:rPr>
              <w:t>建质</w:t>
            </w:r>
            <w:proofErr w:type="gramEnd"/>
            <w:r w:rsidRPr="000A188E">
              <w:rPr>
                <w:rFonts w:ascii="宋体" w:eastAsia="宋体" w:hAnsi="宋体" w:hint="eastAsia"/>
                <w:szCs w:val="21"/>
              </w:rPr>
              <w:t>[2018]95号）；3</w:t>
            </w:r>
            <w:r w:rsidRPr="000A188E">
              <w:rPr>
                <w:rFonts w:ascii="宋体" w:eastAsia="宋体" w:hAnsi="宋体"/>
                <w:szCs w:val="21"/>
              </w:rPr>
              <w:t>.</w:t>
            </w:r>
            <w:r w:rsidRPr="000A188E">
              <w:rPr>
                <w:rFonts w:ascii="宋体" w:eastAsia="宋体" w:hAnsi="宋体" w:hint="eastAsia"/>
                <w:szCs w:val="21"/>
              </w:rPr>
              <w:t>《</w:t>
            </w:r>
            <w:r w:rsidR="00AD1788" w:rsidRPr="000A188E">
              <w:rPr>
                <w:rFonts w:ascii="宋体" w:eastAsia="宋体" w:hAnsi="宋体" w:hint="eastAsia"/>
                <w:szCs w:val="21"/>
              </w:rPr>
              <w:t>住房和城乡建设部</w:t>
            </w:r>
            <w:r w:rsidRPr="000A188E">
              <w:rPr>
                <w:rFonts w:ascii="宋体" w:eastAsia="宋体" w:hAnsi="宋体" w:hint="eastAsia"/>
                <w:szCs w:val="21"/>
              </w:rPr>
              <w:t>关于落实建设单位工程质量首要责任的通知》（建质</w:t>
            </w:r>
            <w:proofErr w:type="gramStart"/>
            <w:r w:rsidRPr="000A188E">
              <w:rPr>
                <w:rFonts w:ascii="宋体" w:eastAsia="宋体" w:hAnsi="宋体" w:hint="eastAsia"/>
                <w:szCs w:val="21"/>
              </w:rPr>
              <w:t>规</w:t>
            </w:r>
            <w:proofErr w:type="gramEnd"/>
            <w:r w:rsidRPr="000A188E">
              <w:rPr>
                <w:rFonts w:ascii="宋体" w:eastAsia="宋体" w:hAnsi="宋体" w:hint="eastAsia"/>
                <w:szCs w:val="21"/>
              </w:rPr>
              <w:t>〔2020〕9号 ）；4.</w:t>
            </w:r>
            <w:r w:rsidR="0015722F" w:rsidRPr="000A188E">
              <w:rPr>
                <w:rFonts w:ascii="宋体" w:eastAsia="宋体" w:hAnsi="宋体" w:hint="eastAsia"/>
                <w:szCs w:val="21"/>
              </w:rPr>
              <w:t xml:space="preserve"> 《建筑工程五方责任主体项目负责人质量终身责任追究暂行办法》（</w:t>
            </w:r>
            <w:proofErr w:type="gramStart"/>
            <w:r w:rsidR="0015722F" w:rsidRPr="000A188E">
              <w:rPr>
                <w:rFonts w:ascii="宋体" w:eastAsia="宋体" w:hAnsi="宋体" w:hint="eastAsia"/>
                <w:szCs w:val="21"/>
              </w:rPr>
              <w:t>建质</w:t>
            </w:r>
            <w:proofErr w:type="gramEnd"/>
            <w:r w:rsidR="0015722F" w:rsidRPr="000A188E">
              <w:rPr>
                <w:rFonts w:ascii="宋体" w:eastAsia="宋体" w:hAnsi="宋体" w:hint="eastAsia"/>
                <w:szCs w:val="21"/>
              </w:rPr>
              <w:t>[2014]124号）；5.</w:t>
            </w:r>
            <w:r w:rsidRPr="000A188E">
              <w:rPr>
                <w:rFonts w:ascii="宋体" w:eastAsia="宋体" w:hAnsi="宋体" w:hint="eastAsia"/>
                <w:szCs w:val="21"/>
              </w:rPr>
              <w:t>《江苏省质量检测管理实施细则》（苏建法[2006]97号）等。</w:t>
            </w:r>
          </w:p>
          <w:p w14:paraId="6CF6E091" w14:textId="00765CF6" w:rsidR="00517F01" w:rsidRPr="000A188E" w:rsidRDefault="008844C3" w:rsidP="008844C3">
            <w:pPr>
              <w:rPr>
                <w:rFonts w:ascii="宋体" w:eastAsia="宋体" w:hAnsi="宋体"/>
                <w:szCs w:val="21"/>
              </w:rPr>
            </w:pPr>
            <w:r w:rsidRPr="000A188E">
              <w:rPr>
                <w:rFonts w:ascii="宋体" w:eastAsia="宋体" w:hAnsi="宋体" w:hint="eastAsia"/>
                <w:szCs w:val="21"/>
              </w:rPr>
              <w:t>（四）有关工程建设标准、规范等。</w:t>
            </w:r>
          </w:p>
        </w:tc>
      </w:tr>
      <w:tr w:rsidR="00A367BB" w:rsidRPr="000A188E" w14:paraId="586078A3" w14:textId="77777777" w:rsidTr="00FE376F">
        <w:trPr>
          <w:gridAfter w:val="2"/>
          <w:wAfter w:w="1278" w:type="pct"/>
          <w:trHeight w:val="540"/>
        </w:trPr>
        <w:tc>
          <w:tcPr>
            <w:tcW w:w="207" w:type="pct"/>
            <w:vAlign w:val="center"/>
            <w:hideMark/>
          </w:tcPr>
          <w:p w14:paraId="0B2E8E7F" w14:textId="77777777" w:rsidR="00517F01" w:rsidRPr="000A188E" w:rsidRDefault="00517F01" w:rsidP="00E607A7">
            <w:pPr>
              <w:jc w:val="center"/>
              <w:rPr>
                <w:rFonts w:ascii="宋体" w:eastAsia="宋体" w:hAnsi="宋体"/>
                <w:szCs w:val="21"/>
              </w:rPr>
            </w:pPr>
            <w:r w:rsidRPr="000A188E">
              <w:rPr>
                <w:rFonts w:ascii="宋体" w:eastAsia="宋体" w:hAnsi="宋体" w:hint="eastAsia"/>
                <w:szCs w:val="21"/>
              </w:rPr>
              <w:t>1.3</w:t>
            </w:r>
          </w:p>
        </w:tc>
        <w:tc>
          <w:tcPr>
            <w:tcW w:w="506" w:type="pct"/>
            <w:gridSpan w:val="2"/>
            <w:vAlign w:val="center"/>
            <w:hideMark/>
          </w:tcPr>
          <w:p w14:paraId="141D61BA" w14:textId="77777777" w:rsidR="00517F01" w:rsidRPr="000A188E" w:rsidRDefault="00517F01" w:rsidP="00BB7B6F">
            <w:pPr>
              <w:rPr>
                <w:rFonts w:ascii="宋体" w:eastAsia="宋体" w:hAnsi="宋体"/>
                <w:szCs w:val="21"/>
              </w:rPr>
            </w:pPr>
            <w:r w:rsidRPr="000A188E">
              <w:rPr>
                <w:rFonts w:ascii="宋体" w:eastAsia="宋体" w:hAnsi="宋体" w:hint="eastAsia"/>
                <w:szCs w:val="21"/>
              </w:rPr>
              <w:t>适用范围</w:t>
            </w:r>
          </w:p>
        </w:tc>
        <w:tc>
          <w:tcPr>
            <w:tcW w:w="3009" w:type="pct"/>
            <w:gridSpan w:val="3"/>
            <w:vAlign w:val="center"/>
            <w:hideMark/>
          </w:tcPr>
          <w:p w14:paraId="463AC9E7" w14:textId="7F3AFF41" w:rsidR="00517F01" w:rsidRPr="000A188E" w:rsidRDefault="008844C3" w:rsidP="00BB7B6F">
            <w:pPr>
              <w:rPr>
                <w:rFonts w:ascii="宋体" w:eastAsia="宋体" w:hAnsi="宋体"/>
                <w:szCs w:val="21"/>
              </w:rPr>
            </w:pPr>
            <w:r w:rsidRPr="000A188E">
              <w:rPr>
                <w:rFonts w:ascii="宋体" w:eastAsia="宋体" w:hAnsi="宋体" w:hint="eastAsia"/>
                <w:szCs w:val="21"/>
              </w:rPr>
              <w:t>房屋建筑工程质量管理</w:t>
            </w:r>
          </w:p>
        </w:tc>
      </w:tr>
      <w:tr w:rsidR="00A367BB" w:rsidRPr="000A188E" w14:paraId="32FC208D" w14:textId="77777777" w:rsidTr="00FE376F">
        <w:trPr>
          <w:gridAfter w:val="2"/>
          <w:wAfter w:w="1278" w:type="pct"/>
          <w:trHeight w:val="567"/>
        </w:trPr>
        <w:tc>
          <w:tcPr>
            <w:tcW w:w="207" w:type="pct"/>
            <w:vAlign w:val="center"/>
            <w:hideMark/>
          </w:tcPr>
          <w:p w14:paraId="0800D744" w14:textId="77777777" w:rsidR="00517F01" w:rsidRPr="000A188E" w:rsidRDefault="00517F01" w:rsidP="00E607A7">
            <w:pPr>
              <w:jc w:val="center"/>
              <w:rPr>
                <w:rFonts w:ascii="宋体" w:eastAsia="宋体" w:hAnsi="宋体"/>
                <w:b/>
                <w:bCs/>
                <w:szCs w:val="21"/>
              </w:rPr>
            </w:pPr>
            <w:r w:rsidRPr="000A188E">
              <w:rPr>
                <w:rFonts w:ascii="宋体" w:eastAsia="宋体" w:hAnsi="宋体" w:hint="eastAsia"/>
                <w:b/>
                <w:bCs/>
                <w:szCs w:val="21"/>
              </w:rPr>
              <w:t>2</w:t>
            </w:r>
          </w:p>
        </w:tc>
        <w:tc>
          <w:tcPr>
            <w:tcW w:w="3515" w:type="pct"/>
            <w:gridSpan w:val="5"/>
            <w:vAlign w:val="center"/>
            <w:hideMark/>
          </w:tcPr>
          <w:p w14:paraId="29F18EB3" w14:textId="3DDE4D29" w:rsidR="00517F01" w:rsidRPr="000A188E" w:rsidRDefault="00517F01" w:rsidP="00BB7B6F">
            <w:pPr>
              <w:rPr>
                <w:rFonts w:ascii="宋体" w:eastAsia="宋体" w:hAnsi="宋体"/>
                <w:b/>
                <w:bCs/>
                <w:szCs w:val="21"/>
              </w:rPr>
            </w:pPr>
            <w:r w:rsidRPr="000A188E">
              <w:rPr>
                <w:rFonts w:ascii="宋体" w:eastAsia="宋体" w:hAnsi="宋体" w:hint="eastAsia"/>
                <w:b/>
                <w:bCs/>
                <w:szCs w:val="21"/>
              </w:rPr>
              <w:t>行为准则</w:t>
            </w:r>
          </w:p>
        </w:tc>
      </w:tr>
      <w:tr w:rsidR="00A367BB" w:rsidRPr="000A188E" w14:paraId="07CA7D13" w14:textId="77777777" w:rsidTr="00FE376F">
        <w:trPr>
          <w:gridAfter w:val="2"/>
          <w:wAfter w:w="1278" w:type="pct"/>
          <w:trHeight w:val="567"/>
        </w:trPr>
        <w:tc>
          <w:tcPr>
            <w:tcW w:w="207" w:type="pct"/>
            <w:vAlign w:val="center"/>
            <w:hideMark/>
          </w:tcPr>
          <w:p w14:paraId="0D798B8E" w14:textId="77777777" w:rsidR="00517F01" w:rsidRPr="000A188E" w:rsidRDefault="00517F01" w:rsidP="00E607A7">
            <w:pPr>
              <w:jc w:val="center"/>
              <w:rPr>
                <w:rFonts w:ascii="宋体" w:eastAsia="宋体" w:hAnsi="宋体"/>
                <w:b/>
                <w:bCs/>
                <w:szCs w:val="21"/>
              </w:rPr>
            </w:pPr>
            <w:r w:rsidRPr="000A188E">
              <w:rPr>
                <w:rFonts w:ascii="宋体" w:eastAsia="宋体" w:hAnsi="宋体" w:hint="eastAsia"/>
                <w:b/>
                <w:bCs/>
                <w:szCs w:val="21"/>
              </w:rPr>
              <w:t>2.1</w:t>
            </w:r>
          </w:p>
        </w:tc>
        <w:tc>
          <w:tcPr>
            <w:tcW w:w="3515" w:type="pct"/>
            <w:gridSpan w:val="5"/>
            <w:vAlign w:val="center"/>
            <w:hideMark/>
          </w:tcPr>
          <w:p w14:paraId="0AEB8142" w14:textId="77777777" w:rsidR="00517F01" w:rsidRPr="000A188E" w:rsidRDefault="00517F01" w:rsidP="00BB7B6F">
            <w:pPr>
              <w:rPr>
                <w:rFonts w:ascii="宋体" w:eastAsia="宋体" w:hAnsi="宋体"/>
                <w:b/>
                <w:bCs/>
                <w:szCs w:val="21"/>
              </w:rPr>
            </w:pPr>
            <w:r w:rsidRPr="000A188E">
              <w:rPr>
                <w:rFonts w:ascii="宋体" w:eastAsia="宋体" w:hAnsi="宋体" w:hint="eastAsia"/>
                <w:b/>
                <w:bCs/>
                <w:szCs w:val="21"/>
              </w:rPr>
              <w:t>基本要求</w:t>
            </w:r>
          </w:p>
        </w:tc>
      </w:tr>
      <w:tr w:rsidR="00A367BB" w:rsidRPr="000A188E" w14:paraId="7D863513" w14:textId="77777777" w:rsidTr="00C71987">
        <w:trPr>
          <w:gridAfter w:val="2"/>
          <w:wAfter w:w="1278" w:type="pct"/>
          <w:trHeight w:val="2361"/>
        </w:trPr>
        <w:tc>
          <w:tcPr>
            <w:tcW w:w="207" w:type="pct"/>
            <w:vAlign w:val="center"/>
            <w:hideMark/>
          </w:tcPr>
          <w:p w14:paraId="7E2CE8F0" w14:textId="3C2E6A4A" w:rsidR="00D74BCE" w:rsidRPr="000A188E" w:rsidRDefault="00D74BCE" w:rsidP="00E607A7">
            <w:pPr>
              <w:jc w:val="center"/>
              <w:rPr>
                <w:rFonts w:ascii="宋体" w:eastAsia="宋体" w:hAnsi="宋体"/>
                <w:szCs w:val="21"/>
              </w:rPr>
            </w:pPr>
            <w:r w:rsidRPr="000A188E">
              <w:rPr>
                <w:rFonts w:ascii="宋体" w:eastAsia="宋体" w:hAnsi="宋体" w:hint="eastAsia"/>
                <w:szCs w:val="21"/>
              </w:rPr>
              <w:t>2.1.1</w:t>
            </w:r>
          </w:p>
        </w:tc>
        <w:tc>
          <w:tcPr>
            <w:tcW w:w="182" w:type="pct"/>
            <w:vAlign w:val="center"/>
            <w:hideMark/>
          </w:tcPr>
          <w:p w14:paraId="1BF13161" w14:textId="77777777" w:rsidR="00D74BCE" w:rsidRPr="000A188E" w:rsidRDefault="00D74BCE" w:rsidP="00BB7B6F">
            <w:pPr>
              <w:rPr>
                <w:rFonts w:ascii="宋体" w:eastAsia="宋体" w:hAnsi="宋体"/>
                <w:szCs w:val="21"/>
              </w:rPr>
            </w:pPr>
            <w:r w:rsidRPr="000A188E">
              <w:rPr>
                <w:rFonts w:ascii="宋体" w:eastAsia="宋体" w:hAnsi="宋体" w:hint="eastAsia"/>
                <w:szCs w:val="21"/>
              </w:rPr>
              <w:t>基本要求</w:t>
            </w:r>
          </w:p>
        </w:tc>
        <w:tc>
          <w:tcPr>
            <w:tcW w:w="324" w:type="pct"/>
            <w:vAlign w:val="center"/>
            <w:hideMark/>
          </w:tcPr>
          <w:p w14:paraId="0F002930" w14:textId="77777777" w:rsidR="00D74BCE" w:rsidRPr="000A188E" w:rsidRDefault="00D74BCE" w:rsidP="00BB7B6F">
            <w:pPr>
              <w:rPr>
                <w:rFonts w:ascii="宋体" w:eastAsia="宋体" w:hAnsi="宋体"/>
                <w:szCs w:val="21"/>
              </w:rPr>
            </w:pPr>
            <w:r w:rsidRPr="000A188E">
              <w:rPr>
                <w:rFonts w:ascii="宋体" w:eastAsia="宋体" w:hAnsi="宋体" w:hint="eastAsia"/>
                <w:szCs w:val="21"/>
              </w:rPr>
              <w:t>建设、勘察、设计、施工、监理、检测单位</w:t>
            </w:r>
          </w:p>
        </w:tc>
        <w:tc>
          <w:tcPr>
            <w:tcW w:w="603" w:type="pct"/>
            <w:vAlign w:val="center"/>
            <w:hideMark/>
          </w:tcPr>
          <w:p w14:paraId="1438CCD7" w14:textId="79AEF0BE" w:rsidR="00D74BCE" w:rsidRPr="000A188E" w:rsidRDefault="00D74BCE" w:rsidP="00BB7B6F">
            <w:pPr>
              <w:rPr>
                <w:rFonts w:ascii="宋体" w:eastAsia="宋体" w:hAnsi="宋体"/>
                <w:szCs w:val="21"/>
              </w:rPr>
            </w:pPr>
            <w:r w:rsidRPr="000A188E">
              <w:rPr>
                <w:rFonts w:ascii="宋体" w:eastAsia="宋体" w:hAnsi="宋体" w:hint="eastAsia"/>
                <w:szCs w:val="21"/>
              </w:rPr>
              <w:t>建设、勘察、设计、施工、监理、检测等单位依法对工程质量负责。</w:t>
            </w:r>
          </w:p>
        </w:tc>
        <w:tc>
          <w:tcPr>
            <w:tcW w:w="510" w:type="pct"/>
            <w:vAlign w:val="center"/>
            <w:hideMark/>
          </w:tcPr>
          <w:p w14:paraId="2893DE54" w14:textId="77777777" w:rsidR="00D74BCE" w:rsidRPr="000A188E" w:rsidRDefault="00D74BCE" w:rsidP="00BB7B6F">
            <w:pPr>
              <w:rPr>
                <w:rFonts w:ascii="宋体" w:eastAsia="宋体" w:hAnsi="宋体"/>
                <w:szCs w:val="21"/>
              </w:rPr>
            </w:pPr>
            <w:r w:rsidRPr="000A188E">
              <w:rPr>
                <w:rFonts w:ascii="宋体" w:eastAsia="宋体" w:hAnsi="宋体" w:hint="eastAsia"/>
                <w:szCs w:val="21"/>
              </w:rPr>
              <w:t>《建设工程质量管理条例》</w:t>
            </w:r>
          </w:p>
          <w:p w14:paraId="621702A2" w14:textId="7DB94773" w:rsidR="00D74BCE" w:rsidRPr="000A188E" w:rsidRDefault="00D74BCE" w:rsidP="00BB7B6F">
            <w:pPr>
              <w:rPr>
                <w:rFonts w:ascii="宋体" w:eastAsia="宋体" w:hAnsi="宋体"/>
                <w:szCs w:val="21"/>
              </w:rPr>
            </w:pPr>
            <w:r w:rsidRPr="000A188E">
              <w:rPr>
                <w:rFonts w:ascii="宋体" w:eastAsia="宋体" w:hAnsi="宋体" w:hint="eastAsia"/>
                <w:szCs w:val="21"/>
              </w:rPr>
              <w:t>《建设工程质量检测管理办法》（建设部令第141号）</w:t>
            </w:r>
          </w:p>
        </w:tc>
        <w:tc>
          <w:tcPr>
            <w:tcW w:w="1896" w:type="pct"/>
            <w:vAlign w:val="center"/>
            <w:hideMark/>
          </w:tcPr>
          <w:p w14:paraId="265267C7" w14:textId="77777777" w:rsidR="00D74BCE" w:rsidRPr="000A188E" w:rsidRDefault="00D74BCE" w:rsidP="009A36A5">
            <w:pPr>
              <w:rPr>
                <w:rFonts w:ascii="宋体" w:eastAsia="宋体" w:hAnsi="宋体"/>
                <w:szCs w:val="21"/>
              </w:rPr>
            </w:pPr>
            <w:r w:rsidRPr="000A188E">
              <w:rPr>
                <w:rFonts w:ascii="宋体" w:eastAsia="宋体" w:hAnsi="宋体" w:hint="eastAsia"/>
                <w:szCs w:val="21"/>
              </w:rPr>
              <w:t>《建设工程质量管理条例》</w:t>
            </w:r>
          </w:p>
          <w:p w14:paraId="0301BBD9" w14:textId="77777777" w:rsidR="00D74BCE" w:rsidRPr="000A188E" w:rsidRDefault="00D74BCE" w:rsidP="00BB7B6F">
            <w:pPr>
              <w:rPr>
                <w:rFonts w:ascii="宋体" w:eastAsia="宋体" w:hAnsi="宋体"/>
                <w:szCs w:val="21"/>
              </w:rPr>
            </w:pPr>
            <w:r w:rsidRPr="000A188E">
              <w:rPr>
                <w:rFonts w:ascii="宋体" w:eastAsia="宋体" w:hAnsi="宋体" w:hint="eastAsia"/>
                <w:szCs w:val="21"/>
              </w:rPr>
              <w:t>第三条 建设单位、勘察单位、设计单位、施工单位、工程监理单位依法对建设工程质量负责。</w:t>
            </w:r>
          </w:p>
          <w:p w14:paraId="16F7078A" w14:textId="77777777" w:rsidR="00D74BCE" w:rsidRPr="000A188E" w:rsidRDefault="00D74BCE" w:rsidP="00BB7B6F">
            <w:pPr>
              <w:rPr>
                <w:rFonts w:ascii="宋体" w:eastAsia="宋体" w:hAnsi="宋体"/>
                <w:szCs w:val="21"/>
              </w:rPr>
            </w:pPr>
            <w:r w:rsidRPr="000A188E">
              <w:rPr>
                <w:rFonts w:ascii="宋体" w:eastAsia="宋体" w:hAnsi="宋体" w:hint="eastAsia"/>
                <w:szCs w:val="21"/>
              </w:rPr>
              <w:t>第二章 建设单位的质量责任和义务</w:t>
            </w:r>
          </w:p>
          <w:p w14:paraId="2069EF2F" w14:textId="77777777" w:rsidR="00D74BCE" w:rsidRPr="000A188E" w:rsidRDefault="00D74BCE" w:rsidP="00BB7B6F">
            <w:pPr>
              <w:rPr>
                <w:rFonts w:ascii="宋体" w:eastAsia="宋体" w:hAnsi="宋体"/>
                <w:szCs w:val="21"/>
              </w:rPr>
            </w:pPr>
            <w:r w:rsidRPr="000A188E">
              <w:rPr>
                <w:rFonts w:ascii="宋体" w:eastAsia="宋体" w:hAnsi="宋体" w:hint="eastAsia"/>
                <w:szCs w:val="21"/>
              </w:rPr>
              <w:t>第三章 勘察、设计单位的质量责任和义务</w:t>
            </w:r>
          </w:p>
          <w:p w14:paraId="1B09A3C3" w14:textId="505BFAEE" w:rsidR="00D74BCE" w:rsidRPr="000A188E" w:rsidRDefault="00D74BCE" w:rsidP="00BB7B6F">
            <w:pPr>
              <w:rPr>
                <w:rFonts w:ascii="宋体" w:eastAsia="宋体" w:hAnsi="宋体"/>
                <w:szCs w:val="21"/>
              </w:rPr>
            </w:pPr>
            <w:r w:rsidRPr="000A188E">
              <w:rPr>
                <w:rFonts w:ascii="宋体" w:eastAsia="宋体" w:hAnsi="宋体" w:hint="eastAsia"/>
                <w:szCs w:val="21"/>
              </w:rPr>
              <w:t>第四章 施工单位的质量责任和义务</w:t>
            </w:r>
          </w:p>
          <w:p w14:paraId="73B64FA1" w14:textId="761EB3CE" w:rsidR="00D74BCE" w:rsidRPr="000A188E" w:rsidRDefault="00D74BCE" w:rsidP="00BB7B6F">
            <w:pPr>
              <w:rPr>
                <w:rFonts w:ascii="宋体" w:eastAsia="宋体" w:hAnsi="宋体"/>
                <w:szCs w:val="21"/>
              </w:rPr>
            </w:pPr>
            <w:r w:rsidRPr="000A188E">
              <w:rPr>
                <w:rFonts w:ascii="宋体" w:eastAsia="宋体" w:hAnsi="宋体" w:hint="eastAsia"/>
                <w:szCs w:val="21"/>
              </w:rPr>
              <w:t>第五章 工程监理单位的质量责任义务</w:t>
            </w:r>
          </w:p>
          <w:p w14:paraId="27CCF957" w14:textId="2DF91643" w:rsidR="00D74BCE" w:rsidRPr="000A188E" w:rsidRDefault="00D74BCE" w:rsidP="009A36A5">
            <w:pPr>
              <w:rPr>
                <w:rFonts w:ascii="宋体" w:eastAsia="宋体" w:hAnsi="宋体"/>
                <w:szCs w:val="21"/>
              </w:rPr>
            </w:pPr>
            <w:r w:rsidRPr="000A188E">
              <w:rPr>
                <w:rFonts w:ascii="宋体" w:eastAsia="宋体" w:hAnsi="宋体" w:hint="eastAsia"/>
                <w:szCs w:val="21"/>
              </w:rPr>
              <w:t>《建设工程质量检测管理办法》相关条文</w:t>
            </w:r>
          </w:p>
        </w:tc>
      </w:tr>
      <w:tr w:rsidR="00A367BB" w:rsidRPr="000A188E" w14:paraId="48BEEF45" w14:textId="77777777" w:rsidTr="00FE376F">
        <w:trPr>
          <w:gridAfter w:val="2"/>
          <w:wAfter w:w="1278" w:type="pct"/>
          <w:trHeight w:val="1175"/>
        </w:trPr>
        <w:tc>
          <w:tcPr>
            <w:tcW w:w="207" w:type="pct"/>
            <w:vAlign w:val="center"/>
            <w:hideMark/>
          </w:tcPr>
          <w:p w14:paraId="20AF1C21" w14:textId="5BB06AC7" w:rsidR="00517F01" w:rsidRPr="000A188E" w:rsidRDefault="00517F01" w:rsidP="00E607A7">
            <w:pPr>
              <w:jc w:val="center"/>
              <w:rPr>
                <w:rFonts w:ascii="宋体" w:eastAsia="宋体" w:hAnsi="宋体"/>
                <w:szCs w:val="21"/>
              </w:rPr>
            </w:pPr>
            <w:r w:rsidRPr="000A188E">
              <w:rPr>
                <w:rFonts w:ascii="宋体" w:eastAsia="宋体" w:hAnsi="宋体" w:hint="eastAsia"/>
                <w:szCs w:val="21"/>
              </w:rPr>
              <w:t>2.1.2</w:t>
            </w:r>
          </w:p>
        </w:tc>
        <w:tc>
          <w:tcPr>
            <w:tcW w:w="182" w:type="pct"/>
            <w:vAlign w:val="center"/>
            <w:hideMark/>
          </w:tcPr>
          <w:p w14:paraId="78D6EC23" w14:textId="77777777" w:rsidR="00517F01" w:rsidRPr="000A188E" w:rsidRDefault="00517F01" w:rsidP="00BB7B6F">
            <w:pPr>
              <w:rPr>
                <w:rFonts w:ascii="宋体" w:eastAsia="宋体" w:hAnsi="宋体"/>
                <w:szCs w:val="21"/>
              </w:rPr>
            </w:pPr>
            <w:r w:rsidRPr="000A188E">
              <w:rPr>
                <w:rFonts w:ascii="宋体" w:eastAsia="宋体" w:hAnsi="宋体" w:hint="eastAsia"/>
                <w:szCs w:val="21"/>
              </w:rPr>
              <w:t>基本要求</w:t>
            </w:r>
          </w:p>
        </w:tc>
        <w:tc>
          <w:tcPr>
            <w:tcW w:w="324" w:type="pct"/>
            <w:vAlign w:val="center"/>
            <w:hideMark/>
          </w:tcPr>
          <w:p w14:paraId="682DE5DC" w14:textId="77777777" w:rsidR="00517F01" w:rsidRPr="000A188E" w:rsidRDefault="00517F01" w:rsidP="00BB7B6F">
            <w:pPr>
              <w:rPr>
                <w:rFonts w:ascii="宋体" w:eastAsia="宋体" w:hAnsi="宋体"/>
                <w:szCs w:val="21"/>
              </w:rPr>
            </w:pPr>
            <w:r w:rsidRPr="000A188E">
              <w:rPr>
                <w:rFonts w:ascii="宋体" w:eastAsia="宋体" w:hAnsi="宋体" w:hint="eastAsia"/>
                <w:szCs w:val="21"/>
              </w:rPr>
              <w:t>建设、勘察、设计、施工、监理、检测单位</w:t>
            </w:r>
          </w:p>
        </w:tc>
        <w:tc>
          <w:tcPr>
            <w:tcW w:w="603" w:type="pct"/>
            <w:vAlign w:val="center"/>
            <w:hideMark/>
          </w:tcPr>
          <w:p w14:paraId="43D81F89" w14:textId="70249414" w:rsidR="00517F01" w:rsidRPr="000A188E" w:rsidRDefault="00517F01" w:rsidP="00BB7B6F">
            <w:pPr>
              <w:rPr>
                <w:rFonts w:ascii="宋体" w:eastAsia="宋体" w:hAnsi="宋体"/>
                <w:szCs w:val="21"/>
              </w:rPr>
            </w:pPr>
            <w:r w:rsidRPr="000A188E">
              <w:rPr>
                <w:rFonts w:ascii="宋体" w:eastAsia="宋体" w:hAnsi="宋体" w:hint="eastAsia"/>
                <w:szCs w:val="21"/>
              </w:rPr>
              <w:t>勘察、设计</w:t>
            </w:r>
            <w:r w:rsidR="00A52F42" w:rsidRPr="000A188E">
              <w:rPr>
                <w:rFonts w:ascii="宋体" w:eastAsia="宋体" w:hAnsi="宋体" w:hint="eastAsia"/>
                <w:szCs w:val="21"/>
              </w:rPr>
              <w:t>、</w:t>
            </w:r>
            <w:r w:rsidRPr="000A188E">
              <w:rPr>
                <w:rFonts w:ascii="宋体" w:eastAsia="宋体" w:hAnsi="宋体" w:hint="eastAsia"/>
                <w:szCs w:val="21"/>
              </w:rPr>
              <w:t>施工、监理、检测等单位应当依法取得资质证书，并在其资质等级许可的范围内从事建设工程活动。</w:t>
            </w:r>
          </w:p>
        </w:tc>
        <w:tc>
          <w:tcPr>
            <w:tcW w:w="510" w:type="pct"/>
            <w:vAlign w:val="center"/>
            <w:hideMark/>
          </w:tcPr>
          <w:p w14:paraId="553E92D9" w14:textId="27AD3717" w:rsidR="00517F01" w:rsidRPr="000A188E" w:rsidRDefault="00517F01" w:rsidP="00853A98">
            <w:pPr>
              <w:rPr>
                <w:rFonts w:ascii="宋体" w:eastAsia="宋体" w:hAnsi="宋体"/>
                <w:szCs w:val="21"/>
              </w:rPr>
            </w:pPr>
            <w:r w:rsidRPr="000A188E">
              <w:rPr>
                <w:rFonts w:ascii="宋体" w:eastAsia="宋体" w:hAnsi="宋体" w:hint="eastAsia"/>
                <w:szCs w:val="21"/>
              </w:rPr>
              <w:t>《建筑法》</w:t>
            </w:r>
          </w:p>
        </w:tc>
        <w:tc>
          <w:tcPr>
            <w:tcW w:w="1896" w:type="pct"/>
            <w:vAlign w:val="center"/>
            <w:hideMark/>
          </w:tcPr>
          <w:p w14:paraId="5C9484FE" w14:textId="58A08C24" w:rsidR="00517F01" w:rsidRPr="000A188E" w:rsidRDefault="00517F01" w:rsidP="00BB7B6F">
            <w:pPr>
              <w:rPr>
                <w:rFonts w:ascii="宋体" w:eastAsia="宋体" w:hAnsi="宋体"/>
                <w:szCs w:val="21"/>
              </w:rPr>
            </w:pPr>
            <w:r w:rsidRPr="000A188E">
              <w:rPr>
                <w:rFonts w:ascii="宋体" w:eastAsia="宋体" w:hAnsi="宋体" w:hint="eastAsia"/>
                <w:szCs w:val="21"/>
              </w:rPr>
              <w:t>第十三条 从事建筑活动的建筑施工企业、勘察单位、设计单位和工程监理单位，按照其拥有的注册资本、专业技术人员、技术装备和已完成的建筑工程业绩等资质条件，划分为不同的资质等级，经资质审查合格，取得相应等级的资质证书后，方可在其资质等级许可的范围内从事建筑活动。</w:t>
            </w:r>
          </w:p>
        </w:tc>
      </w:tr>
      <w:tr w:rsidR="00A367BB" w:rsidRPr="000A188E" w14:paraId="10A90854" w14:textId="77777777" w:rsidTr="00FE376F">
        <w:trPr>
          <w:gridAfter w:val="2"/>
          <w:wAfter w:w="1278" w:type="pct"/>
          <w:trHeight w:val="1265"/>
        </w:trPr>
        <w:tc>
          <w:tcPr>
            <w:tcW w:w="207" w:type="pct"/>
            <w:vMerge w:val="restart"/>
            <w:vAlign w:val="center"/>
            <w:hideMark/>
          </w:tcPr>
          <w:p w14:paraId="5FEE1297" w14:textId="19FD4297" w:rsidR="00517F01" w:rsidRPr="000A188E" w:rsidRDefault="00517F01" w:rsidP="00E607A7">
            <w:pPr>
              <w:jc w:val="center"/>
              <w:rPr>
                <w:rFonts w:ascii="宋体" w:eastAsia="宋体" w:hAnsi="宋体"/>
                <w:szCs w:val="21"/>
              </w:rPr>
            </w:pPr>
            <w:r w:rsidRPr="000A188E">
              <w:rPr>
                <w:rFonts w:ascii="宋体" w:eastAsia="宋体" w:hAnsi="宋体" w:hint="eastAsia"/>
                <w:szCs w:val="21"/>
              </w:rPr>
              <w:t>2.1.3</w:t>
            </w:r>
          </w:p>
        </w:tc>
        <w:tc>
          <w:tcPr>
            <w:tcW w:w="182" w:type="pct"/>
            <w:vMerge w:val="restart"/>
            <w:vAlign w:val="center"/>
            <w:hideMark/>
          </w:tcPr>
          <w:p w14:paraId="4B4C139B" w14:textId="77777777" w:rsidR="00517F01" w:rsidRPr="000A188E" w:rsidRDefault="00517F01" w:rsidP="00BB7B6F">
            <w:pPr>
              <w:rPr>
                <w:rFonts w:ascii="宋体" w:eastAsia="宋体" w:hAnsi="宋体"/>
                <w:szCs w:val="21"/>
              </w:rPr>
            </w:pPr>
            <w:r w:rsidRPr="000A188E">
              <w:rPr>
                <w:rFonts w:ascii="宋体" w:eastAsia="宋体" w:hAnsi="宋体" w:hint="eastAsia"/>
                <w:szCs w:val="21"/>
              </w:rPr>
              <w:t>基本要求</w:t>
            </w:r>
          </w:p>
        </w:tc>
        <w:tc>
          <w:tcPr>
            <w:tcW w:w="324" w:type="pct"/>
            <w:vMerge w:val="restart"/>
            <w:vAlign w:val="center"/>
            <w:hideMark/>
          </w:tcPr>
          <w:p w14:paraId="4098F89A" w14:textId="77777777" w:rsidR="00517F01" w:rsidRPr="000A188E" w:rsidRDefault="00517F01" w:rsidP="00BB7B6F">
            <w:pPr>
              <w:rPr>
                <w:rFonts w:ascii="宋体" w:eastAsia="宋体" w:hAnsi="宋体"/>
                <w:szCs w:val="21"/>
              </w:rPr>
            </w:pPr>
            <w:r w:rsidRPr="000A188E">
              <w:rPr>
                <w:rFonts w:ascii="宋体" w:eastAsia="宋体" w:hAnsi="宋体" w:hint="eastAsia"/>
                <w:szCs w:val="21"/>
              </w:rPr>
              <w:t>建设、勘察、设计、施工、监理单位</w:t>
            </w:r>
          </w:p>
        </w:tc>
        <w:tc>
          <w:tcPr>
            <w:tcW w:w="603" w:type="pct"/>
            <w:vMerge w:val="restart"/>
            <w:vAlign w:val="center"/>
            <w:hideMark/>
          </w:tcPr>
          <w:p w14:paraId="4785F6E0" w14:textId="303D6010" w:rsidR="00517F01" w:rsidRPr="000A188E" w:rsidRDefault="00517F01" w:rsidP="00BB7B6F">
            <w:pPr>
              <w:rPr>
                <w:rFonts w:ascii="宋体" w:eastAsia="宋体" w:hAnsi="宋体"/>
                <w:szCs w:val="21"/>
              </w:rPr>
            </w:pPr>
            <w:r w:rsidRPr="000A188E">
              <w:rPr>
                <w:rFonts w:ascii="宋体" w:eastAsia="宋体" w:hAnsi="宋体" w:hint="eastAsia"/>
                <w:szCs w:val="21"/>
              </w:rPr>
              <w:t>建设、勘察、设计、施工、监理等单位的法定代表人应当签署授权委托书，明确各自工程项目负责人；项目负责人应当签署工程质量终身责任承诺书；法定代表人和项目负责人在工程设计使用年限内对工程质量承担相应责任。</w:t>
            </w:r>
          </w:p>
        </w:tc>
        <w:tc>
          <w:tcPr>
            <w:tcW w:w="510" w:type="pct"/>
            <w:vAlign w:val="center"/>
            <w:hideMark/>
          </w:tcPr>
          <w:p w14:paraId="795CBB6D" w14:textId="6A41CE99" w:rsidR="00517F01" w:rsidRPr="000A188E" w:rsidRDefault="00517F01" w:rsidP="00BB7B6F">
            <w:pPr>
              <w:rPr>
                <w:rFonts w:ascii="宋体" w:eastAsia="宋体" w:hAnsi="宋体"/>
                <w:szCs w:val="21"/>
              </w:rPr>
            </w:pPr>
            <w:r w:rsidRPr="000A188E">
              <w:rPr>
                <w:rFonts w:ascii="宋体" w:eastAsia="宋体" w:hAnsi="宋体" w:hint="eastAsia"/>
                <w:szCs w:val="21"/>
              </w:rPr>
              <w:t>《住房城乡建设部关于印发&lt;建筑工程五方责任主体项目负责人质量终身责任追究暂行办法&gt;的通知》</w:t>
            </w:r>
            <w:r w:rsidR="00A7205A" w:rsidRPr="000A188E">
              <w:rPr>
                <w:rFonts w:ascii="宋体" w:eastAsia="宋体" w:hAnsi="宋体" w:hint="eastAsia"/>
                <w:szCs w:val="21"/>
              </w:rPr>
              <w:t>（</w:t>
            </w:r>
            <w:proofErr w:type="gramStart"/>
            <w:r w:rsidR="00A7205A" w:rsidRPr="000A188E">
              <w:rPr>
                <w:rFonts w:ascii="宋体" w:eastAsia="宋体" w:hAnsi="宋体" w:hint="eastAsia"/>
                <w:szCs w:val="21"/>
              </w:rPr>
              <w:t>建质</w:t>
            </w:r>
            <w:proofErr w:type="gramEnd"/>
            <w:r w:rsidR="00A7205A" w:rsidRPr="000A188E">
              <w:rPr>
                <w:rFonts w:ascii="宋体" w:eastAsia="宋体" w:hAnsi="宋体" w:hint="eastAsia"/>
                <w:szCs w:val="21"/>
              </w:rPr>
              <w:t>[2014]124号）</w:t>
            </w:r>
          </w:p>
        </w:tc>
        <w:tc>
          <w:tcPr>
            <w:tcW w:w="1896" w:type="pct"/>
            <w:vAlign w:val="center"/>
            <w:hideMark/>
          </w:tcPr>
          <w:p w14:paraId="758F2C72" w14:textId="652BB2BA" w:rsidR="00517F01" w:rsidRPr="000A188E" w:rsidRDefault="00517F01" w:rsidP="00BB7B6F">
            <w:pPr>
              <w:rPr>
                <w:rFonts w:ascii="宋体" w:eastAsia="宋体" w:hAnsi="宋体"/>
                <w:szCs w:val="21"/>
              </w:rPr>
            </w:pPr>
            <w:r w:rsidRPr="000A188E">
              <w:rPr>
                <w:rFonts w:ascii="宋体" w:eastAsia="宋体" w:hAnsi="宋体" w:hint="eastAsia"/>
                <w:szCs w:val="21"/>
              </w:rPr>
              <w:t>第八条 项目负责人应当在办理工程质量监督手续前签署工程质量终身责任承诺书，连同法定代表人授权书，</w:t>
            </w:r>
            <w:proofErr w:type="gramStart"/>
            <w:r w:rsidRPr="000A188E">
              <w:rPr>
                <w:rFonts w:ascii="宋体" w:eastAsia="宋体" w:hAnsi="宋体" w:hint="eastAsia"/>
                <w:szCs w:val="21"/>
              </w:rPr>
              <w:t>报工程</w:t>
            </w:r>
            <w:proofErr w:type="gramEnd"/>
            <w:r w:rsidRPr="000A188E">
              <w:rPr>
                <w:rFonts w:ascii="宋体" w:eastAsia="宋体" w:hAnsi="宋体" w:hint="eastAsia"/>
                <w:szCs w:val="21"/>
              </w:rPr>
              <w:t>质量监督机构备案。项目负责人如有更换的，应当按规定办理变更程序，重新签署工程质量终身责任承诺书，连同法定代表人授权书，</w:t>
            </w:r>
            <w:proofErr w:type="gramStart"/>
            <w:r w:rsidRPr="000A188E">
              <w:rPr>
                <w:rFonts w:ascii="宋体" w:eastAsia="宋体" w:hAnsi="宋体" w:hint="eastAsia"/>
                <w:szCs w:val="21"/>
              </w:rPr>
              <w:t>报工程</w:t>
            </w:r>
            <w:proofErr w:type="gramEnd"/>
            <w:r w:rsidRPr="000A188E">
              <w:rPr>
                <w:rFonts w:ascii="宋体" w:eastAsia="宋体" w:hAnsi="宋体" w:hint="eastAsia"/>
                <w:szCs w:val="21"/>
              </w:rPr>
              <w:t>质量监督机构备案。</w:t>
            </w:r>
          </w:p>
        </w:tc>
      </w:tr>
      <w:tr w:rsidR="00A367BB" w:rsidRPr="000A188E" w14:paraId="06CADF69" w14:textId="77777777" w:rsidTr="00FE376F">
        <w:trPr>
          <w:gridAfter w:val="2"/>
          <w:wAfter w:w="1278" w:type="pct"/>
          <w:trHeight w:val="401"/>
        </w:trPr>
        <w:tc>
          <w:tcPr>
            <w:tcW w:w="207" w:type="pct"/>
            <w:vMerge/>
            <w:vAlign w:val="center"/>
          </w:tcPr>
          <w:p w14:paraId="2E10E86B" w14:textId="77777777" w:rsidR="00517F01" w:rsidRPr="000A188E" w:rsidRDefault="00517F01" w:rsidP="00E607A7">
            <w:pPr>
              <w:jc w:val="center"/>
              <w:rPr>
                <w:rFonts w:ascii="宋体" w:eastAsia="宋体" w:hAnsi="宋体"/>
                <w:szCs w:val="21"/>
              </w:rPr>
            </w:pPr>
          </w:p>
        </w:tc>
        <w:tc>
          <w:tcPr>
            <w:tcW w:w="182" w:type="pct"/>
            <w:vMerge/>
            <w:vAlign w:val="center"/>
          </w:tcPr>
          <w:p w14:paraId="59B128DE" w14:textId="77777777" w:rsidR="00517F01" w:rsidRPr="000A188E" w:rsidRDefault="00517F01" w:rsidP="00BB7B6F">
            <w:pPr>
              <w:rPr>
                <w:rFonts w:ascii="宋体" w:eastAsia="宋体" w:hAnsi="宋体"/>
                <w:szCs w:val="21"/>
              </w:rPr>
            </w:pPr>
          </w:p>
        </w:tc>
        <w:tc>
          <w:tcPr>
            <w:tcW w:w="324" w:type="pct"/>
            <w:vMerge/>
            <w:vAlign w:val="center"/>
          </w:tcPr>
          <w:p w14:paraId="7C79BEF3" w14:textId="77777777" w:rsidR="00517F01" w:rsidRPr="000A188E" w:rsidRDefault="00517F01" w:rsidP="00BB7B6F">
            <w:pPr>
              <w:rPr>
                <w:rFonts w:ascii="宋体" w:eastAsia="宋体" w:hAnsi="宋体"/>
                <w:szCs w:val="21"/>
              </w:rPr>
            </w:pPr>
          </w:p>
        </w:tc>
        <w:tc>
          <w:tcPr>
            <w:tcW w:w="603" w:type="pct"/>
            <w:vMerge/>
            <w:vAlign w:val="center"/>
          </w:tcPr>
          <w:p w14:paraId="659F60D1" w14:textId="77777777" w:rsidR="00517F01" w:rsidRPr="000A188E" w:rsidRDefault="00517F01" w:rsidP="00BB7B6F">
            <w:pPr>
              <w:rPr>
                <w:rFonts w:ascii="宋体" w:eastAsia="宋体" w:hAnsi="宋体"/>
                <w:szCs w:val="21"/>
              </w:rPr>
            </w:pPr>
          </w:p>
        </w:tc>
        <w:tc>
          <w:tcPr>
            <w:tcW w:w="510" w:type="pct"/>
            <w:vAlign w:val="center"/>
          </w:tcPr>
          <w:p w14:paraId="2E522B89" w14:textId="728E1783" w:rsidR="00517F01" w:rsidRPr="000A188E" w:rsidRDefault="00517F01" w:rsidP="00BB7B6F">
            <w:pPr>
              <w:rPr>
                <w:rFonts w:ascii="宋体" w:eastAsia="宋体" w:hAnsi="宋体"/>
                <w:szCs w:val="21"/>
              </w:rPr>
            </w:pPr>
            <w:r w:rsidRPr="000A188E">
              <w:rPr>
                <w:rFonts w:ascii="宋体" w:eastAsia="宋体" w:hAnsi="宋体" w:hint="eastAsia"/>
                <w:szCs w:val="21"/>
              </w:rPr>
              <w:t>《住房城乡建设部办公厅关于严格落实建筑工程质量终身责任承诺制的通知》（</w:t>
            </w:r>
            <w:proofErr w:type="gramStart"/>
            <w:r w:rsidRPr="000A188E">
              <w:rPr>
                <w:rFonts w:ascii="宋体" w:eastAsia="宋体" w:hAnsi="宋体" w:hint="eastAsia"/>
                <w:szCs w:val="21"/>
              </w:rPr>
              <w:t>建办质</w:t>
            </w:r>
            <w:proofErr w:type="gramEnd"/>
            <w:r w:rsidRPr="000A188E">
              <w:rPr>
                <w:rFonts w:ascii="宋体" w:eastAsia="宋体" w:hAnsi="宋体" w:hint="eastAsia"/>
                <w:szCs w:val="21"/>
              </w:rPr>
              <w:t>[2014]44号）</w:t>
            </w:r>
          </w:p>
        </w:tc>
        <w:tc>
          <w:tcPr>
            <w:tcW w:w="1896" w:type="pct"/>
            <w:vAlign w:val="center"/>
          </w:tcPr>
          <w:p w14:paraId="72FC42EF" w14:textId="77777777" w:rsidR="00517F01" w:rsidRPr="000A188E" w:rsidRDefault="00517F01" w:rsidP="00BB7B6F">
            <w:pPr>
              <w:rPr>
                <w:rFonts w:ascii="宋体" w:eastAsia="宋体" w:hAnsi="宋体"/>
                <w:szCs w:val="21"/>
              </w:rPr>
            </w:pPr>
            <w:r w:rsidRPr="000A188E">
              <w:rPr>
                <w:rFonts w:ascii="宋体" w:eastAsia="宋体" w:hAnsi="宋体" w:hint="eastAsia"/>
                <w:szCs w:val="21"/>
              </w:rPr>
              <w:t>一、对《建筑工程五方责任主体项目负责人质量终身责任追究暂行办法》施行后新开工建设的工程项目，建设、勘察、设计、施工、监理单位的法定代表人应当及时签署授权书，明确本单位在该工程的项目负责人。经授权的建设单位项目负责人、勘察单位项目负责人、设计单位项目负责人、施工单位项目经理和监理单位总监理工程师应当在办理工程质量监督手续前签署工程质量终身责任承诺书，连同法定代表人授权书，</w:t>
            </w:r>
            <w:proofErr w:type="gramStart"/>
            <w:r w:rsidRPr="000A188E">
              <w:rPr>
                <w:rFonts w:ascii="宋体" w:eastAsia="宋体" w:hAnsi="宋体" w:hint="eastAsia"/>
                <w:szCs w:val="21"/>
              </w:rPr>
              <w:t>报工程</w:t>
            </w:r>
            <w:proofErr w:type="gramEnd"/>
            <w:r w:rsidRPr="000A188E">
              <w:rPr>
                <w:rFonts w:ascii="宋体" w:eastAsia="宋体" w:hAnsi="宋体" w:hint="eastAsia"/>
                <w:szCs w:val="21"/>
              </w:rPr>
              <w:t>质量监督机构备案。对未办理授权书、承诺书备案的，住房城乡建设主管部门不予办理工程质量监督手续、不予颁发施工许可证、不予办理工程竣工验收备案。</w:t>
            </w:r>
          </w:p>
          <w:p w14:paraId="215CF90B" w14:textId="4A672B7D" w:rsidR="00517F01" w:rsidRPr="000A188E" w:rsidRDefault="00517F01" w:rsidP="00BB7B6F">
            <w:pPr>
              <w:rPr>
                <w:rFonts w:ascii="宋体" w:eastAsia="宋体" w:hAnsi="宋体"/>
                <w:szCs w:val="21"/>
              </w:rPr>
            </w:pPr>
            <w:r w:rsidRPr="000A188E">
              <w:rPr>
                <w:rFonts w:ascii="宋体" w:eastAsia="宋体" w:hAnsi="宋体" w:hint="eastAsia"/>
                <w:szCs w:val="21"/>
              </w:rPr>
              <w:t>二、对已经开工正在建设的工程项目，建设、勘察、设计、施工、监理单位的法定代表人应当补签授权书，明确本单位在该工程的项目负责人。经授权的建设单位项目负责人、勘察单位项目负责人、设计单位项目负责人、施工单位项目经理和监理单位总监理工程师应当补签工程质量终身责任承诺书，连同法定代表人授权书，</w:t>
            </w:r>
            <w:proofErr w:type="gramStart"/>
            <w:r w:rsidRPr="000A188E">
              <w:rPr>
                <w:rFonts w:ascii="宋体" w:eastAsia="宋体" w:hAnsi="宋体" w:hint="eastAsia"/>
                <w:szCs w:val="21"/>
              </w:rPr>
              <w:t>报工程</w:t>
            </w:r>
            <w:proofErr w:type="gramEnd"/>
            <w:r w:rsidRPr="000A188E">
              <w:rPr>
                <w:rFonts w:ascii="宋体" w:eastAsia="宋体" w:hAnsi="宋体" w:hint="eastAsia"/>
                <w:szCs w:val="21"/>
              </w:rPr>
              <w:t>质量监督机构备案。对未办理授权书、承诺书备案的，住房城乡建设主管部门不予办理工程竣工验收备案。</w:t>
            </w:r>
          </w:p>
        </w:tc>
      </w:tr>
      <w:tr w:rsidR="00A367BB" w:rsidRPr="000A188E" w14:paraId="242DD76E" w14:textId="77777777" w:rsidTr="00C71987">
        <w:trPr>
          <w:gridAfter w:val="2"/>
          <w:wAfter w:w="1278" w:type="pct"/>
          <w:trHeight w:val="401"/>
        </w:trPr>
        <w:tc>
          <w:tcPr>
            <w:tcW w:w="207" w:type="pct"/>
            <w:vAlign w:val="center"/>
            <w:hideMark/>
          </w:tcPr>
          <w:p w14:paraId="3FB13C2F" w14:textId="23F05CB8" w:rsidR="00517F01" w:rsidRPr="000A188E" w:rsidRDefault="00517F01" w:rsidP="00E607A7">
            <w:pPr>
              <w:jc w:val="center"/>
              <w:rPr>
                <w:rFonts w:ascii="宋体" w:eastAsia="宋体" w:hAnsi="宋体"/>
                <w:szCs w:val="21"/>
              </w:rPr>
            </w:pPr>
            <w:r w:rsidRPr="000A188E">
              <w:rPr>
                <w:rFonts w:ascii="宋体" w:eastAsia="宋体" w:hAnsi="宋体" w:hint="eastAsia"/>
                <w:szCs w:val="21"/>
              </w:rPr>
              <w:t>2.1.4</w:t>
            </w:r>
          </w:p>
        </w:tc>
        <w:tc>
          <w:tcPr>
            <w:tcW w:w="182" w:type="pct"/>
            <w:vAlign w:val="center"/>
            <w:hideMark/>
          </w:tcPr>
          <w:p w14:paraId="0D5E9D5C" w14:textId="77777777" w:rsidR="00517F01" w:rsidRPr="000A188E" w:rsidRDefault="00517F01" w:rsidP="00BB7B6F">
            <w:pPr>
              <w:rPr>
                <w:rFonts w:ascii="宋体" w:eastAsia="宋体" w:hAnsi="宋体"/>
                <w:szCs w:val="21"/>
              </w:rPr>
            </w:pPr>
            <w:r w:rsidRPr="000A188E">
              <w:rPr>
                <w:rFonts w:ascii="宋体" w:eastAsia="宋体" w:hAnsi="宋体" w:hint="eastAsia"/>
                <w:szCs w:val="21"/>
              </w:rPr>
              <w:t>基本要求</w:t>
            </w:r>
          </w:p>
        </w:tc>
        <w:tc>
          <w:tcPr>
            <w:tcW w:w="324" w:type="pct"/>
            <w:vAlign w:val="center"/>
            <w:hideMark/>
          </w:tcPr>
          <w:p w14:paraId="01C79470" w14:textId="77777777" w:rsidR="00517F01" w:rsidRPr="000A188E" w:rsidRDefault="00517F01" w:rsidP="00BB7B6F">
            <w:pPr>
              <w:rPr>
                <w:rFonts w:ascii="宋体" w:eastAsia="宋体" w:hAnsi="宋体"/>
                <w:szCs w:val="21"/>
              </w:rPr>
            </w:pPr>
            <w:r w:rsidRPr="000A188E">
              <w:rPr>
                <w:rFonts w:ascii="宋体" w:eastAsia="宋体" w:hAnsi="宋体" w:hint="eastAsia"/>
                <w:szCs w:val="21"/>
              </w:rPr>
              <w:t>建设、勘察、设计、施工、监理单位</w:t>
            </w:r>
          </w:p>
        </w:tc>
        <w:tc>
          <w:tcPr>
            <w:tcW w:w="603" w:type="pct"/>
            <w:vAlign w:val="center"/>
            <w:hideMark/>
          </w:tcPr>
          <w:p w14:paraId="60964123" w14:textId="52A0B393" w:rsidR="00517F01" w:rsidRPr="000A188E" w:rsidRDefault="00517F01" w:rsidP="00BB7B6F">
            <w:pPr>
              <w:rPr>
                <w:rFonts w:ascii="宋体" w:eastAsia="宋体" w:hAnsi="宋体"/>
                <w:szCs w:val="21"/>
              </w:rPr>
            </w:pPr>
            <w:r w:rsidRPr="000A188E">
              <w:rPr>
                <w:rFonts w:ascii="宋体" w:eastAsia="宋体" w:hAnsi="宋体" w:hint="eastAsia"/>
                <w:szCs w:val="21"/>
              </w:rPr>
              <w:t>从事工程建设活动的专业技术人员应当在注册许可范围和聘用单位业务范围内从业，对签署技术文件的真实性和</w:t>
            </w:r>
            <w:r w:rsidRPr="000A188E">
              <w:rPr>
                <w:rFonts w:ascii="宋体" w:eastAsia="宋体" w:hAnsi="宋体" w:hint="eastAsia"/>
                <w:szCs w:val="21"/>
              </w:rPr>
              <w:lastRenderedPageBreak/>
              <w:t>准确性负责，依法承担质量责任</w:t>
            </w:r>
          </w:p>
        </w:tc>
        <w:tc>
          <w:tcPr>
            <w:tcW w:w="510" w:type="pct"/>
            <w:vAlign w:val="center"/>
            <w:hideMark/>
          </w:tcPr>
          <w:p w14:paraId="7F4DBB3F" w14:textId="771712FF" w:rsidR="00517F01" w:rsidRPr="000A188E" w:rsidRDefault="00517F01" w:rsidP="00F8062B">
            <w:pPr>
              <w:rPr>
                <w:rFonts w:ascii="宋体" w:eastAsia="宋体" w:hAnsi="宋体"/>
                <w:szCs w:val="21"/>
              </w:rPr>
            </w:pPr>
            <w:r w:rsidRPr="000A188E">
              <w:rPr>
                <w:rFonts w:ascii="宋体" w:eastAsia="宋体" w:hAnsi="宋体" w:hint="eastAsia"/>
                <w:szCs w:val="21"/>
              </w:rPr>
              <w:lastRenderedPageBreak/>
              <w:t>《建筑法》</w:t>
            </w:r>
          </w:p>
        </w:tc>
        <w:tc>
          <w:tcPr>
            <w:tcW w:w="1896" w:type="pct"/>
            <w:vAlign w:val="center"/>
            <w:hideMark/>
          </w:tcPr>
          <w:p w14:paraId="6415676E" w14:textId="77777777" w:rsidR="00517F01" w:rsidRPr="000A188E" w:rsidRDefault="00517F01" w:rsidP="00BB7B6F">
            <w:pPr>
              <w:rPr>
                <w:rFonts w:ascii="宋体" w:eastAsia="宋体" w:hAnsi="宋体"/>
                <w:szCs w:val="21"/>
              </w:rPr>
            </w:pPr>
            <w:r w:rsidRPr="000A188E">
              <w:rPr>
                <w:rFonts w:ascii="宋体" w:eastAsia="宋体" w:hAnsi="宋体" w:hint="eastAsia"/>
                <w:szCs w:val="21"/>
              </w:rPr>
              <w:t>第十四条 从事建筑活动的专业技术人员，应当依法取得相应的执业资格证书，并在执业资格证书许可的范围内从事建筑活动。</w:t>
            </w:r>
          </w:p>
        </w:tc>
      </w:tr>
      <w:tr w:rsidR="00A367BB" w:rsidRPr="000A188E" w14:paraId="2578B5B8" w14:textId="77777777" w:rsidTr="00C71987">
        <w:trPr>
          <w:gridAfter w:val="2"/>
          <w:wAfter w:w="1278" w:type="pct"/>
          <w:trHeight w:val="846"/>
        </w:trPr>
        <w:tc>
          <w:tcPr>
            <w:tcW w:w="207" w:type="pct"/>
            <w:vMerge w:val="restart"/>
            <w:vAlign w:val="center"/>
            <w:hideMark/>
          </w:tcPr>
          <w:p w14:paraId="6358F14A" w14:textId="351F6856" w:rsidR="00DF4857" w:rsidRPr="000A188E" w:rsidRDefault="00DF4857" w:rsidP="00E607A7">
            <w:pPr>
              <w:jc w:val="center"/>
              <w:rPr>
                <w:rFonts w:ascii="宋体" w:eastAsia="宋体" w:hAnsi="宋体"/>
                <w:szCs w:val="21"/>
              </w:rPr>
            </w:pPr>
            <w:r w:rsidRPr="000A188E">
              <w:rPr>
                <w:rFonts w:ascii="宋体" w:eastAsia="宋体" w:hAnsi="宋体" w:hint="eastAsia"/>
                <w:szCs w:val="21"/>
              </w:rPr>
              <w:lastRenderedPageBreak/>
              <w:t>2.1.</w:t>
            </w:r>
            <w:r w:rsidRPr="000A188E">
              <w:rPr>
                <w:rFonts w:ascii="宋体" w:eastAsia="宋体" w:hAnsi="宋体"/>
                <w:szCs w:val="21"/>
              </w:rPr>
              <w:t>5</w:t>
            </w:r>
          </w:p>
        </w:tc>
        <w:tc>
          <w:tcPr>
            <w:tcW w:w="182" w:type="pct"/>
            <w:vMerge w:val="restart"/>
            <w:vAlign w:val="center"/>
            <w:hideMark/>
          </w:tcPr>
          <w:p w14:paraId="662D921A" w14:textId="77777777" w:rsidR="00DF4857" w:rsidRPr="000A188E" w:rsidRDefault="00DF4857" w:rsidP="00BB7B6F">
            <w:pPr>
              <w:rPr>
                <w:rFonts w:ascii="宋体" w:eastAsia="宋体" w:hAnsi="宋体"/>
                <w:szCs w:val="21"/>
              </w:rPr>
            </w:pPr>
            <w:r w:rsidRPr="000A188E">
              <w:rPr>
                <w:rFonts w:ascii="宋体" w:eastAsia="宋体" w:hAnsi="宋体" w:hint="eastAsia"/>
                <w:szCs w:val="21"/>
              </w:rPr>
              <w:t>基本要求</w:t>
            </w:r>
          </w:p>
        </w:tc>
        <w:tc>
          <w:tcPr>
            <w:tcW w:w="324" w:type="pct"/>
            <w:vMerge w:val="restart"/>
            <w:vAlign w:val="center"/>
            <w:hideMark/>
          </w:tcPr>
          <w:p w14:paraId="7D4AD0B3" w14:textId="77777777" w:rsidR="00DF4857" w:rsidRPr="000A188E" w:rsidRDefault="00DF4857" w:rsidP="00BB7B6F">
            <w:pPr>
              <w:rPr>
                <w:rFonts w:ascii="宋体" w:eastAsia="宋体" w:hAnsi="宋体"/>
                <w:szCs w:val="21"/>
              </w:rPr>
            </w:pPr>
            <w:r w:rsidRPr="000A188E">
              <w:rPr>
                <w:rFonts w:ascii="宋体" w:eastAsia="宋体" w:hAnsi="宋体" w:hint="eastAsia"/>
                <w:szCs w:val="21"/>
              </w:rPr>
              <w:t>建设单位</w:t>
            </w:r>
          </w:p>
        </w:tc>
        <w:tc>
          <w:tcPr>
            <w:tcW w:w="603" w:type="pct"/>
            <w:vMerge w:val="restart"/>
            <w:vAlign w:val="center"/>
            <w:hideMark/>
          </w:tcPr>
          <w:p w14:paraId="3A355A64" w14:textId="228F1D68" w:rsidR="00DF4857" w:rsidRPr="000A188E" w:rsidRDefault="00DF4857" w:rsidP="00DF4857">
            <w:pPr>
              <w:rPr>
                <w:rFonts w:ascii="宋体" w:eastAsia="宋体" w:hAnsi="宋体"/>
                <w:szCs w:val="21"/>
              </w:rPr>
            </w:pPr>
            <w:r w:rsidRPr="000A188E">
              <w:rPr>
                <w:rFonts w:ascii="宋体" w:eastAsia="宋体" w:hAnsi="宋体" w:hint="eastAsia"/>
                <w:szCs w:val="21"/>
              </w:rPr>
              <w:t>工程完工后，建设单位应当组织勘察、设计、施工、监理等有关单位进行竣工验收；工程竣工验收合格，方可交付使用；落实永久性标牌制度。</w:t>
            </w:r>
          </w:p>
        </w:tc>
        <w:tc>
          <w:tcPr>
            <w:tcW w:w="510" w:type="pct"/>
            <w:vAlign w:val="center"/>
            <w:hideMark/>
          </w:tcPr>
          <w:p w14:paraId="2BD96F71" w14:textId="77777777" w:rsidR="00DF4857" w:rsidRPr="000A188E" w:rsidRDefault="00DF4857" w:rsidP="00BB7B6F">
            <w:pPr>
              <w:rPr>
                <w:rFonts w:ascii="宋体" w:eastAsia="宋体" w:hAnsi="宋体"/>
                <w:szCs w:val="21"/>
              </w:rPr>
            </w:pPr>
            <w:r w:rsidRPr="000A188E">
              <w:rPr>
                <w:rFonts w:ascii="宋体" w:eastAsia="宋体" w:hAnsi="宋体" w:hint="eastAsia"/>
                <w:szCs w:val="21"/>
              </w:rPr>
              <w:t>《建设工程质量管理条例》</w:t>
            </w:r>
          </w:p>
        </w:tc>
        <w:tc>
          <w:tcPr>
            <w:tcW w:w="1896" w:type="pct"/>
            <w:vAlign w:val="center"/>
            <w:hideMark/>
          </w:tcPr>
          <w:p w14:paraId="45E09BD8" w14:textId="4BE14E16" w:rsidR="00DF4857" w:rsidRPr="000A188E" w:rsidRDefault="00DF4857" w:rsidP="00BB7B6F">
            <w:pPr>
              <w:rPr>
                <w:rFonts w:ascii="宋体" w:eastAsia="宋体" w:hAnsi="宋体"/>
                <w:szCs w:val="21"/>
              </w:rPr>
            </w:pPr>
            <w:r w:rsidRPr="000A188E">
              <w:rPr>
                <w:rFonts w:ascii="宋体" w:eastAsia="宋体" w:hAnsi="宋体" w:hint="eastAsia"/>
                <w:szCs w:val="21"/>
              </w:rPr>
              <w:t>第十六条</w:t>
            </w:r>
            <w:r w:rsidR="00167AB9" w:rsidRPr="000A188E">
              <w:rPr>
                <w:rFonts w:ascii="宋体" w:eastAsia="宋体" w:hAnsi="宋体" w:hint="eastAsia"/>
                <w:szCs w:val="21"/>
              </w:rPr>
              <w:t>第一款</w:t>
            </w:r>
            <w:r w:rsidRPr="000A188E">
              <w:rPr>
                <w:rFonts w:ascii="宋体" w:eastAsia="宋体" w:hAnsi="宋体" w:hint="eastAsia"/>
                <w:szCs w:val="21"/>
              </w:rPr>
              <w:t xml:space="preserve"> 建设单位收到建设工程竣工报告后，应当组织设计、施工、工程监理等有关单位进行竣工验收。</w:t>
            </w:r>
          </w:p>
          <w:p w14:paraId="4F9515F8" w14:textId="492FFF55" w:rsidR="00167AB9" w:rsidRPr="000A188E" w:rsidRDefault="00167AB9" w:rsidP="00167AB9">
            <w:pPr>
              <w:rPr>
                <w:rFonts w:ascii="宋体" w:eastAsia="宋体" w:hAnsi="宋体"/>
                <w:szCs w:val="21"/>
              </w:rPr>
            </w:pPr>
            <w:r w:rsidRPr="000A188E">
              <w:rPr>
                <w:rFonts w:ascii="宋体" w:eastAsia="宋体" w:hAnsi="宋体" w:hint="eastAsia"/>
                <w:szCs w:val="21"/>
              </w:rPr>
              <w:t>第十六条第三款 建设工程经验收合格的，方可交付使用。</w:t>
            </w:r>
          </w:p>
        </w:tc>
      </w:tr>
      <w:tr w:rsidR="00A367BB" w:rsidRPr="000A188E" w14:paraId="2C1D89EA" w14:textId="77777777" w:rsidTr="00FE376F">
        <w:trPr>
          <w:gridAfter w:val="2"/>
          <w:wAfter w:w="1278" w:type="pct"/>
          <w:trHeight w:val="375"/>
        </w:trPr>
        <w:tc>
          <w:tcPr>
            <w:tcW w:w="207" w:type="pct"/>
            <w:vMerge/>
            <w:vAlign w:val="center"/>
          </w:tcPr>
          <w:p w14:paraId="39B84B87" w14:textId="77777777" w:rsidR="00167AB9" w:rsidRPr="000A188E" w:rsidRDefault="00167AB9" w:rsidP="00E607A7">
            <w:pPr>
              <w:jc w:val="center"/>
              <w:rPr>
                <w:rFonts w:ascii="宋体" w:eastAsia="宋体" w:hAnsi="宋体"/>
                <w:szCs w:val="21"/>
              </w:rPr>
            </w:pPr>
          </w:p>
        </w:tc>
        <w:tc>
          <w:tcPr>
            <w:tcW w:w="182" w:type="pct"/>
            <w:vMerge/>
            <w:vAlign w:val="center"/>
          </w:tcPr>
          <w:p w14:paraId="6E364CFC" w14:textId="77777777" w:rsidR="00167AB9" w:rsidRPr="000A188E" w:rsidRDefault="00167AB9" w:rsidP="00BB7B6F">
            <w:pPr>
              <w:rPr>
                <w:rFonts w:ascii="宋体" w:eastAsia="宋体" w:hAnsi="宋体"/>
                <w:szCs w:val="21"/>
              </w:rPr>
            </w:pPr>
          </w:p>
        </w:tc>
        <w:tc>
          <w:tcPr>
            <w:tcW w:w="324" w:type="pct"/>
            <w:vMerge/>
            <w:vAlign w:val="center"/>
          </w:tcPr>
          <w:p w14:paraId="343462AC" w14:textId="77777777" w:rsidR="00167AB9" w:rsidRPr="000A188E" w:rsidRDefault="00167AB9" w:rsidP="00BB7B6F">
            <w:pPr>
              <w:rPr>
                <w:rFonts w:ascii="宋体" w:eastAsia="宋体" w:hAnsi="宋体"/>
                <w:szCs w:val="21"/>
              </w:rPr>
            </w:pPr>
          </w:p>
        </w:tc>
        <w:tc>
          <w:tcPr>
            <w:tcW w:w="603" w:type="pct"/>
            <w:vMerge/>
            <w:vAlign w:val="center"/>
          </w:tcPr>
          <w:p w14:paraId="58BA3560" w14:textId="77777777" w:rsidR="00167AB9" w:rsidRPr="000A188E" w:rsidRDefault="00167AB9" w:rsidP="00DF4857">
            <w:pPr>
              <w:rPr>
                <w:rFonts w:ascii="宋体" w:eastAsia="宋体" w:hAnsi="宋体"/>
                <w:szCs w:val="21"/>
              </w:rPr>
            </w:pPr>
          </w:p>
        </w:tc>
        <w:tc>
          <w:tcPr>
            <w:tcW w:w="510" w:type="pct"/>
            <w:vAlign w:val="center"/>
          </w:tcPr>
          <w:p w14:paraId="7A9E9C5B" w14:textId="5148B380" w:rsidR="00167AB9" w:rsidRPr="000A188E" w:rsidRDefault="00167AB9" w:rsidP="00BB7B6F">
            <w:pPr>
              <w:rPr>
                <w:rFonts w:ascii="宋体" w:eastAsia="宋体" w:hAnsi="宋体"/>
                <w:szCs w:val="21"/>
              </w:rPr>
            </w:pPr>
            <w:r w:rsidRPr="000A188E">
              <w:rPr>
                <w:rFonts w:ascii="宋体" w:eastAsia="宋体" w:hAnsi="宋体" w:hint="eastAsia"/>
                <w:szCs w:val="21"/>
              </w:rPr>
              <w:t>《住房和城乡建设部关于落实建设单位工程质量首要责任的通知》（建质</w:t>
            </w:r>
            <w:proofErr w:type="gramStart"/>
            <w:r w:rsidRPr="000A188E">
              <w:rPr>
                <w:rFonts w:ascii="宋体" w:eastAsia="宋体" w:hAnsi="宋体" w:hint="eastAsia"/>
                <w:szCs w:val="21"/>
              </w:rPr>
              <w:t>规</w:t>
            </w:r>
            <w:proofErr w:type="gramEnd"/>
            <w:r w:rsidRPr="000A188E">
              <w:rPr>
                <w:rFonts w:ascii="宋体" w:eastAsia="宋体" w:hAnsi="宋体" w:hint="eastAsia"/>
                <w:szCs w:val="21"/>
              </w:rPr>
              <w:t>〔2020〕9号）</w:t>
            </w:r>
          </w:p>
        </w:tc>
        <w:tc>
          <w:tcPr>
            <w:tcW w:w="1896" w:type="pct"/>
            <w:vAlign w:val="center"/>
          </w:tcPr>
          <w:p w14:paraId="31E15242" w14:textId="6D1B18B4" w:rsidR="00167AB9" w:rsidRPr="000A188E" w:rsidRDefault="00167AB9" w:rsidP="00BB7B6F">
            <w:pPr>
              <w:rPr>
                <w:rFonts w:ascii="宋体" w:eastAsia="宋体" w:hAnsi="宋体"/>
                <w:szCs w:val="21"/>
              </w:rPr>
            </w:pPr>
            <w:r w:rsidRPr="000A188E">
              <w:rPr>
                <w:rFonts w:ascii="宋体" w:eastAsia="宋体" w:hAnsi="宋体" w:hint="eastAsia"/>
                <w:szCs w:val="21"/>
              </w:rPr>
              <w:t>（五）严格工程竣工验收。建设单位要在收到工程竣工报告后及时组织竣工验收，重大工程或技术复杂工程可邀请有关专家参加，未经验收合格不得交付使用。住宅工程竣工验收前，应组织施工、监理等单位进行分户验收，未组织分户验收或分户验收不合格，不得组织竣工验收。加强工程竣工验收资料管理，建立质量终身责任信息档案，落实竣工后永久性标牌制度，强化质量主体责任追溯。</w:t>
            </w:r>
          </w:p>
        </w:tc>
      </w:tr>
      <w:tr w:rsidR="00A367BB" w:rsidRPr="000A188E" w14:paraId="1A1E332A" w14:textId="77777777" w:rsidTr="00FE376F">
        <w:trPr>
          <w:gridAfter w:val="2"/>
          <w:wAfter w:w="1278" w:type="pct"/>
          <w:trHeight w:val="360"/>
        </w:trPr>
        <w:tc>
          <w:tcPr>
            <w:tcW w:w="207" w:type="pct"/>
            <w:vMerge/>
            <w:vAlign w:val="center"/>
          </w:tcPr>
          <w:p w14:paraId="52892B5F" w14:textId="77777777" w:rsidR="00167AB9" w:rsidRPr="000A188E" w:rsidRDefault="00167AB9" w:rsidP="00E607A7">
            <w:pPr>
              <w:jc w:val="center"/>
              <w:rPr>
                <w:rFonts w:ascii="宋体" w:eastAsia="宋体" w:hAnsi="宋体"/>
                <w:szCs w:val="21"/>
              </w:rPr>
            </w:pPr>
          </w:p>
        </w:tc>
        <w:tc>
          <w:tcPr>
            <w:tcW w:w="182" w:type="pct"/>
            <w:vMerge/>
            <w:vAlign w:val="center"/>
          </w:tcPr>
          <w:p w14:paraId="7351AC6E" w14:textId="77777777" w:rsidR="00167AB9" w:rsidRPr="000A188E" w:rsidRDefault="00167AB9" w:rsidP="00BB7B6F">
            <w:pPr>
              <w:rPr>
                <w:rFonts w:ascii="宋体" w:eastAsia="宋体" w:hAnsi="宋体"/>
                <w:szCs w:val="21"/>
              </w:rPr>
            </w:pPr>
          </w:p>
        </w:tc>
        <w:tc>
          <w:tcPr>
            <w:tcW w:w="324" w:type="pct"/>
            <w:vMerge/>
            <w:vAlign w:val="center"/>
          </w:tcPr>
          <w:p w14:paraId="1F50FEC2" w14:textId="77777777" w:rsidR="00167AB9" w:rsidRPr="000A188E" w:rsidRDefault="00167AB9" w:rsidP="00BB7B6F">
            <w:pPr>
              <w:rPr>
                <w:rFonts w:ascii="宋体" w:eastAsia="宋体" w:hAnsi="宋体"/>
                <w:szCs w:val="21"/>
              </w:rPr>
            </w:pPr>
          </w:p>
        </w:tc>
        <w:tc>
          <w:tcPr>
            <w:tcW w:w="603" w:type="pct"/>
            <w:vMerge/>
            <w:vAlign w:val="center"/>
          </w:tcPr>
          <w:p w14:paraId="014A29A1" w14:textId="77777777" w:rsidR="00167AB9" w:rsidRPr="000A188E" w:rsidRDefault="00167AB9" w:rsidP="00DF4857">
            <w:pPr>
              <w:rPr>
                <w:rFonts w:ascii="宋体" w:eastAsia="宋体" w:hAnsi="宋体"/>
                <w:szCs w:val="21"/>
              </w:rPr>
            </w:pPr>
          </w:p>
        </w:tc>
        <w:tc>
          <w:tcPr>
            <w:tcW w:w="510" w:type="pct"/>
            <w:vAlign w:val="center"/>
          </w:tcPr>
          <w:p w14:paraId="152BAE1A" w14:textId="438F9E1D" w:rsidR="00167AB9" w:rsidRPr="000A188E" w:rsidRDefault="00167AB9" w:rsidP="00BB7B6F">
            <w:pPr>
              <w:rPr>
                <w:rFonts w:ascii="宋体" w:eastAsia="宋体" w:hAnsi="宋体"/>
                <w:szCs w:val="21"/>
              </w:rPr>
            </w:pPr>
            <w:r w:rsidRPr="000A188E">
              <w:rPr>
                <w:rFonts w:ascii="宋体" w:eastAsia="宋体" w:hAnsi="宋体" w:hint="eastAsia"/>
                <w:szCs w:val="21"/>
              </w:rPr>
              <w:t>《江苏省房屋建筑和市政基础设施工程质量监督管理办法》（江苏省人民政府令第89号）</w:t>
            </w:r>
          </w:p>
        </w:tc>
        <w:tc>
          <w:tcPr>
            <w:tcW w:w="1896" w:type="pct"/>
            <w:vAlign w:val="center"/>
          </w:tcPr>
          <w:p w14:paraId="47C2E028" w14:textId="25C9EAC5" w:rsidR="00167AB9" w:rsidRPr="000A188E" w:rsidRDefault="00167AB9" w:rsidP="00167AB9">
            <w:pPr>
              <w:rPr>
                <w:rFonts w:ascii="宋体" w:eastAsia="宋体" w:hAnsi="宋体"/>
                <w:szCs w:val="21"/>
              </w:rPr>
            </w:pPr>
            <w:r w:rsidRPr="000A188E">
              <w:rPr>
                <w:rFonts w:ascii="宋体" w:eastAsia="宋体" w:hAnsi="宋体" w:hint="eastAsia"/>
                <w:szCs w:val="21"/>
              </w:rPr>
              <w:t>第十七条</w:t>
            </w:r>
            <w:r w:rsidR="003F0BFC" w:rsidRPr="000A188E">
              <w:rPr>
                <w:rFonts w:ascii="宋体" w:eastAsia="宋体" w:hAnsi="宋体" w:hint="eastAsia"/>
                <w:szCs w:val="21"/>
              </w:rPr>
              <w:t xml:space="preserve"> </w:t>
            </w:r>
            <w:r w:rsidRPr="000A188E">
              <w:rPr>
                <w:rFonts w:ascii="宋体" w:eastAsia="宋体" w:hAnsi="宋体" w:hint="eastAsia"/>
                <w:szCs w:val="21"/>
              </w:rPr>
              <w:t>第（三）小条 工程竣工验收合格后，建设单位应当在建筑物明显部位设置永久性标牌，标牌上应当载明建设、勘察、设计、施工、监理等单位名称和项目负责人姓名。</w:t>
            </w:r>
          </w:p>
        </w:tc>
      </w:tr>
      <w:tr w:rsidR="00A367BB" w:rsidRPr="000A188E" w14:paraId="3AEEA686" w14:textId="77777777" w:rsidTr="00FE376F">
        <w:trPr>
          <w:gridAfter w:val="2"/>
          <w:wAfter w:w="1278" w:type="pct"/>
          <w:trHeight w:val="360"/>
        </w:trPr>
        <w:tc>
          <w:tcPr>
            <w:tcW w:w="207" w:type="pct"/>
            <w:vMerge w:val="restart"/>
            <w:vAlign w:val="center"/>
          </w:tcPr>
          <w:p w14:paraId="3D502A6A" w14:textId="2CF497C9" w:rsidR="00E40F22" w:rsidRPr="000A188E" w:rsidRDefault="00E40F22" w:rsidP="00E607A7">
            <w:pPr>
              <w:jc w:val="center"/>
              <w:rPr>
                <w:rFonts w:ascii="宋体" w:eastAsia="宋体" w:hAnsi="宋体"/>
                <w:szCs w:val="21"/>
              </w:rPr>
            </w:pPr>
            <w:r w:rsidRPr="000A188E">
              <w:rPr>
                <w:rFonts w:ascii="宋体" w:eastAsia="宋体" w:hAnsi="宋体" w:hint="eastAsia"/>
                <w:szCs w:val="21"/>
              </w:rPr>
              <w:t>2.1.6</w:t>
            </w:r>
          </w:p>
        </w:tc>
        <w:tc>
          <w:tcPr>
            <w:tcW w:w="182" w:type="pct"/>
            <w:vMerge w:val="restart"/>
            <w:vAlign w:val="center"/>
          </w:tcPr>
          <w:p w14:paraId="4777FD73" w14:textId="15A420FD" w:rsidR="00E40F22" w:rsidRPr="000A188E" w:rsidRDefault="00E40F22" w:rsidP="00BB7B6F">
            <w:pPr>
              <w:rPr>
                <w:rFonts w:ascii="宋体" w:eastAsia="宋体" w:hAnsi="宋体"/>
                <w:szCs w:val="21"/>
              </w:rPr>
            </w:pPr>
            <w:r w:rsidRPr="000A188E">
              <w:rPr>
                <w:rFonts w:ascii="宋体" w:eastAsia="宋体" w:hAnsi="宋体" w:hint="eastAsia"/>
                <w:szCs w:val="21"/>
              </w:rPr>
              <w:t>基本要求</w:t>
            </w:r>
          </w:p>
        </w:tc>
        <w:tc>
          <w:tcPr>
            <w:tcW w:w="324" w:type="pct"/>
            <w:vMerge w:val="restart"/>
            <w:vAlign w:val="center"/>
          </w:tcPr>
          <w:p w14:paraId="6142EF8E" w14:textId="4242E8BC" w:rsidR="00E40F22" w:rsidRPr="000A188E" w:rsidRDefault="00E40F22" w:rsidP="00BB7B6F">
            <w:pPr>
              <w:rPr>
                <w:rFonts w:ascii="宋体" w:eastAsia="宋体" w:hAnsi="宋体"/>
                <w:szCs w:val="21"/>
              </w:rPr>
            </w:pPr>
            <w:r w:rsidRPr="000A188E">
              <w:rPr>
                <w:rFonts w:ascii="宋体" w:eastAsia="宋体" w:hAnsi="宋体" w:hint="eastAsia"/>
                <w:szCs w:val="21"/>
              </w:rPr>
              <w:t>建设单位</w:t>
            </w:r>
          </w:p>
        </w:tc>
        <w:tc>
          <w:tcPr>
            <w:tcW w:w="603" w:type="pct"/>
            <w:vMerge w:val="restart"/>
            <w:vAlign w:val="center"/>
          </w:tcPr>
          <w:p w14:paraId="5FECFF10" w14:textId="7E16C238" w:rsidR="00E40F22" w:rsidRPr="000A188E" w:rsidRDefault="00E40F22" w:rsidP="00DF4857">
            <w:pPr>
              <w:rPr>
                <w:rFonts w:ascii="宋体" w:eastAsia="宋体" w:hAnsi="宋体"/>
                <w:szCs w:val="21"/>
              </w:rPr>
            </w:pPr>
            <w:r w:rsidRPr="000A188E">
              <w:rPr>
                <w:rFonts w:ascii="宋体" w:eastAsia="宋体" w:hAnsi="宋体" w:hint="eastAsia"/>
                <w:szCs w:val="21"/>
              </w:rPr>
              <w:t>履行住宅工程质量保修责任</w:t>
            </w:r>
            <w:r w:rsidR="003B77C8">
              <w:rPr>
                <w:rFonts w:ascii="宋体" w:eastAsia="宋体" w:hAnsi="宋体" w:hint="eastAsia"/>
                <w:szCs w:val="21"/>
              </w:rPr>
              <w:t>。</w:t>
            </w:r>
          </w:p>
        </w:tc>
        <w:tc>
          <w:tcPr>
            <w:tcW w:w="510" w:type="pct"/>
            <w:vAlign w:val="center"/>
          </w:tcPr>
          <w:p w14:paraId="2201F8E8" w14:textId="23A04A82" w:rsidR="00E40F22" w:rsidRPr="000A188E" w:rsidRDefault="00E40F22" w:rsidP="00BB7B6F">
            <w:pPr>
              <w:rPr>
                <w:rFonts w:ascii="宋体" w:eastAsia="宋体" w:hAnsi="宋体"/>
                <w:szCs w:val="21"/>
              </w:rPr>
            </w:pPr>
            <w:r w:rsidRPr="000A188E">
              <w:rPr>
                <w:rFonts w:ascii="宋体" w:eastAsia="宋体" w:hAnsi="宋体" w:hint="eastAsia"/>
                <w:szCs w:val="21"/>
              </w:rPr>
              <w:t>《</w:t>
            </w:r>
            <w:r w:rsidRPr="000A188E">
              <w:rPr>
                <w:rFonts w:ascii="宋体" w:eastAsia="宋体" w:hAnsi="宋体" w:cs="Arial"/>
                <w:bCs/>
                <w:szCs w:val="21"/>
                <w:shd w:val="clear" w:color="auto" w:fill="FFFFFF"/>
              </w:rPr>
              <w:t>城市房地产开发经营管理条例</w:t>
            </w:r>
            <w:r w:rsidRPr="000A188E">
              <w:rPr>
                <w:rFonts w:ascii="宋体" w:eastAsia="宋体" w:hAnsi="宋体" w:hint="eastAsia"/>
                <w:szCs w:val="21"/>
              </w:rPr>
              <w:t>》</w:t>
            </w:r>
          </w:p>
        </w:tc>
        <w:tc>
          <w:tcPr>
            <w:tcW w:w="1896" w:type="pct"/>
            <w:vAlign w:val="center"/>
          </w:tcPr>
          <w:p w14:paraId="428496ED" w14:textId="4E4045C2" w:rsidR="00E40F22" w:rsidRPr="000A188E" w:rsidRDefault="00E40F22" w:rsidP="002C73EE">
            <w:pPr>
              <w:widowControl/>
              <w:shd w:val="clear" w:color="auto" w:fill="FFFFFF"/>
              <w:rPr>
                <w:rFonts w:ascii="宋体" w:eastAsia="宋体" w:hAnsi="宋体" w:cs="Arial"/>
                <w:kern w:val="0"/>
                <w:szCs w:val="21"/>
              </w:rPr>
            </w:pPr>
            <w:r w:rsidRPr="000A188E">
              <w:rPr>
                <w:rFonts w:ascii="宋体" w:eastAsia="宋体" w:hAnsi="宋体" w:cs="Arial"/>
                <w:bCs/>
                <w:kern w:val="0"/>
                <w:szCs w:val="21"/>
              </w:rPr>
              <w:t>第十六条</w:t>
            </w:r>
            <w:r w:rsidR="003F0BFC" w:rsidRPr="000A188E">
              <w:rPr>
                <w:rFonts w:ascii="宋体" w:eastAsia="宋体" w:hAnsi="宋体" w:cs="Arial" w:hint="eastAsia"/>
                <w:bCs/>
                <w:kern w:val="0"/>
                <w:szCs w:val="21"/>
              </w:rPr>
              <w:t xml:space="preserve"> </w:t>
            </w:r>
            <w:r w:rsidRPr="000A188E">
              <w:rPr>
                <w:rFonts w:ascii="宋体" w:eastAsia="宋体" w:hAnsi="宋体" w:cs="Arial" w:hint="eastAsia"/>
                <w:bCs/>
                <w:kern w:val="0"/>
                <w:szCs w:val="21"/>
              </w:rPr>
              <w:t xml:space="preserve">第二款 </w:t>
            </w:r>
            <w:r w:rsidRPr="000A188E">
              <w:rPr>
                <w:rFonts w:ascii="宋体" w:eastAsia="宋体" w:hAnsi="宋体" w:cs="Arial"/>
                <w:kern w:val="0"/>
                <w:szCs w:val="21"/>
              </w:rPr>
              <w:t>房地产开发企业应当对其开发建设的房地产开发项目的质量承担责任。</w:t>
            </w:r>
          </w:p>
          <w:p w14:paraId="40B6ABEE" w14:textId="739ECAB3" w:rsidR="00E40F22" w:rsidRPr="000A188E" w:rsidRDefault="00E40F22" w:rsidP="00167AB9">
            <w:pPr>
              <w:rPr>
                <w:rFonts w:ascii="宋体" w:eastAsia="宋体" w:hAnsi="宋体"/>
                <w:szCs w:val="21"/>
              </w:rPr>
            </w:pPr>
            <w:r w:rsidRPr="000A188E">
              <w:rPr>
                <w:rFonts w:ascii="宋体" w:eastAsia="宋体" w:hAnsi="宋体" w:cs="Arial"/>
                <w:bCs/>
                <w:kern w:val="0"/>
                <w:szCs w:val="21"/>
              </w:rPr>
              <w:t>第三十条</w:t>
            </w:r>
            <w:r w:rsidRPr="000A188E">
              <w:rPr>
                <w:rFonts w:ascii="宋体" w:eastAsia="宋体" w:hAnsi="宋体" w:cs="Arial" w:hint="eastAsia"/>
                <w:bCs/>
                <w:kern w:val="0"/>
                <w:szCs w:val="21"/>
              </w:rPr>
              <w:t xml:space="preserve"> </w:t>
            </w:r>
            <w:r w:rsidRPr="000A188E">
              <w:rPr>
                <w:rFonts w:ascii="宋体" w:eastAsia="宋体" w:hAnsi="宋体" w:cs="Arial"/>
                <w:kern w:val="0"/>
                <w:szCs w:val="21"/>
              </w:rPr>
              <w:t>房地产开发企业应当在商品房交付使用时，向购买人提供住宅质量保证书和住宅使用说明书。 住宅质量保证书应当列明工程质量监督单位核验的质量等级、保修范围、保修期和保修单位等内容。房地产开发企业应当按照住宅质量保证书的约定，承担商品房保修责任。保修期内，因房地产开发企业对商品房进行维修，致使房屋原使用功能受到影响，给购买人造成损失的，应当依法承担赔偿责任。</w:t>
            </w:r>
          </w:p>
        </w:tc>
      </w:tr>
      <w:tr w:rsidR="00A367BB" w:rsidRPr="000A188E" w14:paraId="6B0A616A" w14:textId="77777777" w:rsidTr="00C71987">
        <w:trPr>
          <w:gridAfter w:val="2"/>
          <w:wAfter w:w="1278" w:type="pct"/>
          <w:trHeight w:val="1723"/>
        </w:trPr>
        <w:tc>
          <w:tcPr>
            <w:tcW w:w="207" w:type="pct"/>
            <w:vMerge/>
            <w:vAlign w:val="center"/>
          </w:tcPr>
          <w:p w14:paraId="70772D15" w14:textId="77777777" w:rsidR="00E40F22" w:rsidRPr="000A188E" w:rsidRDefault="00E40F22" w:rsidP="00E607A7">
            <w:pPr>
              <w:jc w:val="center"/>
              <w:rPr>
                <w:rFonts w:ascii="宋体" w:eastAsia="宋体" w:hAnsi="宋体"/>
                <w:szCs w:val="21"/>
              </w:rPr>
            </w:pPr>
          </w:p>
        </w:tc>
        <w:tc>
          <w:tcPr>
            <w:tcW w:w="182" w:type="pct"/>
            <w:vMerge/>
            <w:vAlign w:val="center"/>
          </w:tcPr>
          <w:p w14:paraId="270966A2" w14:textId="77777777" w:rsidR="00E40F22" w:rsidRPr="000A188E" w:rsidRDefault="00E40F22" w:rsidP="00BB7B6F">
            <w:pPr>
              <w:rPr>
                <w:rFonts w:ascii="宋体" w:eastAsia="宋体" w:hAnsi="宋体"/>
                <w:szCs w:val="21"/>
              </w:rPr>
            </w:pPr>
          </w:p>
        </w:tc>
        <w:tc>
          <w:tcPr>
            <w:tcW w:w="324" w:type="pct"/>
            <w:vMerge/>
            <w:vAlign w:val="center"/>
          </w:tcPr>
          <w:p w14:paraId="2EB30CD3" w14:textId="77777777" w:rsidR="00E40F22" w:rsidRPr="000A188E" w:rsidRDefault="00E40F22" w:rsidP="00BB7B6F">
            <w:pPr>
              <w:rPr>
                <w:rFonts w:ascii="宋体" w:eastAsia="宋体" w:hAnsi="宋体"/>
                <w:szCs w:val="21"/>
              </w:rPr>
            </w:pPr>
          </w:p>
        </w:tc>
        <w:tc>
          <w:tcPr>
            <w:tcW w:w="603" w:type="pct"/>
            <w:vMerge/>
            <w:vAlign w:val="center"/>
          </w:tcPr>
          <w:p w14:paraId="25FFC86E" w14:textId="77777777" w:rsidR="00E40F22" w:rsidRPr="000A188E" w:rsidRDefault="00E40F22" w:rsidP="00DF4857">
            <w:pPr>
              <w:rPr>
                <w:rFonts w:ascii="宋体" w:eastAsia="宋体" w:hAnsi="宋体"/>
                <w:szCs w:val="21"/>
              </w:rPr>
            </w:pPr>
          </w:p>
        </w:tc>
        <w:tc>
          <w:tcPr>
            <w:tcW w:w="510" w:type="pct"/>
            <w:vAlign w:val="center"/>
          </w:tcPr>
          <w:p w14:paraId="60B8EC44" w14:textId="2DD3359B" w:rsidR="00E40F22" w:rsidRPr="000A188E" w:rsidRDefault="00E40F22" w:rsidP="00BB7B6F">
            <w:pPr>
              <w:rPr>
                <w:rFonts w:ascii="宋体" w:eastAsia="宋体" w:hAnsi="宋体"/>
                <w:szCs w:val="21"/>
              </w:rPr>
            </w:pPr>
            <w:r w:rsidRPr="000A188E">
              <w:rPr>
                <w:rFonts w:ascii="宋体" w:eastAsia="宋体" w:hAnsi="宋体" w:hint="eastAsia"/>
                <w:szCs w:val="21"/>
              </w:rPr>
              <w:t>《住房和城乡建设部关于落实建设单位工程质量首要责任的通知》（建质</w:t>
            </w:r>
            <w:proofErr w:type="gramStart"/>
            <w:r w:rsidRPr="000A188E">
              <w:rPr>
                <w:rFonts w:ascii="宋体" w:eastAsia="宋体" w:hAnsi="宋体" w:hint="eastAsia"/>
                <w:szCs w:val="21"/>
              </w:rPr>
              <w:t>规</w:t>
            </w:r>
            <w:proofErr w:type="gramEnd"/>
            <w:r w:rsidRPr="000A188E">
              <w:rPr>
                <w:rFonts w:ascii="宋体" w:eastAsia="宋体" w:hAnsi="宋体" w:hint="eastAsia"/>
                <w:szCs w:val="21"/>
              </w:rPr>
              <w:t>〔2020〕9号）</w:t>
            </w:r>
          </w:p>
        </w:tc>
        <w:tc>
          <w:tcPr>
            <w:tcW w:w="1896" w:type="pct"/>
            <w:vAlign w:val="center"/>
          </w:tcPr>
          <w:p w14:paraId="314CD168" w14:textId="1ABC4976" w:rsidR="00E40F22" w:rsidRPr="000A188E" w:rsidRDefault="00E40F22" w:rsidP="00167AB9">
            <w:pPr>
              <w:rPr>
                <w:rFonts w:ascii="宋体" w:eastAsia="宋体" w:hAnsi="宋体"/>
                <w:szCs w:val="21"/>
              </w:rPr>
            </w:pPr>
            <w:r w:rsidRPr="000A188E">
              <w:rPr>
                <w:rFonts w:ascii="宋体" w:eastAsia="宋体" w:hAnsi="宋体" w:hint="eastAsia"/>
                <w:szCs w:val="21"/>
              </w:rPr>
              <w:t>（一）严格履行质量保修责任。建设单位要建立质量回访和质量投诉处理机制，及时组织处理保修范围和保修期限内出现的质量问题，并对造成的损失先行赔偿。建设单位对房屋所有权人的质量保修期限自交付之日起计算，经维修合格的部位可重新约定保修期限。房地产开发企业应当在商品房买卖合同中明确企业发生注销情形下由其他房地产开发企业或具有承接能力的法人承接质量保修责任。房地产开发企业未投保工程质量保险的，在申请住宅工程竣工验收备案时应提供保修责任承接说明材料。</w:t>
            </w:r>
          </w:p>
        </w:tc>
      </w:tr>
      <w:tr w:rsidR="00A367BB" w:rsidRPr="000A188E" w14:paraId="5A2659B0" w14:textId="3DB31677" w:rsidTr="00FE376F">
        <w:trPr>
          <w:trHeight w:val="567"/>
        </w:trPr>
        <w:tc>
          <w:tcPr>
            <w:tcW w:w="207" w:type="pct"/>
            <w:vAlign w:val="center"/>
            <w:hideMark/>
          </w:tcPr>
          <w:p w14:paraId="22E01987" w14:textId="77777777" w:rsidR="00C80622" w:rsidRPr="000A188E" w:rsidRDefault="00C80622" w:rsidP="00E607A7">
            <w:pPr>
              <w:jc w:val="center"/>
              <w:rPr>
                <w:rFonts w:ascii="宋体" w:eastAsia="宋体" w:hAnsi="宋体"/>
                <w:b/>
                <w:bCs/>
                <w:szCs w:val="21"/>
              </w:rPr>
            </w:pPr>
            <w:r w:rsidRPr="000A188E">
              <w:rPr>
                <w:rFonts w:ascii="宋体" w:eastAsia="宋体" w:hAnsi="宋体" w:hint="eastAsia"/>
                <w:b/>
                <w:bCs/>
                <w:szCs w:val="21"/>
              </w:rPr>
              <w:t>2.2</w:t>
            </w:r>
          </w:p>
        </w:tc>
        <w:tc>
          <w:tcPr>
            <w:tcW w:w="3515" w:type="pct"/>
            <w:gridSpan w:val="5"/>
            <w:vAlign w:val="center"/>
            <w:hideMark/>
          </w:tcPr>
          <w:p w14:paraId="0A40270A" w14:textId="77777777" w:rsidR="00C80622" w:rsidRPr="000A188E" w:rsidRDefault="00C80622" w:rsidP="00BB7B6F">
            <w:pPr>
              <w:rPr>
                <w:rFonts w:ascii="宋体" w:eastAsia="宋体" w:hAnsi="宋体"/>
                <w:b/>
                <w:bCs/>
                <w:szCs w:val="21"/>
              </w:rPr>
            </w:pPr>
            <w:r w:rsidRPr="000A188E">
              <w:rPr>
                <w:rFonts w:ascii="宋体" w:eastAsia="宋体" w:hAnsi="宋体" w:hint="eastAsia"/>
                <w:b/>
                <w:bCs/>
                <w:szCs w:val="21"/>
              </w:rPr>
              <w:t>质量行为要求</w:t>
            </w:r>
          </w:p>
        </w:tc>
        <w:tc>
          <w:tcPr>
            <w:tcW w:w="640" w:type="pct"/>
            <w:vAlign w:val="center"/>
          </w:tcPr>
          <w:p w14:paraId="1A71A1C2" w14:textId="77777777" w:rsidR="00C80622" w:rsidRPr="000A188E" w:rsidRDefault="00C80622">
            <w:pPr>
              <w:widowControl/>
              <w:jc w:val="left"/>
              <w:rPr>
                <w:rFonts w:ascii="宋体" w:eastAsia="宋体" w:hAnsi="宋体"/>
                <w:szCs w:val="21"/>
              </w:rPr>
            </w:pPr>
          </w:p>
        </w:tc>
        <w:tc>
          <w:tcPr>
            <w:tcW w:w="638" w:type="pct"/>
            <w:vAlign w:val="center"/>
          </w:tcPr>
          <w:p w14:paraId="145750BE" w14:textId="77777777" w:rsidR="00C80622" w:rsidRPr="000A188E" w:rsidRDefault="00C80622">
            <w:pPr>
              <w:widowControl/>
              <w:jc w:val="left"/>
              <w:rPr>
                <w:rFonts w:ascii="宋体" w:eastAsia="宋体" w:hAnsi="宋体"/>
                <w:szCs w:val="21"/>
              </w:rPr>
            </w:pPr>
          </w:p>
        </w:tc>
      </w:tr>
      <w:tr w:rsidR="00A367BB" w:rsidRPr="000A188E" w14:paraId="30F0762F" w14:textId="77777777" w:rsidTr="00FE376F">
        <w:trPr>
          <w:gridAfter w:val="2"/>
          <w:wAfter w:w="1278" w:type="pct"/>
          <w:trHeight w:val="567"/>
        </w:trPr>
        <w:tc>
          <w:tcPr>
            <w:tcW w:w="207" w:type="pct"/>
            <w:vAlign w:val="center"/>
            <w:hideMark/>
          </w:tcPr>
          <w:p w14:paraId="0C4B917A" w14:textId="77777777" w:rsidR="00C80622" w:rsidRPr="000A188E" w:rsidRDefault="00C80622" w:rsidP="00E607A7">
            <w:pPr>
              <w:jc w:val="center"/>
              <w:rPr>
                <w:rFonts w:ascii="宋体" w:eastAsia="宋体" w:hAnsi="宋体"/>
                <w:b/>
                <w:bCs/>
                <w:szCs w:val="21"/>
              </w:rPr>
            </w:pPr>
            <w:r w:rsidRPr="000A188E">
              <w:rPr>
                <w:rFonts w:ascii="宋体" w:eastAsia="宋体" w:hAnsi="宋体" w:hint="eastAsia"/>
                <w:b/>
                <w:bCs/>
                <w:szCs w:val="21"/>
              </w:rPr>
              <w:t>2.2.1</w:t>
            </w:r>
          </w:p>
        </w:tc>
        <w:tc>
          <w:tcPr>
            <w:tcW w:w="3515" w:type="pct"/>
            <w:gridSpan w:val="5"/>
            <w:vAlign w:val="center"/>
            <w:hideMark/>
          </w:tcPr>
          <w:p w14:paraId="4A18B54F" w14:textId="77777777" w:rsidR="00C80622" w:rsidRPr="000A188E" w:rsidRDefault="00C80622" w:rsidP="00BB7B6F">
            <w:pPr>
              <w:rPr>
                <w:rFonts w:ascii="宋体" w:eastAsia="宋体" w:hAnsi="宋体"/>
                <w:b/>
                <w:bCs/>
                <w:szCs w:val="21"/>
              </w:rPr>
            </w:pPr>
            <w:r w:rsidRPr="000A188E">
              <w:rPr>
                <w:rFonts w:ascii="宋体" w:eastAsia="宋体" w:hAnsi="宋体" w:hint="eastAsia"/>
                <w:b/>
                <w:bCs/>
                <w:szCs w:val="21"/>
              </w:rPr>
              <w:t>建设单位</w:t>
            </w:r>
          </w:p>
        </w:tc>
      </w:tr>
      <w:tr w:rsidR="00A367BB" w:rsidRPr="000A188E" w14:paraId="0BC55EDA" w14:textId="77777777" w:rsidTr="00C71987">
        <w:trPr>
          <w:gridAfter w:val="2"/>
          <w:wAfter w:w="1278" w:type="pct"/>
          <w:trHeight w:val="1525"/>
        </w:trPr>
        <w:tc>
          <w:tcPr>
            <w:tcW w:w="207" w:type="pct"/>
            <w:vAlign w:val="center"/>
            <w:hideMark/>
          </w:tcPr>
          <w:p w14:paraId="13F2C4CA" w14:textId="77777777" w:rsidR="00C80622" w:rsidRPr="000A188E" w:rsidRDefault="00C80622" w:rsidP="00E607A7">
            <w:pPr>
              <w:jc w:val="center"/>
              <w:rPr>
                <w:rFonts w:ascii="宋体" w:eastAsia="宋体" w:hAnsi="宋体"/>
                <w:szCs w:val="21"/>
              </w:rPr>
            </w:pPr>
            <w:r w:rsidRPr="000A188E">
              <w:rPr>
                <w:rFonts w:ascii="宋体" w:eastAsia="宋体" w:hAnsi="宋体" w:hint="eastAsia"/>
                <w:szCs w:val="21"/>
              </w:rPr>
              <w:t>2.2.1.1</w:t>
            </w:r>
          </w:p>
        </w:tc>
        <w:tc>
          <w:tcPr>
            <w:tcW w:w="182" w:type="pct"/>
            <w:vAlign w:val="center"/>
            <w:hideMark/>
          </w:tcPr>
          <w:p w14:paraId="63743972"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质量行为要求</w:t>
            </w:r>
          </w:p>
        </w:tc>
        <w:tc>
          <w:tcPr>
            <w:tcW w:w="324" w:type="pct"/>
            <w:vAlign w:val="center"/>
            <w:hideMark/>
          </w:tcPr>
          <w:p w14:paraId="7CCCAFDD" w14:textId="5C82C6A0" w:rsidR="00C80622" w:rsidRPr="000A188E" w:rsidRDefault="00C80622" w:rsidP="00BB7B6F">
            <w:pPr>
              <w:rPr>
                <w:rFonts w:ascii="宋体" w:eastAsia="宋体" w:hAnsi="宋体"/>
                <w:szCs w:val="21"/>
              </w:rPr>
            </w:pPr>
            <w:r w:rsidRPr="000A188E">
              <w:rPr>
                <w:rFonts w:ascii="宋体" w:eastAsia="宋体" w:hAnsi="宋体" w:hint="eastAsia"/>
                <w:szCs w:val="21"/>
              </w:rPr>
              <w:t>建设单位</w:t>
            </w:r>
          </w:p>
        </w:tc>
        <w:tc>
          <w:tcPr>
            <w:tcW w:w="603" w:type="pct"/>
            <w:vAlign w:val="center"/>
            <w:hideMark/>
          </w:tcPr>
          <w:p w14:paraId="5383AF3D" w14:textId="2566856E" w:rsidR="00C80622" w:rsidRPr="000A188E" w:rsidRDefault="00C80622" w:rsidP="007024E6">
            <w:pPr>
              <w:rPr>
                <w:rFonts w:ascii="宋体" w:eastAsia="宋体" w:hAnsi="宋体"/>
                <w:szCs w:val="21"/>
              </w:rPr>
            </w:pPr>
            <w:r w:rsidRPr="000A188E">
              <w:rPr>
                <w:rFonts w:ascii="宋体" w:eastAsia="宋体" w:hAnsi="宋体" w:hint="eastAsia"/>
                <w:szCs w:val="21"/>
              </w:rPr>
              <w:t>承担首要质量责任。</w:t>
            </w:r>
          </w:p>
        </w:tc>
        <w:tc>
          <w:tcPr>
            <w:tcW w:w="510" w:type="pct"/>
            <w:vAlign w:val="center"/>
            <w:hideMark/>
          </w:tcPr>
          <w:p w14:paraId="7DE69E09" w14:textId="4E9F07F2" w:rsidR="00C80622" w:rsidRPr="000A188E" w:rsidRDefault="00C80622" w:rsidP="00BB7B6F">
            <w:pPr>
              <w:rPr>
                <w:rFonts w:ascii="宋体" w:eastAsia="宋体" w:hAnsi="宋体"/>
                <w:szCs w:val="21"/>
              </w:rPr>
            </w:pPr>
            <w:r w:rsidRPr="000A188E">
              <w:rPr>
                <w:rFonts w:ascii="宋体" w:eastAsia="宋体" w:hAnsi="宋体" w:hint="eastAsia"/>
                <w:szCs w:val="21"/>
              </w:rPr>
              <w:t>《住房和城乡建设部关于落实建设单位工程质量首要责任的通知》（建质</w:t>
            </w:r>
            <w:proofErr w:type="gramStart"/>
            <w:r w:rsidRPr="000A188E">
              <w:rPr>
                <w:rFonts w:ascii="宋体" w:eastAsia="宋体" w:hAnsi="宋体" w:hint="eastAsia"/>
                <w:szCs w:val="21"/>
              </w:rPr>
              <w:t>规</w:t>
            </w:r>
            <w:proofErr w:type="gramEnd"/>
            <w:r w:rsidRPr="000A188E">
              <w:rPr>
                <w:rFonts w:ascii="宋体" w:eastAsia="宋体" w:hAnsi="宋体" w:hint="eastAsia"/>
                <w:szCs w:val="21"/>
              </w:rPr>
              <w:t>〔2020〕9号）</w:t>
            </w:r>
          </w:p>
        </w:tc>
        <w:tc>
          <w:tcPr>
            <w:tcW w:w="1896" w:type="pct"/>
            <w:vAlign w:val="center"/>
            <w:hideMark/>
          </w:tcPr>
          <w:p w14:paraId="113BBCC2"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建设单位是工程质量第一责任人，依法对工程质量承担全面责任。对因工程质量给工程所有权人、使用人或第三方造成的损失，建设单位依法承担赔偿责任，有其他责任人的，可以向其他责任人追偿。建设单位要严格落实项目法人责任制，依法开工建设，全面履行管理职责，确保工程质量符合国家法律法规、工程建设强制性标准和合同约定。</w:t>
            </w:r>
          </w:p>
          <w:p w14:paraId="1349A82C" w14:textId="234D6818" w:rsidR="00C80622" w:rsidRPr="000A188E" w:rsidRDefault="00C80622" w:rsidP="00BC4632">
            <w:pPr>
              <w:rPr>
                <w:rFonts w:ascii="宋体" w:eastAsia="宋体" w:hAnsi="宋体"/>
                <w:szCs w:val="21"/>
              </w:rPr>
            </w:pPr>
            <w:r w:rsidRPr="000A188E">
              <w:rPr>
                <w:rFonts w:ascii="宋体" w:eastAsia="宋体" w:hAnsi="宋体" w:hint="eastAsia"/>
                <w:szCs w:val="21"/>
              </w:rPr>
              <w:t>建设单位要健全工程项目质量管理体系，配备专职人员并明确其质量管理职责，不具备条件的可聘用专业机构或人员。</w:t>
            </w:r>
          </w:p>
        </w:tc>
      </w:tr>
      <w:tr w:rsidR="00A367BB" w:rsidRPr="000A188E" w14:paraId="41793340" w14:textId="77777777" w:rsidTr="00FE376F">
        <w:trPr>
          <w:gridAfter w:val="2"/>
          <w:wAfter w:w="1278" w:type="pct"/>
          <w:trHeight w:val="240"/>
        </w:trPr>
        <w:tc>
          <w:tcPr>
            <w:tcW w:w="207" w:type="pct"/>
            <w:vAlign w:val="center"/>
          </w:tcPr>
          <w:p w14:paraId="16161ADA" w14:textId="5684260C" w:rsidR="00C80622" w:rsidRPr="000A188E" w:rsidRDefault="00C80622" w:rsidP="00E607A7">
            <w:pPr>
              <w:jc w:val="center"/>
              <w:rPr>
                <w:rFonts w:ascii="宋体" w:eastAsia="宋体" w:hAnsi="宋体"/>
                <w:szCs w:val="21"/>
              </w:rPr>
            </w:pPr>
            <w:r w:rsidRPr="000A188E">
              <w:rPr>
                <w:rFonts w:ascii="宋体" w:eastAsia="宋体" w:hAnsi="宋体" w:hint="eastAsia"/>
                <w:szCs w:val="21"/>
              </w:rPr>
              <w:t>2.2.1.2</w:t>
            </w:r>
          </w:p>
        </w:tc>
        <w:tc>
          <w:tcPr>
            <w:tcW w:w="182" w:type="pct"/>
            <w:vAlign w:val="center"/>
          </w:tcPr>
          <w:p w14:paraId="6910ECB1" w14:textId="2932D8FC" w:rsidR="00C80622" w:rsidRPr="000A188E" w:rsidRDefault="00C80622" w:rsidP="00BB7B6F">
            <w:pPr>
              <w:rPr>
                <w:rFonts w:ascii="宋体" w:eastAsia="宋体" w:hAnsi="宋体"/>
                <w:szCs w:val="21"/>
              </w:rPr>
            </w:pPr>
            <w:r w:rsidRPr="000A188E">
              <w:rPr>
                <w:rFonts w:ascii="宋体" w:eastAsia="宋体" w:hAnsi="宋体" w:hint="eastAsia"/>
                <w:szCs w:val="21"/>
              </w:rPr>
              <w:t>质量行为要求</w:t>
            </w:r>
          </w:p>
        </w:tc>
        <w:tc>
          <w:tcPr>
            <w:tcW w:w="324" w:type="pct"/>
            <w:noWrap/>
            <w:vAlign w:val="center"/>
          </w:tcPr>
          <w:p w14:paraId="495537CA" w14:textId="200ACA22" w:rsidR="00C80622" w:rsidRPr="000A188E" w:rsidRDefault="00C80622" w:rsidP="00BB7B6F">
            <w:pPr>
              <w:rPr>
                <w:rFonts w:ascii="宋体" w:eastAsia="宋体" w:hAnsi="宋体"/>
                <w:szCs w:val="21"/>
              </w:rPr>
            </w:pPr>
            <w:r w:rsidRPr="000A188E">
              <w:rPr>
                <w:rFonts w:ascii="宋体" w:eastAsia="宋体" w:hAnsi="宋体" w:hint="eastAsia"/>
                <w:szCs w:val="21"/>
              </w:rPr>
              <w:t>建设单位</w:t>
            </w:r>
          </w:p>
        </w:tc>
        <w:tc>
          <w:tcPr>
            <w:tcW w:w="603" w:type="pct"/>
            <w:vAlign w:val="center"/>
          </w:tcPr>
          <w:p w14:paraId="654A1307" w14:textId="57B90858" w:rsidR="00C80622" w:rsidRPr="000A188E" w:rsidRDefault="0056268A" w:rsidP="00654D8B">
            <w:pPr>
              <w:rPr>
                <w:rFonts w:ascii="宋体" w:eastAsia="宋体" w:hAnsi="宋体"/>
                <w:szCs w:val="21"/>
              </w:rPr>
            </w:pPr>
            <w:r w:rsidRPr="000A188E">
              <w:rPr>
                <w:rFonts w:ascii="宋体" w:eastAsia="宋体" w:hAnsi="宋体" w:hint="eastAsia"/>
                <w:szCs w:val="21"/>
              </w:rPr>
              <w:t>住宅工程</w:t>
            </w:r>
            <w:r w:rsidR="00C80622" w:rsidRPr="000A188E">
              <w:rPr>
                <w:rFonts w:ascii="宋体" w:eastAsia="宋体" w:hAnsi="宋体" w:hint="eastAsia"/>
                <w:szCs w:val="21"/>
              </w:rPr>
              <w:t>质量信息公开。</w:t>
            </w:r>
          </w:p>
        </w:tc>
        <w:tc>
          <w:tcPr>
            <w:tcW w:w="510" w:type="pct"/>
            <w:vAlign w:val="center"/>
          </w:tcPr>
          <w:p w14:paraId="65C8DACB" w14:textId="15B6C919" w:rsidR="00C80622" w:rsidRPr="000A188E" w:rsidRDefault="00C80622" w:rsidP="00BB7B6F">
            <w:pPr>
              <w:rPr>
                <w:rFonts w:ascii="宋体" w:eastAsia="宋体" w:hAnsi="宋体"/>
                <w:szCs w:val="21"/>
              </w:rPr>
            </w:pPr>
            <w:r w:rsidRPr="000A188E">
              <w:rPr>
                <w:rFonts w:ascii="宋体" w:eastAsia="宋体" w:hAnsi="宋体" w:hint="eastAsia"/>
                <w:szCs w:val="21"/>
              </w:rPr>
              <w:t>《住房和城乡建设部关于落实建设单位工程质量首要责任的通知》（建质</w:t>
            </w:r>
            <w:proofErr w:type="gramStart"/>
            <w:r w:rsidRPr="000A188E">
              <w:rPr>
                <w:rFonts w:ascii="宋体" w:eastAsia="宋体" w:hAnsi="宋体" w:hint="eastAsia"/>
                <w:szCs w:val="21"/>
              </w:rPr>
              <w:t>规</w:t>
            </w:r>
            <w:proofErr w:type="gramEnd"/>
            <w:r w:rsidRPr="000A188E">
              <w:rPr>
                <w:rFonts w:ascii="宋体" w:eastAsia="宋体" w:hAnsi="宋体" w:hint="eastAsia"/>
                <w:szCs w:val="21"/>
              </w:rPr>
              <w:t>〔2020〕9号）</w:t>
            </w:r>
          </w:p>
        </w:tc>
        <w:tc>
          <w:tcPr>
            <w:tcW w:w="1896" w:type="pct"/>
            <w:vAlign w:val="center"/>
          </w:tcPr>
          <w:p w14:paraId="657E831F" w14:textId="776E34E7" w:rsidR="00C80622" w:rsidRPr="000A188E" w:rsidRDefault="00C80622" w:rsidP="001578A7">
            <w:pPr>
              <w:rPr>
                <w:rFonts w:ascii="宋体" w:eastAsia="宋体" w:hAnsi="宋体"/>
                <w:szCs w:val="21"/>
              </w:rPr>
            </w:pPr>
            <w:r w:rsidRPr="000A188E">
              <w:rPr>
                <w:rFonts w:ascii="宋体" w:eastAsia="宋体" w:hAnsi="宋体" w:hint="eastAsia"/>
                <w:szCs w:val="21"/>
              </w:rPr>
              <w:t>住宅工程开工前，建设单位要公开工程规划许可、施工许可、工程结构形式、设计使用年限、主要建筑材料、参建单位及项目负责人等信息；交付使用前，应公开质量承诺书、工程竣工验收报告、质量保修负责人及联系方式等信息。</w:t>
            </w:r>
          </w:p>
        </w:tc>
      </w:tr>
      <w:tr w:rsidR="00A367BB" w:rsidRPr="000A188E" w14:paraId="0AB7CDA5" w14:textId="77777777" w:rsidTr="00FE376F">
        <w:trPr>
          <w:gridAfter w:val="2"/>
          <w:wAfter w:w="1278" w:type="pct"/>
          <w:trHeight w:val="240"/>
        </w:trPr>
        <w:tc>
          <w:tcPr>
            <w:tcW w:w="207" w:type="pct"/>
            <w:vMerge w:val="restart"/>
            <w:vAlign w:val="center"/>
            <w:hideMark/>
          </w:tcPr>
          <w:p w14:paraId="572F3F56" w14:textId="782D4868" w:rsidR="00C80622" w:rsidRPr="000A188E" w:rsidRDefault="00C80622" w:rsidP="00E607A7">
            <w:pPr>
              <w:jc w:val="center"/>
              <w:rPr>
                <w:rFonts w:ascii="宋体" w:eastAsia="宋体" w:hAnsi="宋体"/>
                <w:szCs w:val="21"/>
              </w:rPr>
            </w:pPr>
            <w:r w:rsidRPr="000A188E">
              <w:rPr>
                <w:rFonts w:ascii="宋体" w:eastAsia="宋体" w:hAnsi="宋体" w:hint="eastAsia"/>
                <w:szCs w:val="21"/>
              </w:rPr>
              <w:t>2.2.1.3</w:t>
            </w:r>
          </w:p>
        </w:tc>
        <w:tc>
          <w:tcPr>
            <w:tcW w:w="182" w:type="pct"/>
            <w:vMerge w:val="restart"/>
            <w:vAlign w:val="center"/>
            <w:hideMark/>
          </w:tcPr>
          <w:p w14:paraId="4A9DBBF4"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质量行为要求</w:t>
            </w:r>
          </w:p>
        </w:tc>
        <w:tc>
          <w:tcPr>
            <w:tcW w:w="324" w:type="pct"/>
            <w:vMerge w:val="restart"/>
            <w:noWrap/>
            <w:vAlign w:val="center"/>
            <w:hideMark/>
          </w:tcPr>
          <w:p w14:paraId="20406732"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建设单位</w:t>
            </w:r>
          </w:p>
        </w:tc>
        <w:tc>
          <w:tcPr>
            <w:tcW w:w="603" w:type="pct"/>
            <w:vMerge w:val="restart"/>
            <w:vAlign w:val="center"/>
            <w:hideMark/>
          </w:tcPr>
          <w:p w14:paraId="61C39DB0" w14:textId="77735E25" w:rsidR="00C80622" w:rsidRPr="000A188E" w:rsidRDefault="00C80622" w:rsidP="00654D8B">
            <w:pPr>
              <w:rPr>
                <w:rFonts w:ascii="宋体" w:eastAsia="宋体" w:hAnsi="宋体"/>
                <w:szCs w:val="21"/>
              </w:rPr>
            </w:pPr>
            <w:r w:rsidRPr="000A188E">
              <w:rPr>
                <w:rFonts w:ascii="宋体" w:eastAsia="宋体" w:hAnsi="宋体" w:hint="eastAsia"/>
                <w:szCs w:val="21"/>
              </w:rPr>
              <w:t>严格执行法定程序，依法办理施工许可、工程质量监督手续、竣工验收备案手续等。</w:t>
            </w:r>
          </w:p>
        </w:tc>
        <w:tc>
          <w:tcPr>
            <w:tcW w:w="510" w:type="pct"/>
            <w:vAlign w:val="center"/>
            <w:hideMark/>
          </w:tcPr>
          <w:p w14:paraId="28854F71" w14:textId="766A9836" w:rsidR="00C80622" w:rsidRPr="000A188E" w:rsidRDefault="00C80622" w:rsidP="00BB7B6F">
            <w:pPr>
              <w:rPr>
                <w:rFonts w:ascii="宋体" w:eastAsia="宋体" w:hAnsi="宋体"/>
                <w:szCs w:val="21"/>
              </w:rPr>
            </w:pPr>
            <w:r w:rsidRPr="000A188E">
              <w:rPr>
                <w:rFonts w:ascii="宋体" w:eastAsia="宋体" w:hAnsi="宋体" w:hint="eastAsia"/>
                <w:szCs w:val="21"/>
              </w:rPr>
              <w:t>《建筑法》</w:t>
            </w:r>
          </w:p>
        </w:tc>
        <w:tc>
          <w:tcPr>
            <w:tcW w:w="1896" w:type="pct"/>
            <w:vAlign w:val="center"/>
            <w:hideMark/>
          </w:tcPr>
          <w:p w14:paraId="1D45681C" w14:textId="1C2624F1" w:rsidR="00C80622" w:rsidRPr="000A188E" w:rsidRDefault="00C80622" w:rsidP="00887BD6">
            <w:pPr>
              <w:rPr>
                <w:rFonts w:ascii="宋体" w:eastAsia="宋体" w:hAnsi="宋体"/>
                <w:szCs w:val="21"/>
              </w:rPr>
            </w:pPr>
            <w:r w:rsidRPr="000A188E">
              <w:rPr>
                <w:rFonts w:ascii="宋体" w:eastAsia="宋体" w:hAnsi="宋体" w:hint="eastAsia"/>
                <w:szCs w:val="21"/>
              </w:rPr>
              <w:t>第七条 建筑工程开工前，建设单位应当按照国家有关规定向工程所在地县级以上人民政府建设行政主管部门申请领取施工许可证；但是，国务院建设行政主管部门确定的限额以下的小型工程除外。按照国务院规定的权限和程序批准开工报告的建筑工程，不再领取施工许可证。</w:t>
            </w:r>
          </w:p>
        </w:tc>
      </w:tr>
      <w:tr w:rsidR="00A367BB" w:rsidRPr="000A188E" w14:paraId="2DC9573D" w14:textId="77777777" w:rsidTr="00FE376F">
        <w:trPr>
          <w:gridAfter w:val="2"/>
          <w:wAfter w:w="1278" w:type="pct"/>
          <w:trHeight w:val="826"/>
        </w:trPr>
        <w:tc>
          <w:tcPr>
            <w:tcW w:w="207" w:type="pct"/>
            <w:vMerge/>
            <w:vAlign w:val="center"/>
          </w:tcPr>
          <w:p w14:paraId="2ED42AA4" w14:textId="77777777" w:rsidR="00C80622" w:rsidRPr="000A188E" w:rsidRDefault="00C80622" w:rsidP="00E607A7">
            <w:pPr>
              <w:jc w:val="center"/>
              <w:rPr>
                <w:rFonts w:ascii="宋体" w:eastAsia="宋体" w:hAnsi="宋体"/>
                <w:szCs w:val="21"/>
              </w:rPr>
            </w:pPr>
          </w:p>
        </w:tc>
        <w:tc>
          <w:tcPr>
            <w:tcW w:w="182" w:type="pct"/>
            <w:vMerge/>
            <w:vAlign w:val="center"/>
          </w:tcPr>
          <w:p w14:paraId="1C749C74" w14:textId="77777777" w:rsidR="00C80622" w:rsidRPr="000A188E" w:rsidRDefault="00C80622" w:rsidP="00BB7B6F">
            <w:pPr>
              <w:rPr>
                <w:rFonts w:ascii="宋体" w:eastAsia="宋体" w:hAnsi="宋体"/>
                <w:szCs w:val="21"/>
              </w:rPr>
            </w:pPr>
          </w:p>
        </w:tc>
        <w:tc>
          <w:tcPr>
            <w:tcW w:w="324" w:type="pct"/>
            <w:vMerge/>
            <w:noWrap/>
            <w:vAlign w:val="center"/>
          </w:tcPr>
          <w:p w14:paraId="40A2D24A" w14:textId="77777777" w:rsidR="00C80622" w:rsidRPr="000A188E" w:rsidRDefault="00C80622" w:rsidP="00BB7B6F">
            <w:pPr>
              <w:rPr>
                <w:rFonts w:ascii="宋体" w:eastAsia="宋体" w:hAnsi="宋体"/>
                <w:szCs w:val="21"/>
              </w:rPr>
            </w:pPr>
          </w:p>
        </w:tc>
        <w:tc>
          <w:tcPr>
            <w:tcW w:w="603" w:type="pct"/>
            <w:vMerge/>
            <w:vAlign w:val="center"/>
          </w:tcPr>
          <w:p w14:paraId="416A2F4C" w14:textId="77777777" w:rsidR="00C80622" w:rsidRPr="000A188E" w:rsidRDefault="00C80622" w:rsidP="00654D8B">
            <w:pPr>
              <w:rPr>
                <w:rFonts w:ascii="宋体" w:eastAsia="宋体" w:hAnsi="宋体"/>
                <w:szCs w:val="21"/>
              </w:rPr>
            </w:pPr>
          </w:p>
        </w:tc>
        <w:tc>
          <w:tcPr>
            <w:tcW w:w="510" w:type="pct"/>
            <w:vAlign w:val="center"/>
          </w:tcPr>
          <w:p w14:paraId="21A540A4" w14:textId="1666E3C4" w:rsidR="00C80622" w:rsidRPr="000A188E" w:rsidRDefault="00C80622" w:rsidP="001578A7">
            <w:pPr>
              <w:rPr>
                <w:rFonts w:ascii="宋体" w:eastAsia="宋体" w:hAnsi="宋体"/>
                <w:szCs w:val="21"/>
              </w:rPr>
            </w:pPr>
            <w:r w:rsidRPr="000A188E">
              <w:rPr>
                <w:rFonts w:ascii="宋体" w:eastAsia="宋体" w:hAnsi="宋体" w:hint="eastAsia"/>
                <w:szCs w:val="21"/>
              </w:rPr>
              <w:t>《建设工程质量管理条例》</w:t>
            </w:r>
          </w:p>
        </w:tc>
        <w:tc>
          <w:tcPr>
            <w:tcW w:w="1896" w:type="pct"/>
            <w:vAlign w:val="center"/>
          </w:tcPr>
          <w:p w14:paraId="21C7B45A" w14:textId="77777777" w:rsidR="00C80622" w:rsidRPr="000A188E" w:rsidRDefault="00C80622" w:rsidP="001578A7">
            <w:pPr>
              <w:rPr>
                <w:rFonts w:ascii="宋体" w:eastAsia="宋体" w:hAnsi="宋体"/>
                <w:szCs w:val="21"/>
              </w:rPr>
            </w:pPr>
            <w:r w:rsidRPr="000A188E">
              <w:rPr>
                <w:rFonts w:ascii="宋体" w:eastAsia="宋体" w:hAnsi="宋体" w:hint="eastAsia"/>
                <w:szCs w:val="21"/>
              </w:rPr>
              <w:t>第十条 建设单位在开工前，应当按照国家有关规定办理工程质量监督手续，工程质量监督手续可以与施工许可证或者开工报告合并办理。</w:t>
            </w:r>
          </w:p>
          <w:p w14:paraId="5BAD98BC" w14:textId="12C0F42D" w:rsidR="00C80622" w:rsidRPr="000A188E" w:rsidRDefault="00C80622" w:rsidP="001578A7">
            <w:pPr>
              <w:rPr>
                <w:rFonts w:ascii="宋体" w:eastAsia="宋体" w:hAnsi="宋体"/>
                <w:szCs w:val="21"/>
              </w:rPr>
            </w:pPr>
            <w:r w:rsidRPr="000A188E">
              <w:rPr>
                <w:rFonts w:ascii="宋体" w:eastAsia="宋体" w:hAnsi="宋体" w:hint="eastAsia"/>
                <w:szCs w:val="21"/>
              </w:rPr>
              <w:t>第四十九条</w:t>
            </w:r>
            <w:r w:rsidR="003F0BFC" w:rsidRPr="000A188E">
              <w:rPr>
                <w:rFonts w:ascii="宋体" w:eastAsia="宋体" w:hAnsi="宋体" w:hint="eastAsia"/>
                <w:szCs w:val="21"/>
              </w:rPr>
              <w:t xml:space="preserve"> </w:t>
            </w:r>
            <w:r w:rsidRPr="000A188E">
              <w:rPr>
                <w:rFonts w:ascii="宋体" w:eastAsia="宋体" w:hAnsi="宋体" w:hint="eastAsia"/>
                <w:szCs w:val="21"/>
              </w:rPr>
              <w:t>第一款  建设单位应当自建设工程竣工验收合格之日起15日内，将建设工程竣工验收报告和规划、公安消防、环保等部门出具的认可文件或者准许使用文件报建设行政主管部门或者其他有关部门备案。</w:t>
            </w:r>
          </w:p>
        </w:tc>
      </w:tr>
      <w:tr w:rsidR="00A367BB" w:rsidRPr="000A188E" w14:paraId="271CE11F" w14:textId="77777777" w:rsidTr="00FE376F">
        <w:trPr>
          <w:gridAfter w:val="2"/>
          <w:wAfter w:w="1278" w:type="pct"/>
          <w:trHeight w:val="714"/>
        </w:trPr>
        <w:tc>
          <w:tcPr>
            <w:tcW w:w="207" w:type="pct"/>
            <w:vMerge/>
            <w:vAlign w:val="center"/>
          </w:tcPr>
          <w:p w14:paraId="02EB5999" w14:textId="77777777" w:rsidR="00C80622" w:rsidRPr="000A188E" w:rsidRDefault="00C80622" w:rsidP="00E607A7">
            <w:pPr>
              <w:jc w:val="center"/>
              <w:rPr>
                <w:rFonts w:ascii="宋体" w:eastAsia="宋体" w:hAnsi="宋体"/>
                <w:szCs w:val="21"/>
              </w:rPr>
            </w:pPr>
          </w:p>
        </w:tc>
        <w:tc>
          <w:tcPr>
            <w:tcW w:w="182" w:type="pct"/>
            <w:vMerge/>
            <w:vAlign w:val="center"/>
          </w:tcPr>
          <w:p w14:paraId="19D90618" w14:textId="77777777" w:rsidR="00C80622" w:rsidRPr="000A188E" w:rsidRDefault="00C80622" w:rsidP="00BB7B6F">
            <w:pPr>
              <w:rPr>
                <w:rFonts w:ascii="宋体" w:eastAsia="宋体" w:hAnsi="宋体"/>
                <w:szCs w:val="21"/>
              </w:rPr>
            </w:pPr>
          </w:p>
        </w:tc>
        <w:tc>
          <w:tcPr>
            <w:tcW w:w="324" w:type="pct"/>
            <w:vMerge/>
            <w:noWrap/>
            <w:vAlign w:val="center"/>
          </w:tcPr>
          <w:p w14:paraId="35CB9373" w14:textId="77777777" w:rsidR="00C80622" w:rsidRPr="000A188E" w:rsidRDefault="00C80622" w:rsidP="00BB7B6F">
            <w:pPr>
              <w:rPr>
                <w:rFonts w:ascii="宋体" w:eastAsia="宋体" w:hAnsi="宋体"/>
                <w:szCs w:val="21"/>
              </w:rPr>
            </w:pPr>
          </w:p>
        </w:tc>
        <w:tc>
          <w:tcPr>
            <w:tcW w:w="603" w:type="pct"/>
            <w:vMerge/>
            <w:vAlign w:val="center"/>
          </w:tcPr>
          <w:p w14:paraId="5DE46D41" w14:textId="77777777" w:rsidR="00C80622" w:rsidRPr="000A188E" w:rsidRDefault="00C80622" w:rsidP="003035C0">
            <w:pPr>
              <w:rPr>
                <w:rFonts w:ascii="宋体" w:eastAsia="宋体" w:hAnsi="宋体"/>
                <w:szCs w:val="21"/>
              </w:rPr>
            </w:pPr>
          </w:p>
        </w:tc>
        <w:tc>
          <w:tcPr>
            <w:tcW w:w="510" w:type="pct"/>
            <w:vAlign w:val="center"/>
          </w:tcPr>
          <w:p w14:paraId="1F404596" w14:textId="50CF6420" w:rsidR="00C80622" w:rsidRPr="000A188E" w:rsidRDefault="00C80622" w:rsidP="00BB7B6F">
            <w:pPr>
              <w:rPr>
                <w:rFonts w:ascii="宋体" w:eastAsia="宋体" w:hAnsi="宋体"/>
                <w:szCs w:val="21"/>
              </w:rPr>
            </w:pPr>
            <w:r w:rsidRPr="000A188E">
              <w:rPr>
                <w:rFonts w:ascii="宋体" w:eastAsia="宋体" w:hAnsi="宋体" w:hint="eastAsia"/>
                <w:szCs w:val="21"/>
              </w:rPr>
              <w:t>《住房和城乡建设部关于落实建设单位工程质量首要责任的通知》（建质</w:t>
            </w:r>
            <w:proofErr w:type="gramStart"/>
            <w:r w:rsidRPr="000A188E">
              <w:rPr>
                <w:rFonts w:ascii="宋体" w:eastAsia="宋体" w:hAnsi="宋体" w:hint="eastAsia"/>
                <w:szCs w:val="21"/>
              </w:rPr>
              <w:t>规</w:t>
            </w:r>
            <w:proofErr w:type="gramEnd"/>
            <w:r w:rsidRPr="000A188E">
              <w:rPr>
                <w:rFonts w:ascii="宋体" w:eastAsia="宋体" w:hAnsi="宋体" w:hint="eastAsia"/>
                <w:szCs w:val="21"/>
              </w:rPr>
              <w:t>〔2020〕9号）</w:t>
            </w:r>
          </w:p>
        </w:tc>
        <w:tc>
          <w:tcPr>
            <w:tcW w:w="1896" w:type="pct"/>
            <w:vAlign w:val="center"/>
          </w:tcPr>
          <w:p w14:paraId="7FBA3F57" w14:textId="7E63F74E" w:rsidR="00C80622" w:rsidRPr="000A188E" w:rsidRDefault="00C80622" w:rsidP="00887BD6">
            <w:pPr>
              <w:rPr>
                <w:rFonts w:ascii="宋体" w:eastAsia="宋体" w:hAnsi="宋体"/>
                <w:szCs w:val="21"/>
              </w:rPr>
            </w:pPr>
            <w:r w:rsidRPr="000A188E">
              <w:rPr>
                <w:rFonts w:ascii="宋体" w:eastAsia="宋体" w:hAnsi="宋体" w:hint="eastAsia"/>
                <w:szCs w:val="21"/>
              </w:rPr>
              <w:t>（一）建设单位要严格履行基本建设程序，禁止未取得施工许可等建设手续开工建设。</w:t>
            </w:r>
          </w:p>
        </w:tc>
      </w:tr>
      <w:tr w:rsidR="00A367BB" w:rsidRPr="000A188E" w14:paraId="624CC7D7" w14:textId="77777777" w:rsidTr="00C71987">
        <w:trPr>
          <w:gridAfter w:val="2"/>
          <w:wAfter w:w="1278" w:type="pct"/>
          <w:trHeight w:val="826"/>
        </w:trPr>
        <w:tc>
          <w:tcPr>
            <w:tcW w:w="207" w:type="pct"/>
            <w:vMerge w:val="restart"/>
            <w:vAlign w:val="center"/>
            <w:hideMark/>
          </w:tcPr>
          <w:p w14:paraId="4858F3C1" w14:textId="3248F6AA" w:rsidR="00C80622" w:rsidRPr="000A188E" w:rsidRDefault="00C80622" w:rsidP="00E607A7">
            <w:pPr>
              <w:jc w:val="center"/>
              <w:rPr>
                <w:rFonts w:ascii="宋体" w:eastAsia="宋体" w:hAnsi="宋体"/>
                <w:szCs w:val="21"/>
              </w:rPr>
            </w:pPr>
            <w:r w:rsidRPr="000A188E">
              <w:rPr>
                <w:rFonts w:ascii="宋体" w:eastAsia="宋体" w:hAnsi="宋体" w:hint="eastAsia"/>
                <w:szCs w:val="21"/>
              </w:rPr>
              <w:t>2.2.1.4</w:t>
            </w:r>
          </w:p>
        </w:tc>
        <w:tc>
          <w:tcPr>
            <w:tcW w:w="182" w:type="pct"/>
            <w:vMerge w:val="restart"/>
            <w:vAlign w:val="center"/>
            <w:hideMark/>
          </w:tcPr>
          <w:p w14:paraId="178C1187"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质量行为要求</w:t>
            </w:r>
          </w:p>
        </w:tc>
        <w:tc>
          <w:tcPr>
            <w:tcW w:w="324" w:type="pct"/>
            <w:vMerge w:val="restart"/>
            <w:noWrap/>
            <w:vAlign w:val="center"/>
            <w:hideMark/>
          </w:tcPr>
          <w:p w14:paraId="7389166C"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建设单位</w:t>
            </w:r>
          </w:p>
        </w:tc>
        <w:tc>
          <w:tcPr>
            <w:tcW w:w="603" w:type="pct"/>
            <w:vMerge w:val="restart"/>
            <w:vAlign w:val="center"/>
            <w:hideMark/>
          </w:tcPr>
          <w:p w14:paraId="6D2E17C8" w14:textId="6859F9DB" w:rsidR="00C80622" w:rsidRPr="000A188E" w:rsidRDefault="00C80622" w:rsidP="00BB7B6F">
            <w:pPr>
              <w:rPr>
                <w:rFonts w:ascii="宋体" w:eastAsia="宋体" w:hAnsi="宋体"/>
                <w:szCs w:val="21"/>
              </w:rPr>
            </w:pPr>
            <w:r w:rsidRPr="000A188E">
              <w:rPr>
                <w:rFonts w:ascii="宋体" w:eastAsia="宋体" w:hAnsi="宋体" w:hint="eastAsia"/>
                <w:szCs w:val="21"/>
              </w:rPr>
              <w:t>严格执行工程承发包制度，依法发包给具有相应资质的勘察、设计、施工、监</w:t>
            </w:r>
            <w:r w:rsidRPr="000A188E">
              <w:rPr>
                <w:rFonts w:ascii="宋体" w:eastAsia="宋体" w:hAnsi="宋体" w:hint="eastAsia"/>
                <w:szCs w:val="21"/>
              </w:rPr>
              <w:lastRenderedPageBreak/>
              <w:t>理等单位，不得肢解发包，不得指定应由承包单位采购的建筑材料、建筑构配件和设备，或者指定生产厂、供应商。</w:t>
            </w:r>
          </w:p>
        </w:tc>
        <w:tc>
          <w:tcPr>
            <w:tcW w:w="510" w:type="pct"/>
            <w:vAlign w:val="center"/>
            <w:hideMark/>
          </w:tcPr>
          <w:p w14:paraId="1C5338E3" w14:textId="46F323D4" w:rsidR="00C80622" w:rsidRPr="000A188E" w:rsidRDefault="00C80622" w:rsidP="00BB7B6F">
            <w:pPr>
              <w:rPr>
                <w:rFonts w:ascii="宋体" w:eastAsia="宋体" w:hAnsi="宋体"/>
                <w:szCs w:val="21"/>
              </w:rPr>
            </w:pPr>
            <w:r w:rsidRPr="000A188E">
              <w:rPr>
                <w:rFonts w:ascii="宋体" w:eastAsia="宋体" w:hAnsi="宋体" w:hint="eastAsia"/>
                <w:szCs w:val="21"/>
              </w:rPr>
              <w:lastRenderedPageBreak/>
              <w:t>《建筑法》</w:t>
            </w:r>
          </w:p>
        </w:tc>
        <w:tc>
          <w:tcPr>
            <w:tcW w:w="1896" w:type="pct"/>
            <w:vAlign w:val="center"/>
            <w:hideMark/>
          </w:tcPr>
          <w:p w14:paraId="3FBA1F3A" w14:textId="32BB1856" w:rsidR="00C80622" w:rsidRPr="000A188E" w:rsidRDefault="00C80622" w:rsidP="001578A7">
            <w:pPr>
              <w:rPr>
                <w:rFonts w:ascii="宋体" w:eastAsia="宋体" w:hAnsi="宋体"/>
                <w:szCs w:val="21"/>
              </w:rPr>
            </w:pPr>
            <w:r w:rsidRPr="000A188E">
              <w:rPr>
                <w:rFonts w:ascii="宋体" w:eastAsia="宋体" w:hAnsi="宋体" w:hint="eastAsia"/>
                <w:szCs w:val="21"/>
              </w:rPr>
              <w:t>第二十五条 按照合同约定，建筑材料、建筑构配件和设备由工程承包单位采购的，发包单位不得指定承包单位购入用于工程的建筑材料、建筑构配件和设备或者指定生产厂、供应商。</w:t>
            </w:r>
          </w:p>
        </w:tc>
      </w:tr>
      <w:tr w:rsidR="00A367BB" w:rsidRPr="000A188E" w14:paraId="2EC5404C" w14:textId="77777777" w:rsidTr="00FE376F">
        <w:trPr>
          <w:gridAfter w:val="2"/>
          <w:wAfter w:w="1278" w:type="pct"/>
          <w:trHeight w:val="899"/>
        </w:trPr>
        <w:tc>
          <w:tcPr>
            <w:tcW w:w="207" w:type="pct"/>
            <w:vMerge/>
            <w:vAlign w:val="center"/>
          </w:tcPr>
          <w:p w14:paraId="00C8777F" w14:textId="77777777" w:rsidR="00C80622" w:rsidRPr="000A188E" w:rsidRDefault="00C80622" w:rsidP="00E607A7">
            <w:pPr>
              <w:jc w:val="center"/>
              <w:rPr>
                <w:rFonts w:ascii="宋体" w:eastAsia="宋体" w:hAnsi="宋体"/>
                <w:szCs w:val="21"/>
              </w:rPr>
            </w:pPr>
          </w:p>
        </w:tc>
        <w:tc>
          <w:tcPr>
            <w:tcW w:w="182" w:type="pct"/>
            <w:vMerge/>
            <w:vAlign w:val="center"/>
          </w:tcPr>
          <w:p w14:paraId="259CF45E" w14:textId="77777777" w:rsidR="00C80622" w:rsidRPr="000A188E" w:rsidRDefault="00C80622" w:rsidP="00BB7B6F">
            <w:pPr>
              <w:rPr>
                <w:rFonts w:ascii="宋体" w:eastAsia="宋体" w:hAnsi="宋体"/>
                <w:szCs w:val="21"/>
              </w:rPr>
            </w:pPr>
          </w:p>
        </w:tc>
        <w:tc>
          <w:tcPr>
            <w:tcW w:w="324" w:type="pct"/>
            <w:vMerge/>
            <w:noWrap/>
            <w:vAlign w:val="center"/>
          </w:tcPr>
          <w:p w14:paraId="11577A97" w14:textId="77777777" w:rsidR="00C80622" w:rsidRPr="000A188E" w:rsidRDefault="00C80622" w:rsidP="00BB7B6F">
            <w:pPr>
              <w:rPr>
                <w:rFonts w:ascii="宋体" w:eastAsia="宋体" w:hAnsi="宋体"/>
                <w:szCs w:val="21"/>
              </w:rPr>
            </w:pPr>
          </w:p>
        </w:tc>
        <w:tc>
          <w:tcPr>
            <w:tcW w:w="603" w:type="pct"/>
            <w:vMerge/>
            <w:vAlign w:val="center"/>
          </w:tcPr>
          <w:p w14:paraId="6406B9EC" w14:textId="77777777" w:rsidR="00C80622" w:rsidRPr="000A188E" w:rsidRDefault="00C80622" w:rsidP="00BB7B6F">
            <w:pPr>
              <w:rPr>
                <w:rFonts w:ascii="宋体" w:eastAsia="宋体" w:hAnsi="宋体"/>
                <w:szCs w:val="21"/>
              </w:rPr>
            </w:pPr>
          </w:p>
        </w:tc>
        <w:tc>
          <w:tcPr>
            <w:tcW w:w="510" w:type="pct"/>
            <w:vAlign w:val="center"/>
          </w:tcPr>
          <w:p w14:paraId="71178ABB" w14:textId="1D8D0B31" w:rsidR="00C80622" w:rsidRPr="000A188E" w:rsidRDefault="00C80622" w:rsidP="00BB7B6F">
            <w:pPr>
              <w:rPr>
                <w:rFonts w:ascii="宋体" w:eastAsia="宋体" w:hAnsi="宋体"/>
                <w:szCs w:val="21"/>
              </w:rPr>
            </w:pPr>
            <w:r w:rsidRPr="000A188E">
              <w:rPr>
                <w:rFonts w:ascii="宋体" w:eastAsia="宋体" w:hAnsi="宋体" w:hint="eastAsia"/>
                <w:szCs w:val="21"/>
              </w:rPr>
              <w:t>《建设工程质量管理条例》</w:t>
            </w:r>
          </w:p>
        </w:tc>
        <w:tc>
          <w:tcPr>
            <w:tcW w:w="1896" w:type="pct"/>
            <w:vAlign w:val="center"/>
          </w:tcPr>
          <w:p w14:paraId="0F40ACE5" w14:textId="77777777" w:rsidR="00C80622" w:rsidRPr="000A188E" w:rsidRDefault="00C80622" w:rsidP="001578A7">
            <w:pPr>
              <w:rPr>
                <w:rFonts w:ascii="宋体" w:eastAsia="宋体" w:hAnsi="宋体"/>
                <w:szCs w:val="21"/>
              </w:rPr>
            </w:pPr>
            <w:r w:rsidRPr="000A188E">
              <w:rPr>
                <w:rFonts w:ascii="宋体" w:eastAsia="宋体" w:hAnsi="宋体" w:hint="eastAsia"/>
                <w:szCs w:val="21"/>
              </w:rPr>
              <w:t>第七条 建设单位应当将工程发包给具有相应资质等级的单位。</w:t>
            </w:r>
          </w:p>
          <w:p w14:paraId="2F32110F" w14:textId="3F35993E" w:rsidR="00C80622" w:rsidRPr="000A188E" w:rsidRDefault="00C80622" w:rsidP="001578A7">
            <w:pPr>
              <w:rPr>
                <w:rFonts w:ascii="宋体" w:eastAsia="宋体" w:hAnsi="宋体"/>
                <w:szCs w:val="21"/>
              </w:rPr>
            </w:pPr>
            <w:r w:rsidRPr="000A188E">
              <w:rPr>
                <w:rFonts w:ascii="宋体" w:eastAsia="宋体" w:hAnsi="宋体" w:hint="eastAsia"/>
                <w:szCs w:val="21"/>
              </w:rPr>
              <w:t>建设单位不得将建设工程肢解发包。</w:t>
            </w:r>
          </w:p>
        </w:tc>
      </w:tr>
      <w:tr w:rsidR="00A367BB" w:rsidRPr="000A188E" w14:paraId="61C33E41" w14:textId="77777777" w:rsidTr="00FE376F">
        <w:trPr>
          <w:gridAfter w:val="2"/>
          <w:wAfter w:w="1278" w:type="pct"/>
          <w:trHeight w:val="1125"/>
        </w:trPr>
        <w:tc>
          <w:tcPr>
            <w:tcW w:w="207" w:type="pct"/>
            <w:vMerge/>
            <w:vAlign w:val="center"/>
            <w:hideMark/>
          </w:tcPr>
          <w:p w14:paraId="369B5FCB" w14:textId="77777777" w:rsidR="00C80622" w:rsidRPr="000A188E" w:rsidRDefault="00C80622" w:rsidP="00E607A7">
            <w:pPr>
              <w:jc w:val="center"/>
              <w:rPr>
                <w:rFonts w:ascii="宋体" w:eastAsia="宋体" w:hAnsi="宋体"/>
                <w:szCs w:val="21"/>
              </w:rPr>
            </w:pPr>
          </w:p>
        </w:tc>
        <w:tc>
          <w:tcPr>
            <w:tcW w:w="182" w:type="pct"/>
            <w:vMerge/>
            <w:vAlign w:val="center"/>
            <w:hideMark/>
          </w:tcPr>
          <w:p w14:paraId="01B6BCAD" w14:textId="77777777" w:rsidR="00C80622" w:rsidRPr="000A188E" w:rsidRDefault="00C80622" w:rsidP="00BB7B6F">
            <w:pPr>
              <w:rPr>
                <w:rFonts w:ascii="宋体" w:eastAsia="宋体" w:hAnsi="宋体"/>
                <w:szCs w:val="21"/>
              </w:rPr>
            </w:pPr>
          </w:p>
        </w:tc>
        <w:tc>
          <w:tcPr>
            <w:tcW w:w="324" w:type="pct"/>
            <w:vMerge/>
            <w:vAlign w:val="center"/>
            <w:hideMark/>
          </w:tcPr>
          <w:p w14:paraId="5A70E8BA" w14:textId="77777777" w:rsidR="00C80622" w:rsidRPr="000A188E" w:rsidRDefault="00C80622" w:rsidP="00BB7B6F">
            <w:pPr>
              <w:rPr>
                <w:rFonts w:ascii="宋体" w:eastAsia="宋体" w:hAnsi="宋体"/>
                <w:szCs w:val="21"/>
              </w:rPr>
            </w:pPr>
          </w:p>
        </w:tc>
        <w:tc>
          <w:tcPr>
            <w:tcW w:w="603" w:type="pct"/>
            <w:vMerge/>
            <w:vAlign w:val="center"/>
            <w:hideMark/>
          </w:tcPr>
          <w:p w14:paraId="389D0409" w14:textId="77777777" w:rsidR="00C80622" w:rsidRPr="000A188E" w:rsidRDefault="00C80622" w:rsidP="00BB7B6F">
            <w:pPr>
              <w:rPr>
                <w:rFonts w:ascii="宋体" w:eastAsia="宋体" w:hAnsi="宋体"/>
                <w:szCs w:val="21"/>
              </w:rPr>
            </w:pPr>
          </w:p>
        </w:tc>
        <w:tc>
          <w:tcPr>
            <w:tcW w:w="510" w:type="pct"/>
            <w:vAlign w:val="center"/>
            <w:hideMark/>
          </w:tcPr>
          <w:p w14:paraId="7AB09D4A" w14:textId="1D86D61D" w:rsidR="00C80622" w:rsidRPr="000A188E" w:rsidRDefault="00C80622" w:rsidP="00BB7B6F">
            <w:pPr>
              <w:rPr>
                <w:rFonts w:ascii="宋体" w:eastAsia="宋体" w:hAnsi="宋体"/>
                <w:szCs w:val="21"/>
              </w:rPr>
            </w:pPr>
            <w:r w:rsidRPr="000A188E">
              <w:rPr>
                <w:rFonts w:ascii="宋体" w:eastAsia="宋体" w:hAnsi="宋体" w:hint="eastAsia"/>
                <w:szCs w:val="21"/>
              </w:rPr>
              <w:t>《住房和城乡建设部关于落实建设单位工程质量首要责任的通知》（建质</w:t>
            </w:r>
            <w:proofErr w:type="gramStart"/>
            <w:r w:rsidRPr="000A188E">
              <w:rPr>
                <w:rFonts w:ascii="宋体" w:eastAsia="宋体" w:hAnsi="宋体" w:hint="eastAsia"/>
                <w:szCs w:val="21"/>
              </w:rPr>
              <w:t>规</w:t>
            </w:r>
            <w:proofErr w:type="gramEnd"/>
            <w:r w:rsidRPr="000A188E">
              <w:rPr>
                <w:rFonts w:ascii="宋体" w:eastAsia="宋体" w:hAnsi="宋体" w:hint="eastAsia"/>
                <w:szCs w:val="21"/>
              </w:rPr>
              <w:t>〔2020〕9号）</w:t>
            </w:r>
          </w:p>
        </w:tc>
        <w:tc>
          <w:tcPr>
            <w:tcW w:w="1896" w:type="pct"/>
            <w:vAlign w:val="center"/>
            <w:hideMark/>
          </w:tcPr>
          <w:p w14:paraId="648F1FC9" w14:textId="45C9E6E4" w:rsidR="00C80622" w:rsidRPr="000A188E" w:rsidRDefault="00C80622" w:rsidP="00DA2ED0">
            <w:pPr>
              <w:rPr>
                <w:rFonts w:ascii="宋体" w:eastAsia="宋体" w:hAnsi="宋体"/>
                <w:szCs w:val="21"/>
              </w:rPr>
            </w:pPr>
            <w:r w:rsidRPr="000A188E">
              <w:rPr>
                <w:rFonts w:ascii="宋体" w:eastAsia="宋体" w:hAnsi="宋体" w:hint="eastAsia"/>
                <w:szCs w:val="21"/>
              </w:rPr>
              <w:t>（一）严格执行工程发包承包法规制度，依法将工程发包给具备相应资质的勘察、设计、施工、监理等单位，不得肢解发包工程、违规指定分包单位，不得直接发包预拌混凝土等专业分包工程，不得指定按照合同约定应由施工单位购入用于工程的装配式建筑构配件、建筑材料和设备或者指定生产厂、供应商。</w:t>
            </w:r>
          </w:p>
        </w:tc>
      </w:tr>
      <w:tr w:rsidR="00A367BB" w:rsidRPr="000A188E" w14:paraId="2A6297FE" w14:textId="77777777" w:rsidTr="00FE376F">
        <w:trPr>
          <w:gridAfter w:val="2"/>
          <w:wAfter w:w="1278" w:type="pct"/>
          <w:trHeight w:val="354"/>
        </w:trPr>
        <w:tc>
          <w:tcPr>
            <w:tcW w:w="207" w:type="pct"/>
            <w:vMerge w:val="restart"/>
            <w:vAlign w:val="center"/>
            <w:hideMark/>
          </w:tcPr>
          <w:p w14:paraId="1A383475" w14:textId="07387B13" w:rsidR="00C80622" w:rsidRPr="000A188E" w:rsidRDefault="00C80622" w:rsidP="00E607A7">
            <w:pPr>
              <w:jc w:val="center"/>
              <w:rPr>
                <w:rFonts w:ascii="宋体" w:eastAsia="宋体" w:hAnsi="宋体"/>
                <w:szCs w:val="21"/>
              </w:rPr>
            </w:pPr>
            <w:r w:rsidRPr="000A188E">
              <w:rPr>
                <w:rFonts w:ascii="宋体" w:eastAsia="宋体" w:hAnsi="宋体" w:hint="eastAsia"/>
                <w:szCs w:val="21"/>
              </w:rPr>
              <w:t>2.2.1.5</w:t>
            </w:r>
          </w:p>
        </w:tc>
        <w:tc>
          <w:tcPr>
            <w:tcW w:w="182" w:type="pct"/>
            <w:vMerge w:val="restart"/>
            <w:vAlign w:val="center"/>
            <w:hideMark/>
          </w:tcPr>
          <w:p w14:paraId="7941351B"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质量行为要求</w:t>
            </w:r>
          </w:p>
        </w:tc>
        <w:tc>
          <w:tcPr>
            <w:tcW w:w="324" w:type="pct"/>
            <w:vMerge w:val="restart"/>
            <w:noWrap/>
            <w:vAlign w:val="center"/>
            <w:hideMark/>
          </w:tcPr>
          <w:p w14:paraId="559F4D62"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建设单位</w:t>
            </w:r>
          </w:p>
        </w:tc>
        <w:tc>
          <w:tcPr>
            <w:tcW w:w="603" w:type="pct"/>
            <w:vMerge w:val="restart"/>
            <w:vAlign w:val="center"/>
            <w:hideMark/>
          </w:tcPr>
          <w:p w14:paraId="5B689D1D" w14:textId="6817BF61" w:rsidR="00C80622" w:rsidRPr="000A188E" w:rsidRDefault="00C80622" w:rsidP="00BB7B6F">
            <w:pPr>
              <w:rPr>
                <w:rFonts w:ascii="宋体" w:eastAsia="宋体" w:hAnsi="宋体"/>
                <w:szCs w:val="21"/>
              </w:rPr>
            </w:pPr>
            <w:r w:rsidRPr="000A188E">
              <w:rPr>
                <w:rFonts w:ascii="宋体" w:eastAsia="宋体" w:hAnsi="宋体" w:hint="eastAsia"/>
                <w:szCs w:val="21"/>
              </w:rPr>
              <w:t>保证合理工期和造价。</w:t>
            </w:r>
          </w:p>
        </w:tc>
        <w:tc>
          <w:tcPr>
            <w:tcW w:w="510" w:type="pct"/>
            <w:vAlign w:val="center"/>
            <w:hideMark/>
          </w:tcPr>
          <w:p w14:paraId="57604CAE"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《建设工程质量管理条例》</w:t>
            </w:r>
          </w:p>
        </w:tc>
        <w:tc>
          <w:tcPr>
            <w:tcW w:w="1896" w:type="pct"/>
            <w:vAlign w:val="center"/>
            <w:hideMark/>
          </w:tcPr>
          <w:p w14:paraId="246AA5AD" w14:textId="7215D583" w:rsidR="00C80622" w:rsidRPr="000A188E" w:rsidRDefault="00C80622" w:rsidP="003B24AA">
            <w:pPr>
              <w:rPr>
                <w:rFonts w:ascii="宋体" w:eastAsia="宋体" w:hAnsi="宋体"/>
                <w:szCs w:val="21"/>
              </w:rPr>
            </w:pPr>
            <w:r w:rsidRPr="000A188E">
              <w:rPr>
                <w:rFonts w:ascii="宋体" w:eastAsia="宋体" w:hAnsi="宋体" w:hint="eastAsia"/>
                <w:szCs w:val="21"/>
              </w:rPr>
              <w:t>第十条 建设工程发包单位不得迫使承包方以低于成本的价格竞标，不得任意压缩合理工期。</w:t>
            </w:r>
          </w:p>
        </w:tc>
      </w:tr>
      <w:tr w:rsidR="00A367BB" w:rsidRPr="000A188E" w14:paraId="4BD1D45F" w14:textId="77777777" w:rsidTr="00FE376F">
        <w:trPr>
          <w:gridAfter w:val="2"/>
          <w:wAfter w:w="1278" w:type="pct"/>
          <w:trHeight w:val="401"/>
        </w:trPr>
        <w:tc>
          <w:tcPr>
            <w:tcW w:w="207" w:type="pct"/>
            <w:vMerge/>
            <w:vAlign w:val="center"/>
            <w:hideMark/>
          </w:tcPr>
          <w:p w14:paraId="236DC351" w14:textId="77777777" w:rsidR="00C80622" w:rsidRPr="000A188E" w:rsidRDefault="00C80622" w:rsidP="00E607A7">
            <w:pPr>
              <w:jc w:val="center"/>
              <w:rPr>
                <w:rFonts w:ascii="宋体" w:eastAsia="宋体" w:hAnsi="宋体"/>
                <w:szCs w:val="21"/>
              </w:rPr>
            </w:pPr>
          </w:p>
        </w:tc>
        <w:tc>
          <w:tcPr>
            <w:tcW w:w="182" w:type="pct"/>
            <w:vMerge/>
            <w:vAlign w:val="center"/>
            <w:hideMark/>
          </w:tcPr>
          <w:p w14:paraId="44EABE50" w14:textId="77777777" w:rsidR="00C80622" w:rsidRPr="000A188E" w:rsidRDefault="00C80622" w:rsidP="00BB7B6F">
            <w:pPr>
              <w:rPr>
                <w:rFonts w:ascii="宋体" w:eastAsia="宋体" w:hAnsi="宋体"/>
                <w:szCs w:val="21"/>
              </w:rPr>
            </w:pPr>
          </w:p>
        </w:tc>
        <w:tc>
          <w:tcPr>
            <w:tcW w:w="324" w:type="pct"/>
            <w:vMerge/>
            <w:vAlign w:val="center"/>
            <w:hideMark/>
          </w:tcPr>
          <w:p w14:paraId="7C93CC44" w14:textId="77777777" w:rsidR="00C80622" w:rsidRPr="000A188E" w:rsidRDefault="00C80622" w:rsidP="00BB7B6F">
            <w:pPr>
              <w:rPr>
                <w:rFonts w:ascii="宋体" w:eastAsia="宋体" w:hAnsi="宋体"/>
                <w:szCs w:val="21"/>
              </w:rPr>
            </w:pPr>
          </w:p>
        </w:tc>
        <w:tc>
          <w:tcPr>
            <w:tcW w:w="603" w:type="pct"/>
            <w:vMerge/>
            <w:vAlign w:val="center"/>
            <w:hideMark/>
          </w:tcPr>
          <w:p w14:paraId="4D10384D" w14:textId="77777777" w:rsidR="00C80622" w:rsidRPr="000A188E" w:rsidRDefault="00C80622" w:rsidP="00BB7B6F">
            <w:pPr>
              <w:rPr>
                <w:rFonts w:ascii="宋体" w:eastAsia="宋体" w:hAnsi="宋体"/>
                <w:szCs w:val="21"/>
              </w:rPr>
            </w:pPr>
          </w:p>
        </w:tc>
        <w:tc>
          <w:tcPr>
            <w:tcW w:w="510" w:type="pct"/>
            <w:vAlign w:val="center"/>
            <w:hideMark/>
          </w:tcPr>
          <w:p w14:paraId="024CB586" w14:textId="64148B39" w:rsidR="00C80622" w:rsidRPr="000A188E" w:rsidRDefault="00C80622" w:rsidP="00BB7B6F">
            <w:pPr>
              <w:rPr>
                <w:rFonts w:ascii="宋体" w:eastAsia="宋体" w:hAnsi="宋体"/>
                <w:szCs w:val="21"/>
              </w:rPr>
            </w:pPr>
            <w:r w:rsidRPr="000A188E">
              <w:rPr>
                <w:rFonts w:ascii="宋体" w:eastAsia="宋体" w:hAnsi="宋体" w:hint="eastAsia"/>
                <w:szCs w:val="21"/>
              </w:rPr>
              <w:t>《住房和城乡建设部关于落实建设单位工程质量首要责任的通知》（建质</w:t>
            </w:r>
            <w:proofErr w:type="gramStart"/>
            <w:r w:rsidRPr="000A188E">
              <w:rPr>
                <w:rFonts w:ascii="宋体" w:eastAsia="宋体" w:hAnsi="宋体" w:hint="eastAsia"/>
                <w:szCs w:val="21"/>
              </w:rPr>
              <w:t>规</w:t>
            </w:r>
            <w:proofErr w:type="gramEnd"/>
            <w:r w:rsidRPr="000A188E">
              <w:rPr>
                <w:rFonts w:ascii="宋体" w:eastAsia="宋体" w:hAnsi="宋体" w:hint="eastAsia"/>
                <w:szCs w:val="21"/>
              </w:rPr>
              <w:t>〔2020〕9号）</w:t>
            </w:r>
          </w:p>
        </w:tc>
        <w:tc>
          <w:tcPr>
            <w:tcW w:w="1896" w:type="pct"/>
            <w:vAlign w:val="center"/>
            <w:hideMark/>
          </w:tcPr>
          <w:p w14:paraId="53DC7719" w14:textId="03C355DB" w:rsidR="00C80622" w:rsidRPr="000A188E" w:rsidRDefault="00C80622" w:rsidP="003B24AA">
            <w:pPr>
              <w:rPr>
                <w:rFonts w:ascii="宋体" w:eastAsia="宋体" w:hAnsi="宋体"/>
                <w:szCs w:val="21"/>
              </w:rPr>
            </w:pPr>
            <w:r w:rsidRPr="000A188E">
              <w:rPr>
                <w:rFonts w:ascii="宋体" w:eastAsia="宋体" w:hAnsi="宋体" w:hint="eastAsia"/>
                <w:szCs w:val="21"/>
              </w:rPr>
              <w:t>（二）保证合理工期和造价。建设单位要科学合理确定工程建设工期和造价，严禁盲目赶工期、抢进度，不得迫使工程其他参建单位简化工序、降低质量标准。调整合同约定的勘察、设计周期和施工工期的，应相应调整相关费用。因极端恶劣天气等不可抗力以及重污染天气、重大活动保障等原因停工的，应给予合理的工期补偿。因材料、工程设备价格变化等原因，需要调整合同价款的，应按照合同约定给予调整。落实优质优价，鼓励和支持工程相关参建单位创建品质示范工程。</w:t>
            </w:r>
          </w:p>
        </w:tc>
      </w:tr>
      <w:tr w:rsidR="00A367BB" w:rsidRPr="000A188E" w14:paraId="70CCE0B8" w14:textId="77777777" w:rsidTr="00FE376F">
        <w:trPr>
          <w:gridAfter w:val="2"/>
          <w:wAfter w:w="1278" w:type="pct"/>
          <w:trHeight w:val="793"/>
        </w:trPr>
        <w:tc>
          <w:tcPr>
            <w:tcW w:w="207" w:type="pct"/>
            <w:vMerge w:val="restart"/>
            <w:vAlign w:val="center"/>
            <w:hideMark/>
          </w:tcPr>
          <w:p w14:paraId="4BCD2CA2" w14:textId="60F8D22F" w:rsidR="00C80622" w:rsidRPr="000A188E" w:rsidRDefault="00C80622" w:rsidP="00E607A7">
            <w:pPr>
              <w:jc w:val="center"/>
              <w:rPr>
                <w:rFonts w:ascii="宋体" w:eastAsia="宋体" w:hAnsi="宋体"/>
                <w:szCs w:val="21"/>
              </w:rPr>
            </w:pPr>
            <w:r w:rsidRPr="000A188E">
              <w:rPr>
                <w:rFonts w:ascii="宋体" w:eastAsia="宋体" w:hAnsi="宋体" w:hint="eastAsia"/>
                <w:szCs w:val="21"/>
              </w:rPr>
              <w:t>2.2.1.6</w:t>
            </w:r>
          </w:p>
        </w:tc>
        <w:tc>
          <w:tcPr>
            <w:tcW w:w="182" w:type="pct"/>
            <w:vMerge w:val="restart"/>
            <w:vAlign w:val="center"/>
            <w:hideMark/>
          </w:tcPr>
          <w:p w14:paraId="193620D0"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质量行为要求</w:t>
            </w:r>
          </w:p>
        </w:tc>
        <w:tc>
          <w:tcPr>
            <w:tcW w:w="324" w:type="pct"/>
            <w:vMerge w:val="restart"/>
            <w:noWrap/>
            <w:vAlign w:val="center"/>
            <w:hideMark/>
          </w:tcPr>
          <w:p w14:paraId="4C959CDC"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建设单位</w:t>
            </w:r>
          </w:p>
        </w:tc>
        <w:tc>
          <w:tcPr>
            <w:tcW w:w="603" w:type="pct"/>
            <w:vMerge w:val="restart"/>
            <w:vAlign w:val="center"/>
            <w:hideMark/>
          </w:tcPr>
          <w:p w14:paraId="22AF80D6"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按规定委托具有相应资质的检测单位进行检测工作。</w:t>
            </w:r>
          </w:p>
        </w:tc>
        <w:tc>
          <w:tcPr>
            <w:tcW w:w="510" w:type="pct"/>
            <w:vAlign w:val="center"/>
            <w:hideMark/>
          </w:tcPr>
          <w:p w14:paraId="41EE4E36"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《建设工程质量检测管理办法》</w:t>
            </w:r>
          </w:p>
        </w:tc>
        <w:tc>
          <w:tcPr>
            <w:tcW w:w="1896" w:type="pct"/>
            <w:vAlign w:val="center"/>
            <w:hideMark/>
          </w:tcPr>
          <w:p w14:paraId="6E3B377E"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第十二条 本办法规定的质量检测业务，由工程项目建设单位委托具有相应资质的检测机构进行检测。委托方与被委托方应当签订书面合同。</w:t>
            </w:r>
          </w:p>
        </w:tc>
      </w:tr>
      <w:tr w:rsidR="00A367BB" w:rsidRPr="000A188E" w14:paraId="2D6394BB" w14:textId="77777777" w:rsidTr="00FE376F">
        <w:trPr>
          <w:gridAfter w:val="2"/>
          <w:wAfter w:w="1278" w:type="pct"/>
          <w:trHeight w:val="375"/>
        </w:trPr>
        <w:tc>
          <w:tcPr>
            <w:tcW w:w="207" w:type="pct"/>
            <w:vMerge/>
            <w:vAlign w:val="center"/>
          </w:tcPr>
          <w:p w14:paraId="53A4DABE" w14:textId="77777777" w:rsidR="00C80622" w:rsidRPr="000A188E" w:rsidRDefault="00C80622" w:rsidP="00E607A7">
            <w:pPr>
              <w:jc w:val="center"/>
              <w:rPr>
                <w:rFonts w:ascii="宋体" w:eastAsia="宋体" w:hAnsi="宋体"/>
                <w:szCs w:val="21"/>
              </w:rPr>
            </w:pPr>
          </w:p>
        </w:tc>
        <w:tc>
          <w:tcPr>
            <w:tcW w:w="182" w:type="pct"/>
            <w:vMerge/>
            <w:vAlign w:val="center"/>
          </w:tcPr>
          <w:p w14:paraId="76688695" w14:textId="77777777" w:rsidR="00C80622" w:rsidRPr="000A188E" w:rsidRDefault="00C80622" w:rsidP="00BB7B6F">
            <w:pPr>
              <w:rPr>
                <w:rFonts w:ascii="宋体" w:eastAsia="宋体" w:hAnsi="宋体"/>
                <w:szCs w:val="21"/>
              </w:rPr>
            </w:pPr>
          </w:p>
        </w:tc>
        <w:tc>
          <w:tcPr>
            <w:tcW w:w="324" w:type="pct"/>
            <w:vMerge/>
            <w:noWrap/>
            <w:vAlign w:val="center"/>
          </w:tcPr>
          <w:p w14:paraId="230000FC" w14:textId="77777777" w:rsidR="00C80622" w:rsidRPr="000A188E" w:rsidRDefault="00C80622" w:rsidP="00BB7B6F">
            <w:pPr>
              <w:rPr>
                <w:rFonts w:ascii="宋体" w:eastAsia="宋体" w:hAnsi="宋体"/>
                <w:szCs w:val="21"/>
              </w:rPr>
            </w:pPr>
          </w:p>
        </w:tc>
        <w:tc>
          <w:tcPr>
            <w:tcW w:w="603" w:type="pct"/>
            <w:vMerge/>
            <w:vAlign w:val="center"/>
          </w:tcPr>
          <w:p w14:paraId="52328AF4" w14:textId="77777777" w:rsidR="00C80622" w:rsidRPr="000A188E" w:rsidRDefault="00C80622" w:rsidP="00BB7B6F">
            <w:pPr>
              <w:rPr>
                <w:rFonts w:ascii="宋体" w:eastAsia="宋体" w:hAnsi="宋体"/>
                <w:szCs w:val="21"/>
              </w:rPr>
            </w:pPr>
          </w:p>
        </w:tc>
        <w:tc>
          <w:tcPr>
            <w:tcW w:w="510" w:type="pct"/>
            <w:vAlign w:val="center"/>
          </w:tcPr>
          <w:p w14:paraId="78099073" w14:textId="27A1DEA9" w:rsidR="00C80622" w:rsidRPr="000A188E" w:rsidRDefault="00C80622" w:rsidP="00BB7B6F">
            <w:pPr>
              <w:rPr>
                <w:rFonts w:ascii="宋体" w:eastAsia="宋体" w:hAnsi="宋体"/>
                <w:szCs w:val="21"/>
              </w:rPr>
            </w:pPr>
            <w:r w:rsidRPr="000A188E">
              <w:rPr>
                <w:rFonts w:ascii="宋体" w:eastAsia="宋体" w:hAnsi="宋体" w:hint="eastAsia"/>
                <w:szCs w:val="21"/>
              </w:rPr>
              <w:t>《住房和城乡建设部关于落实建设单位工程质量首要责任的通知》（建质</w:t>
            </w:r>
            <w:proofErr w:type="gramStart"/>
            <w:r w:rsidRPr="000A188E">
              <w:rPr>
                <w:rFonts w:ascii="宋体" w:eastAsia="宋体" w:hAnsi="宋体" w:hint="eastAsia"/>
                <w:szCs w:val="21"/>
              </w:rPr>
              <w:t>规</w:t>
            </w:r>
            <w:proofErr w:type="gramEnd"/>
            <w:r w:rsidRPr="000A188E">
              <w:rPr>
                <w:rFonts w:ascii="宋体" w:eastAsia="宋体" w:hAnsi="宋体" w:hint="eastAsia"/>
                <w:szCs w:val="21"/>
              </w:rPr>
              <w:t>〔2020〕9号）</w:t>
            </w:r>
          </w:p>
        </w:tc>
        <w:tc>
          <w:tcPr>
            <w:tcW w:w="1896" w:type="pct"/>
            <w:vAlign w:val="center"/>
          </w:tcPr>
          <w:p w14:paraId="21F77581" w14:textId="168F9E37" w:rsidR="00C80622" w:rsidRPr="000A188E" w:rsidRDefault="00C80622" w:rsidP="00BB7B6F">
            <w:pPr>
              <w:rPr>
                <w:rFonts w:ascii="宋体" w:eastAsia="宋体" w:hAnsi="宋体"/>
                <w:szCs w:val="21"/>
              </w:rPr>
            </w:pPr>
            <w:r w:rsidRPr="000A188E">
              <w:rPr>
                <w:rFonts w:ascii="宋体" w:eastAsia="宋体" w:hAnsi="宋体" w:hint="eastAsia"/>
                <w:szCs w:val="21"/>
              </w:rPr>
              <w:t>严格质量检测管理，按时足额支付检测费用，不得违规减少依法应由建设单位委托的检测项目和数量，非建设单位委托的检测机构出具的检测报告不得作为工程质量验收依据。</w:t>
            </w:r>
          </w:p>
        </w:tc>
      </w:tr>
      <w:tr w:rsidR="00A367BB" w:rsidRPr="000A188E" w14:paraId="506764B3" w14:textId="77777777" w:rsidTr="00FE376F">
        <w:trPr>
          <w:gridAfter w:val="2"/>
          <w:wAfter w:w="1278" w:type="pct"/>
          <w:trHeight w:val="609"/>
        </w:trPr>
        <w:tc>
          <w:tcPr>
            <w:tcW w:w="207" w:type="pct"/>
            <w:vMerge w:val="restart"/>
            <w:vAlign w:val="center"/>
            <w:hideMark/>
          </w:tcPr>
          <w:p w14:paraId="7ED5EE19" w14:textId="6E9F1F84" w:rsidR="00C80622" w:rsidRPr="000A188E" w:rsidRDefault="00C80622" w:rsidP="00E607A7">
            <w:pPr>
              <w:jc w:val="center"/>
              <w:rPr>
                <w:rFonts w:ascii="宋体" w:eastAsia="宋体" w:hAnsi="宋体"/>
                <w:szCs w:val="21"/>
              </w:rPr>
            </w:pPr>
            <w:r w:rsidRPr="000A188E">
              <w:rPr>
                <w:rFonts w:ascii="宋体" w:eastAsia="宋体" w:hAnsi="宋体" w:hint="eastAsia"/>
                <w:szCs w:val="21"/>
              </w:rPr>
              <w:t>2.2.1.7</w:t>
            </w:r>
          </w:p>
        </w:tc>
        <w:tc>
          <w:tcPr>
            <w:tcW w:w="182" w:type="pct"/>
            <w:vMerge w:val="restart"/>
            <w:vAlign w:val="center"/>
            <w:hideMark/>
          </w:tcPr>
          <w:p w14:paraId="701C2DA4"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质量行为要求</w:t>
            </w:r>
          </w:p>
        </w:tc>
        <w:tc>
          <w:tcPr>
            <w:tcW w:w="324" w:type="pct"/>
            <w:vMerge w:val="restart"/>
            <w:noWrap/>
            <w:vAlign w:val="center"/>
            <w:hideMark/>
          </w:tcPr>
          <w:p w14:paraId="040FD076"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建设单位</w:t>
            </w:r>
          </w:p>
        </w:tc>
        <w:tc>
          <w:tcPr>
            <w:tcW w:w="603" w:type="pct"/>
            <w:vMerge w:val="restart"/>
            <w:vAlign w:val="center"/>
            <w:hideMark/>
          </w:tcPr>
          <w:p w14:paraId="6DBCF749" w14:textId="4B37C438" w:rsidR="00C80622" w:rsidRPr="000A188E" w:rsidRDefault="00C80622" w:rsidP="00D77BD3">
            <w:pPr>
              <w:rPr>
                <w:rFonts w:ascii="宋体" w:eastAsia="宋体" w:hAnsi="宋体"/>
                <w:szCs w:val="21"/>
              </w:rPr>
            </w:pPr>
            <w:r w:rsidRPr="000A188E">
              <w:rPr>
                <w:rFonts w:ascii="宋体" w:eastAsia="宋体" w:hAnsi="宋体" w:hint="eastAsia"/>
                <w:szCs w:val="21"/>
              </w:rPr>
              <w:t>按规定将工程勘察报告、施工图设计文件</w:t>
            </w:r>
            <w:proofErr w:type="gramStart"/>
            <w:r w:rsidRPr="000A188E">
              <w:rPr>
                <w:rFonts w:ascii="宋体" w:eastAsia="宋体" w:hAnsi="宋体" w:hint="eastAsia"/>
                <w:szCs w:val="21"/>
              </w:rPr>
              <w:t>报审图机构</w:t>
            </w:r>
            <w:proofErr w:type="gramEnd"/>
            <w:r w:rsidRPr="000A188E">
              <w:rPr>
                <w:rFonts w:ascii="宋体" w:eastAsia="宋体" w:hAnsi="宋体" w:hint="eastAsia"/>
                <w:szCs w:val="21"/>
              </w:rPr>
              <w:t>审查，审查合格方可使用。</w:t>
            </w:r>
          </w:p>
        </w:tc>
        <w:tc>
          <w:tcPr>
            <w:tcW w:w="510" w:type="pct"/>
            <w:vAlign w:val="center"/>
            <w:hideMark/>
          </w:tcPr>
          <w:p w14:paraId="0567A31C" w14:textId="2B348A0C" w:rsidR="00C80622" w:rsidRPr="000A188E" w:rsidRDefault="00C80622" w:rsidP="00BB7B6F">
            <w:pPr>
              <w:rPr>
                <w:rFonts w:ascii="宋体" w:eastAsia="宋体" w:hAnsi="宋体"/>
                <w:szCs w:val="21"/>
              </w:rPr>
            </w:pPr>
            <w:r w:rsidRPr="000A188E">
              <w:rPr>
                <w:rFonts w:ascii="宋体" w:eastAsia="宋体" w:hAnsi="宋体" w:hint="eastAsia"/>
                <w:szCs w:val="21"/>
              </w:rPr>
              <w:t>《建设工程质量管理条例》</w:t>
            </w:r>
          </w:p>
        </w:tc>
        <w:tc>
          <w:tcPr>
            <w:tcW w:w="1896" w:type="pct"/>
            <w:vAlign w:val="center"/>
            <w:hideMark/>
          </w:tcPr>
          <w:p w14:paraId="73E918C0" w14:textId="564B9E16" w:rsidR="00C80622" w:rsidRPr="000A188E" w:rsidRDefault="00C80622" w:rsidP="00C23340">
            <w:pPr>
              <w:pStyle w:val="a8"/>
              <w:shd w:val="clear" w:color="auto" w:fill="FFFFFF"/>
              <w:spacing w:before="0" w:beforeAutospacing="0" w:after="0" w:afterAutospacing="0"/>
              <w:rPr>
                <w:sz w:val="21"/>
                <w:szCs w:val="21"/>
              </w:rPr>
            </w:pPr>
            <w:r w:rsidRPr="000A188E">
              <w:rPr>
                <w:rFonts w:hint="eastAsia"/>
                <w:sz w:val="21"/>
                <w:szCs w:val="21"/>
              </w:rPr>
              <w:t>第十一条第二款 施工图设计文件未经审查批准的，不得使用。</w:t>
            </w:r>
          </w:p>
        </w:tc>
      </w:tr>
      <w:tr w:rsidR="00A367BB" w:rsidRPr="000A188E" w14:paraId="51A1602B" w14:textId="77777777" w:rsidTr="00C71987">
        <w:trPr>
          <w:gridAfter w:val="2"/>
          <w:wAfter w:w="1278" w:type="pct"/>
          <w:trHeight w:val="1890"/>
        </w:trPr>
        <w:tc>
          <w:tcPr>
            <w:tcW w:w="207" w:type="pct"/>
            <w:vMerge/>
            <w:vAlign w:val="center"/>
          </w:tcPr>
          <w:p w14:paraId="4933B41D" w14:textId="77777777" w:rsidR="00C80622" w:rsidRPr="000A188E" w:rsidRDefault="00C80622" w:rsidP="00E607A7">
            <w:pPr>
              <w:jc w:val="center"/>
              <w:rPr>
                <w:rFonts w:ascii="宋体" w:eastAsia="宋体" w:hAnsi="宋体"/>
                <w:szCs w:val="21"/>
              </w:rPr>
            </w:pPr>
          </w:p>
        </w:tc>
        <w:tc>
          <w:tcPr>
            <w:tcW w:w="182" w:type="pct"/>
            <w:vMerge/>
            <w:vAlign w:val="center"/>
          </w:tcPr>
          <w:p w14:paraId="5F9196E6" w14:textId="77777777" w:rsidR="00C80622" w:rsidRPr="000A188E" w:rsidRDefault="00C80622" w:rsidP="00BB7B6F">
            <w:pPr>
              <w:rPr>
                <w:rFonts w:ascii="宋体" w:eastAsia="宋体" w:hAnsi="宋体"/>
                <w:szCs w:val="21"/>
              </w:rPr>
            </w:pPr>
          </w:p>
        </w:tc>
        <w:tc>
          <w:tcPr>
            <w:tcW w:w="324" w:type="pct"/>
            <w:vMerge/>
            <w:noWrap/>
            <w:vAlign w:val="center"/>
          </w:tcPr>
          <w:p w14:paraId="6F56D1A4" w14:textId="77777777" w:rsidR="00C80622" w:rsidRPr="000A188E" w:rsidRDefault="00C80622" w:rsidP="00BB7B6F">
            <w:pPr>
              <w:rPr>
                <w:rFonts w:ascii="宋体" w:eastAsia="宋体" w:hAnsi="宋体"/>
                <w:szCs w:val="21"/>
              </w:rPr>
            </w:pPr>
          </w:p>
        </w:tc>
        <w:tc>
          <w:tcPr>
            <w:tcW w:w="603" w:type="pct"/>
            <w:vMerge/>
            <w:vAlign w:val="center"/>
          </w:tcPr>
          <w:p w14:paraId="70B5637B" w14:textId="77777777" w:rsidR="00C80622" w:rsidRPr="000A188E" w:rsidRDefault="00C80622" w:rsidP="00D77BD3">
            <w:pPr>
              <w:rPr>
                <w:rFonts w:ascii="宋体" w:eastAsia="宋体" w:hAnsi="宋体"/>
                <w:szCs w:val="21"/>
              </w:rPr>
            </w:pPr>
          </w:p>
        </w:tc>
        <w:tc>
          <w:tcPr>
            <w:tcW w:w="510" w:type="pct"/>
            <w:vAlign w:val="center"/>
          </w:tcPr>
          <w:p w14:paraId="79B65CE4" w14:textId="75F5E196" w:rsidR="00C80622" w:rsidRPr="000A188E" w:rsidRDefault="00C80622" w:rsidP="00BB7B6F">
            <w:pPr>
              <w:rPr>
                <w:rFonts w:ascii="宋体" w:eastAsia="宋体" w:hAnsi="宋体"/>
                <w:szCs w:val="21"/>
              </w:rPr>
            </w:pPr>
            <w:r w:rsidRPr="000A188E">
              <w:rPr>
                <w:rFonts w:ascii="宋体" w:eastAsia="宋体" w:hAnsi="宋体" w:hint="eastAsia"/>
                <w:szCs w:val="21"/>
              </w:rPr>
              <w:t>《房屋建筑和市政基础设施工程施工图设计文件审查管理办法》（住房城乡建设部令第46号）</w:t>
            </w:r>
          </w:p>
        </w:tc>
        <w:tc>
          <w:tcPr>
            <w:tcW w:w="1896" w:type="pct"/>
            <w:vAlign w:val="center"/>
          </w:tcPr>
          <w:p w14:paraId="1495562A" w14:textId="1140C7D0" w:rsidR="00C80622" w:rsidRPr="000A188E" w:rsidRDefault="00C80622" w:rsidP="00702CF7">
            <w:pPr>
              <w:pStyle w:val="a8"/>
              <w:shd w:val="clear" w:color="auto" w:fill="FFFFFF"/>
              <w:spacing w:before="0" w:beforeAutospacing="0" w:after="0" w:afterAutospacing="0"/>
              <w:rPr>
                <w:sz w:val="21"/>
                <w:szCs w:val="21"/>
              </w:rPr>
            </w:pPr>
            <w:r w:rsidRPr="000A188E">
              <w:rPr>
                <w:rFonts w:hint="eastAsia"/>
                <w:sz w:val="21"/>
                <w:szCs w:val="21"/>
              </w:rPr>
              <w:t>第三条</w:t>
            </w:r>
            <w:r w:rsidR="003F0BFC" w:rsidRPr="000A188E">
              <w:rPr>
                <w:rFonts w:hint="eastAsia"/>
                <w:sz w:val="21"/>
                <w:szCs w:val="21"/>
              </w:rPr>
              <w:t xml:space="preserve"> </w:t>
            </w:r>
            <w:r w:rsidRPr="000A188E">
              <w:rPr>
                <w:rFonts w:hint="eastAsia"/>
                <w:sz w:val="21"/>
                <w:szCs w:val="21"/>
              </w:rPr>
              <w:t>国家实施施工图设计文件（含勘察文件，以下简称施工图）审查制度。</w:t>
            </w:r>
          </w:p>
          <w:p w14:paraId="452FC1EF" w14:textId="4A4D5C6F" w:rsidR="00C80622" w:rsidRPr="000A188E" w:rsidRDefault="00C80622" w:rsidP="00C23340">
            <w:pPr>
              <w:pStyle w:val="a8"/>
              <w:shd w:val="clear" w:color="auto" w:fill="FFFFFF"/>
              <w:spacing w:before="0" w:beforeAutospacing="0" w:after="0" w:afterAutospacing="0"/>
              <w:rPr>
                <w:sz w:val="21"/>
                <w:szCs w:val="21"/>
              </w:rPr>
            </w:pPr>
            <w:r w:rsidRPr="000A188E">
              <w:rPr>
                <w:rFonts w:hint="eastAsia"/>
                <w:sz w:val="21"/>
                <w:szCs w:val="21"/>
              </w:rPr>
              <w:t>本办法所称施工图审查，是指施工图审查机构（以下简称审查机构）按照有关法律、法规，对施工图涉及公共利益、公众安全和工程建设强制性标准的内容进行的审查。施工图审查应当坚持先勘察、后设计的原则。</w:t>
            </w:r>
          </w:p>
          <w:p w14:paraId="641696BB" w14:textId="542FD6B9" w:rsidR="00C80622" w:rsidRPr="000A188E" w:rsidRDefault="00C80622" w:rsidP="00C23340">
            <w:pPr>
              <w:pStyle w:val="a8"/>
              <w:shd w:val="clear" w:color="auto" w:fill="FFFFFF"/>
              <w:spacing w:before="0" w:beforeAutospacing="0" w:after="0" w:afterAutospacing="0"/>
              <w:rPr>
                <w:sz w:val="21"/>
                <w:szCs w:val="21"/>
              </w:rPr>
            </w:pPr>
            <w:r w:rsidRPr="000A188E">
              <w:rPr>
                <w:rFonts w:hint="eastAsia"/>
                <w:sz w:val="21"/>
                <w:szCs w:val="21"/>
              </w:rPr>
              <w:t>施工图未经审查合格的，不得使用。从事房屋建筑工程、市政基础设施工程施工、监理等活动，以及实施对房屋建筑和市政基础设施工程质量安全监督管理，应当以审查合格的施工图为依据。</w:t>
            </w:r>
          </w:p>
        </w:tc>
      </w:tr>
      <w:tr w:rsidR="00A367BB" w:rsidRPr="000A188E" w14:paraId="1A1EFBDA" w14:textId="77777777" w:rsidTr="00FE376F">
        <w:trPr>
          <w:gridAfter w:val="2"/>
          <w:wAfter w:w="1278" w:type="pct"/>
          <w:trHeight w:val="968"/>
        </w:trPr>
        <w:tc>
          <w:tcPr>
            <w:tcW w:w="207" w:type="pct"/>
            <w:vAlign w:val="center"/>
            <w:hideMark/>
          </w:tcPr>
          <w:p w14:paraId="298F170C" w14:textId="46A96FDE" w:rsidR="00C80622" w:rsidRPr="000A188E" w:rsidRDefault="00C80622" w:rsidP="00E607A7">
            <w:pPr>
              <w:jc w:val="center"/>
              <w:rPr>
                <w:rFonts w:ascii="宋体" w:eastAsia="宋体" w:hAnsi="宋体"/>
                <w:szCs w:val="21"/>
              </w:rPr>
            </w:pPr>
            <w:r w:rsidRPr="000A188E">
              <w:rPr>
                <w:rFonts w:ascii="宋体" w:eastAsia="宋体" w:hAnsi="宋体" w:hint="eastAsia"/>
                <w:szCs w:val="21"/>
              </w:rPr>
              <w:t>2.2.1.8</w:t>
            </w:r>
          </w:p>
        </w:tc>
        <w:tc>
          <w:tcPr>
            <w:tcW w:w="182" w:type="pct"/>
            <w:vAlign w:val="center"/>
            <w:hideMark/>
          </w:tcPr>
          <w:p w14:paraId="7173F00A"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质量行为要求</w:t>
            </w:r>
          </w:p>
        </w:tc>
        <w:tc>
          <w:tcPr>
            <w:tcW w:w="324" w:type="pct"/>
            <w:noWrap/>
            <w:vAlign w:val="center"/>
            <w:hideMark/>
          </w:tcPr>
          <w:p w14:paraId="07CC90D2"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建设单位</w:t>
            </w:r>
          </w:p>
        </w:tc>
        <w:tc>
          <w:tcPr>
            <w:tcW w:w="603" w:type="pct"/>
            <w:vAlign w:val="center"/>
            <w:hideMark/>
          </w:tcPr>
          <w:p w14:paraId="4DDC6C08"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工程变更程序符合规定，对有重大修改、变动的施工图设计文件应当重新进行报审，审查合格方可使用。</w:t>
            </w:r>
          </w:p>
        </w:tc>
        <w:tc>
          <w:tcPr>
            <w:tcW w:w="510" w:type="pct"/>
            <w:vAlign w:val="center"/>
            <w:hideMark/>
          </w:tcPr>
          <w:p w14:paraId="1C293B09" w14:textId="67C0A9D4" w:rsidR="00C80622" w:rsidRPr="000A188E" w:rsidRDefault="00C80622" w:rsidP="00BB7B6F">
            <w:pPr>
              <w:rPr>
                <w:rFonts w:ascii="宋体" w:eastAsia="宋体" w:hAnsi="宋体"/>
                <w:szCs w:val="21"/>
              </w:rPr>
            </w:pPr>
            <w:r w:rsidRPr="000A188E">
              <w:rPr>
                <w:rFonts w:ascii="宋体" w:eastAsia="宋体" w:hAnsi="宋体" w:hint="eastAsia"/>
                <w:szCs w:val="21"/>
              </w:rPr>
              <w:t>《房屋建筑和市政基础设施工程施工图设计文件审查管理办法》（住房城乡建设部令第46号）</w:t>
            </w:r>
          </w:p>
        </w:tc>
        <w:tc>
          <w:tcPr>
            <w:tcW w:w="1896" w:type="pct"/>
            <w:vAlign w:val="center"/>
            <w:hideMark/>
          </w:tcPr>
          <w:p w14:paraId="74CA90B9" w14:textId="57C811CF" w:rsidR="00C80622" w:rsidRPr="000A188E" w:rsidRDefault="00C80622" w:rsidP="00BB7B6F">
            <w:pPr>
              <w:rPr>
                <w:rFonts w:ascii="宋体" w:eastAsia="宋体" w:hAnsi="宋体"/>
                <w:szCs w:val="21"/>
              </w:rPr>
            </w:pPr>
            <w:r w:rsidRPr="000A188E">
              <w:rPr>
                <w:rFonts w:ascii="宋体" w:eastAsia="宋体" w:hAnsi="宋体" w:hint="eastAsia"/>
                <w:szCs w:val="21"/>
              </w:rPr>
              <w:t>第十四条</w:t>
            </w:r>
            <w:r w:rsidR="003F0BFC" w:rsidRPr="000A188E">
              <w:rPr>
                <w:rFonts w:ascii="宋体" w:eastAsia="宋体" w:hAnsi="宋体" w:hint="eastAsia"/>
                <w:szCs w:val="21"/>
              </w:rPr>
              <w:t xml:space="preserve"> </w:t>
            </w:r>
            <w:r w:rsidRPr="000A188E">
              <w:rPr>
                <w:rFonts w:ascii="宋体" w:eastAsia="宋体" w:hAnsi="宋体" w:hint="eastAsia"/>
                <w:szCs w:val="21"/>
              </w:rPr>
              <w:t>任何单位或者个人不得擅自修改审查合格的施工图；确需修改的，凡涉及本办法第十一条规定内容的，建设单位应当将修改后的施工图送原审查机构审查。</w:t>
            </w:r>
          </w:p>
        </w:tc>
      </w:tr>
      <w:tr w:rsidR="00A367BB" w:rsidRPr="000A188E" w14:paraId="7BF7A2B5" w14:textId="77777777" w:rsidTr="00FE376F">
        <w:trPr>
          <w:gridAfter w:val="2"/>
          <w:wAfter w:w="1278" w:type="pct"/>
          <w:trHeight w:val="401"/>
        </w:trPr>
        <w:tc>
          <w:tcPr>
            <w:tcW w:w="207" w:type="pct"/>
            <w:vMerge w:val="restart"/>
            <w:vAlign w:val="center"/>
            <w:hideMark/>
          </w:tcPr>
          <w:p w14:paraId="31B08A60" w14:textId="37B12A2D" w:rsidR="00C80622" w:rsidRPr="000A188E" w:rsidRDefault="00C80622" w:rsidP="00E607A7">
            <w:pPr>
              <w:jc w:val="center"/>
              <w:rPr>
                <w:rFonts w:ascii="宋体" w:eastAsia="宋体" w:hAnsi="宋体"/>
                <w:szCs w:val="21"/>
              </w:rPr>
            </w:pPr>
            <w:r w:rsidRPr="000A188E">
              <w:rPr>
                <w:rFonts w:ascii="宋体" w:eastAsia="宋体" w:hAnsi="宋体" w:hint="eastAsia"/>
                <w:szCs w:val="21"/>
              </w:rPr>
              <w:t>2.2.1.9</w:t>
            </w:r>
          </w:p>
        </w:tc>
        <w:tc>
          <w:tcPr>
            <w:tcW w:w="182" w:type="pct"/>
            <w:vMerge w:val="restart"/>
            <w:vAlign w:val="center"/>
            <w:hideMark/>
          </w:tcPr>
          <w:p w14:paraId="5CB956D8"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质量行为要求</w:t>
            </w:r>
          </w:p>
        </w:tc>
        <w:tc>
          <w:tcPr>
            <w:tcW w:w="324" w:type="pct"/>
            <w:vMerge w:val="restart"/>
            <w:noWrap/>
            <w:vAlign w:val="center"/>
            <w:hideMark/>
          </w:tcPr>
          <w:p w14:paraId="4D4591BB"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建设单位</w:t>
            </w:r>
          </w:p>
        </w:tc>
        <w:tc>
          <w:tcPr>
            <w:tcW w:w="603" w:type="pct"/>
            <w:vMerge w:val="restart"/>
            <w:vAlign w:val="center"/>
            <w:hideMark/>
          </w:tcPr>
          <w:p w14:paraId="00F4970B" w14:textId="39FCD035" w:rsidR="00C80622" w:rsidRPr="000A188E" w:rsidRDefault="00C80622" w:rsidP="007422F8">
            <w:pPr>
              <w:rPr>
                <w:rFonts w:ascii="宋体" w:eastAsia="宋体" w:hAnsi="宋体"/>
                <w:szCs w:val="21"/>
              </w:rPr>
            </w:pPr>
            <w:r w:rsidRPr="000A188E">
              <w:rPr>
                <w:rFonts w:ascii="宋体" w:eastAsia="宋体" w:hAnsi="宋体" w:hint="eastAsia"/>
                <w:szCs w:val="21"/>
              </w:rPr>
              <w:t>向勘察、设计、施工、监理单位提供准确真实的原始资料，向施工、监理单位提供审查合格的施工图纸。</w:t>
            </w:r>
          </w:p>
        </w:tc>
        <w:tc>
          <w:tcPr>
            <w:tcW w:w="510" w:type="pct"/>
            <w:vAlign w:val="center"/>
            <w:hideMark/>
          </w:tcPr>
          <w:p w14:paraId="425327E2" w14:textId="27F927B6" w:rsidR="00C80622" w:rsidRPr="000A188E" w:rsidRDefault="00C80622" w:rsidP="00BB7B6F">
            <w:pPr>
              <w:rPr>
                <w:rFonts w:ascii="宋体" w:eastAsia="宋体" w:hAnsi="宋体"/>
                <w:szCs w:val="21"/>
              </w:rPr>
            </w:pPr>
            <w:r w:rsidRPr="000A188E">
              <w:rPr>
                <w:rFonts w:ascii="宋体" w:eastAsia="宋体" w:hAnsi="宋体" w:hint="eastAsia"/>
                <w:szCs w:val="21"/>
              </w:rPr>
              <w:t>《建设工程质量管理条例》</w:t>
            </w:r>
          </w:p>
        </w:tc>
        <w:tc>
          <w:tcPr>
            <w:tcW w:w="1896" w:type="pct"/>
            <w:vAlign w:val="center"/>
            <w:hideMark/>
          </w:tcPr>
          <w:p w14:paraId="46695A5E" w14:textId="3160127C" w:rsidR="00C80622" w:rsidRPr="000A188E" w:rsidRDefault="00C80622" w:rsidP="00152C1E">
            <w:pPr>
              <w:rPr>
                <w:rFonts w:ascii="宋体" w:eastAsia="宋体" w:hAnsi="宋体"/>
                <w:szCs w:val="21"/>
              </w:rPr>
            </w:pPr>
            <w:r w:rsidRPr="000A188E">
              <w:rPr>
                <w:rFonts w:ascii="宋体" w:eastAsia="宋体" w:hAnsi="宋体" w:hint="eastAsia"/>
                <w:szCs w:val="21"/>
              </w:rPr>
              <w:t xml:space="preserve">第九条 建设单位必须向有关的勘察、设计、施工、工程监理等单位提供与建设工程有关的原始资料。 </w:t>
            </w:r>
          </w:p>
          <w:p w14:paraId="0B2DED5C" w14:textId="52BC9DA4" w:rsidR="00C80622" w:rsidRPr="000A188E" w:rsidRDefault="00C80622" w:rsidP="00152C1E">
            <w:pPr>
              <w:rPr>
                <w:rFonts w:ascii="宋体" w:eastAsia="宋体" w:hAnsi="宋体"/>
                <w:szCs w:val="21"/>
              </w:rPr>
            </w:pPr>
            <w:r w:rsidRPr="000A188E">
              <w:rPr>
                <w:rFonts w:ascii="宋体" w:eastAsia="宋体" w:hAnsi="宋体" w:hint="eastAsia"/>
                <w:szCs w:val="21"/>
              </w:rPr>
              <w:t>原始资料必须真实、准确、齐全。</w:t>
            </w:r>
          </w:p>
        </w:tc>
      </w:tr>
      <w:tr w:rsidR="00A367BB" w:rsidRPr="000A188E" w14:paraId="67262E32" w14:textId="77777777" w:rsidTr="00FE376F">
        <w:trPr>
          <w:gridAfter w:val="2"/>
          <w:wAfter w:w="1278" w:type="pct"/>
          <w:trHeight w:val="1191"/>
        </w:trPr>
        <w:tc>
          <w:tcPr>
            <w:tcW w:w="207" w:type="pct"/>
            <w:vMerge/>
            <w:vAlign w:val="center"/>
          </w:tcPr>
          <w:p w14:paraId="718C8E92" w14:textId="77777777" w:rsidR="00C80622" w:rsidRPr="000A188E" w:rsidRDefault="00C80622" w:rsidP="00E607A7">
            <w:pPr>
              <w:jc w:val="center"/>
              <w:rPr>
                <w:rFonts w:ascii="宋体" w:eastAsia="宋体" w:hAnsi="宋体"/>
                <w:szCs w:val="21"/>
              </w:rPr>
            </w:pPr>
          </w:p>
        </w:tc>
        <w:tc>
          <w:tcPr>
            <w:tcW w:w="182" w:type="pct"/>
            <w:vMerge/>
            <w:vAlign w:val="center"/>
          </w:tcPr>
          <w:p w14:paraId="38465945" w14:textId="77777777" w:rsidR="00C80622" w:rsidRPr="000A188E" w:rsidRDefault="00C80622" w:rsidP="00BB7B6F">
            <w:pPr>
              <w:rPr>
                <w:rFonts w:ascii="宋体" w:eastAsia="宋体" w:hAnsi="宋体"/>
                <w:szCs w:val="21"/>
              </w:rPr>
            </w:pPr>
          </w:p>
        </w:tc>
        <w:tc>
          <w:tcPr>
            <w:tcW w:w="324" w:type="pct"/>
            <w:vMerge/>
            <w:noWrap/>
            <w:vAlign w:val="center"/>
          </w:tcPr>
          <w:p w14:paraId="7DDB8AFF" w14:textId="77777777" w:rsidR="00C80622" w:rsidRPr="000A188E" w:rsidRDefault="00C80622" w:rsidP="00BB7B6F">
            <w:pPr>
              <w:rPr>
                <w:rFonts w:ascii="宋体" w:eastAsia="宋体" w:hAnsi="宋体"/>
                <w:szCs w:val="21"/>
              </w:rPr>
            </w:pPr>
          </w:p>
        </w:tc>
        <w:tc>
          <w:tcPr>
            <w:tcW w:w="603" w:type="pct"/>
            <w:vMerge/>
            <w:vAlign w:val="center"/>
          </w:tcPr>
          <w:p w14:paraId="6A705E28" w14:textId="77777777" w:rsidR="00C80622" w:rsidRPr="000A188E" w:rsidRDefault="00C80622" w:rsidP="009C147B">
            <w:pPr>
              <w:rPr>
                <w:rFonts w:ascii="宋体" w:eastAsia="宋体" w:hAnsi="宋体"/>
                <w:szCs w:val="21"/>
              </w:rPr>
            </w:pPr>
          </w:p>
        </w:tc>
        <w:tc>
          <w:tcPr>
            <w:tcW w:w="510" w:type="pct"/>
            <w:vAlign w:val="center"/>
          </w:tcPr>
          <w:p w14:paraId="73D91898" w14:textId="3EFDF841" w:rsidR="00C80622" w:rsidRPr="000A188E" w:rsidRDefault="00C80622" w:rsidP="00BB7B6F">
            <w:pPr>
              <w:rPr>
                <w:rFonts w:ascii="宋体" w:eastAsia="宋体" w:hAnsi="宋体"/>
                <w:szCs w:val="21"/>
              </w:rPr>
            </w:pPr>
            <w:r w:rsidRPr="000A188E">
              <w:rPr>
                <w:rFonts w:ascii="宋体" w:eastAsia="宋体" w:hAnsi="宋体" w:hint="eastAsia"/>
                <w:szCs w:val="21"/>
              </w:rPr>
              <w:t>《房屋建筑和市政基础设施工程施工图设计文件审查管理办法》（住房城乡建设部令第46号）</w:t>
            </w:r>
          </w:p>
        </w:tc>
        <w:tc>
          <w:tcPr>
            <w:tcW w:w="1896" w:type="pct"/>
            <w:vAlign w:val="center"/>
          </w:tcPr>
          <w:p w14:paraId="6A9166EB" w14:textId="4DB1E22F" w:rsidR="00C80622" w:rsidRPr="000A188E" w:rsidRDefault="00C80622" w:rsidP="00BB7B6F">
            <w:pPr>
              <w:rPr>
                <w:rFonts w:ascii="宋体" w:eastAsia="宋体" w:hAnsi="宋体"/>
                <w:szCs w:val="21"/>
              </w:rPr>
            </w:pPr>
            <w:r w:rsidRPr="000A188E">
              <w:rPr>
                <w:rFonts w:ascii="宋体" w:eastAsia="宋体" w:hAnsi="宋体" w:hint="eastAsia"/>
                <w:szCs w:val="21"/>
              </w:rPr>
              <w:t>第三条</w:t>
            </w:r>
            <w:r w:rsidR="003F0BFC" w:rsidRPr="000A188E">
              <w:rPr>
                <w:rFonts w:ascii="宋体" w:eastAsia="宋体" w:hAnsi="宋体" w:hint="eastAsia"/>
                <w:szCs w:val="21"/>
              </w:rPr>
              <w:t xml:space="preserve"> </w:t>
            </w:r>
            <w:r w:rsidRPr="000A188E">
              <w:rPr>
                <w:rFonts w:ascii="宋体" w:eastAsia="宋体" w:hAnsi="宋体" w:hint="eastAsia"/>
                <w:szCs w:val="21"/>
              </w:rPr>
              <w:t>第三款 施工图未经审查合格的，不得使用。从事房屋建筑工程、市政基础设施工程施工、监理等活动，以及实施对房屋建筑和市政基础设施工程质量安全监督管理，应当以审查合格的施工图为依据。</w:t>
            </w:r>
          </w:p>
        </w:tc>
      </w:tr>
      <w:tr w:rsidR="00A367BB" w:rsidRPr="000A188E" w14:paraId="21603808" w14:textId="77777777" w:rsidTr="00FE376F">
        <w:trPr>
          <w:gridAfter w:val="2"/>
          <w:wAfter w:w="1278" w:type="pct"/>
          <w:trHeight w:val="755"/>
        </w:trPr>
        <w:tc>
          <w:tcPr>
            <w:tcW w:w="207" w:type="pct"/>
            <w:vMerge w:val="restart"/>
            <w:vAlign w:val="center"/>
            <w:hideMark/>
          </w:tcPr>
          <w:p w14:paraId="6629F41C" w14:textId="0D4D2507" w:rsidR="00C80622" w:rsidRPr="000A188E" w:rsidRDefault="00C80622" w:rsidP="00E607A7">
            <w:pPr>
              <w:jc w:val="center"/>
              <w:rPr>
                <w:rFonts w:ascii="宋体" w:eastAsia="宋体" w:hAnsi="宋体"/>
                <w:szCs w:val="21"/>
              </w:rPr>
            </w:pPr>
            <w:r w:rsidRPr="000A188E">
              <w:rPr>
                <w:rFonts w:ascii="宋体" w:eastAsia="宋体" w:hAnsi="宋体" w:hint="eastAsia"/>
                <w:szCs w:val="21"/>
              </w:rPr>
              <w:t>2.2.1.10</w:t>
            </w:r>
          </w:p>
        </w:tc>
        <w:tc>
          <w:tcPr>
            <w:tcW w:w="182" w:type="pct"/>
            <w:vMerge w:val="restart"/>
            <w:vAlign w:val="center"/>
            <w:hideMark/>
          </w:tcPr>
          <w:p w14:paraId="7286C7D6"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质量行为要求</w:t>
            </w:r>
          </w:p>
        </w:tc>
        <w:tc>
          <w:tcPr>
            <w:tcW w:w="324" w:type="pct"/>
            <w:vMerge w:val="restart"/>
            <w:noWrap/>
            <w:vAlign w:val="center"/>
            <w:hideMark/>
          </w:tcPr>
          <w:p w14:paraId="37AD4BA3"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建设单位</w:t>
            </w:r>
          </w:p>
        </w:tc>
        <w:tc>
          <w:tcPr>
            <w:tcW w:w="603" w:type="pct"/>
            <w:vMerge w:val="restart"/>
            <w:vAlign w:val="center"/>
            <w:hideMark/>
          </w:tcPr>
          <w:p w14:paraId="0E3B7F77" w14:textId="4257D39B" w:rsidR="00C80622" w:rsidRPr="000A188E" w:rsidRDefault="00C80622" w:rsidP="00BB7B6F">
            <w:pPr>
              <w:rPr>
                <w:rFonts w:ascii="宋体" w:eastAsia="宋体" w:hAnsi="宋体"/>
                <w:szCs w:val="21"/>
              </w:rPr>
            </w:pPr>
            <w:r w:rsidRPr="000A188E">
              <w:rPr>
                <w:rFonts w:ascii="宋体" w:eastAsia="宋体" w:hAnsi="宋体" w:hint="eastAsia"/>
                <w:szCs w:val="21"/>
              </w:rPr>
              <w:t>建设单位应按要求组织图纸会审、设计交底工作。</w:t>
            </w:r>
          </w:p>
        </w:tc>
        <w:tc>
          <w:tcPr>
            <w:tcW w:w="510" w:type="pct"/>
            <w:vAlign w:val="center"/>
            <w:hideMark/>
          </w:tcPr>
          <w:p w14:paraId="1B95A424" w14:textId="2419E4DB" w:rsidR="00C80622" w:rsidRPr="000A188E" w:rsidRDefault="00C80622" w:rsidP="00BB7B6F">
            <w:pPr>
              <w:rPr>
                <w:rFonts w:ascii="宋体" w:eastAsia="宋体" w:hAnsi="宋体"/>
                <w:szCs w:val="21"/>
              </w:rPr>
            </w:pPr>
            <w:r w:rsidRPr="000A188E">
              <w:rPr>
                <w:rFonts w:ascii="宋体" w:eastAsia="宋体" w:hAnsi="宋体" w:hint="eastAsia"/>
                <w:szCs w:val="21"/>
              </w:rPr>
              <w:t>《建设工程勘察设计管理条例》</w:t>
            </w:r>
          </w:p>
        </w:tc>
        <w:tc>
          <w:tcPr>
            <w:tcW w:w="1896" w:type="pct"/>
            <w:vAlign w:val="center"/>
            <w:hideMark/>
          </w:tcPr>
          <w:p w14:paraId="56C6BD7D" w14:textId="3C3EF553" w:rsidR="00C80622" w:rsidRPr="000A188E" w:rsidRDefault="00C80622" w:rsidP="005900CF">
            <w:pPr>
              <w:rPr>
                <w:rFonts w:ascii="宋体" w:eastAsia="宋体" w:hAnsi="宋体"/>
                <w:szCs w:val="21"/>
              </w:rPr>
            </w:pPr>
            <w:r w:rsidRPr="000A188E">
              <w:rPr>
                <w:rFonts w:ascii="宋体" w:eastAsia="宋体" w:hAnsi="宋体" w:hint="eastAsia"/>
                <w:szCs w:val="21"/>
              </w:rPr>
              <w:t>第三十条</w:t>
            </w:r>
            <w:r w:rsidR="003F0BFC" w:rsidRPr="000A188E">
              <w:rPr>
                <w:rFonts w:ascii="宋体" w:eastAsia="宋体" w:hAnsi="宋体" w:hint="eastAsia"/>
                <w:szCs w:val="21"/>
              </w:rPr>
              <w:t xml:space="preserve"> </w:t>
            </w:r>
            <w:r w:rsidRPr="000A188E">
              <w:rPr>
                <w:rFonts w:ascii="宋体" w:eastAsia="宋体" w:hAnsi="宋体" w:hint="eastAsia"/>
                <w:szCs w:val="21"/>
              </w:rPr>
              <w:t>第一款 建设工程勘察、设计单位应当在建设工程施工前，向施工单位和监理单位说明建设工程勘察、设计意图，解释建设工程勘察、设计文件。</w:t>
            </w:r>
          </w:p>
        </w:tc>
      </w:tr>
      <w:tr w:rsidR="00A367BB" w:rsidRPr="000A188E" w14:paraId="1D8EC462" w14:textId="77777777" w:rsidTr="00FE376F">
        <w:trPr>
          <w:gridAfter w:val="2"/>
          <w:wAfter w:w="1278" w:type="pct"/>
          <w:trHeight w:val="685"/>
        </w:trPr>
        <w:tc>
          <w:tcPr>
            <w:tcW w:w="207" w:type="pct"/>
            <w:vMerge/>
            <w:vAlign w:val="center"/>
          </w:tcPr>
          <w:p w14:paraId="5C8B5BF0" w14:textId="77777777" w:rsidR="00C80622" w:rsidRPr="000A188E" w:rsidRDefault="00C80622" w:rsidP="00E607A7">
            <w:pPr>
              <w:jc w:val="center"/>
              <w:rPr>
                <w:rFonts w:ascii="宋体" w:eastAsia="宋体" w:hAnsi="宋体"/>
                <w:szCs w:val="21"/>
              </w:rPr>
            </w:pPr>
          </w:p>
        </w:tc>
        <w:tc>
          <w:tcPr>
            <w:tcW w:w="182" w:type="pct"/>
            <w:vMerge/>
            <w:vAlign w:val="center"/>
          </w:tcPr>
          <w:p w14:paraId="6952FC33" w14:textId="77777777" w:rsidR="00C80622" w:rsidRPr="000A188E" w:rsidRDefault="00C80622" w:rsidP="00BB7B6F">
            <w:pPr>
              <w:rPr>
                <w:rFonts w:ascii="宋体" w:eastAsia="宋体" w:hAnsi="宋体"/>
                <w:szCs w:val="21"/>
              </w:rPr>
            </w:pPr>
          </w:p>
        </w:tc>
        <w:tc>
          <w:tcPr>
            <w:tcW w:w="324" w:type="pct"/>
            <w:vMerge/>
            <w:noWrap/>
            <w:vAlign w:val="center"/>
          </w:tcPr>
          <w:p w14:paraId="2FA20D97" w14:textId="77777777" w:rsidR="00C80622" w:rsidRPr="000A188E" w:rsidRDefault="00C80622" w:rsidP="00BB7B6F">
            <w:pPr>
              <w:rPr>
                <w:rFonts w:ascii="宋体" w:eastAsia="宋体" w:hAnsi="宋体"/>
                <w:szCs w:val="21"/>
              </w:rPr>
            </w:pPr>
          </w:p>
        </w:tc>
        <w:tc>
          <w:tcPr>
            <w:tcW w:w="603" w:type="pct"/>
            <w:vMerge/>
            <w:vAlign w:val="center"/>
          </w:tcPr>
          <w:p w14:paraId="76F02442" w14:textId="77777777" w:rsidR="00C80622" w:rsidRPr="000A188E" w:rsidRDefault="00C80622" w:rsidP="00BB7B6F">
            <w:pPr>
              <w:rPr>
                <w:rFonts w:ascii="宋体" w:eastAsia="宋体" w:hAnsi="宋体"/>
                <w:szCs w:val="21"/>
              </w:rPr>
            </w:pPr>
          </w:p>
        </w:tc>
        <w:tc>
          <w:tcPr>
            <w:tcW w:w="510" w:type="pct"/>
            <w:vAlign w:val="center"/>
          </w:tcPr>
          <w:p w14:paraId="75ABDFF9" w14:textId="757AF35A" w:rsidR="00C80622" w:rsidRPr="000A188E" w:rsidRDefault="00C80622" w:rsidP="00BB7B6F">
            <w:pPr>
              <w:rPr>
                <w:rFonts w:ascii="宋体" w:eastAsia="宋体" w:hAnsi="宋体"/>
                <w:szCs w:val="21"/>
              </w:rPr>
            </w:pPr>
            <w:r w:rsidRPr="000A188E">
              <w:rPr>
                <w:rFonts w:ascii="宋体" w:eastAsia="宋体" w:hAnsi="宋体" w:hint="eastAsia"/>
                <w:szCs w:val="21"/>
              </w:rPr>
              <w:t>《建设工程监理规范》（GB/T 50319）</w:t>
            </w:r>
          </w:p>
        </w:tc>
        <w:tc>
          <w:tcPr>
            <w:tcW w:w="1896" w:type="pct"/>
            <w:vAlign w:val="center"/>
          </w:tcPr>
          <w:p w14:paraId="5DBC5827" w14:textId="787E18EC" w:rsidR="00C80622" w:rsidRPr="000A188E" w:rsidRDefault="00C80622" w:rsidP="00BB7B6F">
            <w:pPr>
              <w:rPr>
                <w:rFonts w:ascii="宋体" w:eastAsia="宋体" w:hAnsi="宋体"/>
                <w:szCs w:val="21"/>
              </w:rPr>
            </w:pPr>
            <w:r w:rsidRPr="000A188E">
              <w:rPr>
                <w:rFonts w:ascii="宋体" w:eastAsia="宋体" w:hAnsi="宋体" w:hint="eastAsia"/>
                <w:szCs w:val="21"/>
              </w:rPr>
              <w:t>5.1.2 监理人员应熟悉工程设计文件，并应参加建设单位主持的图纸会审和设计交底会议，会议纪要应由总监理工程师签认。</w:t>
            </w:r>
          </w:p>
        </w:tc>
      </w:tr>
      <w:tr w:rsidR="00A367BB" w:rsidRPr="000A188E" w14:paraId="4EB6348D" w14:textId="77777777" w:rsidTr="00FE376F">
        <w:trPr>
          <w:gridAfter w:val="2"/>
          <w:wAfter w:w="1278" w:type="pct"/>
          <w:trHeight w:val="790"/>
        </w:trPr>
        <w:tc>
          <w:tcPr>
            <w:tcW w:w="207" w:type="pct"/>
            <w:vMerge w:val="restart"/>
            <w:vAlign w:val="center"/>
            <w:hideMark/>
          </w:tcPr>
          <w:p w14:paraId="035259A9" w14:textId="69C6681B" w:rsidR="00C80622" w:rsidRPr="000A188E" w:rsidRDefault="00C80622" w:rsidP="00E607A7">
            <w:pPr>
              <w:jc w:val="center"/>
              <w:rPr>
                <w:rFonts w:ascii="宋体" w:eastAsia="宋体" w:hAnsi="宋体"/>
                <w:szCs w:val="21"/>
              </w:rPr>
            </w:pPr>
            <w:r w:rsidRPr="000A188E">
              <w:rPr>
                <w:rFonts w:ascii="宋体" w:eastAsia="宋体" w:hAnsi="宋体" w:hint="eastAsia"/>
                <w:szCs w:val="21"/>
              </w:rPr>
              <w:t>2.2.1.11</w:t>
            </w:r>
          </w:p>
        </w:tc>
        <w:tc>
          <w:tcPr>
            <w:tcW w:w="182" w:type="pct"/>
            <w:vMerge w:val="restart"/>
            <w:vAlign w:val="center"/>
            <w:hideMark/>
          </w:tcPr>
          <w:p w14:paraId="09465834"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质量行为要求</w:t>
            </w:r>
          </w:p>
        </w:tc>
        <w:tc>
          <w:tcPr>
            <w:tcW w:w="324" w:type="pct"/>
            <w:vMerge w:val="restart"/>
            <w:noWrap/>
            <w:vAlign w:val="center"/>
            <w:hideMark/>
          </w:tcPr>
          <w:p w14:paraId="6AB27205"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建设单位</w:t>
            </w:r>
          </w:p>
        </w:tc>
        <w:tc>
          <w:tcPr>
            <w:tcW w:w="603" w:type="pct"/>
            <w:vMerge w:val="restart"/>
            <w:vAlign w:val="center"/>
            <w:hideMark/>
          </w:tcPr>
          <w:p w14:paraId="5ACD2450" w14:textId="2B516A9A" w:rsidR="00C80622" w:rsidRPr="000A188E" w:rsidRDefault="00C80622" w:rsidP="00BB7B6F">
            <w:pPr>
              <w:rPr>
                <w:rFonts w:ascii="宋体" w:eastAsia="宋体" w:hAnsi="宋体"/>
                <w:szCs w:val="21"/>
              </w:rPr>
            </w:pPr>
            <w:r w:rsidRPr="000A188E">
              <w:rPr>
                <w:rFonts w:ascii="宋体" w:eastAsia="宋体" w:hAnsi="宋体" w:hint="eastAsia"/>
                <w:szCs w:val="21"/>
              </w:rPr>
              <w:t>按合同约定由建设单位采购的建筑材料、建筑构配件和设备的质量应符合要求。</w:t>
            </w:r>
          </w:p>
        </w:tc>
        <w:tc>
          <w:tcPr>
            <w:tcW w:w="510" w:type="pct"/>
            <w:vAlign w:val="center"/>
            <w:hideMark/>
          </w:tcPr>
          <w:p w14:paraId="0AF7014F"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《建设工程质量管理条例》</w:t>
            </w:r>
          </w:p>
        </w:tc>
        <w:tc>
          <w:tcPr>
            <w:tcW w:w="1896" w:type="pct"/>
            <w:vAlign w:val="center"/>
            <w:hideMark/>
          </w:tcPr>
          <w:p w14:paraId="40F9EAEC"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第十四条 按照合同约定，由建设单位采购建筑材料、建筑构配件和设备的，建设单位应当保证建筑材料、建筑构配件和设备符合设计文件和合同要求。</w:t>
            </w:r>
          </w:p>
        </w:tc>
      </w:tr>
      <w:tr w:rsidR="00A367BB" w:rsidRPr="000A188E" w14:paraId="5F0F54CA" w14:textId="77777777" w:rsidTr="00FE376F">
        <w:trPr>
          <w:gridAfter w:val="2"/>
          <w:wAfter w:w="1278" w:type="pct"/>
          <w:trHeight w:val="525"/>
        </w:trPr>
        <w:tc>
          <w:tcPr>
            <w:tcW w:w="207" w:type="pct"/>
            <w:vMerge/>
            <w:vAlign w:val="center"/>
          </w:tcPr>
          <w:p w14:paraId="4EEA60CA" w14:textId="77777777" w:rsidR="00C80622" w:rsidRPr="000A188E" w:rsidRDefault="00C80622" w:rsidP="00E607A7">
            <w:pPr>
              <w:jc w:val="center"/>
              <w:rPr>
                <w:rFonts w:ascii="宋体" w:eastAsia="宋体" w:hAnsi="宋体"/>
                <w:szCs w:val="21"/>
              </w:rPr>
            </w:pPr>
          </w:p>
        </w:tc>
        <w:tc>
          <w:tcPr>
            <w:tcW w:w="182" w:type="pct"/>
            <w:vMerge/>
            <w:vAlign w:val="center"/>
          </w:tcPr>
          <w:p w14:paraId="109012D2" w14:textId="77777777" w:rsidR="00C80622" w:rsidRPr="000A188E" w:rsidRDefault="00C80622" w:rsidP="00BB7B6F">
            <w:pPr>
              <w:rPr>
                <w:rFonts w:ascii="宋体" w:eastAsia="宋体" w:hAnsi="宋体"/>
                <w:szCs w:val="21"/>
              </w:rPr>
            </w:pPr>
          </w:p>
        </w:tc>
        <w:tc>
          <w:tcPr>
            <w:tcW w:w="324" w:type="pct"/>
            <w:vMerge/>
            <w:noWrap/>
            <w:vAlign w:val="center"/>
          </w:tcPr>
          <w:p w14:paraId="022EAD9A" w14:textId="77777777" w:rsidR="00C80622" w:rsidRPr="000A188E" w:rsidRDefault="00C80622" w:rsidP="00BB7B6F">
            <w:pPr>
              <w:rPr>
                <w:rFonts w:ascii="宋体" w:eastAsia="宋体" w:hAnsi="宋体"/>
                <w:szCs w:val="21"/>
              </w:rPr>
            </w:pPr>
          </w:p>
        </w:tc>
        <w:tc>
          <w:tcPr>
            <w:tcW w:w="603" w:type="pct"/>
            <w:vMerge/>
            <w:vAlign w:val="center"/>
          </w:tcPr>
          <w:p w14:paraId="53C69FF8" w14:textId="77777777" w:rsidR="00C80622" w:rsidRPr="000A188E" w:rsidRDefault="00C80622" w:rsidP="00BB7B6F">
            <w:pPr>
              <w:rPr>
                <w:rFonts w:ascii="宋体" w:eastAsia="宋体" w:hAnsi="宋体"/>
                <w:szCs w:val="21"/>
              </w:rPr>
            </w:pPr>
          </w:p>
        </w:tc>
        <w:tc>
          <w:tcPr>
            <w:tcW w:w="510" w:type="pct"/>
            <w:vAlign w:val="center"/>
          </w:tcPr>
          <w:p w14:paraId="05F3E1B0" w14:textId="032DE7BF" w:rsidR="00C80622" w:rsidRPr="000A188E" w:rsidRDefault="00C80622" w:rsidP="00BB7B6F">
            <w:pPr>
              <w:rPr>
                <w:rFonts w:ascii="宋体" w:eastAsia="宋体" w:hAnsi="宋体"/>
                <w:szCs w:val="21"/>
              </w:rPr>
            </w:pPr>
            <w:r w:rsidRPr="000A188E">
              <w:rPr>
                <w:rFonts w:ascii="宋体" w:eastAsia="宋体" w:hAnsi="宋体" w:hint="eastAsia"/>
                <w:szCs w:val="21"/>
              </w:rPr>
              <w:t>《住房和城乡建设部关于落实建设单位工程质量首要责任的通知》（建质</w:t>
            </w:r>
            <w:proofErr w:type="gramStart"/>
            <w:r w:rsidRPr="000A188E">
              <w:rPr>
                <w:rFonts w:ascii="宋体" w:eastAsia="宋体" w:hAnsi="宋体" w:hint="eastAsia"/>
                <w:szCs w:val="21"/>
              </w:rPr>
              <w:t>规</w:t>
            </w:r>
            <w:proofErr w:type="gramEnd"/>
            <w:r w:rsidRPr="000A188E">
              <w:rPr>
                <w:rFonts w:ascii="宋体" w:eastAsia="宋体" w:hAnsi="宋体" w:hint="eastAsia"/>
                <w:szCs w:val="21"/>
              </w:rPr>
              <w:t>〔2020〕9号）</w:t>
            </w:r>
          </w:p>
        </w:tc>
        <w:tc>
          <w:tcPr>
            <w:tcW w:w="1896" w:type="pct"/>
            <w:vAlign w:val="center"/>
          </w:tcPr>
          <w:p w14:paraId="7825D954" w14:textId="1F9958A7" w:rsidR="00C80622" w:rsidRPr="000A188E" w:rsidRDefault="00C80622" w:rsidP="005900CF">
            <w:pPr>
              <w:rPr>
                <w:rFonts w:ascii="宋体" w:eastAsia="宋体" w:hAnsi="宋体"/>
                <w:szCs w:val="21"/>
              </w:rPr>
            </w:pPr>
            <w:r w:rsidRPr="000A188E">
              <w:rPr>
                <w:rFonts w:ascii="宋体" w:eastAsia="宋体" w:hAnsi="宋体" w:hint="eastAsia"/>
                <w:szCs w:val="21"/>
              </w:rPr>
              <w:t>（四）加强对按照合同约定自行采购的建筑材料、构配件和设备等的质量管理，并承担相应的质量责任</w:t>
            </w:r>
          </w:p>
        </w:tc>
      </w:tr>
      <w:tr w:rsidR="00A367BB" w:rsidRPr="000A188E" w14:paraId="62E3FC1B" w14:textId="77777777" w:rsidTr="00FE376F">
        <w:trPr>
          <w:gridAfter w:val="2"/>
          <w:wAfter w:w="1278" w:type="pct"/>
          <w:trHeight w:val="538"/>
        </w:trPr>
        <w:tc>
          <w:tcPr>
            <w:tcW w:w="207" w:type="pct"/>
            <w:vMerge w:val="restart"/>
            <w:vAlign w:val="center"/>
            <w:hideMark/>
          </w:tcPr>
          <w:p w14:paraId="629E4168" w14:textId="77777777" w:rsidR="00C80622" w:rsidRPr="000A188E" w:rsidRDefault="00C80622" w:rsidP="00E607A7">
            <w:pPr>
              <w:jc w:val="center"/>
              <w:rPr>
                <w:rFonts w:ascii="宋体" w:eastAsia="宋体" w:hAnsi="宋体"/>
                <w:szCs w:val="21"/>
              </w:rPr>
            </w:pPr>
            <w:r w:rsidRPr="000A188E">
              <w:rPr>
                <w:rFonts w:ascii="宋体" w:eastAsia="宋体" w:hAnsi="宋体" w:hint="eastAsia"/>
                <w:szCs w:val="21"/>
              </w:rPr>
              <w:t>2.2.1.12</w:t>
            </w:r>
          </w:p>
        </w:tc>
        <w:tc>
          <w:tcPr>
            <w:tcW w:w="182" w:type="pct"/>
            <w:vMerge w:val="restart"/>
            <w:vAlign w:val="center"/>
            <w:hideMark/>
          </w:tcPr>
          <w:p w14:paraId="6C40172F"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质量行为</w:t>
            </w:r>
            <w:r w:rsidRPr="000A188E">
              <w:rPr>
                <w:rFonts w:ascii="宋体" w:eastAsia="宋体" w:hAnsi="宋体" w:hint="eastAsia"/>
                <w:szCs w:val="21"/>
              </w:rPr>
              <w:lastRenderedPageBreak/>
              <w:t>要求</w:t>
            </w:r>
          </w:p>
        </w:tc>
        <w:tc>
          <w:tcPr>
            <w:tcW w:w="324" w:type="pct"/>
            <w:vMerge w:val="restart"/>
            <w:noWrap/>
            <w:vAlign w:val="center"/>
            <w:hideMark/>
          </w:tcPr>
          <w:p w14:paraId="71C64F32" w14:textId="77777777" w:rsidR="00C80622" w:rsidRPr="000A188E" w:rsidRDefault="00C80622" w:rsidP="00BB7B6F">
            <w:pPr>
              <w:rPr>
                <w:rFonts w:ascii="宋体" w:eastAsia="宋体" w:hAnsi="宋体"/>
                <w:szCs w:val="21"/>
              </w:rPr>
            </w:pPr>
            <w:r w:rsidRPr="000A188E">
              <w:rPr>
                <w:rFonts w:ascii="宋体" w:eastAsia="宋体" w:hAnsi="宋体" w:hint="eastAsia"/>
                <w:szCs w:val="21"/>
              </w:rPr>
              <w:lastRenderedPageBreak/>
              <w:t>建设单位</w:t>
            </w:r>
          </w:p>
        </w:tc>
        <w:tc>
          <w:tcPr>
            <w:tcW w:w="603" w:type="pct"/>
            <w:vMerge w:val="restart"/>
            <w:vAlign w:val="center"/>
            <w:hideMark/>
          </w:tcPr>
          <w:p w14:paraId="5FD92B5F" w14:textId="12485563" w:rsidR="00C80622" w:rsidRPr="000A188E" w:rsidRDefault="00C80622" w:rsidP="00BB7B6F">
            <w:pPr>
              <w:rPr>
                <w:rFonts w:ascii="宋体" w:eastAsia="宋体" w:hAnsi="宋体"/>
                <w:szCs w:val="21"/>
              </w:rPr>
            </w:pPr>
            <w:r w:rsidRPr="000A188E">
              <w:rPr>
                <w:rFonts w:ascii="宋体" w:eastAsia="宋体" w:hAnsi="宋体" w:hint="eastAsia"/>
                <w:szCs w:val="21"/>
              </w:rPr>
              <w:t>按合同约定及时支付工程款。</w:t>
            </w:r>
          </w:p>
        </w:tc>
        <w:tc>
          <w:tcPr>
            <w:tcW w:w="510" w:type="pct"/>
            <w:vAlign w:val="center"/>
            <w:hideMark/>
          </w:tcPr>
          <w:p w14:paraId="2961BF3E" w14:textId="1A81761B" w:rsidR="00C80622" w:rsidRPr="000A188E" w:rsidRDefault="00C80622" w:rsidP="00F70406">
            <w:pPr>
              <w:rPr>
                <w:rFonts w:ascii="宋体" w:eastAsia="宋体" w:hAnsi="宋体"/>
                <w:szCs w:val="21"/>
              </w:rPr>
            </w:pPr>
            <w:r w:rsidRPr="000A188E">
              <w:rPr>
                <w:rFonts w:ascii="宋体" w:eastAsia="宋体" w:hAnsi="宋体" w:hint="eastAsia"/>
                <w:szCs w:val="21"/>
              </w:rPr>
              <w:t>《建筑法》</w:t>
            </w:r>
          </w:p>
        </w:tc>
        <w:tc>
          <w:tcPr>
            <w:tcW w:w="1896" w:type="pct"/>
            <w:vAlign w:val="center"/>
            <w:hideMark/>
          </w:tcPr>
          <w:p w14:paraId="25F27E4C" w14:textId="5656393B" w:rsidR="00C80622" w:rsidRPr="000A188E" w:rsidRDefault="00C80622" w:rsidP="00BB7B6F">
            <w:pPr>
              <w:rPr>
                <w:rFonts w:ascii="宋体" w:eastAsia="宋体" w:hAnsi="宋体"/>
                <w:szCs w:val="21"/>
              </w:rPr>
            </w:pPr>
            <w:r w:rsidRPr="000A188E">
              <w:rPr>
                <w:rFonts w:ascii="宋体" w:eastAsia="宋体" w:hAnsi="宋体" w:hint="eastAsia"/>
                <w:szCs w:val="21"/>
              </w:rPr>
              <w:t>第十八条</w:t>
            </w:r>
            <w:r w:rsidR="003F0BFC" w:rsidRPr="000A188E">
              <w:rPr>
                <w:rFonts w:ascii="宋体" w:eastAsia="宋体" w:hAnsi="宋体" w:hint="eastAsia"/>
                <w:szCs w:val="21"/>
              </w:rPr>
              <w:t xml:space="preserve"> </w:t>
            </w:r>
            <w:r w:rsidRPr="000A188E">
              <w:rPr>
                <w:rFonts w:ascii="宋体" w:eastAsia="宋体" w:hAnsi="宋体" w:hint="eastAsia"/>
                <w:szCs w:val="21"/>
              </w:rPr>
              <w:t>第二款 发包单位应当按照合同的约定，及时拨付工程款项。</w:t>
            </w:r>
          </w:p>
        </w:tc>
      </w:tr>
      <w:tr w:rsidR="00A367BB" w:rsidRPr="000A188E" w14:paraId="51DB714D" w14:textId="77777777" w:rsidTr="00FE376F">
        <w:trPr>
          <w:gridAfter w:val="2"/>
          <w:wAfter w:w="1278" w:type="pct"/>
          <w:trHeight w:val="915"/>
        </w:trPr>
        <w:tc>
          <w:tcPr>
            <w:tcW w:w="207" w:type="pct"/>
            <w:vMerge/>
            <w:vAlign w:val="center"/>
          </w:tcPr>
          <w:p w14:paraId="24A5A496" w14:textId="77777777" w:rsidR="00C80622" w:rsidRPr="000A188E" w:rsidRDefault="00C80622" w:rsidP="00E607A7">
            <w:pPr>
              <w:jc w:val="center"/>
              <w:rPr>
                <w:rFonts w:ascii="宋体" w:eastAsia="宋体" w:hAnsi="宋体"/>
                <w:szCs w:val="21"/>
              </w:rPr>
            </w:pPr>
          </w:p>
        </w:tc>
        <w:tc>
          <w:tcPr>
            <w:tcW w:w="182" w:type="pct"/>
            <w:vMerge/>
            <w:vAlign w:val="center"/>
          </w:tcPr>
          <w:p w14:paraId="01A7C738" w14:textId="77777777" w:rsidR="00C80622" w:rsidRPr="000A188E" w:rsidRDefault="00C80622" w:rsidP="00BB7B6F">
            <w:pPr>
              <w:rPr>
                <w:rFonts w:ascii="宋体" w:eastAsia="宋体" w:hAnsi="宋体"/>
                <w:szCs w:val="21"/>
              </w:rPr>
            </w:pPr>
          </w:p>
        </w:tc>
        <w:tc>
          <w:tcPr>
            <w:tcW w:w="324" w:type="pct"/>
            <w:vMerge/>
            <w:noWrap/>
            <w:vAlign w:val="center"/>
          </w:tcPr>
          <w:p w14:paraId="1C924FB7" w14:textId="77777777" w:rsidR="00C80622" w:rsidRPr="000A188E" w:rsidRDefault="00C80622" w:rsidP="00BB7B6F">
            <w:pPr>
              <w:rPr>
                <w:rFonts w:ascii="宋体" w:eastAsia="宋体" w:hAnsi="宋体"/>
                <w:szCs w:val="21"/>
              </w:rPr>
            </w:pPr>
          </w:p>
        </w:tc>
        <w:tc>
          <w:tcPr>
            <w:tcW w:w="603" w:type="pct"/>
            <w:vMerge/>
            <w:vAlign w:val="center"/>
          </w:tcPr>
          <w:p w14:paraId="3408E4F1" w14:textId="77777777" w:rsidR="00C80622" w:rsidRPr="000A188E" w:rsidRDefault="00C80622" w:rsidP="00BB7B6F">
            <w:pPr>
              <w:rPr>
                <w:rFonts w:ascii="宋体" w:eastAsia="宋体" w:hAnsi="宋体"/>
                <w:szCs w:val="21"/>
              </w:rPr>
            </w:pPr>
          </w:p>
        </w:tc>
        <w:tc>
          <w:tcPr>
            <w:tcW w:w="510" w:type="pct"/>
            <w:vAlign w:val="center"/>
          </w:tcPr>
          <w:p w14:paraId="5443BF23" w14:textId="063C325E" w:rsidR="00C80622" w:rsidRPr="000A188E" w:rsidRDefault="00C80622" w:rsidP="00F70406">
            <w:pPr>
              <w:rPr>
                <w:rFonts w:ascii="宋体" w:eastAsia="宋体" w:hAnsi="宋体"/>
                <w:szCs w:val="21"/>
              </w:rPr>
            </w:pPr>
            <w:r w:rsidRPr="000A188E">
              <w:rPr>
                <w:rFonts w:ascii="宋体" w:eastAsia="宋体" w:hAnsi="宋体" w:hint="eastAsia"/>
                <w:szCs w:val="21"/>
              </w:rPr>
              <w:t>《住房和城乡建设部关于落实建设单位工程质量首要责任的通知》（建质</w:t>
            </w:r>
            <w:proofErr w:type="gramStart"/>
            <w:r w:rsidRPr="000A188E">
              <w:rPr>
                <w:rFonts w:ascii="宋体" w:eastAsia="宋体" w:hAnsi="宋体" w:hint="eastAsia"/>
                <w:szCs w:val="21"/>
              </w:rPr>
              <w:t>规</w:t>
            </w:r>
            <w:proofErr w:type="gramEnd"/>
            <w:r w:rsidRPr="000A188E">
              <w:rPr>
                <w:rFonts w:ascii="宋体" w:eastAsia="宋体" w:hAnsi="宋体" w:hint="eastAsia"/>
                <w:szCs w:val="21"/>
              </w:rPr>
              <w:t>〔2020〕9号）</w:t>
            </w:r>
          </w:p>
        </w:tc>
        <w:tc>
          <w:tcPr>
            <w:tcW w:w="1896" w:type="pct"/>
            <w:vAlign w:val="center"/>
          </w:tcPr>
          <w:p w14:paraId="46089225" w14:textId="0CE4E35B" w:rsidR="00C80622" w:rsidRPr="000A188E" w:rsidRDefault="00C80622" w:rsidP="00BB7B6F">
            <w:pPr>
              <w:rPr>
                <w:rFonts w:ascii="宋体" w:eastAsia="宋体" w:hAnsi="宋体"/>
                <w:szCs w:val="21"/>
              </w:rPr>
            </w:pPr>
            <w:r w:rsidRPr="000A188E">
              <w:rPr>
                <w:rFonts w:ascii="宋体" w:eastAsia="宋体" w:hAnsi="宋体" w:hint="eastAsia"/>
                <w:szCs w:val="21"/>
              </w:rPr>
              <w:t>（三）推行施工过程结算。建设单位应有满足施工所需的资金安排，并向施工单位提供工程款支付担保。建设合同应约定施工过程结算周期、工程进度款结算办法等内容。分部工程验收通过时原则上应同步完成工程款结算，不得以设计变更、工程洽商等理由变相拖延结算。政府投资工程应当按照国家有关规定确保资金按时支付到位，不得以未完成审计作为延期工程款结算的理由。</w:t>
            </w:r>
          </w:p>
        </w:tc>
      </w:tr>
      <w:tr w:rsidR="00A367BB" w:rsidRPr="000A188E" w14:paraId="62939DAC" w14:textId="77777777" w:rsidTr="00FE376F">
        <w:trPr>
          <w:gridAfter w:val="2"/>
          <w:wAfter w:w="1278" w:type="pct"/>
          <w:trHeight w:val="598"/>
        </w:trPr>
        <w:tc>
          <w:tcPr>
            <w:tcW w:w="207" w:type="pct"/>
            <w:vAlign w:val="center"/>
          </w:tcPr>
          <w:p w14:paraId="0DA4E75C" w14:textId="66CCC03F" w:rsidR="00C80622" w:rsidRPr="000A188E" w:rsidRDefault="00C80622" w:rsidP="00E607A7">
            <w:pPr>
              <w:jc w:val="center"/>
              <w:rPr>
                <w:rFonts w:ascii="宋体" w:eastAsia="宋体" w:hAnsi="宋体"/>
                <w:szCs w:val="21"/>
              </w:rPr>
            </w:pPr>
            <w:r w:rsidRPr="000A188E">
              <w:rPr>
                <w:rFonts w:ascii="宋体" w:eastAsia="宋体" w:hAnsi="宋体" w:hint="eastAsia"/>
                <w:b/>
                <w:bCs/>
                <w:szCs w:val="21"/>
              </w:rPr>
              <w:lastRenderedPageBreak/>
              <w:t>2.2.2</w:t>
            </w:r>
          </w:p>
        </w:tc>
        <w:tc>
          <w:tcPr>
            <w:tcW w:w="3515" w:type="pct"/>
            <w:gridSpan w:val="5"/>
            <w:vAlign w:val="center"/>
          </w:tcPr>
          <w:p w14:paraId="43E5D11A" w14:textId="66B5EE2D" w:rsidR="00C80622" w:rsidRPr="000A188E" w:rsidRDefault="00C80622" w:rsidP="00BB7B6F">
            <w:pPr>
              <w:rPr>
                <w:rFonts w:ascii="宋体" w:eastAsia="宋体" w:hAnsi="宋体"/>
                <w:szCs w:val="21"/>
              </w:rPr>
            </w:pPr>
            <w:r w:rsidRPr="000A188E">
              <w:rPr>
                <w:rFonts w:ascii="宋体" w:eastAsia="宋体" w:hAnsi="宋体" w:hint="eastAsia"/>
                <w:b/>
                <w:bCs/>
                <w:szCs w:val="21"/>
              </w:rPr>
              <w:t>勘察、设计单位</w:t>
            </w:r>
          </w:p>
        </w:tc>
      </w:tr>
      <w:tr w:rsidR="00A367BB" w:rsidRPr="000A188E" w14:paraId="0A7472A5" w14:textId="77777777" w:rsidTr="00FE376F">
        <w:trPr>
          <w:gridAfter w:val="2"/>
          <w:wAfter w:w="1278" w:type="pct"/>
          <w:trHeight w:val="810"/>
        </w:trPr>
        <w:tc>
          <w:tcPr>
            <w:tcW w:w="207" w:type="pct"/>
            <w:vAlign w:val="center"/>
            <w:hideMark/>
          </w:tcPr>
          <w:p w14:paraId="002BF294" w14:textId="77777777" w:rsidR="00C80622" w:rsidRPr="000A188E" w:rsidRDefault="00C80622" w:rsidP="00E607A7">
            <w:pPr>
              <w:jc w:val="center"/>
              <w:rPr>
                <w:rFonts w:ascii="宋体" w:eastAsia="宋体" w:hAnsi="宋体"/>
                <w:szCs w:val="21"/>
              </w:rPr>
            </w:pPr>
            <w:r w:rsidRPr="000A188E">
              <w:rPr>
                <w:rFonts w:ascii="宋体" w:eastAsia="宋体" w:hAnsi="宋体" w:hint="eastAsia"/>
                <w:szCs w:val="21"/>
              </w:rPr>
              <w:t>2.2.2.1</w:t>
            </w:r>
          </w:p>
        </w:tc>
        <w:tc>
          <w:tcPr>
            <w:tcW w:w="182" w:type="pct"/>
            <w:vAlign w:val="center"/>
            <w:hideMark/>
          </w:tcPr>
          <w:p w14:paraId="3105BD62"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质量行为要求</w:t>
            </w:r>
          </w:p>
        </w:tc>
        <w:tc>
          <w:tcPr>
            <w:tcW w:w="324" w:type="pct"/>
            <w:vAlign w:val="center"/>
            <w:hideMark/>
          </w:tcPr>
          <w:p w14:paraId="443F131F"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勘察、设计单位</w:t>
            </w:r>
          </w:p>
        </w:tc>
        <w:tc>
          <w:tcPr>
            <w:tcW w:w="603" w:type="pct"/>
            <w:vAlign w:val="center"/>
            <w:hideMark/>
          </w:tcPr>
          <w:p w14:paraId="42CD6F2B"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在工程施工前，就审查合格的施工图设计文件向施工单位和监理单位</w:t>
            </w:r>
            <w:proofErr w:type="gramStart"/>
            <w:r w:rsidRPr="000A188E">
              <w:rPr>
                <w:rFonts w:ascii="宋体" w:eastAsia="宋体" w:hAnsi="宋体" w:hint="eastAsia"/>
                <w:szCs w:val="21"/>
              </w:rPr>
              <w:t>作出</w:t>
            </w:r>
            <w:proofErr w:type="gramEnd"/>
            <w:r w:rsidRPr="000A188E">
              <w:rPr>
                <w:rFonts w:ascii="宋体" w:eastAsia="宋体" w:hAnsi="宋体" w:hint="eastAsia"/>
                <w:szCs w:val="21"/>
              </w:rPr>
              <w:t>详细说明。</w:t>
            </w:r>
          </w:p>
        </w:tc>
        <w:tc>
          <w:tcPr>
            <w:tcW w:w="510" w:type="pct"/>
            <w:vAlign w:val="center"/>
            <w:hideMark/>
          </w:tcPr>
          <w:p w14:paraId="5E2E9578"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《建设工程勘察设计管理条例》</w:t>
            </w:r>
          </w:p>
        </w:tc>
        <w:tc>
          <w:tcPr>
            <w:tcW w:w="1896" w:type="pct"/>
            <w:vAlign w:val="center"/>
            <w:hideMark/>
          </w:tcPr>
          <w:p w14:paraId="3C28F60F" w14:textId="3371F767" w:rsidR="00C80622" w:rsidRPr="000A188E" w:rsidRDefault="00C80622" w:rsidP="00BB7B6F">
            <w:pPr>
              <w:rPr>
                <w:rFonts w:ascii="宋体" w:eastAsia="宋体" w:hAnsi="宋体"/>
                <w:szCs w:val="21"/>
              </w:rPr>
            </w:pPr>
            <w:r w:rsidRPr="000A188E">
              <w:rPr>
                <w:rFonts w:ascii="宋体" w:eastAsia="宋体" w:hAnsi="宋体" w:hint="eastAsia"/>
                <w:szCs w:val="21"/>
              </w:rPr>
              <w:t>第三十条 建设工程勘察、设计单位应当在建设工程施工前，向施工单位和监理单位说明建设工程勘察、设计意图，解释建设工程勘察、设计文件。</w:t>
            </w:r>
          </w:p>
        </w:tc>
      </w:tr>
      <w:tr w:rsidR="00A367BB" w:rsidRPr="000A188E" w14:paraId="7781EB3E" w14:textId="77777777" w:rsidTr="00FE376F">
        <w:trPr>
          <w:gridAfter w:val="2"/>
          <w:wAfter w:w="1278" w:type="pct"/>
          <w:trHeight w:val="1009"/>
        </w:trPr>
        <w:tc>
          <w:tcPr>
            <w:tcW w:w="207" w:type="pct"/>
            <w:vAlign w:val="center"/>
            <w:hideMark/>
          </w:tcPr>
          <w:p w14:paraId="305EEB93" w14:textId="77777777" w:rsidR="00C80622" w:rsidRPr="000A188E" w:rsidRDefault="00C80622" w:rsidP="00E607A7">
            <w:pPr>
              <w:jc w:val="center"/>
              <w:rPr>
                <w:rFonts w:ascii="宋体" w:eastAsia="宋体" w:hAnsi="宋体"/>
                <w:szCs w:val="21"/>
              </w:rPr>
            </w:pPr>
            <w:r w:rsidRPr="000A188E">
              <w:rPr>
                <w:rFonts w:ascii="宋体" w:eastAsia="宋体" w:hAnsi="宋体" w:hint="eastAsia"/>
                <w:szCs w:val="21"/>
              </w:rPr>
              <w:t>2.2.2.2</w:t>
            </w:r>
          </w:p>
        </w:tc>
        <w:tc>
          <w:tcPr>
            <w:tcW w:w="182" w:type="pct"/>
            <w:vAlign w:val="center"/>
            <w:hideMark/>
          </w:tcPr>
          <w:p w14:paraId="448032C1"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质量行为要求</w:t>
            </w:r>
          </w:p>
        </w:tc>
        <w:tc>
          <w:tcPr>
            <w:tcW w:w="324" w:type="pct"/>
            <w:vAlign w:val="center"/>
            <w:hideMark/>
          </w:tcPr>
          <w:p w14:paraId="0527F37A"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勘察、设计单位</w:t>
            </w:r>
          </w:p>
        </w:tc>
        <w:tc>
          <w:tcPr>
            <w:tcW w:w="603" w:type="pct"/>
            <w:vAlign w:val="center"/>
            <w:hideMark/>
          </w:tcPr>
          <w:p w14:paraId="68B44F3B" w14:textId="362CF98B" w:rsidR="00C80622" w:rsidRPr="000A188E" w:rsidRDefault="00C80622" w:rsidP="00BB7B6F">
            <w:pPr>
              <w:rPr>
                <w:rFonts w:ascii="宋体" w:eastAsia="宋体" w:hAnsi="宋体"/>
                <w:szCs w:val="21"/>
              </w:rPr>
            </w:pPr>
            <w:r w:rsidRPr="000A188E">
              <w:rPr>
                <w:rFonts w:ascii="宋体" w:eastAsia="宋体" w:hAnsi="宋体" w:hint="eastAsia"/>
                <w:szCs w:val="21"/>
              </w:rPr>
              <w:t>及时解决施工中发现的勘察、设计问题，参与工程质量事故调查分析，并对因勘察、设计原因造成的质量事故提出相应的技术处理方案。</w:t>
            </w:r>
          </w:p>
        </w:tc>
        <w:tc>
          <w:tcPr>
            <w:tcW w:w="510" w:type="pct"/>
            <w:vAlign w:val="center"/>
            <w:hideMark/>
          </w:tcPr>
          <w:p w14:paraId="68508850" w14:textId="77777777" w:rsidR="00C80622" w:rsidRPr="000A188E" w:rsidRDefault="00C80622" w:rsidP="00BB7B6F">
            <w:pPr>
              <w:rPr>
                <w:rFonts w:ascii="宋体" w:eastAsia="宋体" w:hAnsi="宋体"/>
                <w:szCs w:val="21"/>
              </w:rPr>
            </w:pPr>
            <w:r w:rsidRPr="000A188E">
              <w:rPr>
                <w:rFonts w:ascii="宋体" w:eastAsia="宋体" w:hAnsi="宋体" w:hint="eastAsia"/>
                <w:szCs w:val="21"/>
              </w:rPr>
              <w:t>《建设工程勘察设计管理条例》</w:t>
            </w:r>
          </w:p>
        </w:tc>
        <w:tc>
          <w:tcPr>
            <w:tcW w:w="1896" w:type="pct"/>
            <w:vAlign w:val="center"/>
            <w:hideMark/>
          </w:tcPr>
          <w:p w14:paraId="748A44E5" w14:textId="39797FDB" w:rsidR="00C80622" w:rsidRPr="000A188E" w:rsidRDefault="00C80622" w:rsidP="00BB7B6F">
            <w:pPr>
              <w:rPr>
                <w:rFonts w:ascii="宋体" w:eastAsia="宋体" w:hAnsi="宋体"/>
                <w:szCs w:val="21"/>
              </w:rPr>
            </w:pPr>
            <w:r w:rsidRPr="000A188E">
              <w:rPr>
                <w:rFonts w:ascii="宋体" w:eastAsia="宋体" w:hAnsi="宋体" w:hint="eastAsia"/>
                <w:szCs w:val="21"/>
              </w:rPr>
              <w:t>第三十条 建设工程勘察、设计单位应当及时解决施工中出现的勘察、设计问题。</w:t>
            </w:r>
          </w:p>
        </w:tc>
      </w:tr>
      <w:tr w:rsidR="00A367BB" w:rsidRPr="000A188E" w14:paraId="10F5CEBF" w14:textId="77777777" w:rsidTr="004E106C">
        <w:trPr>
          <w:gridAfter w:val="2"/>
          <w:wAfter w:w="1278" w:type="pct"/>
          <w:trHeight w:val="750"/>
        </w:trPr>
        <w:tc>
          <w:tcPr>
            <w:tcW w:w="207" w:type="pct"/>
            <w:vMerge w:val="restart"/>
            <w:vAlign w:val="center"/>
            <w:hideMark/>
          </w:tcPr>
          <w:p w14:paraId="4E2A92A6" w14:textId="77777777" w:rsidR="004E106C" w:rsidRPr="000A188E" w:rsidRDefault="004E106C" w:rsidP="00E607A7">
            <w:pPr>
              <w:jc w:val="center"/>
              <w:rPr>
                <w:rFonts w:ascii="宋体" w:eastAsia="宋体" w:hAnsi="宋体"/>
                <w:szCs w:val="21"/>
              </w:rPr>
            </w:pPr>
            <w:r w:rsidRPr="000A188E">
              <w:rPr>
                <w:rFonts w:ascii="宋体" w:eastAsia="宋体" w:hAnsi="宋体" w:hint="eastAsia"/>
                <w:szCs w:val="21"/>
              </w:rPr>
              <w:t>2.2.2.3</w:t>
            </w:r>
          </w:p>
        </w:tc>
        <w:tc>
          <w:tcPr>
            <w:tcW w:w="182" w:type="pct"/>
            <w:vMerge w:val="restart"/>
            <w:vAlign w:val="center"/>
            <w:hideMark/>
          </w:tcPr>
          <w:p w14:paraId="5248BE26" w14:textId="77777777" w:rsidR="004E106C" w:rsidRPr="000A188E" w:rsidRDefault="004E106C" w:rsidP="00BB7B6F">
            <w:pPr>
              <w:rPr>
                <w:rFonts w:ascii="宋体" w:eastAsia="宋体" w:hAnsi="宋体"/>
                <w:szCs w:val="21"/>
              </w:rPr>
            </w:pPr>
            <w:r w:rsidRPr="000A188E">
              <w:rPr>
                <w:rFonts w:ascii="宋体" w:eastAsia="宋体" w:hAnsi="宋体" w:hint="eastAsia"/>
                <w:szCs w:val="21"/>
              </w:rPr>
              <w:t>质量行为要求</w:t>
            </w:r>
          </w:p>
        </w:tc>
        <w:tc>
          <w:tcPr>
            <w:tcW w:w="324" w:type="pct"/>
            <w:vMerge w:val="restart"/>
            <w:vAlign w:val="center"/>
            <w:hideMark/>
          </w:tcPr>
          <w:p w14:paraId="4BB39B75" w14:textId="2E48AAF6" w:rsidR="004E106C" w:rsidRPr="000A188E" w:rsidRDefault="004E106C" w:rsidP="00427928">
            <w:pPr>
              <w:rPr>
                <w:rFonts w:ascii="宋体" w:eastAsia="宋体" w:hAnsi="宋体"/>
                <w:szCs w:val="21"/>
              </w:rPr>
            </w:pPr>
            <w:r w:rsidRPr="000A188E">
              <w:rPr>
                <w:rFonts w:ascii="宋体" w:eastAsia="宋体" w:hAnsi="宋体" w:hint="eastAsia"/>
                <w:szCs w:val="21"/>
              </w:rPr>
              <w:t>勘察、设计单位</w:t>
            </w:r>
          </w:p>
        </w:tc>
        <w:tc>
          <w:tcPr>
            <w:tcW w:w="603" w:type="pct"/>
            <w:vMerge w:val="restart"/>
            <w:vAlign w:val="center"/>
            <w:hideMark/>
          </w:tcPr>
          <w:p w14:paraId="445FC7AC" w14:textId="672AE773" w:rsidR="004E106C" w:rsidRPr="000A188E" w:rsidRDefault="004E106C" w:rsidP="00BB7B6F">
            <w:pPr>
              <w:rPr>
                <w:rFonts w:ascii="宋体" w:eastAsia="宋体" w:hAnsi="宋体"/>
                <w:szCs w:val="21"/>
              </w:rPr>
            </w:pPr>
            <w:r w:rsidRPr="000A188E">
              <w:rPr>
                <w:rFonts w:ascii="宋体" w:eastAsia="宋体" w:hAnsi="宋体" w:hint="eastAsia"/>
                <w:szCs w:val="21"/>
              </w:rPr>
              <w:t>按规定参与施工验槽</w:t>
            </w:r>
            <w:r w:rsidR="002F041A">
              <w:rPr>
                <w:rFonts w:ascii="宋体" w:eastAsia="宋体" w:hAnsi="宋体" w:hint="eastAsia"/>
                <w:szCs w:val="21"/>
              </w:rPr>
              <w:t>。</w:t>
            </w:r>
          </w:p>
        </w:tc>
        <w:tc>
          <w:tcPr>
            <w:tcW w:w="510" w:type="pct"/>
            <w:vAlign w:val="center"/>
            <w:hideMark/>
          </w:tcPr>
          <w:p w14:paraId="297BE81A" w14:textId="3BCFAB95" w:rsidR="004E106C" w:rsidRPr="000A188E" w:rsidRDefault="004E106C" w:rsidP="00632919">
            <w:pPr>
              <w:rPr>
                <w:rFonts w:ascii="宋体" w:eastAsia="宋体" w:hAnsi="宋体"/>
                <w:szCs w:val="21"/>
              </w:rPr>
            </w:pPr>
            <w:r w:rsidRPr="000A188E">
              <w:rPr>
                <w:rFonts w:ascii="宋体" w:eastAsia="宋体" w:hAnsi="宋体" w:hint="eastAsia"/>
                <w:szCs w:val="21"/>
              </w:rPr>
              <w:t>《建设工程勘察质量管理办法》（建设部令第163号）</w:t>
            </w:r>
          </w:p>
        </w:tc>
        <w:tc>
          <w:tcPr>
            <w:tcW w:w="1896" w:type="pct"/>
            <w:vAlign w:val="center"/>
            <w:hideMark/>
          </w:tcPr>
          <w:p w14:paraId="11840663" w14:textId="5CAEDFE1" w:rsidR="004E106C" w:rsidRPr="000A188E" w:rsidRDefault="004E106C" w:rsidP="00632919">
            <w:pPr>
              <w:rPr>
                <w:rFonts w:ascii="宋体" w:eastAsia="宋体" w:hAnsi="宋体"/>
                <w:szCs w:val="21"/>
              </w:rPr>
            </w:pPr>
            <w:r w:rsidRPr="000A188E">
              <w:rPr>
                <w:rFonts w:ascii="宋体" w:eastAsia="宋体" w:hAnsi="宋体" w:hint="eastAsia"/>
                <w:szCs w:val="21"/>
              </w:rPr>
              <w:t>第九条 工程勘察企业应当参与施工验槽，及时解决工程设计和施工中与勘察工作有关的问题。</w:t>
            </w:r>
          </w:p>
        </w:tc>
      </w:tr>
      <w:tr w:rsidR="00A367BB" w:rsidRPr="000A188E" w14:paraId="03091957" w14:textId="77777777" w:rsidTr="000E2B1F">
        <w:trPr>
          <w:gridAfter w:val="2"/>
          <w:wAfter w:w="1278" w:type="pct"/>
          <w:trHeight w:val="795"/>
        </w:trPr>
        <w:tc>
          <w:tcPr>
            <w:tcW w:w="207" w:type="pct"/>
            <w:vMerge/>
            <w:vAlign w:val="center"/>
          </w:tcPr>
          <w:p w14:paraId="2403C37A" w14:textId="77777777" w:rsidR="004E106C" w:rsidRPr="000A188E" w:rsidRDefault="004E106C" w:rsidP="00E607A7">
            <w:pPr>
              <w:jc w:val="center"/>
              <w:rPr>
                <w:rFonts w:ascii="宋体" w:eastAsia="宋体" w:hAnsi="宋体"/>
                <w:szCs w:val="21"/>
              </w:rPr>
            </w:pPr>
          </w:p>
        </w:tc>
        <w:tc>
          <w:tcPr>
            <w:tcW w:w="182" w:type="pct"/>
            <w:vMerge/>
            <w:vAlign w:val="center"/>
          </w:tcPr>
          <w:p w14:paraId="3F6EED8C" w14:textId="77777777" w:rsidR="004E106C" w:rsidRPr="000A188E" w:rsidRDefault="004E106C" w:rsidP="00BB7B6F">
            <w:pPr>
              <w:rPr>
                <w:rFonts w:ascii="宋体" w:eastAsia="宋体" w:hAnsi="宋体"/>
                <w:szCs w:val="21"/>
              </w:rPr>
            </w:pPr>
          </w:p>
        </w:tc>
        <w:tc>
          <w:tcPr>
            <w:tcW w:w="324" w:type="pct"/>
            <w:vMerge/>
            <w:vAlign w:val="center"/>
          </w:tcPr>
          <w:p w14:paraId="1D9BDF9D" w14:textId="77777777" w:rsidR="004E106C" w:rsidRPr="000A188E" w:rsidRDefault="004E106C" w:rsidP="00427928">
            <w:pPr>
              <w:rPr>
                <w:rFonts w:ascii="宋体" w:eastAsia="宋体" w:hAnsi="宋体"/>
                <w:szCs w:val="21"/>
              </w:rPr>
            </w:pPr>
          </w:p>
        </w:tc>
        <w:tc>
          <w:tcPr>
            <w:tcW w:w="603" w:type="pct"/>
            <w:vMerge/>
            <w:vAlign w:val="center"/>
          </w:tcPr>
          <w:p w14:paraId="7FDE5602" w14:textId="77777777" w:rsidR="004E106C" w:rsidRPr="000A188E" w:rsidRDefault="004E106C" w:rsidP="00BB7B6F">
            <w:pPr>
              <w:rPr>
                <w:rFonts w:ascii="宋体" w:eastAsia="宋体" w:hAnsi="宋体"/>
                <w:szCs w:val="21"/>
              </w:rPr>
            </w:pPr>
          </w:p>
        </w:tc>
        <w:tc>
          <w:tcPr>
            <w:tcW w:w="510" w:type="pct"/>
            <w:vAlign w:val="center"/>
          </w:tcPr>
          <w:p w14:paraId="0F9691FA" w14:textId="11962971" w:rsidR="004E106C" w:rsidRPr="000A188E" w:rsidRDefault="004E106C" w:rsidP="00BB7B6F">
            <w:pPr>
              <w:rPr>
                <w:rFonts w:ascii="宋体" w:eastAsia="宋体" w:hAnsi="宋体"/>
                <w:szCs w:val="21"/>
              </w:rPr>
            </w:pPr>
            <w:r w:rsidRPr="000A188E">
              <w:rPr>
                <w:rFonts w:ascii="宋体" w:eastAsia="宋体" w:hAnsi="宋体" w:hint="eastAsia"/>
                <w:szCs w:val="21"/>
              </w:rPr>
              <w:t>《建筑地基基础工程施工质量验收标准》（GB50202-2018）</w:t>
            </w:r>
          </w:p>
        </w:tc>
        <w:tc>
          <w:tcPr>
            <w:tcW w:w="1896" w:type="pct"/>
            <w:vAlign w:val="center"/>
          </w:tcPr>
          <w:p w14:paraId="310F7E9F" w14:textId="3A7972DA" w:rsidR="00632919" w:rsidRPr="000A188E" w:rsidRDefault="00632919" w:rsidP="00BB7B6F">
            <w:pPr>
              <w:rPr>
                <w:rFonts w:ascii="宋体" w:eastAsia="宋体" w:hAnsi="宋体"/>
                <w:szCs w:val="21"/>
              </w:rPr>
            </w:pPr>
            <w:r w:rsidRPr="000A188E">
              <w:rPr>
                <w:rFonts w:ascii="宋体" w:eastAsia="宋体" w:hAnsi="宋体" w:hint="eastAsia"/>
                <w:szCs w:val="21"/>
              </w:rPr>
              <w:t>3.0.</w:t>
            </w:r>
            <w:r w:rsidRPr="000A188E">
              <w:rPr>
                <w:rFonts w:ascii="宋体" w:eastAsia="宋体" w:hAnsi="宋体"/>
                <w:szCs w:val="21"/>
              </w:rPr>
              <w:t xml:space="preserve">4 </w:t>
            </w:r>
            <w:r w:rsidRPr="000A188E">
              <w:rPr>
                <w:rFonts w:ascii="宋体" w:eastAsia="宋体" w:hAnsi="宋体" w:hint="eastAsia"/>
                <w:szCs w:val="21"/>
              </w:rPr>
              <w:t>地基基础工程必须进行验槽，验槽检验要点应符合本标准附录A的规定。</w:t>
            </w:r>
          </w:p>
          <w:p w14:paraId="1E6AD20E" w14:textId="6C79E282" w:rsidR="004E106C" w:rsidRPr="000A188E" w:rsidRDefault="004E106C" w:rsidP="00BB7B6F">
            <w:pPr>
              <w:rPr>
                <w:rFonts w:ascii="宋体" w:eastAsia="宋体" w:hAnsi="宋体"/>
                <w:szCs w:val="21"/>
              </w:rPr>
            </w:pPr>
            <w:r w:rsidRPr="000A188E">
              <w:rPr>
                <w:rFonts w:ascii="宋体" w:eastAsia="宋体" w:hAnsi="宋体" w:hint="eastAsia"/>
                <w:szCs w:val="21"/>
              </w:rPr>
              <w:t>A.1.</w:t>
            </w:r>
            <w:r w:rsidRPr="000A188E">
              <w:rPr>
                <w:rFonts w:ascii="宋体" w:eastAsia="宋体" w:hAnsi="宋体"/>
                <w:szCs w:val="21"/>
              </w:rPr>
              <w:t xml:space="preserve">1 </w:t>
            </w:r>
            <w:r w:rsidRPr="000A188E">
              <w:rPr>
                <w:rFonts w:ascii="宋体" w:eastAsia="宋体" w:hAnsi="宋体" w:hint="eastAsia"/>
                <w:szCs w:val="21"/>
              </w:rPr>
              <w:t>勘察、设计、监理、施工、建设等各方相关技术人员应共同参加验槽。</w:t>
            </w:r>
          </w:p>
        </w:tc>
      </w:tr>
      <w:tr w:rsidR="00A367BB" w:rsidRPr="000A188E" w14:paraId="45D8429B" w14:textId="77777777" w:rsidTr="00FE376F">
        <w:trPr>
          <w:gridAfter w:val="2"/>
          <w:wAfter w:w="1278" w:type="pct"/>
          <w:trHeight w:val="975"/>
        </w:trPr>
        <w:tc>
          <w:tcPr>
            <w:tcW w:w="207" w:type="pct"/>
            <w:vMerge w:val="restart"/>
            <w:vAlign w:val="center"/>
          </w:tcPr>
          <w:p w14:paraId="54E23BB1" w14:textId="00DC1B4D" w:rsidR="000D16F0" w:rsidRPr="000A188E" w:rsidRDefault="002817C2" w:rsidP="00E607A7">
            <w:pPr>
              <w:jc w:val="center"/>
              <w:rPr>
                <w:rFonts w:ascii="宋体" w:eastAsia="宋体" w:hAnsi="宋体"/>
                <w:szCs w:val="21"/>
              </w:rPr>
            </w:pPr>
            <w:r w:rsidRPr="000A188E">
              <w:rPr>
                <w:rFonts w:ascii="宋体" w:eastAsia="宋体" w:hAnsi="宋体" w:hint="eastAsia"/>
                <w:szCs w:val="21"/>
              </w:rPr>
              <w:t>2.2.2.4</w:t>
            </w:r>
          </w:p>
        </w:tc>
        <w:tc>
          <w:tcPr>
            <w:tcW w:w="182" w:type="pct"/>
            <w:vMerge w:val="restart"/>
            <w:vAlign w:val="center"/>
          </w:tcPr>
          <w:p w14:paraId="0618CE3F" w14:textId="4945B791" w:rsidR="000D16F0" w:rsidRPr="000A188E" w:rsidRDefault="000D16F0" w:rsidP="00BB7B6F">
            <w:pPr>
              <w:rPr>
                <w:rFonts w:ascii="宋体" w:eastAsia="宋体" w:hAnsi="宋体"/>
                <w:szCs w:val="21"/>
              </w:rPr>
            </w:pPr>
            <w:r w:rsidRPr="000A188E">
              <w:rPr>
                <w:rFonts w:ascii="宋体" w:eastAsia="宋体" w:hAnsi="宋体" w:hint="eastAsia"/>
                <w:szCs w:val="21"/>
              </w:rPr>
              <w:t>质量行为要求</w:t>
            </w:r>
          </w:p>
        </w:tc>
        <w:tc>
          <w:tcPr>
            <w:tcW w:w="324" w:type="pct"/>
            <w:vMerge w:val="restart"/>
            <w:vAlign w:val="center"/>
          </w:tcPr>
          <w:p w14:paraId="00ACEB4E" w14:textId="4763684C" w:rsidR="000D16F0" w:rsidRPr="000A188E" w:rsidRDefault="000D16F0" w:rsidP="00427928">
            <w:pPr>
              <w:rPr>
                <w:rFonts w:ascii="宋体" w:eastAsia="宋体" w:hAnsi="宋体"/>
                <w:szCs w:val="21"/>
              </w:rPr>
            </w:pPr>
            <w:r w:rsidRPr="000A188E">
              <w:rPr>
                <w:rFonts w:ascii="宋体" w:eastAsia="宋体" w:hAnsi="宋体" w:hint="eastAsia"/>
                <w:szCs w:val="21"/>
              </w:rPr>
              <w:t>勘察</w:t>
            </w:r>
            <w:r w:rsidR="00CA1A26" w:rsidRPr="000A188E">
              <w:rPr>
                <w:rFonts w:ascii="宋体" w:eastAsia="宋体" w:hAnsi="宋体" w:hint="eastAsia"/>
                <w:szCs w:val="21"/>
              </w:rPr>
              <w:t>、设计</w:t>
            </w:r>
            <w:r w:rsidRPr="000A188E">
              <w:rPr>
                <w:rFonts w:ascii="宋体" w:eastAsia="宋体" w:hAnsi="宋体" w:hint="eastAsia"/>
                <w:szCs w:val="21"/>
              </w:rPr>
              <w:t>单位</w:t>
            </w:r>
          </w:p>
        </w:tc>
        <w:tc>
          <w:tcPr>
            <w:tcW w:w="603" w:type="pct"/>
            <w:vMerge w:val="restart"/>
            <w:vAlign w:val="center"/>
          </w:tcPr>
          <w:p w14:paraId="04CBCD75" w14:textId="6F032838" w:rsidR="000D16F0" w:rsidRPr="000A188E" w:rsidRDefault="000D16F0" w:rsidP="00BB7B6F">
            <w:pPr>
              <w:rPr>
                <w:rFonts w:ascii="宋体" w:eastAsia="宋体" w:hAnsi="宋体"/>
                <w:szCs w:val="21"/>
              </w:rPr>
            </w:pPr>
            <w:r w:rsidRPr="000A188E">
              <w:rPr>
                <w:rFonts w:ascii="宋体" w:eastAsia="宋体" w:hAnsi="宋体" w:hint="eastAsia"/>
                <w:szCs w:val="21"/>
              </w:rPr>
              <w:t>按规定参与分部工程、单位工程等验收</w:t>
            </w:r>
            <w:r w:rsidR="002F041A">
              <w:rPr>
                <w:rFonts w:ascii="宋体" w:eastAsia="宋体" w:hAnsi="宋体" w:hint="eastAsia"/>
                <w:szCs w:val="21"/>
              </w:rPr>
              <w:t>。</w:t>
            </w:r>
          </w:p>
        </w:tc>
        <w:tc>
          <w:tcPr>
            <w:tcW w:w="510" w:type="pct"/>
            <w:vAlign w:val="center"/>
          </w:tcPr>
          <w:p w14:paraId="1995A4E0" w14:textId="7B7E746C" w:rsidR="000D16F0" w:rsidRPr="000A188E" w:rsidRDefault="002D6DDB" w:rsidP="00BB7B6F">
            <w:pPr>
              <w:rPr>
                <w:rFonts w:ascii="宋体" w:eastAsia="宋体" w:hAnsi="宋体"/>
                <w:szCs w:val="21"/>
              </w:rPr>
            </w:pPr>
            <w:r w:rsidRPr="000A188E">
              <w:rPr>
                <w:rFonts w:ascii="宋体" w:eastAsia="宋体" w:hAnsi="宋体" w:hint="eastAsia"/>
                <w:szCs w:val="21"/>
              </w:rPr>
              <w:t>《江苏省房屋建筑和市政基础设施工程质量监督管理办法》（江苏省人民政府令第89号）</w:t>
            </w:r>
          </w:p>
        </w:tc>
        <w:tc>
          <w:tcPr>
            <w:tcW w:w="1896" w:type="pct"/>
            <w:vAlign w:val="center"/>
          </w:tcPr>
          <w:p w14:paraId="1CE2DA2A" w14:textId="40678E2C" w:rsidR="000D16F0" w:rsidRPr="000A188E" w:rsidRDefault="002D6DDB" w:rsidP="002D6DDB">
            <w:pPr>
              <w:rPr>
                <w:rFonts w:ascii="宋体" w:eastAsia="宋体" w:hAnsi="宋体"/>
                <w:szCs w:val="21"/>
              </w:rPr>
            </w:pPr>
            <w:r w:rsidRPr="000A188E">
              <w:rPr>
                <w:rFonts w:ascii="宋体" w:eastAsia="宋体" w:hAnsi="宋体" w:hint="eastAsia"/>
                <w:snapToGrid w:val="0"/>
                <w:szCs w:val="21"/>
              </w:rPr>
              <w:t>第十八条</w:t>
            </w:r>
            <w:r w:rsidRPr="000A188E">
              <w:rPr>
                <w:rFonts w:ascii="宋体" w:eastAsia="宋体" w:hAnsi="宋体" w:hint="eastAsia"/>
                <w:b/>
                <w:snapToGrid w:val="0"/>
                <w:szCs w:val="21"/>
              </w:rPr>
              <w:t xml:space="preserve"> </w:t>
            </w:r>
            <w:r w:rsidRPr="000A188E">
              <w:rPr>
                <w:rFonts w:ascii="宋体" w:eastAsia="宋体" w:hAnsi="宋体" w:hint="eastAsia"/>
                <w:snapToGrid w:val="0"/>
                <w:szCs w:val="21"/>
              </w:rPr>
              <w:t>勘察、设计单位应当履行下列工程质量义务：（三）按照规定参加工程相关验收并出具工程质量验收意见。</w:t>
            </w:r>
          </w:p>
        </w:tc>
      </w:tr>
      <w:tr w:rsidR="00A367BB" w:rsidRPr="000A188E" w14:paraId="2046AB5E" w14:textId="77777777" w:rsidTr="00FE376F">
        <w:trPr>
          <w:gridAfter w:val="2"/>
          <w:wAfter w:w="1278" w:type="pct"/>
          <w:trHeight w:val="909"/>
        </w:trPr>
        <w:tc>
          <w:tcPr>
            <w:tcW w:w="207" w:type="pct"/>
            <w:vMerge/>
            <w:vAlign w:val="center"/>
          </w:tcPr>
          <w:p w14:paraId="045FD432" w14:textId="77777777" w:rsidR="000D16F0" w:rsidRPr="000A188E" w:rsidRDefault="000D16F0" w:rsidP="00E607A7">
            <w:pPr>
              <w:jc w:val="center"/>
              <w:rPr>
                <w:rFonts w:ascii="宋体" w:eastAsia="宋体" w:hAnsi="宋体"/>
                <w:szCs w:val="21"/>
              </w:rPr>
            </w:pPr>
          </w:p>
        </w:tc>
        <w:tc>
          <w:tcPr>
            <w:tcW w:w="182" w:type="pct"/>
            <w:vMerge/>
            <w:vAlign w:val="center"/>
          </w:tcPr>
          <w:p w14:paraId="6B5C2933" w14:textId="77777777" w:rsidR="000D16F0" w:rsidRPr="000A188E" w:rsidRDefault="000D16F0" w:rsidP="00BB7B6F">
            <w:pPr>
              <w:rPr>
                <w:rFonts w:ascii="宋体" w:eastAsia="宋体" w:hAnsi="宋体"/>
                <w:szCs w:val="21"/>
              </w:rPr>
            </w:pPr>
          </w:p>
        </w:tc>
        <w:tc>
          <w:tcPr>
            <w:tcW w:w="324" w:type="pct"/>
            <w:vMerge/>
            <w:vAlign w:val="center"/>
          </w:tcPr>
          <w:p w14:paraId="49A57BB8" w14:textId="77777777" w:rsidR="000D16F0" w:rsidRPr="000A188E" w:rsidRDefault="000D16F0" w:rsidP="00427928">
            <w:pPr>
              <w:rPr>
                <w:rFonts w:ascii="宋体" w:eastAsia="宋体" w:hAnsi="宋体"/>
                <w:szCs w:val="21"/>
              </w:rPr>
            </w:pPr>
          </w:p>
        </w:tc>
        <w:tc>
          <w:tcPr>
            <w:tcW w:w="603" w:type="pct"/>
            <w:vMerge/>
            <w:vAlign w:val="center"/>
          </w:tcPr>
          <w:p w14:paraId="6C8814C9" w14:textId="77777777" w:rsidR="000D16F0" w:rsidRPr="000A188E" w:rsidRDefault="000D16F0" w:rsidP="00BB7B6F">
            <w:pPr>
              <w:rPr>
                <w:rFonts w:ascii="宋体" w:eastAsia="宋体" w:hAnsi="宋体"/>
                <w:szCs w:val="21"/>
              </w:rPr>
            </w:pPr>
          </w:p>
        </w:tc>
        <w:tc>
          <w:tcPr>
            <w:tcW w:w="510" w:type="pct"/>
            <w:vAlign w:val="center"/>
          </w:tcPr>
          <w:p w14:paraId="3B926625" w14:textId="574BC8AF" w:rsidR="000D16F0" w:rsidRPr="000A188E" w:rsidRDefault="002D6DDB" w:rsidP="00BB7B6F">
            <w:pPr>
              <w:rPr>
                <w:rFonts w:ascii="宋体" w:eastAsia="宋体" w:hAnsi="宋体"/>
                <w:szCs w:val="21"/>
              </w:rPr>
            </w:pPr>
            <w:r w:rsidRPr="000A188E">
              <w:rPr>
                <w:rFonts w:ascii="宋体" w:eastAsia="宋体" w:hAnsi="宋体" w:hint="eastAsia"/>
                <w:szCs w:val="21"/>
              </w:rPr>
              <w:t>《建筑工程施工质量验收统一标准》GB 50300</w:t>
            </w:r>
          </w:p>
        </w:tc>
        <w:tc>
          <w:tcPr>
            <w:tcW w:w="1896" w:type="pct"/>
            <w:vAlign w:val="center"/>
          </w:tcPr>
          <w:p w14:paraId="49EA554A" w14:textId="3E178163" w:rsidR="009F3C8E" w:rsidRPr="000A188E" w:rsidRDefault="009F3C8E" w:rsidP="009F3C8E">
            <w:pPr>
              <w:pStyle w:val="ha1"/>
              <w:shd w:val="clear" w:color="auto" w:fill="FFFFFF"/>
              <w:spacing w:before="0" w:beforeAutospacing="0" w:after="0" w:afterAutospacing="0"/>
              <w:jc w:val="both"/>
              <w:rPr>
                <w:sz w:val="21"/>
                <w:szCs w:val="21"/>
              </w:rPr>
            </w:pPr>
            <w:r w:rsidRPr="000A188E">
              <w:rPr>
                <w:rFonts w:hint="eastAsia"/>
                <w:sz w:val="21"/>
                <w:szCs w:val="21"/>
              </w:rPr>
              <w:t>6</w:t>
            </w:r>
            <w:r w:rsidR="00C857FC" w:rsidRPr="000A188E">
              <w:rPr>
                <w:rFonts w:hint="eastAsia"/>
                <w:sz w:val="21"/>
                <w:szCs w:val="21"/>
              </w:rPr>
              <w:t>.</w:t>
            </w:r>
            <w:r w:rsidRPr="000A188E">
              <w:rPr>
                <w:rFonts w:hint="eastAsia"/>
                <w:sz w:val="21"/>
                <w:szCs w:val="21"/>
              </w:rPr>
              <w:t>0</w:t>
            </w:r>
            <w:r w:rsidR="00C857FC" w:rsidRPr="000A188E">
              <w:rPr>
                <w:rFonts w:hint="eastAsia"/>
                <w:sz w:val="21"/>
                <w:szCs w:val="21"/>
              </w:rPr>
              <w:t>.</w:t>
            </w:r>
            <w:r w:rsidRPr="000A188E">
              <w:rPr>
                <w:rFonts w:hint="eastAsia"/>
                <w:sz w:val="21"/>
                <w:szCs w:val="21"/>
              </w:rPr>
              <w:t>3 分部工程应由总监理工程师组织施工单位项目负责人和项目技术负责人等进行验收。勘察、设计单位项目负责人和施工单位技术、质量部门负责人应参加地基与基础分部工程的验收。设计单位项目负责人和施工单位技术、质量部门负责人应参加主体结构、节能分部工程的验收。</w:t>
            </w:r>
          </w:p>
          <w:p w14:paraId="7A656E55" w14:textId="3F87D280" w:rsidR="002D6DDB" w:rsidRPr="000A188E" w:rsidRDefault="009F3C8E" w:rsidP="009F3C8E">
            <w:pPr>
              <w:pStyle w:val="ha1"/>
              <w:shd w:val="clear" w:color="auto" w:fill="FFFFFF"/>
              <w:spacing w:before="0" w:beforeAutospacing="0" w:after="0" w:afterAutospacing="0"/>
              <w:jc w:val="both"/>
              <w:rPr>
                <w:sz w:val="21"/>
                <w:szCs w:val="21"/>
              </w:rPr>
            </w:pPr>
            <w:r w:rsidRPr="000A188E">
              <w:rPr>
                <w:rStyle w:val="fw2"/>
                <w:rFonts w:hint="eastAsia"/>
                <w:bCs/>
                <w:sz w:val="21"/>
                <w:szCs w:val="21"/>
                <w:shd w:val="clear" w:color="auto" w:fill="FFFFFF"/>
              </w:rPr>
              <w:t>6</w:t>
            </w:r>
            <w:r w:rsidR="00C857FC" w:rsidRPr="000A188E">
              <w:rPr>
                <w:rStyle w:val="fw2"/>
                <w:rFonts w:hint="eastAsia"/>
                <w:bCs/>
                <w:sz w:val="21"/>
                <w:szCs w:val="21"/>
                <w:shd w:val="clear" w:color="auto" w:fill="FFFFFF"/>
              </w:rPr>
              <w:t>.</w:t>
            </w:r>
            <w:r w:rsidRPr="000A188E">
              <w:rPr>
                <w:rStyle w:val="fw2"/>
                <w:rFonts w:hint="eastAsia"/>
                <w:bCs/>
                <w:sz w:val="21"/>
                <w:szCs w:val="21"/>
                <w:shd w:val="clear" w:color="auto" w:fill="FFFFFF"/>
              </w:rPr>
              <w:t>0</w:t>
            </w:r>
            <w:r w:rsidR="00C857FC" w:rsidRPr="000A188E">
              <w:rPr>
                <w:rStyle w:val="fw2"/>
                <w:rFonts w:hint="eastAsia"/>
                <w:bCs/>
                <w:sz w:val="21"/>
                <w:szCs w:val="21"/>
                <w:shd w:val="clear" w:color="auto" w:fill="FFFFFF"/>
              </w:rPr>
              <w:t>.</w:t>
            </w:r>
            <w:r w:rsidRPr="000A188E">
              <w:rPr>
                <w:rStyle w:val="fw2"/>
                <w:rFonts w:hint="eastAsia"/>
                <w:bCs/>
                <w:sz w:val="21"/>
                <w:szCs w:val="21"/>
                <w:shd w:val="clear" w:color="auto" w:fill="FFFFFF"/>
              </w:rPr>
              <w:t>6 建设单位收到工程竣工报告后，应由建设单位项目负责人组织监理、施工、设计、勘察等单位项目负责人进行单位工程验收。</w:t>
            </w:r>
          </w:p>
        </w:tc>
      </w:tr>
      <w:tr w:rsidR="00A367BB" w:rsidRPr="000A188E" w14:paraId="222287DF" w14:textId="77777777" w:rsidTr="00FE376F">
        <w:trPr>
          <w:gridAfter w:val="2"/>
          <w:wAfter w:w="1278" w:type="pct"/>
          <w:trHeight w:val="567"/>
        </w:trPr>
        <w:tc>
          <w:tcPr>
            <w:tcW w:w="207" w:type="pct"/>
            <w:vAlign w:val="center"/>
            <w:hideMark/>
          </w:tcPr>
          <w:p w14:paraId="41093381" w14:textId="77777777" w:rsidR="00DC05B3" w:rsidRPr="000A188E" w:rsidRDefault="00DC05B3" w:rsidP="00E607A7">
            <w:pPr>
              <w:jc w:val="center"/>
              <w:rPr>
                <w:rFonts w:ascii="宋体" w:eastAsia="宋体" w:hAnsi="宋体"/>
                <w:b/>
                <w:bCs/>
                <w:szCs w:val="21"/>
              </w:rPr>
            </w:pPr>
            <w:r w:rsidRPr="000A188E">
              <w:rPr>
                <w:rFonts w:ascii="宋体" w:eastAsia="宋体" w:hAnsi="宋体" w:hint="eastAsia"/>
                <w:b/>
                <w:bCs/>
                <w:szCs w:val="21"/>
              </w:rPr>
              <w:t>2.2.3</w:t>
            </w:r>
          </w:p>
        </w:tc>
        <w:tc>
          <w:tcPr>
            <w:tcW w:w="3515" w:type="pct"/>
            <w:gridSpan w:val="5"/>
            <w:vAlign w:val="center"/>
            <w:hideMark/>
          </w:tcPr>
          <w:p w14:paraId="1909A598" w14:textId="77777777" w:rsidR="00DC05B3" w:rsidRPr="000A188E" w:rsidRDefault="00DC05B3" w:rsidP="00BB7B6F">
            <w:pPr>
              <w:rPr>
                <w:rFonts w:ascii="宋体" w:eastAsia="宋体" w:hAnsi="宋体"/>
                <w:b/>
                <w:bCs/>
                <w:szCs w:val="21"/>
              </w:rPr>
            </w:pPr>
            <w:r w:rsidRPr="000A188E">
              <w:rPr>
                <w:rFonts w:ascii="宋体" w:eastAsia="宋体" w:hAnsi="宋体" w:hint="eastAsia"/>
                <w:b/>
                <w:bCs/>
                <w:szCs w:val="21"/>
              </w:rPr>
              <w:t>施工单位</w:t>
            </w:r>
          </w:p>
        </w:tc>
      </w:tr>
      <w:tr w:rsidR="00A367BB" w:rsidRPr="000A188E" w14:paraId="6004EC2B" w14:textId="77777777" w:rsidTr="00FE376F">
        <w:trPr>
          <w:gridAfter w:val="2"/>
          <w:wAfter w:w="1278" w:type="pct"/>
          <w:trHeight w:val="670"/>
        </w:trPr>
        <w:tc>
          <w:tcPr>
            <w:tcW w:w="207" w:type="pct"/>
            <w:vAlign w:val="center"/>
            <w:hideMark/>
          </w:tcPr>
          <w:p w14:paraId="21C32CB6" w14:textId="77777777" w:rsidR="00DC05B3" w:rsidRPr="000A188E" w:rsidRDefault="00DC05B3" w:rsidP="00E607A7">
            <w:pPr>
              <w:jc w:val="center"/>
              <w:rPr>
                <w:rFonts w:ascii="宋体" w:eastAsia="宋体" w:hAnsi="宋体"/>
                <w:szCs w:val="21"/>
              </w:rPr>
            </w:pPr>
            <w:r w:rsidRPr="000A188E">
              <w:rPr>
                <w:rFonts w:ascii="宋体" w:eastAsia="宋体" w:hAnsi="宋体" w:hint="eastAsia"/>
                <w:szCs w:val="21"/>
              </w:rPr>
              <w:t>2.2.3.1</w:t>
            </w:r>
          </w:p>
        </w:tc>
        <w:tc>
          <w:tcPr>
            <w:tcW w:w="182" w:type="pct"/>
            <w:vAlign w:val="center"/>
            <w:hideMark/>
          </w:tcPr>
          <w:p w14:paraId="57970C85" w14:textId="77777777" w:rsidR="00DC05B3" w:rsidRPr="000A188E" w:rsidRDefault="00DC05B3" w:rsidP="00BB7B6F">
            <w:pPr>
              <w:rPr>
                <w:rFonts w:ascii="宋体" w:eastAsia="宋体" w:hAnsi="宋体"/>
                <w:szCs w:val="21"/>
              </w:rPr>
            </w:pPr>
            <w:r w:rsidRPr="000A188E">
              <w:rPr>
                <w:rFonts w:ascii="宋体" w:eastAsia="宋体" w:hAnsi="宋体" w:hint="eastAsia"/>
                <w:szCs w:val="21"/>
              </w:rPr>
              <w:t>质量行为要求</w:t>
            </w:r>
          </w:p>
        </w:tc>
        <w:tc>
          <w:tcPr>
            <w:tcW w:w="324" w:type="pct"/>
            <w:vAlign w:val="center"/>
            <w:hideMark/>
          </w:tcPr>
          <w:p w14:paraId="58C83251" w14:textId="77777777" w:rsidR="00DC05B3" w:rsidRPr="000A188E" w:rsidRDefault="00DC05B3" w:rsidP="00BB7B6F">
            <w:pPr>
              <w:rPr>
                <w:rFonts w:ascii="宋体" w:eastAsia="宋体" w:hAnsi="宋体"/>
                <w:szCs w:val="21"/>
              </w:rPr>
            </w:pPr>
            <w:r w:rsidRPr="000A188E">
              <w:rPr>
                <w:rFonts w:ascii="宋体" w:eastAsia="宋体" w:hAnsi="宋体" w:hint="eastAsia"/>
                <w:szCs w:val="21"/>
              </w:rPr>
              <w:t>施工单位</w:t>
            </w:r>
          </w:p>
        </w:tc>
        <w:tc>
          <w:tcPr>
            <w:tcW w:w="603" w:type="pct"/>
            <w:vAlign w:val="center"/>
            <w:hideMark/>
          </w:tcPr>
          <w:p w14:paraId="133F2BC3" w14:textId="6251EFA1" w:rsidR="00DC05B3" w:rsidRPr="000A188E" w:rsidRDefault="00DC05B3" w:rsidP="00BB7B6F">
            <w:pPr>
              <w:rPr>
                <w:rFonts w:ascii="宋体" w:eastAsia="宋体" w:hAnsi="宋体"/>
                <w:szCs w:val="21"/>
              </w:rPr>
            </w:pPr>
            <w:r w:rsidRPr="000A188E">
              <w:rPr>
                <w:rFonts w:ascii="宋体" w:eastAsia="宋体" w:hAnsi="宋体" w:hint="eastAsia"/>
                <w:szCs w:val="21"/>
              </w:rPr>
              <w:t>不得违法分包、转包工程</w:t>
            </w:r>
            <w:r w:rsidR="00FC36F7" w:rsidRPr="000A188E">
              <w:rPr>
                <w:rFonts w:ascii="宋体" w:eastAsia="宋体" w:hAnsi="宋体" w:hint="eastAsia"/>
                <w:szCs w:val="21"/>
              </w:rPr>
              <w:t>。</w:t>
            </w:r>
          </w:p>
        </w:tc>
        <w:tc>
          <w:tcPr>
            <w:tcW w:w="510" w:type="pct"/>
            <w:vAlign w:val="center"/>
            <w:hideMark/>
          </w:tcPr>
          <w:p w14:paraId="797EA59D" w14:textId="77777777" w:rsidR="00DC05B3" w:rsidRPr="000A188E" w:rsidRDefault="00DC05B3" w:rsidP="00BB7B6F">
            <w:pPr>
              <w:rPr>
                <w:rFonts w:ascii="宋体" w:eastAsia="宋体" w:hAnsi="宋体"/>
                <w:szCs w:val="21"/>
              </w:rPr>
            </w:pPr>
            <w:r w:rsidRPr="000A188E">
              <w:rPr>
                <w:rFonts w:ascii="宋体" w:eastAsia="宋体" w:hAnsi="宋体" w:hint="eastAsia"/>
                <w:szCs w:val="21"/>
              </w:rPr>
              <w:t>《建设工程质量管理条例》</w:t>
            </w:r>
          </w:p>
        </w:tc>
        <w:tc>
          <w:tcPr>
            <w:tcW w:w="1896" w:type="pct"/>
            <w:vAlign w:val="center"/>
            <w:hideMark/>
          </w:tcPr>
          <w:p w14:paraId="0AA466B5" w14:textId="755E2611" w:rsidR="00DC05B3" w:rsidRPr="000A188E" w:rsidRDefault="00DC05B3" w:rsidP="00FB2348">
            <w:pPr>
              <w:rPr>
                <w:rFonts w:ascii="宋体" w:eastAsia="宋体" w:hAnsi="宋体"/>
                <w:szCs w:val="21"/>
              </w:rPr>
            </w:pPr>
            <w:r w:rsidRPr="000A188E">
              <w:rPr>
                <w:rFonts w:ascii="宋体" w:eastAsia="宋体" w:hAnsi="宋体" w:hint="eastAsia"/>
                <w:szCs w:val="21"/>
              </w:rPr>
              <w:t>第二十五条第三款</w:t>
            </w:r>
            <w:r w:rsidRPr="000A188E">
              <w:rPr>
                <w:rFonts w:ascii="宋体" w:eastAsia="宋体" w:hAnsi="宋体"/>
                <w:szCs w:val="21"/>
              </w:rPr>
              <w:t xml:space="preserve"> </w:t>
            </w:r>
            <w:r w:rsidRPr="000A188E">
              <w:rPr>
                <w:rFonts w:ascii="宋体" w:eastAsia="宋体" w:hAnsi="宋体" w:hint="eastAsia"/>
                <w:szCs w:val="21"/>
              </w:rPr>
              <w:t>施工单位不得转包或者违法分包工程。</w:t>
            </w:r>
          </w:p>
        </w:tc>
      </w:tr>
      <w:tr w:rsidR="00A367BB" w:rsidRPr="000A188E" w14:paraId="1B487B05" w14:textId="77777777" w:rsidTr="00FE376F">
        <w:trPr>
          <w:gridAfter w:val="2"/>
          <w:wAfter w:w="1278" w:type="pct"/>
          <w:trHeight w:val="673"/>
        </w:trPr>
        <w:tc>
          <w:tcPr>
            <w:tcW w:w="207" w:type="pct"/>
            <w:vAlign w:val="center"/>
            <w:hideMark/>
          </w:tcPr>
          <w:p w14:paraId="37E5133A" w14:textId="77777777" w:rsidR="00DC05B3" w:rsidRPr="000A188E" w:rsidRDefault="00DC05B3" w:rsidP="00E607A7">
            <w:pPr>
              <w:jc w:val="center"/>
              <w:rPr>
                <w:rFonts w:ascii="宋体" w:eastAsia="宋体" w:hAnsi="宋体"/>
                <w:szCs w:val="21"/>
              </w:rPr>
            </w:pPr>
            <w:r w:rsidRPr="000A188E">
              <w:rPr>
                <w:rFonts w:ascii="宋体" w:eastAsia="宋体" w:hAnsi="宋体" w:hint="eastAsia"/>
                <w:szCs w:val="21"/>
              </w:rPr>
              <w:t>2.2.3.2</w:t>
            </w:r>
          </w:p>
        </w:tc>
        <w:tc>
          <w:tcPr>
            <w:tcW w:w="182" w:type="pct"/>
            <w:vAlign w:val="center"/>
            <w:hideMark/>
          </w:tcPr>
          <w:p w14:paraId="6A1F573C" w14:textId="77777777" w:rsidR="00DC05B3" w:rsidRPr="000A188E" w:rsidRDefault="00DC05B3" w:rsidP="00BB7B6F">
            <w:pPr>
              <w:rPr>
                <w:rFonts w:ascii="宋体" w:eastAsia="宋体" w:hAnsi="宋体"/>
                <w:szCs w:val="21"/>
              </w:rPr>
            </w:pPr>
            <w:r w:rsidRPr="000A188E">
              <w:rPr>
                <w:rFonts w:ascii="宋体" w:eastAsia="宋体" w:hAnsi="宋体" w:hint="eastAsia"/>
                <w:szCs w:val="21"/>
              </w:rPr>
              <w:t>质量行为要求</w:t>
            </w:r>
          </w:p>
        </w:tc>
        <w:tc>
          <w:tcPr>
            <w:tcW w:w="324" w:type="pct"/>
            <w:vAlign w:val="center"/>
            <w:hideMark/>
          </w:tcPr>
          <w:p w14:paraId="4F62775B" w14:textId="77777777" w:rsidR="00DC05B3" w:rsidRPr="000A188E" w:rsidRDefault="00DC05B3" w:rsidP="00BB7B6F">
            <w:pPr>
              <w:rPr>
                <w:rFonts w:ascii="宋体" w:eastAsia="宋体" w:hAnsi="宋体"/>
                <w:szCs w:val="21"/>
              </w:rPr>
            </w:pPr>
            <w:r w:rsidRPr="000A188E">
              <w:rPr>
                <w:rFonts w:ascii="宋体" w:eastAsia="宋体" w:hAnsi="宋体" w:hint="eastAsia"/>
                <w:szCs w:val="21"/>
              </w:rPr>
              <w:t>施工单位</w:t>
            </w:r>
          </w:p>
        </w:tc>
        <w:tc>
          <w:tcPr>
            <w:tcW w:w="603" w:type="pct"/>
            <w:vAlign w:val="center"/>
            <w:hideMark/>
          </w:tcPr>
          <w:p w14:paraId="0F89C0BE" w14:textId="1C32C23A" w:rsidR="00DC05B3" w:rsidRPr="000A188E" w:rsidRDefault="00DC05B3" w:rsidP="00BB7B6F">
            <w:pPr>
              <w:rPr>
                <w:rFonts w:ascii="宋体" w:eastAsia="宋体" w:hAnsi="宋体"/>
                <w:szCs w:val="21"/>
              </w:rPr>
            </w:pPr>
            <w:r w:rsidRPr="000A188E">
              <w:rPr>
                <w:rFonts w:ascii="宋体" w:eastAsia="宋体" w:hAnsi="宋体" w:hint="eastAsia"/>
                <w:szCs w:val="21"/>
              </w:rPr>
              <w:t>项目经理资格符合要求，并到岗履职</w:t>
            </w:r>
            <w:r w:rsidR="00FC36F7" w:rsidRPr="000A188E">
              <w:rPr>
                <w:rFonts w:ascii="宋体" w:eastAsia="宋体" w:hAnsi="宋体" w:hint="eastAsia"/>
                <w:szCs w:val="21"/>
              </w:rPr>
              <w:t>。</w:t>
            </w:r>
          </w:p>
        </w:tc>
        <w:tc>
          <w:tcPr>
            <w:tcW w:w="510" w:type="pct"/>
            <w:vAlign w:val="center"/>
            <w:hideMark/>
          </w:tcPr>
          <w:p w14:paraId="32B3F4F8" w14:textId="113ABF29" w:rsidR="00DC05B3" w:rsidRPr="000A188E" w:rsidRDefault="00DC05B3" w:rsidP="00BB7B6F">
            <w:pPr>
              <w:rPr>
                <w:rFonts w:ascii="宋体" w:eastAsia="宋体" w:hAnsi="宋体"/>
                <w:szCs w:val="21"/>
              </w:rPr>
            </w:pPr>
            <w:r w:rsidRPr="000A188E">
              <w:rPr>
                <w:rFonts w:ascii="宋体" w:eastAsia="宋体" w:hAnsi="宋体" w:hint="eastAsia"/>
                <w:szCs w:val="21"/>
              </w:rPr>
              <w:t>《建筑施工项目经理质量安全责任十项规定（试行）》</w:t>
            </w:r>
            <w:r w:rsidR="005858C8" w:rsidRPr="000A188E">
              <w:rPr>
                <w:rFonts w:ascii="宋体" w:eastAsia="宋体" w:hAnsi="宋体" w:hint="eastAsia"/>
                <w:szCs w:val="21"/>
              </w:rPr>
              <w:t>（</w:t>
            </w:r>
            <w:proofErr w:type="gramStart"/>
            <w:r w:rsidR="005858C8" w:rsidRPr="000A188E">
              <w:rPr>
                <w:rFonts w:ascii="宋体" w:eastAsia="宋体" w:hAnsi="宋体" w:cs="Arial"/>
                <w:szCs w:val="21"/>
                <w:shd w:val="clear" w:color="auto" w:fill="FFFFFF"/>
              </w:rPr>
              <w:t>建质</w:t>
            </w:r>
            <w:proofErr w:type="gramEnd"/>
            <w:r w:rsidR="005858C8" w:rsidRPr="000A188E">
              <w:rPr>
                <w:rFonts w:ascii="宋体" w:eastAsia="宋体" w:hAnsi="宋体" w:cs="Arial"/>
                <w:szCs w:val="21"/>
                <w:shd w:val="clear" w:color="auto" w:fill="FFFFFF"/>
              </w:rPr>
              <w:t>[2014]123号</w:t>
            </w:r>
            <w:r w:rsidR="005858C8" w:rsidRPr="000A188E">
              <w:rPr>
                <w:rFonts w:ascii="宋体" w:eastAsia="宋体" w:hAnsi="宋体" w:hint="eastAsia"/>
                <w:szCs w:val="21"/>
              </w:rPr>
              <w:t>）</w:t>
            </w:r>
          </w:p>
        </w:tc>
        <w:tc>
          <w:tcPr>
            <w:tcW w:w="1896" w:type="pct"/>
            <w:vAlign w:val="center"/>
            <w:hideMark/>
          </w:tcPr>
          <w:p w14:paraId="3CC98D8F" w14:textId="77777777" w:rsidR="00DC05B3" w:rsidRPr="000A188E" w:rsidRDefault="00DC05B3" w:rsidP="00BB7B6F">
            <w:pPr>
              <w:rPr>
                <w:rFonts w:ascii="宋体" w:eastAsia="宋体" w:hAnsi="宋体"/>
                <w:szCs w:val="21"/>
              </w:rPr>
            </w:pPr>
            <w:r w:rsidRPr="000A188E">
              <w:rPr>
                <w:rFonts w:ascii="宋体" w:eastAsia="宋体" w:hAnsi="宋体" w:hint="eastAsia"/>
                <w:szCs w:val="21"/>
              </w:rPr>
              <w:t>第一条 建筑施工项目经理（以下简称项目经理）必须按规定取得相应执业资格和安全生产考核合格证书；合同约定的项目经理必须在岗履职，不得违反规定同时在两个及两个以上的工程项目担任项目经理。</w:t>
            </w:r>
          </w:p>
        </w:tc>
      </w:tr>
      <w:tr w:rsidR="00A367BB" w:rsidRPr="000A188E" w14:paraId="21EA27E7" w14:textId="77777777" w:rsidTr="00FE376F">
        <w:trPr>
          <w:gridAfter w:val="2"/>
          <w:wAfter w:w="1278" w:type="pct"/>
          <w:trHeight w:val="585"/>
        </w:trPr>
        <w:tc>
          <w:tcPr>
            <w:tcW w:w="207" w:type="pct"/>
            <w:vMerge w:val="restart"/>
            <w:vAlign w:val="center"/>
            <w:hideMark/>
          </w:tcPr>
          <w:p w14:paraId="46A44103" w14:textId="77777777" w:rsidR="00DC05B3" w:rsidRPr="000A188E" w:rsidRDefault="00DC05B3" w:rsidP="00E607A7">
            <w:pPr>
              <w:jc w:val="center"/>
              <w:rPr>
                <w:rFonts w:ascii="宋体" w:eastAsia="宋体" w:hAnsi="宋体"/>
                <w:szCs w:val="21"/>
              </w:rPr>
            </w:pPr>
            <w:r w:rsidRPr="000A188E">
              <w:rPr>
                <w:rFonts w:ascii="宋体" w:eastAsia="宋体" w:hAnsi="宋体" w:hint="eastAsia"/>
                <w:szCs w:val="21"/>
              </w:rPr>
              <w:t>2.2.3.3</w:t>
            </w:r>
          </w:p>
        </w:tc>
        <w:tc>
          <w:tcPr>
            <w:tcW w:w="182" w:type="pct"/>
            <w:vMerge w:val="restart"/>
            <w:vAlign w:val="center"/>
            <w:hideMark/>
          </w:tcPr>
          <w:p w14:paraId="265EF3E5" w14:textId="77777777" w:rsidR="00DC05B3" w:rsidRPr="000A188E" w:rsidRDefault="00DC05B3" w:rsidP="00BB7B6F">
            <w:pPr>
              <w:rPr>
                <w:rFonts w:ascii="宋体" w:eastAsia="宋体" w:hAnsi="宋体"/>
                <w:szCs w:val="21"/>
              </w:rPr>
            </w:pPr>
            <w:r w:rsidRPr="000A188E">
              <w:rPr>
                <w:rFonts w:ascii="宋体" w:eastAsia="宋体" w:hAnsi="宋体" w:hint="eastAsia"/>
                <w:szCs w:val="21"/>
              </w:rPr>
              <w:t>质量行为要求</w:t>
            </w:r>
          </w:p>
        </w:tc>
        <w:tc>
          <w:tcPr>
            <w:tcW w:w="324" w:type="pct"/>
            <w:vMerge w:val="restart"/>
            <w:vAlign w:val="center"/>
            <w:hideMark/>
          </w:tcPr>
          <w:p w14:paraId="23BF6FEF" w14:textId="77777777" w:rsidR="00DC05B3" w:rsidRPr="000A188E" w:rsidRDefault="00DC05B3" w:rsidP="00BB7B6F">
            <w:pPr>
              <w:rPr>
                <w:rFonts w:ascii="宋体" w:eastAsia="宋体" w:hAnsi="宋体"/>
                <w:szCs w:val="21"/>
              </w:rPr>
            </w:pPr>
            <w:r w:rsidRPr="000A188E">
              <w:rPr>
                <w:rFonts w:ascii="宋体" w:eastAsia="宋体" w:hAnsi="宋体" w:hint="eastAsia"/>
                <w:szCs w:val="21"/>
              </w:rPr>
              <w:t>施工单位</w:t>
            </w:r>
          </w:p>
        </w:tc>
        <w:tc>
          <w:tcPr>
            <w:tcW w:w="603" w:type="pct"/>
            <w:vMerge w:val="restart"/>
            <w:vAlign w:val="center"/>
            <w:hideMark/>
          </w:tcPr>
          <w:p w14:paraId="0235F234" w14:textId="7E123972" w:rsidR="00DC05B3" w:rsidRPr="000A188E" w:rsidRDefault="00DC05B3" w:rsidP="00BB7B6F">
            <w:pPr>
              <w:rPr>
                <w:rFonts w:ascii="宋体" w:eastAsia="宋体" w:hAnsi="宋体"/>
                <w:szCs w:val="21"/>
              </w:rPr>
            </w:pPr>
            <w:r w:rsidRPr="000A188E">
              <w:rPr>
                <w:rFonts w:ascii="宋体" w:eastAsia="宋体" w:hAnsi="宋体" w:hint="eastAsia"/>
                <w:szCs w:val="21"/>
              </w:rPr>
              <w:t>建立健全质量管理制度，设置项目质量管理机构，配备质量管理人员</w:t>
            </w:r>
            <w:r w:rsidR="00FC36F7" w:rsidRPr="000A188E">
              <w:rPr>
                <w:rFonts w:ascii="宋体" w:eastAsia="宋体" w:hAnsi="宋体" w:hint="eastAsia"/>
                <w:szCs w:val="21"/>
              </w:rPr>
              <w:t>。</w:t>
            </w:r>
          </w:p>
        </w:tc>
        <w:tc>
          <w:tcPr>
            <w:tcW w:w="510" w:type="pct"/>
            <w:vAlign w:val="center"/>
            <w:hideMark/>
          </w:tcPr>
          <w:p w14:paraId="6A996837" w14:textId="23F67194" w:rsidR="00DC05B3" w:rsidRPr="000A188E" w:rsidRDefault="00DC05B3" w:rsidP="00332165">
            <w:pPr>
              <w:rPr>
                <w:rFonts w:ascii="宋体" w:eastAsia="宋体" w:hAnsi="宋体"/>
                <w:szCs w:val="21"/>
              </w:rPr>
            </w:pPr>
            <w:r w:rsidRPr="000A188E">
              <w:rPr>
                <w:rFonts w:ascii="宋体" w:eastAsia="宋体" w:hAnsi="宋体" w:hint="eastAsia"/>
                <w:szCs w:val="21"/>
              </w:rPr>
              <w:t>《建设工程质量管理条例》</w:t>
            </w:r>
          </w:p>
        </w:tc>
        <w:tc>
          <w:tcPr>
            <w:tcW w:w="1896" w:type="pct"/>
            <w:vAlign w:val="center"/>
            <w:hideMark/>
          </w:tcPr>
          <w:p w14:paraId="1A3FF015" w14:textId="44DE8298" w:rsidR="00DC05B3" w:rsidRPr="000A188E" w:rsidRDefault="00DC05B3" w:rsidP="00BB7B6F">
            <w:pPr>
              <w:rPr>
                <w:rFonts w:ascii="宋体" w:eastAsia="宋体" w:hAnsi="宋体"/>
                <w:szCs w:val="21"/>
              </w:rPr>
            </w:pPr>
            <w:r w:rsidRPr="000A188E">
              <w:rPr>
                <w:rFonts w:ascii="宋体" w:eastAsia="宋体" w:hAnsi="宋体" w:hint="eastAsia"/>
                <w:szCs w:val="21"/>
              </w:rPr>
              <w:t>第二十六条</w:t>
            </w:r>
            <w:r w:rsidR="003F0BFC" w:rsidRPr="000A188E">
              <w:rPr>
                <w:rFonts w:ascii="宋体" w:eastAsia="宋体" w:hAnsi="宋体" w:hint="eastAsia"/>
                <w:szCs w:val="21"/>
              </w:rPr>
              <w:t xml:space="preserve"> </w:t>
            </w:r>
            <w:r w:rsidRPr="000A188E">
              <w:rPr>
                <w:rFonts w:ascii="宋体" w:eastAsia="宋体" w:hAnsi="宋体" w:hint="eastAsia"/>
                <w:szCs w:val="21"/>
              </w:rPr>
              <w:t>第二款 施工单位应当建立质量责任制，确定工程项目的项目经理、技术负责人和施工管理负责人。</w:t>
            </w:r>
          </w:p>
        </w:tc>
      </w:tr>
      <w:tr w:rsidR="00A367BB" w:rsidRPr="000A188E" w14:paraId="66165D29" w14:textId="77777777" w:rsidTr="00FE376F">
        <w:trPr>
          <w:gridAfter w:val="2"/>
          <w:wAfter w:w="1278" w:type="pct"/>
          <w:trHeight w:val="763"/>
        </w:trPr>
        <w:tc>
          <w:tcPr>
            <w:tcW w:w="207" w:type="pct"/>
            <w:vMerge/>
            <w:vAlign w:val="center"/>
          </w:tcPr>
          <w:p w14:paraId="32DAA178" w14:textId="77777777" w:rsidR="00DC05B3" w:rsidRPr="000A188E" w:rsidRDefault="00DC05B3" w:rsidP="00E607A7">
            <w:pPr>
              <w:jc w:val="center"/>
              <w:rPr>
                <w:rFonts w:ascii="宋体" w:eastAsia="宋体" w:hAnsi="宋体"/>
                <w:szCs w:val="21"/>
              </w:rPr>
            </w:pPr>
          </w:p>
        </w:tc>
        <w:tc>
          <w:tcPr>
            <w:tcW w:w="182" w:type="pct"/>
            <w:vMerge/>
            <w:vAlign w:val="center"/>
          </w:tcPr>
          <w:p w14:paraId="08713C68" w14:textId="77777777" w:rsidR="00DC05B3" w:rsidRPr="000A188E" w:rsidRDefault="00DC05B3" w:rsidP="00BB7B6F">
            <w:pPr>
              <w:rPr>
                <w:rFonts w:ascii="宋体" w:eastAsia="宋体" w:hAnsi="宋体"/>
                <w:szCs w:val="21"/>
              </w:rPr>
            </w:pPr>
          </w:p>
        </w:tc>
        <w:tc>
          <w:tcPr>
            <w:tcW w:w="324" w:type="pct"/>
            <w:vMerge/>
            <w:vAlign w:val="center"/>
          </w:tcPr>
          <w:p w14:paraId="7B272404" w14:textId="77777777" w:rsidR="00DC05B3" w:rsidRPr="000A188E" w:rsidRDefault="00DC05B3" w:rsidP="00BB7B6F">
            <w:pPr>
              <w:rPr>
                <w:rFonts w:ascii="宋体" w:eastAsia="宋体" w:hAnsi="宋体"/>
                <w:szCs w:val="21"/>
              </w:rPr>
            </w:pPr>
          </w:p>
        </w:tc>
        <w:tc>
          <w:tcPr>
            <w:tcW w:w="603" w:type="pct"/>
            <w:vMerge/>
            <w:vAlign w:val="center"/>
          </w:tcPr>
          <w:p w14:paraId="279D9D2C" w14:textId="77777777" w:rsidR="00DC05B3" w:rsidRPr="000A188E" w:rsidRDefault="00DC05B3" w:rsidP="00BB7B6F">
            <w:pPr>
              <w:rPr>
                <w:rFonts w:ascii="宋体" w:eastAsia="宋体" w:hAnsi="宋体"/>
                <w:szCs w:val="21"/>
              </w:rPr>
            </w:pPr>
          </w:p>
        </w:tc>
        <w:tc>
          <w:tcPr>
            <w:tcW w:w="510" w:type="pct"/>
            <w:vAlign w:val="center"/>
          </w:tcPr>
          <w:p w14:paraId="64A3743A" w14:textId="2E0D6B0B" w:rsidR="00DC05B3" w:rsidRPr="000A188E" w:rsidRDefault="00DC05B3" w:rsidP="00BB7B6F">
            <w:pPr>
              <w:rPr>
                <w:rFonts w:ascii="宋体" w:eastAsia="宋体" w:hAnsi="宋体"/>
                <w:szCs w:val="21"/>
              </w:rPr>
            </w:pPr>
            <w:r w:rsidRPr="000A188E">
              <w:rPr>
                <w:rFonts w:ascii="宋体" w:eastAsia="宋体" w:hAnsi="宋体" w:hint="eastAsia"/>
                <w:szCs w:val="21"/>
              </w:rPr>
              <w:t>《工程建设施工企业质量管理规范》</w:t>
            </w:r>
            <w:r w:rsidR="005858C8" w:rsidRPr="000A188E">
              <w:rPr>
                <w:rFonts w:ascii="宋体" w:eastAsia="宋体" w:hAnsi="宋体" w:hint="eastAsia"/>
                <w:szCs w:val="21"/>
                <w:shd w:val="clear" w:color="auto" w:fill="FFFFFF"/>
              </w:rPr>
              <w:t>GB/T 50430</w:t>
            </w:r>
          </w:p>
        </w:tc>
        <w:tc>
          <w:tcPr>
            <w:tcW w:w="1896" w:type="pct"/>
            <w:vAlign w:val="center"/>
          </w:tcPr>
          <w:p w14:paraId="6DAECDB4" w14:textId="4FC6D84E" w:rsidR="00DC05B3" w:rsidRPr="000A188E" w:rsidRDefault="00DC05B3" w:rsidP="00BB7B6F">
            <w:pPr>
              <w:rPr>
                <w:rFonts w:ascii="宋体" w:eastAsia="宋体" w:hAnsi="宋体"/>
                <w:szCs w:val="21"/>
              </w:rPr>
            </w:pPr>
            <w:r w:rsidRPr="000A188E">
              <w:rPr>
                <w:rFonts w:ascii="宋体" w:eastAsia="宋体" w:hAnsi="宋体" w:hint="eastAsia"/>
                <w:szCs w:val="21"/>
              </w:rPr>
              <w:t>4.2.1 施工企业应明确质量管理体系的组织机构，配备相应质量管理人员，规定相应的职责和权限并形成文件。</w:t>
            </w:r>
          </w:p>
        </w:tc>
      </w:tr>
      <w:tr w:rsidR="00A367BB" w:rsidRPr="000A188E" w14:paraId="28DE3AA2" w14:textId="77777777" w:rsidTr="00FE376F">
        <w:trPr>
          <w:gridAfter w:val="2"/>
          <w:wAfter w:w="1278" w:type="pct"/>
          <w:trHeight w:val="684"/>
        </w:trPr>
        <w:tc>
          <w:tcPr>
            <w:tcW w:w="207" w:type="pct"/>
            <w:vMerge/>
            <w:vAlign w:val="center"/>
          </w:tcPr>
          <w:p w14:paraId="351373BD" w14:textId="77777777" w:rsidR="00DC05B3" w:rsidRPr="000A188E" w:rsidRDefault="00DC05B3" w:rsidP="00E607A7">
            <w:pPr>
              <w:jc w:val="center"/>
              <w:rPr>
                <w:rFonts w:ascii="宋体" w:eastAsia="宋体" w:hAnsi="宋体"/>
                <w:szCs w:val="21"/>
              </w:rPr>
            </w:pPr>
          </w:p>
        </w:tc>
        <w:tc>
          <w:tcPr>
            <w:tcW w:w="182" w:type="pct"/>
            <w:vMerge/>
            <w:vAlign w:val="center"/>
          </w:tcPr>
          <w:p w14:paraId="464BDB5F" w14:textId="77777777" w:rsidR="00DC05B3" w:rsidRPr="000A188E" w:rsidRDefault="00DC05B3" w:rsidP="00BB7B6F">
            <w:pPr>
              <w:rPr>
                <w:rFonts w:ascii="宋体" w:eastAsia="宋体" w:hAnsi="宋体"/>
                <w:szCs w:val="21"/>
              </w:rPr>
            </w:pPr>
          </w:p>
        </w:tc>
        <w:tc>
          <w:tcPr>
            <w:tcW w:w="324" w:type="pct"/>
            <w:vMerge/>
            <w:vAlign w:val="center"/>
          </w:tcPr>
          <w:p w14:paraId="672BB0D0" w14:textId="77777777" w:rsidR="00DC05B3" w:rsidRPr="000A188E" w:rsidRDefault="00DC05B3" w:rsidP="00BB7B6F">
            <w:pPr>
              <w:rPr>
                <w:rFonts w:ascii="宋体" w:eastAsia="宋体" w:hAnsi="宋体"/>
                <w:szCs w:val="21"/>
              </w:rPr>
            </w:pPr>
          </w:p>
        </w:tc>
        <w:tc>
          <w:tcPr>
            <w:tcW w:w="603" w:type="pct"/>
            <w:vMerge/>
            <w:vAlign w:val="center"/>
          </w:tcPr>
          <w:p w14:paraId="122B0B95" w14:textId="77777777" w:rsidR="00DC05B3" w:rsidRPr="000A188E" w:rsidRDefault="00DC05B3" w:rsidP="00BB7B6F">
            <w:pPr>
              <w:rPr>
                <w:rFonts w:ascii="宋体" w:eastAsia="宋体" w:hAnsi="宋体"/>
                <w:szCs w:val="21"/>
              </w:rPr>
            </w:pPr>
          </w:p>
        </w:tc>
        <w:tc>
          <w:tcPr>
            <w:tcW w:w="510" w:type="pct"/>
            <w:vAlign w:val="center"/>
          </w:tcPr>
          <w:p w14:paraId="18681BD0" w14:textId="3776BDDA" w:rsidR="00DC05B3" w:rsidRPr="000A188E" w:rsidRDefault="00DC05B3" w:rsidP="00BB7B6F">
            <w:pPr>
              <w:rPr>
                <w:rFonts w:ascii="宋体" w:eastAsia="宋体" w:hAnsi="宋体"/>
                <w:szCs w:val="21"/>
              </w:rPr>
            </w:pPr>
            <w:r w:rsidRPr="000A188E">
              <w:rPr>
                <w:rFonts w:ascii="宋体" w:eastAsia="宋体" w:hAnsi="宋体" w:hint="eastAsia"/>
                <w:szCs w:val="21"/>
              </w:rPr>
              <w:t>《建设工程质量管理条例》</w:t>
            </w:r>
          </w:p>
        </w:tc>
        <w:tc>
          <w:tcPr>
            <w:tcW w:w="1896" w:type="pct"/>
            <w:vAlign w:val="center"/>
          </w:tcPr>
          <w:p w14:paraId="134ABF78" w14:textId="77777777" w:rsidR="00DC05B3" w:rsidRPr="000A188E" w:rsidRDefault="00DC05B3" w:rsidP="00A52F42">
            <w:pPr>
              <w:rPr>
                <w:rFonts w:ascii="宋体" w:eastAsia="宋体" w:hAnsi="宋体"/>
                <w:szCs w:val="21"/>
              </w:rPr>
            </w:pPr>
            <w:r w:rsidRPr="000A188E">
              <w:rPr>
                <w:rFonts w:ascii="宋体" w:eastAsia="宋体" w:hAnsi="宋体" w:hint="eastAsia"/>
                <w:szCs w:val="21"/>
              </w:rPr>
              <w:t>第三十条 施工单位必须建立、健全施工质量的检验制度，严格工序管理，作好隐蔽工程的质量检查和记录。隐蔽工程在隐蔽前，施工单位应当通知建设单位和建设工程质量监督机构。</w:t>
            </w:r>
          </w:p>
          <w:p w14:paraId="6CFFB561" w14:textId="01F8CE93" w:rsidR="00DC05B3" w:rsidRPr="000A188E" w:rsidRDefault="00DC05B3" w:rsidP="00A52F42">
            <w:pPr>
              <w:rPr>
                <w:rFonts w:ascii="宋体" w:eastAsia="宋体" w:hAnsi="宋体"/>
                <w:szCs w:val="21"/>
              </w:rPr>
            </w:pPr>
            <w:r w:rsidRPr="000A188E">
              <w:rPr>
                <w:rFonts w:ascii="宋体" w:eastAsia="宋体" w:hAnsi="宋体" w:hint="eastAsia"/>
                <w:szCs w:val="21"/>
              </w:rPr>
              <w:t>第三十三条 施工单位应当建立、健全教育培训制度，加强对职工的教育培训；未经教育培训或者考核不合格的人员，不得上岗作业。</w:t>
            </w:r>
          </w:p>
        </w:tc>
      </w:tr>
      <w:tr w:rsidR="00A367BB" w:rsidRPr="000A188E" w14:paraId="6C3ECA68" w14:textId="77777777" w:rsidTr="00FE376F">
        <w:trPr>
          <w:gridAfter w:val="2"/>
          <w:wAfter w:w="1278" w:type="pct"/>
          <w:trHeight w:val="118"/>
        </w:trPr>
        <w:tc>
          <w:tcPr>
            <w:tcW w:w="207" w:type="pct"/>
            <w:vAlign w:val="center"/>
          </w:tcPr>
          <w:p w14:paraId="28F4D08F" w14:textId="0BA24C0E" w:rsidR="00DC05B3" w:rsidRPr="000A188E" w:rsidRDefault="00DC05B3" w:rsidP="00E607A7">
            <w:pPr>
              <w:jc w:val="center"/>
              <w:rPr>
                <w:rFonts w:ascii="宋体" w:eastAsia="宋体" w:hAnsi="宋体"/>
                <w:szCs w:val="21"/>
              </w:rPr>
            </w:pPr>
            <w:r w:rsidRPr="000A188E">
              <w:rPr>
                <w:rFonts w:ascii="宋体" w:eastAsia="宋体" w:hAnsi="宋体" w:hint="eastAsia"/>
                <w:szCs w:val="21"/>
              </w:rPr>
              <w:t>2.2.3.4</w:t>
            </w:r>
          </w:p>
        </w:tc>
        <w:tc>
          <w:tcPr>
            <w:tcW w:w="182" w:type="pct"/>
            <w:vAlign w:val="center"/>
          </w:tcPr>
          <w:p w14:paraId="52F1D444" w14:textId="6C4C6F74" w:rsidR="00DC05B3" w:rsidRPr="000A188E" w:rsidRDefault="00DC05B3" w:rsidP="00C502B0">
            <w:pPr>
              <w:rPr>
                <w:rFonts w:ascii="宋体" w:eastAsia="宋体" w:hAnsi="宋体"/>
                <w:szCs w:val="21"/>
              </w:rPr>
            </w:pPr>
            <w:r w:rsidRPr="000A188E">
              <w:rPr>
                <w:rFonts w:ascii="宋体" w:eastAsia="宋体" w:hAnsi="宋体" w:hint="eastAsia"/>
                <w:szCs w:val="21"/>
              </w:rPr>
              <w:t>质量行为要求</w:t>
            </w:r>
          </w:p>
        </w:tc>
        <w:tc>
          <w:tcPr>
            <w:tcW w:w="324" w:type="pct"/>
            <w:vAlign w:val="center"/>
          </w:tcPr>
          <w:p w14:paraId="22691823" w14:textId="4B5CA216" w:rsidR="00DC05B3" w:rsidRPr="000A188E" w:rsidRDefault="00DC05B3" w:rsidP="00C502B0">
            <w:pPr>
              <w:rPr>
                <w:rFonts w:ascii="宋体" w:eastAsia="宋体" w:hAnsi="宋体"/>
                <w:szCs w:val="21"/>
              </w:rPr>
            </w:pPr>
            <w:r w:rsidRPr="000A188E">
              <w:rPr>
                <w:rFonts w:ascii="宋体" w:eastAsia="宋体" w:hAnsi="宋体" w:hint="eastAsia"/>
                <w:szCs w:val="21"/>
              </w:rPr>
              <w:t>施工单位</w:t>
            </w:r>
          </w:p>
        </w:tc>
        <w:tc>
          <w:tcPr>
            <w:tcW w:w="603" w:type="pct"/>
            <w:vAlign w:val="center"/>
          </w:tcPr>
          <w:p w14:paraId="34CFAB9D" w14:textId="1A4C5980" w:rsidR="00DC05B3" w:rsidRPr="000A188E" w:rsidRDefault="00DC05B3" w:rsidP="00C502B0">
            <w:pPr>
              <w:rPr>
                <w:rFonts w:ascii="宋体" w:eastAsia="宋体" w:hAnsi="宋体"/>
                <w:szCs w:val="21"/>
              </w:rPr>
            </w:pPr>
            <w:r w:rsidRPr="000A188E">
              <w:rPr>
                <w:rFonts w:ascii="宋体" w:eastAsia="宋体" w:hAnsi="宋体" w:hint="eastAsia"/>
                <w:szCs w:val="21"/>
              </w:rPr>
              <w:t>编制并实施施工组织设计</w:t>
            </w:r>
            <w:r w:rsidR="00FC36F7" w:rsidRPr="000A188E">
              <w:rPr>
                <w:rFonts w:ascii="宋体" w:eastAsia="宋体" w:hAnsi="宋体" w:hint="eastAsia"/>
                <w:szCs w:val="21"/>
              </w:rPr>
              <w:t>。</w:t>
            </w:r>
          </w:p>
        </w:tc>
        <w:tc>
          <w:tcPr>
            <w:tcW w:w="510" w:type="pct"/>
            <w:vAlign w:val="center"/>
          </w:tcPr>
          <w:p w14:paraId="1DF78905" w14:textId="5307B4B1" w:rsidR="00DC05B3" w:rsidRPr="000A188E" w:rsidRDefault="005858C8" w:rsidP="005858C8">
            <w:pPr>
              <w:rPr>
                <w:rFonts w:ascii="宋体" w:eastAsia="宋体" w:hAnsi="宋体"/>
                <w:szCs w:val="21"/>
              </w:rPr>
            </w:pPr>
            <w:r w:rsidRPr="000A188E">
              <w:rPr>
                <w:rFonts w:ascii="宋体" w:eastAsia="宋体" w:hAnsi="宋体" w:hint="eastAsia"/>
                <w:szCs w:val="21"/>
              </w:rPr>
              <w:t>《建筑施工组织设计规范》</w:t>
            </w:r>
            <w:r w:rsidR="00DC05B3" w:rsidRPr="000A188E">
              <w:rPr>
                <w:rFonts w:ascii="宋体" w:eastAsia="宋体" w:hAnsi="宋体" w:hint="eastAsia"/>
                <w:szCs w:val="21"/>
              </w:rPr>
              <w:t>GB/T</w:t>
            </w:r>
            <w:r w:rsidRPr="000A188E">
              <w:rPr>
                <w:rFonts w:ascii="宋体" w:eastAsia="宋体" w:hAnsi="宋体" w:hint="eastAsia"/>
                <w:szCs w:val="21"/>
              </w:rPr>
              <w:t xml:space="preserve"> </w:t>
            </w:r>
            <w:r w:rsidR="00DC05B3" w:rsidRPr="000A188E">
              <w:rPr>
                <w:rFonts w:ascii="宋体" w:eastAsia="宋体" w:hAnsi="宋体" w:hint="eastAsia"/>
                <w:szCs w:val="21"/>
              </w:rPr>
              <w:t>50502</w:t>
            </w:r>
          </w:p>
        </w:tc>
        <w:tc>
          <w:tcPr>
            <w:tcW w:w="1896" w:type="pct"/>
            <w:vAlign w:val="center"/>
          </w:tcPr>
          <w:p w14:paraId="7E230427" w14:textId="77777777" w:rsidR="005858C8" w:rsidRPr="000A188E" w:rsidRDefault="00DC05B3" w:rsidP="005858C8">
            <w:pPr>
              <w:rPr>
                <w:rFonts w:ascii="宋体" w:eastAsia="宋体" w:hAnsi="宋体"/>
                <w:szCs w:val="21"/>
              </w:rPr>
            </w:pPr>
            <w:r w:rsidRPr="000A188E">
              <w:rPr>
                <w:rFonts w:ascii="宋体" w:eastAsia="宋体" w:hAnsi="宋体" w:hint="eastAsia"/>
                <w:szCs w:val="21"/>
              </w:rPr>
              <w:t>3.0.4 施工组织设计应包括编制依据、工程概况、施工部署、施工进度计划、施工准备与资源配置计划、主要施工方法、施工现场平面布置及主要施工管理计划等基本内容。</w:t>
            </w:r>
          </w:p>
          <w:p w14:paraId="3C503645" w14:textId="20633991" w:rsidR="00DC05B3" w:rsidRPr="000A188E" w:rsidRDefault="00DC05B3" w:rsidP="005858C8">
            <w:pPr>
              <w:rPr>
                <w:rFonts w:ascii="宋体" w:eastAsia="宋体" w:hAnsi="宋体"/>
                <w:szCs w:val="21"/>
              </w:rPr>
            </w:pPr>
            <w:r w:rsidRPr="000A188E">
              <w:rPr>
                <w:rFonts w:ascii="宋体" w:eastAsia="宋体" w:hAnsi="宋体" w:hint="eastAsia"/>
                <w:szCs w:val="21"/>
              </w:rPr>
              <w:t>3.0.6 项目施工前，应进行施工组织设计逐级交底；项目施工过程中，应对施工组织设计的执行情况进行检查、分析并适时调整。</w:t>
            </w:r>
          </w:p>
        </w:tc>
      </w:tr>
      <w:tr w:rsidR="00A367BB" w:rsidRPr="000A188E" w14:paraId="5333D5F4" w14:textId="77777777" w:rsidTr="00FE376F">
        <w:trPr>
          <w:gridAfter w:val="2"/>
          <w:wAfter w:w="1278" w:type="pct"/>
          <w:trHeight w:val="460"/>
        </w:trPr>
        <w:tc>
          <w:tcPr>
            <w:tcW w:w="207" w:type="pct"/>
            <w:vAlign w:val="center"/>
            <w:hideMark/>
          </w:tcPr>
          <w:p w14:paraId="46713563" w14:textId="77777777" w:rsidR="00DC05B3" w:rsidRPr="000A188E" w:rsidRDefault="00DC05B3" w:rsidP="00E607A7">
            <w:pPr>
              <w:jc w:val="center"/>
              <w:rPr>
                <w:rFonts w:ascii="宋体" w:eastAsia="宋体" w:hAnsi="宋体"/>
                <w:szCs w:val="21"/>
              </w:rPr>
            </w:pPr>
            <w:r w:rsidRPr="000A188E">
              <w:rPr>
                <w:rFonts w:ascii="宋体" w:eastAsia="宋体" w:hAnsi="宋体" w:hint="eastAsia"/>
                <w:szCs w:val="21"/>
              </w:rPr>
              <w:t>2.2.3.5</w:t>
            </w:r>
          </w:p>
        </w:tc>
        <w:tc>
          <w:tcPr>
            <w:tcW w:w="182" w:type="pct"/>
            <w:vAlign w:val="center"/>
            <w:hideMark/>
          </w:tcPr>
          <w:p w14:paraId="0019F621"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质量行为要求</w:t>
            </w:r>
          </w:p>
        </w:tc>
        <w:tc>
          <w:tcPr>
            <w:tcW w:w="324" w:type="pct"/>
            <w:vAlign w:val="center"/>
            <w:hideMark/>
          </w:tcPr>
          <w:p w14:paraId="7F03F752"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施工单位</w:t>
            </w:r>
          </w:p>
        </w:tc>
        <w:tc>
          <w:tcPr>
            <w:tcW w:w="603" w:type="pct"/>
            <w:vAlign w:val="center"/>
            <w:hideMark/>
          </w:tcPr>
          <w:p w14:paraId="563412DA" w14:textId="44E4D857" w:rsidR="00DC05B3" w:rsidRPr="000A188E" w:rsidRDefault="00DC05B3" w:rsidP="00C502B0">
            <w:pPr>
              <w:rPr>
                <w:rFonts w:ascii="宋体" w:eastAsia="宋体" w:hAnsi="宋体"/>
                <w:szCs w:val="21"/>
              </w:rPr>
            </w:pPr>
            <w:r w:rsidRPr="000A188E">
              <w:rPr>
                <w:rFonts w:ascii="宋体" w:eastAsia="宋体" w:hAnsi="宋体" w:hint="eastAsia"/>
                <w:szCs w:val="21"/>
              </w:rPr>
              <w:t>编制并实施施工方案</w:t>
            </w:r>
            <w:r w:rsidR="00FC36F7" w:rsidRPr="000A188E">
              <w:rPr>
                <w:rFonts w:ascii="宋体" w:eastAsia="宋体" w:hAnsi="宋体" w:hint="eastAsia"/>
                <w:szCs w:val="21"/>
              </w:rPr>
              <w:t>。</w:t>
            </w:r>
          </w:p>
        </w:tc>
        <w:tc>
          <w:tcPr>
            <w:tcW w:w="510" w:type="pct"/>
            <w:vAlign w:val="center"/>
            <w:hideMark/>
          </w:tcPr>
          <w:p w14:paraId="26C42BCF" w14:textId="28CCB7A4" w:rsidR="00DC05B3" w:rsidRPr="000A188E" w:rsidRDefault="00DC05B3" w:rsidP="00C502B0">
            <w:pPr>
              <w:rPr>
                <w:rFonts w:ascii="宋体" w:eastAsia="宋体" w:hAnsi="宋体"/>
                <w:szCs w:val="21"/>
              </w:rPr>
            </w:pPr>
            <w:r w:rsidRPr="000A188E">
              <w:rPr>
                <w:rFonts w:ascii="宋体" w:eastAsia="宋体" w:hAnsi="宋体" w:hint="eastAsia"/>
                <w:szCs w:val="21"/>
              </w:rPr>
              <w:t>《建筑施工组织设计规范》</w:t>
            </w:r>
            <w:r w:rsidR="005858C8" w:rsidRPr="000A188E">
              <w:rPr>
                <w:rFonts w:ascii="宋体" w:eastAsia="宋体" w:hAnsi="宋体" w:hint="eastAsia"/>
                <w:szCs w:val="21"/>
              </w:rPr>
              <w:t>GB/T 50502</w:t>
            </w:r>
          </w:p>
        </w:tc>
        <w:tc>
          <w:tcPr>
            <w:tcW w:w="1896" w:type="pct"/>
            <w:vAlign w:val="center"/>
            <w:hideMark/>
          </w:tcPr>
          <w:p w14:paraId="4ED16C48" w14:textId="7599756B" w:rsidR="00DC05B3" w:rsidRPr="000A188E" w:rsidRDefault="00DC05B3" w:rsidP="00C502B0">
            <w:pPr>
              <w:rPr>
                <w:rFonts w:ascii="宋体" w:eastAsia="宋体" w:hAnsi="宋体"/>
                <w:szCs w:val="21"/>
              </w:rPr>
            </w:pPr>
            <w:r w:rsidRPr="000A188E">
              <w:rPr>
                <w:rFonts w:ascii="宋体" w:eastAsia="宋体" w:hAnsi="宋体" w:hint="eastAsia"/>
                <w:szCs w:val="21"/>
              </w:rPr>
              <w:t>详见</w:t>
            </w:r>
            <w:r w:rsidR="00CE71FB" w:rsidRPr="000A188E">
              <w:rPr>
                <w:rFonts w:ascii="宋体" w:eastAsia="宋体" w:hAnsi="宋体" w:hint="eastAsia"/>
                <w:szCs w:val="21"/>
              </w:rPr>
              <w:t>“</w:t>
            </w:r>
            <w:r w:rsidRPr="000A188E">
              <w:rPr>
                <w:rFonts w:ascii="宋体" w:eastAsia="宋体" w:hAnsi="宋体" w:hint="eastAsia"/>
                <w:szCs w:val="21"/>
              </w:rPr>
              <w:t>6 施工方案</w:t>
            </w:r>
            <w:r w:rsidR="00CE71FB" w:rsidRPr="000A188E">
              <w:rPr>
                <w:rFonts w:ascii="宋体" w:eastAsia="宋体" w:hAnsi="宋体" w:hint="eastAsia"/>
                <w:szCs w:val="21"/>
              </w:rPr>
              <w:t>”</w:t>
            </w:r>
          </w:p>
        </w:tc>
      </w:tr>
      <w:tr w:rsidR="00A367BB" w:rsidRPr="000A188E" w14:paraId="3B9CBAA1" w14:textId="77777777" w:rsidTr="00FE376F">
        <w:trPr>
          <w:gridAfter w:val="2"/>
          <w:wAfter w:w="1278" w:type="pct"/>
          <w:trHeight w:val="695"/>
        </w:trPr>
        <w:tc>
          <w:tcPr>
            <w:tcW w:w="207" w:type="pct"/>
            <w:vAlign w:val="center"/>
            <w:hideMark/>
          </w:tcPr>
          <w:p w14:paraId="06A3DCA4" w14:textId="77777777" w:rsidR="00DC05B3" w:rsidRPr="000A188E" w:rsidRDefault="00DC05B3" w:rsidP="00E607A7">
            <w:pPr>
              <w:jc w:val="center"/>
              <w:rPr>
                <w:rFonts w:ascii="宋体" w:eastAsia="宋体" w:hAnsi="宋体"/>
                <w:szCs w:val="21"/>
              </w:rPr>
            </w:pPr>
            <w:r w:rsidRPr="000A188E">
              <w:rPr>
                <w:rFonts w:ascii="宋体" w:eastAsia="宋体" w:hAnsi="宋体" w:hint="eastAsia"/>
                <w:szCs w:val="21"/>
              </w:rPr>
              <w:lastRenderedPageBreak/>
              <w:t>2.2.3.6</w:t>
            </w:r>
          </w:p>
        </w:tc>
        <w:tc>
          <w:tcPr>
            <w:tcW w:w="182" w:type="pct"/>
            <w:vAlign w:val="center"/>
            <w:hideMark/>
          </w:tcPr>
          <w:p w14:paraId="575441BD"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质量行为要求</w:t>
            </w:r>
          </w:p>
        </w:tc>
        <w:tc>
          <w:tcPr>
            <w:tcW w:w="324" w:type="pct"/>
            <w:vAlign w:val="center"/>
            <w:hideMark/>
          </w:tcPr>
          <w:p w14:paraId="566AD869"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施工单位</w:t>
            </w:r>
          </w:p>
        </w:tc>
        <w:tc>
          <w:tcPr>
            <w:tcW w:w="603" w:type="pct"/>
            <w:vAlign w:val="center"/>
            <w:hideMark/>
          </w:tcPr>
          <w:p w14:paraId="5BFD0B6F" w14:textId="745A3D0C" w:rsidR="00DC05B3" w:rsidRPr="000A188E" w:rsidRDefault="00DC05B3" w:rsidP="00C502B0">
            <w:pPr>
              <w:rPr>
                <w:rFonts w:ascii="宋体" w:eastAsia="宋体" w:hAnsi="宋体"/>
                <w:szCs w:val="21"/>
              </w:rPr>
            </w:pPr>
            <w:r w:rsidRPr="000A188E">
              <w:rPr>
                <w:rFonts w:ascii="宋体" w:eastAsia="宋体" w:hAnsi="宋体" w:hint="eastAsia"/>
                <w:szCs w:val="21"/>
              </w:rPr>
              <w:t>按规定进行技术交底</w:t>
            </w:r>
            <w:r w:rsidR="00FC36F7" w:rsidRPr="000A188E">
              <w:rPr>
                <w:rFonts w:ascii="宋体" w:eastAsia="宋体" w:hAnsi="宋体" w:hint="eastAsia"/>
                <w:szCs w:val="21"/>
              </w:rPr>
              <w:t>。</w:t>
            </w:r>
          </w:p>
        </w:tc>
        <w:tc>
          <w:tcPr>
            <w:tcW w:w="510" w:type="pct"/>
            <w:vAlign w:val="center"/>
            <w:hideMark/>
          </w:tcPr>
          <w:p w14:paraId="15AC929E" w14:textId="68F7F697" w:rsidR="00DC05B3" w:rsidRPr="000A188E" w:rsidRDefault="00DC05B3" w:rsidP="00BB509A">
            <w:pPr>
              <w:rPr>
                <w:rFonts w:ascii="宋体" w:eastAsia="宋体" w:hAnsi="宋体"/>
                <w:szCs w:val="21"/>
              </w:rPr>
            </w:pPr>
            <w:r w:rsidRPr="000A188E">
              <w:rPr>
                <w:rFonts w:ascii="宋体" w:eastAsia="宋体" w:hAnsi="宋体" w:hint="eastAsia"/>
                <w:szCs w:val="21"/>
              </w:rPr>
              <w:t>《建筑施工组织设计规范》</w:t>
            </w:r>
            <w:r w:rsidR="00BB509A" w:rsidRPr="000A188E">
              <w:rPr>
                <w:rFonts w:ascii="宋体" w:eastAsia="宋体" w:hAnsi="宋体" w:hint="eastAsia"/>
                <w:szCs w:val="21"/>
              </w:rPr>
              <w:t>GB/T 50502</w:t>
            </w:r>
          </w:p>
        </w:tc>
        <w:tc>
          <w:tcPr>
            <w:tcW w:w="1896" w:type="pct"/>
            <w:vAlign w:val="center"/>
            <w:hideMark/>
          </w:tcPr>
          <w:p w14:paraId="18818374" w14:textId="06F18ED6" w:rsidR="00DC05B3" w:rsidRPr="000A188E" w:rsidRDefault="00DC05B3" w:rsidP="00C502B0">
            <w:pPr>
              <w:rPr>
                <w:rFonts w:ascii="宋体" w:eastAsia="宋体" w:hAnsi="宋体"/>
                <w:szCs w:val="21"/>
              </w:rPr>
            </w:pPr>
            <w:r w:rsidRPr="000A188E">
              <w:rPr>
                <w:rFonts w:ascii="宋体" w:eastAsia="宋体" w:hAnsi="宋体" w:hint="eastAsia"/>
                <w:szCs w:val="21"/>
              </w:rPr>
              <w:t>3.0.6.3</w:t>
            </w:r>
            <w:r w:rsidR="003F0BFC" w:rsidRPr="000A188E">
              <w:rPr>
                <w:rFonts w:ascii="宋体" w:eastAsia="宋体" w:hAnsi="宋体"/>
                <w:szCs w:val="21"/>
              </w:rPr>
              <w:t xml:space="preserve"> </w:t>
            </w:r>
            <w:r w:rsidR="00122C21" w:rsidRPr="000A188E">
              <w:rPr>
                <w:rFonts w:ascii="宋体" w:eastAsia="宋体" w:hAnsi="宋体"/>
                <w:szCs w:val="21"/>
              </w:rPr>
              <w:t>22</w:t>
            </w:r>
            <w:r w:rsidRPr="000A188E">
              <w:rPr>
                <w:rFonts w:ascii="宋体" w:eastAsia="宋体" w:hAnsi="宋体" w:hint="eastAsia"/>
                <w:szCs w:val="21"/>
              </w:rPr>
              <w:t>项目施工前，应进行施工组织设计逐级交底。</w:t>
            </w:r>
          </w:p>
        </w:tc>
      </w:tr>
      <w:tr w:rsidR="00A367BB" w:rsidRPr="000A188E" w14:paraId="650F3CEB" w14:textId="77777777" w:rsidTr="00FE376F">
        <w:trPr>
          <w:gridAfter w:val="2"/>
          <w:wAfter w:w="1278" w:type="pct"/>
          <w:trHeight w:val="636"/>
        </w:trPr>
        <w:tc>
          <w:tcPr>
            <w:tcW w:w="207" w:type="pct"/>
            <w:vMerge w:val="restart"/>
            <w:vAlign w:val="center"/>
            <w:hideMark/>
          </w:tcPr>
          <w:p w14:paraId="06B082E4" w14:textId="77777777" w:rsidR="00DC05B3" w:rsidRPr="000A188E" w:rsidRDefault="00DC05B3" w:rsidP="00E607A7">
            <w:pPr>
              <w:jc w:val="center"/>
              <w:rPr>
                <w:rFonts w:ascii="宋体" w:eastAsia="宋体" w:hAnsi="宋体"/>
                <w:szCs w:val="21"/>
              </w:rPr>
            </w:pPr>
            <w:r w:rsidRPr="000A188E">
              <w:rPr>
                <w:rFonts w:ascii="宋体" w:eastAsia="宋体" w:hAnsi="宋体" w:hint="eastAsia"/>
                <w:szCs w:val="21"/>
              </w:rPr>
              <w:t>2.2.3.7</w:t>
            </w:r>
          </w:p>
        </w:tc>
        <w:tc>
          <w:tcPr>
            <w:tcW w:w="182" w:type="pct"/>
            <w:vMerge w:val="restart"/>
            <w:vAlign w:val="center"/>
            <w:hideMark/>
          </w:tcPr>
          <w:p w14:paraId="3C9A147C"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质量行为要求</w:t>
            </w:r>
          </w:p>
        </w:tc>
        <w:tc>
          <w:tcPr>
            <w:tcW w:w="324" w:type="pct"/>
            <w:vMerge w:val="restart"/>
            <w:vAlign w:val="center"/>
            <w:hideMark/>
          </w:tcPr>
          <w:p w14:paraId="7E10A09A"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施工单位</w:t>
            </w:r>
          </w:p>
        </w:tc>
        <w:tc>
          <w:tcPr>
            <w:tcW w:w="603" w:type="pct"/>
            <w:vMerge w:val="restart"/>
            <w:vAlign w:val="center"/>
            <w:hideMark/>
          </w:tcPr>
          <w:p w14:paraId="5EEE1FB1" w14:textId="430178FB" w:rsidR="00DC05B3" w:rsidRPr="000A188E" w:rsidRDefault="00BB509A" w:rsidP="00C502B0">
            <w:pPr>
              <w:rPr>
                <w:rFonts w:ascii="宋体" w:eastAsia="宋体" w:hAnsi="宋体"/>
                <w:szCs w:val="21"/>
              </w:rPr>
            </w:pPr>
            <w:r w:rsidRPr="000A188E">
              <w:rPr>
                <w:rFonts w:ascii="宋体" w:eastAsia="宋体" w:hAnsi="宋体" w:hint="eastAsia"/>
                <w:szCs w:val="21"/>
              </w:rPr>
              <w:t>配备齐全</w:t>
            </w:r>
            <w:r w:rsidR="00DC05B3" w:rsidRPr="000A188E">
              <w:rPr>
                <w:rFonts w:ascii="宋体" w:eastAsia="宋体" w:hAnsi="宋体" w:hint="eastAsia"/>
                <w:szCs w:val="21"/>
              </w:rPr>
              <w:t>项目涉及到的设计图集、施工规范及相关标准</w:t>
            </w:r>
            <w:r w:rsidR="00FC36F7" w:rsidRPr="000A188E">
              <w:rPr>
                <w:rFonts w:ascii="宋体" w:eastAsia="宋体" w:hAnsi="宋体" w:hint="eastAsia"/>
                <w:szCs w:val="21"/>
              </w:rPr>
              <w:t>。</w:t>
            </w:r>
          </w:p>
        </w:tc>
        <w:tc>
          <w:tcPr>
            <w:tcW w:w="510" w:type="pct"/>
            <w:vAlign w:val="center"/>
            <w:hideMark/>
          </w:tcPr>
          <w:p w14:paraId="7042AAEE" w14:textId="48230B5C" w:rsidR="00DC05B3" w:rsidRPr="000A188E" w:rsidRDefault="00DC05B3" w:rsidP="00C502B0">
            <w:pPr>
              <w:rPr>
                <w:rFonts w:ascii="宋体" w:eastAsia="宋体" w:hAnsi="宋体"/>
                <w:szCs w:val="21"/>
              </w:rPr>
            </w:pPr>
            <w:r w:rsidRPr="000A188E">
              <w:rPr>
                <w:rFonts w:ascii="宋体" w:eastAsia="宋体" w:hAnsi="宋体" w:hint="eastAsia"/>
                <w:szCs w:val="21"/>
              </w:rPr>
              <w:t>《建筑施工组织设计规范》（GB/T50502）</w:t>
            </w:r>
          </w:p>
        </w:tc>
        <w:tc>
          <w:tcPr>
            <w:tcW w:w="1896" w:type="pct"/>
            <w:vAlign w:val="center"/>
            <w:hideMark/>
          </w:tcPr>
          <w:p w14:paraId="48A4604D" w14:textId="0377ADCE" w:rsidR="00DC05B3" w:rsidRPr="000A188E" w:rsidRDefault="00DC05B3" w:rsidP="00C502B0">
            <w:pPr>
              <w:rPr>
                <w:rFonts w:ascii="宋体" w:eastAsia="宋体" w:hAnsi="宋体"/>
                <w:szCs w:val="21"/>
              </w:rPr>
            </w:pPr>
            <w:r w:rsidRPr="000A188E">
              <w:rPr>
                <w:rFonts w:ascii="宋体" w:eastAsia="宋体" w:hAnsi="宋体" w:hint="eastAsia"/>
                <w:szCs w:val="21"/>
              </w:rPr>
              <w:t>6.4.1 技术准备：包括施工所需技术资料的准备、图纸深化和技术交底的要求、试验检验及测试工作计划、样板制作计划以及相关单位的技术交接计划等。</w:t>
            </w:r>
          </w:p>
        </w:tc>
      </w:tr>
      <w:tr w:rsidR="00A367BB" w:rsidRPr="000A188E" w14:paraId="6C41E7F9" w14:textId="77777777" w:rsidTr="00FE376F">
        <w:trPr>
          <w:gridAfter w:val="2"/>
          <w:wAfter w:w="1278" w:type="pct"/>
          <w:trHeight w:val="262"/>
        </w:trPr>
        <w:tc>
          <w:tcPr>
            <w:tcW w:w="207" w:type="pct"/>
            <w:vMerge/>
            <w:vAlign w:val="center"/>
          </w:tcPr>
          <w:p w14:paraId="6005EE21" w14:textId="77777777" w:rsidR="00DC05B3" w:rsidRPr="000A188E" w:rsidRDefault="00DC05B3" w:rsidP="00E607A7">
            <w:pPr>
              <w:jc w:val="center"/>
              <w:rPr>
                <w:rFonts w:ascii="宋体" w:eastAsia="宋体" w:hAnsi="宋体"/>
                <w:szCs w:val="21"/>
              </w:rPr>
            </w:pPr>
          </w:p>
        </w:tc>
        <w:tc>
          <w:tcPr>
            <w:tcW w:w="182" w:type="pct"/>
            <w:vMerge/>
            <w:vAlign w:val="center"/>
          </w:tcPr>
          <w:p w14:paraId="5E8D5B9A" w14:textId="77777777" w:rsidR="00DC05B3" w:rsidRPr="000A188E" w:rsidRDefault="00DC05B3" w:rsidP="00C502B0">
            <w:pPr>
              <w:rPr>
                <w:rFonts w:ascii="宋体" w:eastAsia="宋体" w:hAnsi="宋体"/>
                <w:szCs w:val="21"/>
              </w:rPr>
            </w:pPr>
          </w:p>
        </w:tc>
        <w:tc>
          <w:tcPr>
            <w:tcW w:w="324" w:type="pct"/>
            <w:vMerge/>
            <w:vAlign w:val="center"/>
          </w:tcPr>
          <w:p w14:paraId="70000732" w14:textId="77777777" w:rsidR="00DC05B3" w:rsidRPr="000A188E" w:rsidRDefault="00DC05B3" w:rsidP="00C502B0">
            <w:pPr>
              <w:rPr>
                <w:rFonts w:ascii="宋体" w:eastAsia="宋体" w:hAnsi="宋体"/>
                <w:szCs w:val="21"/>
              </w:rPr>
            </w:pPr>
          </w:p>
        </w:tc>
        <w:tc>
          <w:tcPr>
            <w:tcW w:w="603" w:type="pct"/>
            <w:vMerge/>
            <w:vAlign w:val="center"/>
          </w:tcPr>
          <w:p w14:paraId="4C210AB7" w14:textId="77777777" w:rsidR="00DC05B3" w:rsidRPr="000A188E" w:rsidRDefault="00DC05B3" w:rsidP="00C502B0">
            <w:pPr>
              <w:rPr>
                <w:rFonts w:ascii="宋体" w:eastAsia="宋体" w:hAnsi="宋体"/>
                <w:szCs w:val="21"/>
              </w:rPr>
            </w:pPr>
          </w:p>
        </w:tc>
        <w:tc>
          <w:tcPr>
            <w:tcW w:w="510" w:type="pct"/>
            <w:vAlign w:val="center"/>
          </w:tcPr>
          <w:p w14:paraId="2AA4EA92" w14:textId="3CD21B31" w:rsidR="00DC05B3" w:rsidRPr="000A188E" w:rsidRDefault="00DC05B3" w:rsidP="00C502B0">
            <w:pPr>
              <w:rPr>
                <w:rFonts w:ascii="宋体" w:eastAsia="宋体" w:hAnsi="宋体"/>
                <w:szCs w:val="21"/>
              </w:rPr>
            </w:pPr>
            <w:r w:rsidRPr="000A188E">
              <w:rPr>
                <w:rFonts w:ascii="宋体" w:eastAsia="宋体" w:hAnsi="宋体" w:hint="eastAsia"/>
                <w:szCs w:val="21"/>
              </w:rPr>
              <w:t>《工程质量安全手册（试行）》</w:t>
            </w:r>
            <w:r w:rsidR="00BB509A" w:rsidRPr="000A188E">
              <w:rPr>
                <w:rFonts w:ascii="宋体" w:eastAsia="宋体" w:hAnsi="宋体" w:hint="eastAsia"/>
                <w:szCs w:val="21"/>
              </w:rPr>
              <w:t>（</w:t>
            </w:r>
            <w:proofErr w:type="gramStart"/>
            <w:r w:rsidR="00BB509A" w:rsidRPr="000A188E">
              <w:rPr>
                <w:rFonts w:ascii="宋体" w:eastAsia="宋体" w:hAnsi="宋体" w:hint="eastAsia"/>
                <w:szCs w:val="21"/>
              </w:rPr>
              <w:t>建质</w:t>
            </w:r>
            <w:proofErr w:type="gramEnd"/>
            <w:r w:rsidR="00BB509A" w:rsidRPr="000A188E">
              <w:rPr>
                <w:rFonts w:ascii="宋体" w:eastAsia="宋体" w:hAnsi="宋体" w:hint="eastAsia"/>
                <w:szCs w:val="21"/>
              </w:rPr>
              <w:t>[2018]95号）</w:t>
            </w:r>
          </w:p>
        </w:tc>
        <w:tc>
          <w:tcPr>
            <w:tcW w:w="1896" w:type="pct"/>
            <w:vAlign w:val="center"/>
          </w:tcPr>
          <w:p w14:paraId="13C79F96" w14:textId="4A4614CC" w:rsidR="00DC05B3" w:rsidRPr="000A188E" w:rsidRDefault="00DC05B3" w:rsidP="00C502B0">
            <w:pPr>
              <w:rPr>
                <w:rFonts w:ascii="宋体" w:eastAsia="宋体" w:hAnsi="宋体"/>
                <w:szCs w:val="21"/>
              </w:rPr>
            </w:pPr>
            <w:r w:rsidRPr="000A188E">
              <w:rPr>
                <w:rFonts w:ascii="宋体" w:eastAsia="宋体" w:hAnsi="宋体" w:hint="eastAsia"/>
                <w:szCs w:val="21"/>
              </w:rPr>
              <w:t>2.2.3  配备齐全该项目涉及到的设计图集、施工规范及相关标准。</w:t>
            </w:r>
          </w:p>
        </w:tc>
      </w:tr>
      <w:tr w:rsidR="00A367BB" w:rsidRPr="000A188E" w14:paraId="187BC88C" w14:textId="77777777" w:rsidTr="00FE376F">
        <w:trPr>
          <w:gridAfter w:val="2"/>
          <w:wAfter w:w="1278" w:type="pct"/>
          <w:trHeight w:val="1155"/>
        </w:trPr>
        <w:tc>
          <w:tcPr>
            <w:tcW w:w="207" w:type="pct"/>
            <w:vAlign w:val="center"/>
            <w:hideMark/>
          </w:tcPr>
          <w:p w14:paraId="14A0E023" w14:textId="77777777" w:rsidR="00DC05B3" w:rsidRPr="000A188E" w:rsidRDefault="00DC05B3" w:rsidP="00E607A7">
            <w:pPr>
              <w:jc w:val="center"/>
              <w:rPr>
                <w:rFonts w:ascii="宋体" w:eastAsia="宋体" w:hAnsi="宋体"/>
                <w:szCs w:val="21"/>
              </w:rPr>
            </w:pPr>
            <w:r w:rsidRPr="000A188E">
              <w:rPr>
                <w:rFonts w:ascii="宋体" w:eastAsia="宋体" w:hAnsi="宋体" w:hint="eastAsia"/>
                <w:szCs w:val="21"/>
              </w:rPr>
              <w:t>2.2.3.8</w:t>
            </w:r>
          </w:p>
        </w:tc>
        <w:tc>
          <w:tcPr>
            <w:tcW w:w="182" w:type="pct"/>
            <w:vAlign w:val="center"/>
            <w:hideMark/>
          </w:tcPr>
          <w:p w14:paraId="7AC34D3E"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质量行为要求</w:t>
            </w:r>
          </w:p>
        </w:tc>
        <w:tc>
          <w:tcPr>
            <w:tcW w:w="324" w:type="pct"/>
            <w:vAlign w:val="center"/>
            <w:hideMark/>
          </w:tcPr>
          <w:p w14:paraId="31773C02"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施工单位</w:t>
            </w:r>
          </w:p>
        </w:tc>
        <w:tc>
          <w:tcPr>
            <w:tcW w:w="603" w:type="pct"/>
            <w:vAlign w:val="center"/>
            <w:hideMark/>
          </w:tcPr>
          <w:p w14:paraId="4645F590" w14:textId="27C8E5BC" w:rsidR="00DC05B3" w:rsidRPr="000A188E" w:rsidRDefault="00DC05B3" w:rsidP="00C502B0">
            <w:pPr>
              <w:rPr>
                <w:rFonts w:ascii="宋体" w:eastAsia="宋体" w:hAnsi="宋体"/>
                <w:szCs w:val="21"/>
              </w:rPr>
            </w:pPr>
            <w:r w:rsidRPr="000A188E">
              <w:rPr>
                <w:rFonts w:ascii="宋体" w:eastAsia="宋体" w:hAnsi="宋体" w:hint="eastAsia"/>
                <w:szCs w:val="21"/>
              </w:rPr>
              <w:t>由建设单位委托见证取样检测的建筑材料、建筑构配件和设备等，未经监理单位见证取样并经检验合格的，不得擅自使用</w:t>
            </w:r>
            <w:r w:rsidR="00FC36F7" w:rsidRPr="000A188E">
              <w:rPr>
                <w:rFonts w:ascii="宋体" w:eastAsia="宋体" w:hAnsi="宋体" w:hint="eastAsia"/>
                <w:szCs w:val="21"/>
              </w:rPr>
              <w:t>。</w:t>
            </w:r>
          </w:p>
        </w:tc>
        <w:tc>
          <w:tcPr>
            <w:tcW w:w="510" w:type="pct"/>
            <w:vAlign w:val="center"/>
            <w:hideMark/>
          </w:tcPr>
          <w:p w14:paraId="04EA712E"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《建设工程质量管理条例》</w:t>
            </w:r>
          </w:p>
        </w:tc>
        <w:tc>
          <w:tcPr>
            <w:tcW w:w="1896" w:type="pct"/>
            <w:vAlign w:val="center"/>
            <w:hideMark/>
          </w:tcPr>
          <w:p w14:paraId="31049959"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第二十九条 施工单位必须按照工程设计要求、施工技术标准和合同约定，对建筑材料、建筑构配件、设备和商品混凝土进行检验，检验应当有书面记录和专人签字；未经检验或者检验不合格的，不得使用。</w:t>
            </w:r>
          </w:p>
        </w:tc>
      </w:tr>
      <w:tr w:rsidR="00A367BB" w:rsidRPr="000A188E" w14:paraId="61B4336C" w14:textId="77777777" w:rsidTr="00FE376F">
        <w:trPr>
          <w:gridAfter w:val="2"/>
          <w:wAfter w:w="1278" w:type="pct"/>
          <w:trHeight w:val="1314"/>
        </w:trPr>
        <w:tc>
          <w:tcPr>
            <w:tcW w:w="207" w:type="pct"/>
            <w:vAlign w:val="center"/>
            <w:hideMark/>
          </w:tcPr>
          <w:p w14:paraId="5FC954D6" w14:textId="77777777" w:rsidR="00DC05B3" w:rsidRPr="000A188E" w:rsidRDefault="00DC05B3" w:rsidP="00E607A7">
            <w:pPr>
              <w:jc w:val="center"/>
              <w:rPr>
                <w:rFonts w:ascii="宋体" w:eastAsia="宋体" w:hAnsi="宋体"/>
                <w:szCs w:val="21"/>
              </w:rPr>
            </w:pPr>
            <w:r w:rsidRPr="000A188E">
              <w:rPr>
                <w:rFonts w:ascii="宋体" w:eastAsia="宋体" w:hAnsi="宋体" w:hint="eastAsia"/>
                <w:szCs w:val="21"/>
              </w:rPr>
              <w:t>2.2.3.9</w:t>
            </w:r>
          </w:p>
        </w:tc>
        <w:tc>
          <w:tcPr>
            <w:tcW w:w="182" w:type="pct"/>
            <w:vAlign w:val="center"/>
            <w:hideMark/>
          </w:tcPr>
          <w:p w14:paraId="49C87580"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质量行为要求</w:t>
            </w:r>
          </w:p>
        </w:tc>
        <w:tc>
          <w:tcPr>
            <w:tcW w:w="324" w:type="pct"/>
            <w:vAlign w:val="center"/>
            <w:hideMark/>
          </w:tcPr>
          <w:p w14:paraId="2A508E96"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施工单位</w:t>
            </w:r>
          </w:p>
        </w:tc>
        <w:tc>
          <w:tcPr>
            <w:tcW w:w="603" w:type="pct"/>
            <w:vAlign w:val="center"/>
            <w:hideMark/>
          </w:tcPr>
          <w:p w14:paraId="6F7AD739" w14:textId="73734271" w:rsidR="00DC05B3" w:rsidRPr="000A188E" w:rsidRDefault="00DC05B3" w:rsidP="00C502B0">
            <w:pPr>
              <w:rPr>
                <w:rFonts w:ascii="宋体" w:eastAsia="宋体" w:hAnsi="宋体"/>
                <w:szCs w:val="21"/>
              </w:rPr>
            </w:pPr>
            <w:r w:rsidRPr="000A188E">
              <w:rPr>
                <w:rFonts w:ascii="宋体" w:eastAsia="宋体" w:hAnsi="宋体" w:hint="eastAsia"/>
                <w:szCs w:val="21"/>
              </w:rPr>
              <w:t>按规定由施工单位负责进行进场检验的建筑材料、建筑构配件和设备，应报监理单位审查，未经监理单位审查合格的不得擅自使用</w:t>
            </w:r>
            <w:r w:rsidR="00FC36F7" w:rsidRPr="000A188E">
              <w:rPr>
                <w:rFonts w:ascii="宋体" w:eastAsia="宋体" w:hAnsi="宋体" w:hint="eastAsia"/>
                <w:szCs w:val="21"/>
              </w:rPr>
              <w:t>。</w:t>
            </w:r>
          </w:p>
        </w:tc>
        <w:tc>
          <w:tcPr>
            <w:tcW w:w="510" w:type="pct"/>
            <w:vAlign w:val="center"/>
            <w:hideMark/>
          </w:tcPr>
          <w:p w14:paraId="569F9187"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《建设工程质量管理条例》</w:t>
            </w:r>
          </w:p>
        </w:tc>
        <w:tc>
          <w:tcPr>
            <w:tcW w:w="1896" w:type="pct"/>
            <w:vAlign w:val="center"/>
            <w:hideMark/>
          </w:tcPr>
          <w:p w14:paraId="730977DF" w14:textId="77777777" w:rsidR="00BB509A" w:rsidRPr="000A188E" w:rsidRDefault="00DC05B3" w:rsidP="00BB509A">
            <w:pPr>
              <w:rPr>
                <w:rFonts w:ascii="宋体" w:eastAsia="宋体" w:hAnsi="宋体"/>
                <w:szCs w:val="21"/>
              </w:rPr>
            </w:pPr>
            <w:r w:rsidRPr="000A188E">
              <w:rPr>
                <w:rFonts w:ascii="宋体" w:eastAsia="宋体" w:hAnsi="宋体" w:hint="eastAsia"/>
                <w:szCs w:val="21"/>
              </w:rPr>
              <w:t>第三十七条 工程监理单位应当选派具备相应资格的总监理工程师和监理工程师进驻施工现场。</w:t>
            </w:r>
          </w:p>
          <w:p w14:paraId="429ED091" w14:textId="4D489162" w:rsidR="00DC05B3" w:rsidRPr="000A188E" w:rsidRDefault="00DC05B3" w:rsidP="00BB509A">
            <w:pPr>
              <w:rPr>
                <w:rFonts w:ascii="宋体" w:eastAsia="宋体" w:hAnsi="宋体"/>
                <w:szCs w:val="21"/>
              </w:rPr>
            </w:pPr>
            <w:r w:rsidRPr="000A188E">
              <w:rPr>
                <w:rFonts w:ascii="宋体" w:eastAsia="宋体" w:hAnsi="宋体" w:hint="eastAsia"/>
                <w:szCs w:val="21"/>
              </w:rPr>
              <w:t>未经监理工程师签字，建筑材料、建筑构配件和设备不得在工程上使用或者安装，施工单位不得进行下一道工序的施工。未经总监理工程师签字，建设单位不拨付工程款，不进行竣工验收。</w:t>
            </w:r>
          </w:p>
        </w:tc>
      </w:tr>
      <w:tr w:rsidR="00A367BB" w:rsidRPr="000A188E" w14:paraId="342B53EF" w14:textId="77777777" w:rsidTr="00FE376F">
        <w:trPr>
          <w:gridAfter w:val="2"/>
          <w:wAfter w:w="1278" w:type="pct"/>
          <w:trHeight w:val="1024"/>
        </w:trPr>
        <w:tc>
          <w:tcPr>
            <w:tcW w:w="207" w:type="pct"/>
            <w:vAlign w:val="center"/>
            <w:hideMark/>
          </w:tcPr>
          <w:p w14:paraId="5925B3E3" w14:textId="77777777" w:rsidR="00DC05B3" w:rsidRPr="000A188E" w:rsidRDefault="00DC05B3" w:rsidP="00E607A7">
            <w:pPr>
              <w:jc w:val="center"/>
              <w:rPr>
                <w:rFonts w:ascii="宋体" w:eastAsia="宋体" w:hAnsi="宋体"/>
                <w:szCs w:val="21"/>
              </w:rPr>
            </w:pPr>
            <w:r w:rsidRPr="000A188E">
              <w:rPr>
                <w:rFonts w:ascii="宋体" w:eastAsia="宋体" w:hAnsi="宋体" w:hint="eastAsia"/>
                <w:szCs w:val="21"/>
              </w:rPr>
              <w:t>2.2.3.10</w:t>
            </w:r>
          </w:p>
        </w:tc>
        <w:tc>
          <w:tcPr>
            <w:tcW w:w="182" w:type="pct"/>
            <w:vAlign w:val="center"/>
            <w:hideMark/>
          </w:tcPr>
          <w:p w14:paraId="1672FCC2"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质量行为要求</w:t>
            </w:r>
          </w:p>
        </w:tc>
        <w:tc>
          <w:tcPr>
            <w:tcW w:w="324" w:type="pct"/>
            <w:vAlign w:val="center"/>
            <w:hideMark/>
          </w:tcPr>
          <w:p w14:paraId="54576A87"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施工单位</w:t>
            </w:r>
          </w:p>
        </w:tc>
        <w:tc>
          <w:tcPr>
            <w:tcW w:w="603" w:type="pct"/>
            <w:vAlign w:val="center"/>
            <w:hideMark/>
          </w:tcPr>
          <w:p w14:paraId="389EA4E5" w14:textId="37B34538" w:rsidR="00DC05B3" w:rsidRPr="000A188E" w:rsidRDefault="00DC05B3" w:rsidP="00C502B0">
            <w:pPr>
              <w:rPr>
                <w:rFonts w:ascii="宋体" w:eastAsia="宋体" w:hAnsi="宋体"/>
                <w:szCs w:val="21"/>
              </w:rPr>
            </w:pPr>
            <w:r w:rsidRPr="000A188E">
              <w:rPr>
                <w:rFonts w:ascii="宋体" w:eastAsia="宋体" w:hAnsi="宋体" w:hint="eastAsia"/>
                <w:szCs w:val="21"/>
              </w:rPr>
              <w:t>严格按审查合格的施工图设计文件进行施工，不得擅自修改设计文件</w:t>
            </w:r>
            <w:r w:rsidR="00FC36F7" w:rsidRPr="000A188E">
              <w:rPr>
                <w:rFonts w:ascii="宋体" w:eastAsia="宋体" w:hAnsi="宋体" w:hint="eastAsia"/>
                <w:szCs w:val="21"/>
              </w:rPr>
              <w:t>。</w:t>
            </w:r>
          </w:p>
        </w:tc>
        <w:tc>
          <w:tcPr>
            <w:tcW w:w="510" w:type="pct"/>
            <w:vAlign w:val="center"/>
            <w:hideMark/>
          </w:tcPr>
          <w:p w14:paraId="3928B597" w14:textId="1BA7492D" w:rsidR="00DC05B3" w:rsidRPr="000A188E" w:rsidRDefault="00DC05B3" w:rsidP="00C502B0">
            <w:pPr>
              <w:rPr>
                <w:rFonts w:ascii="宋体" w:eastAsia="宋体" w:hAnsi="宋体"/>
                <w:szCs w:val="21"/>
              </w:rPr>
            </w:pPr>
            <w:r w:rsidRPr="000A188E">
              <w:rPr>
                <w:rFonts w:ascii="宋体" w:eastAsia="宋体" w:hAnsi="宋体" w:hint="eastAsia"/>
                <w:szCs w:val="21"/>
              </w:rPr>
              <w:t>《房屋建筑和市政基础设施工程施工图设计文件审查管理办法》</w:t>
            </w:r>
            <w:r w:rsidR="00BB509A" w:rsidRPr="000A188E">
              <w:rPr>
                <w:rFonts w:ascii="宋体" w:eastAsia="宋体" w:hAnsi="宋体" w:hint="eastAsia"/>
                <w:szCs w:val="21"/>
              </w:rPr>
              <w:t>（住房城乡建设部令第46号）</w:t>
            </w:r>
          </w:p>
        </w:tc>
        <w:tc>
          <w:tcPr>
            <w:tcW w:w="1896" w:type="pct"/>
            <w:vAlign w:val="center"/>
            <w:hideMark/>
          </w:tcPr>
          <w:p w14:paraId="69CB37DF"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第三条 施工图未经审查合格的，不得使用。从事房屋建筑工程、市政基础设施工程施工、监理等活动，以及实施对房屋建筑和市政基础设施工程质量安全监督管理，应当以审查合格的施工图为依据。</w:t>
            </w:r>
          </w:p>
        </w:tc>
      </w:tr>
      <w:tr w:rsidR="00A367BB" w:rsidRPr="000A188E" w14:paraId="6C3A8F0C" w14:textId="77777777" w:rsidTr="00FE376F">
        <w:trPr>
          <w:gridAfter w:val="2"/>
          <w:wAfter w:w="1278" w:type="pct"/>
          <w:trHeight w:val="595"/>
        </w:trPr>
        <w:tc>
          <w:tcPr>
            <w:tcW w:w="207" w:type="pct"/>
            <w:vAlign w:val="center"/>
            <w:hideMark/>
          </w:tcPr>
          <w:p w14:paraId="7D3FBD34" w14:textId="77777777" w:rsidR="00DC05B3" w:rsidRPr="000A188E" w:rsidRDefault="00DC05B3" w:rsidP="00E607A7">
            <w:pPr>
              <w:jc w:val="center"/>
              <w:rPr>
                <w:rFonts w:ascii="宋体" w:eastAsia="宋体" w:hAnsi="宋体"/>
                <w:szCs w:val="21"/>
              </w:rPr>
            </w:pPr>
            <w:r w:rsidRPr="000A188E">
              <w:rPr>
                <w:rFonts w:ascii="宋体" w:eastAsia="宋体" w:hAnsi="宋体" w:hint="eastAsia"/>
                <w:szCs w:val="21"/>
              </w:rPr>
              <w:t>2.2.3.11</w:t>
            </w:r>
          </w:p>
        </w:tc>
        <w:tc>
          <w:tcPr>
            <w:tcW w:w="182" w:type="pct"/>
            <w:vAlign w:val="center"/>
            <w:hideMark/>
          </w:tcPr>
          <w:p w14:paraId="114A7BBD"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质量行为要求</w:t>
            </w:r>
          </w:p>
        </w:tc>
        <w:tc>
          <w:tcPr>
            <w:tcW w:w="324" w:type="pct"/>
            <w:vAlign w:val="center"/>
            <w:hideMark/>
          </w:tcPr>
          <w:p w14:paraId="7179C146"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施工单位</w:t>
            </w:r>
          </w:p>
        </w:tc>
        <w:tc>
          <w:tcPr>
            <w:tcW w:w="603" w:type="pct"/>
            <w:vAlign w:val="center"/>
            <w:hideMark/>
          </w:tcPr>
          <w:p w14:paraId="66F87C6F" w14:textId="083A17E4" w:rsidR="00DC05B3" w:rsidRPr="000A188E" w:rsidRDefault="00DC05B3" w:rsidP="00C502B0">
            <w:pPr>
              <w:rPr>
                <w:rFonts w:ascii="宋体" w:eastAsia="宋体" w:hAnsi="宋体"/>
                <w:szCs w:val="21"/>
              </w:rPr>
            </w:pPr>
            <w:r w:rsidRPr="000A188E">
              <w:rPr>
                <w:rFonts w:ascii="宋体" w:eastAsia="宋体" w:hAnsi="宋体" w:hint="eastAsia"/>
                <w:szCs w:val="21"/>
              </w:rPr>
              <w:t>严格按施工技术标准进行施工</w:t>
            </w:r>
            <w:r w:rsidR="00FC36F7" w:rsidRPr="000A188E">
              <w:rPr>
                <w:rFonts w:ascii="宋体" w:eastAsia="宋体" w:hAnsi="宋体" w:hint="eastAsia"/>
                <w:szCs w:val="21"/>
              </w:rPr>
              <w:t>。</w:t>
            </w:r>
          </w:p>
        </w:tc>
        <w:tc>
          <w:tcPr>
            <w:tcW w:w="510" w:type="pct"/>
            <w:vAlign w:val="center"/>
            <w:hideMark/>
          </w:tcPr>
          <w:p w14:paraId="65CA9EA4" w14:textId="739C9783" w:rsidR="00DC05B3" w:rsidRPr="000A188E" w:rsidRDefault="00DC05B3" w:rsidP="00F70406">
            <w:pPr>
              <w:rPr>
                <w:rFonts w:ascii="宋体" w:eastAsia="宋体" w:hAnsi="宋体"/>
                <w:szCs w:val="21"/>
              </w:rPr>
            </w:pPr>
            <w:r w:rsidRPr="000A188E">
              <w:rPr>
                <w:rFonts w:ascii="宋体" w:eastAsia="宋体" w:hAnsi="宋体" w:hint="eastAsia"/>
                <w:szCs w:val="21"/>
              </w:rPr>
              <w:t>《建筑法》</w:t>
            </w:r>
          </w:p>
        </w:tc>
        <w:tc>
          <w:tcPr>
            <w:tcW w:w="1896" w:type="pct"/>
            <w:vAlign w:val="center"/>
            <w:hideMark/>
          </w:tcPr>
          <w:p w14:paraId="2934DE22"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第五十八条 建筑施工企业必须按照工程设计图纸和施工技术标准施工，不得偷工减料。</w:t>
            </w:r>
          </w:p>
        </w:tc>
      </w:tr>
      <w:tr w:rsidR="00A367BB" w:rsidRPr="000A188E" w14:paraId="7BBD5FE1" w14:textId="77777777" w:rsidTr="00FE376F">
        <w:trPr>
          <w:gridAfter w:val="2"/>
          <w:wAfter w:w="1278" w:type="pct"/>
          <w:trHeight w:val="737"/>
        </w:trPr>
        <w:tc>
          <w:tcPr>
            <w:tcW w:w="207" w:type="pct"/>
            <w:vAlign w:val="center"/>
            <w:hideMark/>
          </w:tcPr>
          <w:p w14:paraId="1D8EB141" w14:textId="77777777" w:rsidR="00DC05B3" w:rsidRPr="000A188E" w:rsidRDefault="00DC05B3" w:rsidP="00E607A7">
            <w:pPr>
              <w:jc w:val="center"/>
              <w:rPr>
                <w:rFonts w:ascii="宋体" w:eastAsia="宋体" w:hAnsi="宋体"/>
                <w:szCs w:val="21"/>
              </w:rPr>
            </w:pPr>
            <w:r w:rsidRPr="000A188E">
              <w:rPr>
                <w:rFonts w:ascii="宋体" w:eastAsia="宋体" w:hAnsi="宋体" w:hint="eastAsia"/>
                <w:szCs w:val="21"/>
              </w:rPr>
              <w:t>2.2.3.12</w:t>
            </w:r>
          </w:p>
        </w:tc>
        <w:tc>
          <w:tcPr>
            <w:tcW w:w="182" w:type="pct"/>
            <w:vAlign w:val="center"/>
            <w:hideMark/>
          </w:tcPr>
          <w:p w14:paraId="0632C1B0"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质量行为要求</w:t>
            </w:r>
          </w:p>
        </w:tc>
        <w:tc>
          <w:tcPr>
            <w:tcW w:w="324" w:type="pct"/>
            <w:vAlign w:val="center"/>
            <w:hideMark/>
          </w:tcPr>
          <w:p w14:paraId="643D43D1"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施工单位</w:t>
            </w:r>
          </w:p>
        </w:tc>
        <w:tc>
          <w:tcPr>
            <w:tcW w:w="603" w:type="pct"/>
            <w:vAlign w:val="center"/>
            <w:hideMark/>
          </w:tcPr>
          <w:p w14:paraId="1D5FA2B0" w14:textId="4750F7AA" w:rsidR="00DC05B3" w:rsidRPr="000A188E" w:rsidRDefault="00DC05B3" w:rsidP="00C502B0">
            <w:pPr>
              <w:rPr>
                <w:rFonts w:ascii="宋体" w:eastAsia="宋体" w:hAnsi="宋体"/>
                <w:szCs w:val="21"/>
              </w:rPr>
            </w:pPr>
            <w:r w:rsidRPr="000A188E">
              <w:rPr>
                <w:rFonts w:ascii="宋体" w:eastAsia="宋体" w:hAnsi="宋体" w:hint="eastAsia"/>
                <w:szCs w:val="21"/>
              </w:rPr>
              <w:t>做好各类施工记录，实时记录施工过程质量管理的内容</w:t>
            </w:r>
            <w:r w:rsidR="00FC36F7" w:rsidRPr="000A188E">
              <w:rPr>
                <w:rFonts w:ascii="宋体" w:eastAsia="宋体" w:hAnsi="宋体" w:hint="eastAsia"/>
                <w:szCs w:val="21"/>
              </w:rPr>
              <w:t>。</w:t>
            </w:r>
          </w:p>
        </w:tc>
        <w:tc>
          <w:tcPr>
            <w:tcW w:w="510" w:type="pct"/>
            <w:noWrap/>
            <w:vAlign w:val="center"/>
            <w:hideMark/>
          </w:tcPr>
          <w:p w14:paraId="78F0F3C7" w14:textId="705AC207" w:rsidR="00DC05B3" w:rsidRPr="000A188E" w:rsidRDefault="00DC05B3" w:rsidP="00A543FF">
            <w:pPr>
              <w:rPr>
                <w:rFonts w:ascii="宋体" w:eastAsia="宋体" w:hAnsi="宋体"/>
                <w:szCs w:val="21"/>
              </w:rPr>
            </w:pPr>
            <w:r w:rsidRPr="000A188E">
              <w:rPr>
                <w:rFonts w:ascii="宋体" w:eastAsia="宋体" w:hAnsi="宋体" w:hint="eastAsia"/>
                <w:szCs w:val="21"/>
              </w:rPr>
              <w:t>《建筑工程施工质量验收统一标准》</w:t>
            </w:r>
            <w:r w:rsidR="00A543FF" w:rsidRPr="000A188E">
              <w:rPr>
                <w:rFonts w:ascii="宋体" w:eastAsia="宋体" w:hAnsi="宋体" w:hint="eastAsia"/>
                <w:szCs w:val="21"/>
              </w:rPr>
              <w:t xml:space="preserve"> </w:t>
            </w:r>
            <w:r w:rsidRPr="000A188E">
              <w:rPr>
                <w:rFonts w:ascii="宋体" w:eastAsia="宋体" w:hAnsi="宋体" w:hint="eastAsia"/>
                <w:szCs w:val="21"/>
              </w:rPr>
              <w:t>G</w:t>
            </w:r>
            <w:r w:rsidRPr="000A188E">
              <w:rPr>
                <w:rFonts w:ascii="宋体" w:eastAsia="宋体" w:hAnsi="宋体"/>
                <w:szCs w:val="21"/>
              </w:rPr>
              <w:t>B</w:t>
            </w:r>
            <w:r w:rsidR="00A543FF" w:rsidRPr="000A188E">
              <w:rPr>
                <w:rFonts w:ascii="宋体" w:eastAsia="宋体" w:hAnsi="宋体" w:hint="eastAsia"/>
                <w:szCs w:val="21"/>
              </w:rPr>
              <w:t xml:space="preserve"> </w:t>
            </w:r>
            <w:r w:rsidRPr="000A188E">
              <w:rPr>
                <w:rFonts w:ascii="宋体" w:eastAsia="宋体" w:hAnsi="宋体" w:hint="eastAsia"/>
                <w:szCs w:val="21"/>
              </w:rPr>
              <w:t>50300</w:t>
            </w:r>
            <w:r w:rsidR="00A543FF" w:rsidRPr="000A188E">
              <w:rPr>
                <w:rFonts w:ascii="宋体" w:eastAsia="宋体" w:hAnsi="宋体" w:hint="eastAsia"/>
                <w:szCs w:val="21"/>
              </w:rPr>
              <w:t xml:space="preserve"> </w:t>
            </w:r>
          </w:p>
        </w:tc>
        <w:tc>
          <w:tcPr>
            <w:tcW w:w="1896" w:type="pct"/>
            <w:noWrap/>
            <w:vAlign w:val="center"/>
            <w:hideMark/>
          </w:tcPr>
          <w:p w14:paraId="18F27C31"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5.0.1</w:t>
            </w:r>
            <w:r w:rsidRPr="000A188E">
              <w:rPr>
                <w:rFonts w:ascii="宋体" w:eastAsia="宋体" w:hAnsi="宋体"/>
                <w:szCs w:val="21"/>
              </w:rPr>
              <w:t xml:space="preserve"> </w:t>
            </w:r>
            <w:r w:rsidRPr="000A188E">
              <w:rPr>
                <w:rFonts w:ascii="宋体" w:eastAsia="宋体" w:hAnsi="宋体" w:hint="eastAsia"/>
                <w:szCs w:val="21"/>
              </w:rPr>
              <w:t>检验批质量验收合格应符合下列规定：</w:t>
            </w:r>
          </w:p>
          <w:p w14:paraId="4EC52230" w14:textId="2D6701E7" w:rsidR="00DC05B3" w:rsidRPr="000A188E" w:rsidRDefault="00DC05B3" w:rsidP="00C502B0">
            <w:pPr>
              <w:rPr>
                <w:rFonts w:ascii="宋体" w:eastAsia="宋体" w:hAnsi="宋体"/>
                <w:szCs w:val="21"/>
              </w:rPr>
            </w:pPr>
            <w:r w:rsidRPr="000A188E">
              <w:rPr>
                <w:rFonts w:ascii="宋体" w:eastAsia="宋体" w:hAnsi="宋体" w:hint="eastAsia"/>
                <w:szCs w:val="21"/>
              </w:rPr>
              <w:t>3</w:t>
            </w:r>
            <w:r w:rsidRPr="000A188E">
              <w:rPr>
                <w:rFonts w:ascii="宋体" w:eastAsia="宋体" w:hAnsi="宋体"/>
                <w:szCs w:val="21"/>
              </w:rPr>
              <w:t xml:space="preserve"> </w:t>
            </w:r>
            <w:r w:rsidRPr="000A188E">
              <w:rPr>
                <w:rFonts w:ascii="宋体" w:eastAsia="宋体" w:hAnsi="宋体" w:hint="eastAsia"/>
                <w:szCs w:val="21"/>
              </w:rPr>
              <w:t>具有完整的施工操作依据、质量验收记录</w:t>
            </w:r>
          </w:p>
        </w:tc>
      </w:tr>
      <w:tr w:rsidR="00A367BB" w:rsidRPr="000A188E" w14:paraId="699E4894" w14:textId="77777777" w:rsidTr="00FE376F">
        <w:trPr>
          <w:gridAfter w:val="2"/>
          <w:wAfter w:w="1278" w:type="pct"/>
          <w:trHeight w:val="817"/>
        </w:trPr>
        <w:tc>
          <w:tcPr>
            <w:tcW w:w="207" w:type="pct"/>
            <w:vAlign w:val="center"/>
            <w:hideMark/>
          </w:tcPr>
          <w:p w14:paraId="2B142FC7" w14:textId="77777777" w:rsidR="00DC05B3" w:rsidRPr="000A188E" w:rsidRDefault="00DC05B3" w:rsidP="00E607A7">
            <w:pPr>
              <w:jc w:val="center"/>
              <w:rPr>
                <w:rFonts w:ascii="宋体" w:eastAsia="宋体" w:hAnsi="宋体"/>
                <w:szCs w:val="21"/>
              </w:rPr>
            </w:pPr>
            <w:r w:rsidRPr="000A188E">
              <w:rPr>
                <w:rFonts w:ascii="宋体" w:eastAsia="宋体" w:hAnsi="宋体" w:hint="eastAsia"/>
                <w:szCs w:val="21"/>
              </w:rPr>
              <w:t>2.2.3.13</w:t>
            </w:r>
          </w:p>
        </w:tc>
        <w:tc>
          <w:tcPr>
            <w:tcW w:w="182" w:type="pct"/>
            <w:vAlign w:val="center"/>
            <w:hideMark/>
          </w:tcPr>
          <w:p w14:paraId="4079B4A4"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质量行为要求</w:t>
            </w:r>
          </w:p>
        </w:tc>
        <w:tc>
          <w:tcPr>
            <w:tcW w:w="324" w:type="pct"/>
            <w:vAlign w:val="center"/>
            <w:hideMark/>
          </w:tcPr>
          <w:p w14:paraId="1813DF22"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施工单位</w:t>
            </w:r>
          </w:p>
        </w:tc>
        <w:tc>
          <w:tcPr>
            <w:tcW w:w="603" w:type="pct"/>
            <w:vAlign w:val="center"/>
            <w:hideMark/>
          </w:tcPr>
          <w:p w14:paraId="4D63CFE0" w14:textId="4B8EFB71" w:rsidR="00DC05B3" w:rsidRPr="000A188E" w:rsidRDefault="00DC05B3" w:rsidP="00C502B0">
            <w:pPr>
              <w:rPr>
                <w:rFonts w:ascii="宋体" w:eastAsia="宋体" w:hAnsi="宋体"/>
                <w:szCs w:val="21"/>
              </w:rPr>
            </w:pPr>
            <w:r w:rsidRPr="000A188E">
              <w:rPr>
                <w:rFonts w:ascii="宋体" w:eastAsia="宋体" w:hAnsi="宋体" w:hint="eastAsia"/>
                <w:szCs w:val="21"/>
              </w:rPr>
              <w:t>按规定做好隐蔽工程质量检查和记录</w:t>
            </w:r>
            <w:r w:rsidR="00FC36F7" w:rsidRPr="000A188E">
              <w:rPr>
                <w:rFonts w:ascii="宋体" w:eastAsia="宋体" w:hAnsi="宋体" w:hint="eastAsia"/>
                <w:szCs w:val="21"/>
              </w:rPr>
              <w:t>。</w:t>
            </w:r>
          </w:p>
        </w:tc>
        <w:tc>
          <w:tcPr>
            <w:tcW w:w="510" w:type="pct"/>
            <w:vAlign w:val="center"/>
            <w:hideMark/>
          </w:tcPr>
          <w:p w14:paraId="092AAAE1"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《建设工程质量管理条例》</w:t>
            </w:r>
          </w:p>
        </w:tc>
        <w:tc>
          <w:tcPr>
            <w:tcW w:w="1896" w:type="pct"/>
            <w:vAlign w:val="center"/>
            <w:hideMark/>
          </w:tcPr>
          <w:p w14:paraId="44EA3FCC"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第三十条 施工单位必须建立、健全施工质量的检验制度，严格工序管理，作好隐蔽工程的质量检查和记录。隐蔽工程在隐蔽前，施工单位应当通知建设单位和建设工程质量监督机构。</w:t>
            </w:r>
          </w:p>
        </w:tc>
      </w:tr>
      <w:tr w:rsidR="00A367BB" w:rsidRPr="000A188E" w14:paraId="3324ED87" w14:textId="77777777" w:rsidTr="00FE376F">
        <w:trPr>
          <w:gridAfter w:val="2"/>
          <w:wAfter w:w="1278" w:type="pct"/>
          <w:trHeight w:val="741"/>
        </w:trPr>
        <w:tc>
          <w:tcPr>
            <w:tcW w:w="207" w:type="pct"/>
            <w:vMerge w:val="restart"/>
            <w:vAlign w:val="center"/>
            <w:hideMark/>
          </w:tcPr>
          <w:p w14:paraId="78533CF0" w14:textId="77777777" w:rsidR="00DC05B3" w:rsidRPr="000A188E" w:rsidRDefault="00DC05B3" w:rsidP="00E607A7">
            <w:pPr>
              <w:jc w:val="center"/>
              <w:rPr>
                <w:rFonts w:ascii="宋体" w:eastAsia="宋体" w:hAnsi="宋体"/>
                <w:szCs w:val="21"/>
              </w:rPr>
            </w:pPr>
            <w:r w:rsidRPr="000A188E">
              <w:rPr>
                <w:rFonts w:ascii="宋体" w:eastAsia="宋体" w:hAnsi="宋体" w:hint="eastAsia"/>
                <w:szCs w:val="21"/>
              </w:rPr>
              <w:t>2.2.3.14</w:t>
            </w:r>
          </w:p>
        </w:tc>
        <w:tc>
          <w:tcPr>
            <w:tcW w:w="182" w:type="pct"/>
            <w:vMerge w:val="restart"/>
            <w:vAlign w:val="center"/>
            <w:hideMark/>
          </w:tcPr>
          <w:p w14:paraId="2C55C7F6"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质量行为要求</w:t>
            </w:r>
          </w:p>
        </w:tc>
        <w:tc>
          <w:tcPr>
            <w:tcW w:w="324" w:type="pct"/>
            <w:vMerge w:val="restart"/>
            <w:vAlign w:val="center"/>
            <w:hideMark/>
          </w:tcPr>
          <w:p w14:paraId="71E4FD1C"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施工单位</w:t>
            </w:r>
          </w:p>
        </w:tc>
        <w:tc>
          <w:tcPr>
            <w:tcW w:w="603" w:type="pct"/>
            <w:vMerge w:val="restart"/>
            <w:vAlign w:val="center"/>
            <w:hideMark/>
          </w:tcPr>
          <w:p w14:paraId="78CF05B7" w14:textId="391672FC" w:rsidR="00DC05B3" w:rsidRPr="000A188E" w:rsidRDefault="00DC05B3" w:rsidP="00C502B0">
            <w:pPr>
              <w:rPr>
                <w:rFonts w:ascii="宋体" w:eastAsia="宋体" w:hAnsi="宋体"/>
                <w:szCs w:val="21"/>
              </w:rPr>
            </w:pPr>
            <w:r w:rsidRPr="000A188E">
              <w:rPr>
                <w:rFonts w:ascii="宋体" w:eastAsia="宋体" w:hAnsi="宋体" w:hint="eastAsia"/>
                <w:szCs w:val="21"/>
              </w:rPr>
              <w:t>施工单位应制定分项工程和检验批的划分方案并报经监理审核，按规定做好检验批、分项工程、分部工程</w:t>
            </w:r>
            <w:r w:rsidR="00B3683A" w:rsidRPr="000A188E">
              <w:rPr>
                <w:rFonts w:ascii="宋体" w:eastAsia="宋体" w:hAnsi="宋体" w:hint="eastAsia"/>
                <w:szCs w:val="21"/>
              </w:rPr>
              <w:t>、单位工程</w:t>
            </w:r>
            <w:r w:rsidRPr="000A188E">
              <w:rPr>
                <w:rFonts w:ascii="宋体" w:eastAsia="宋体" w:hAnsi="宋体" w:hint="eastAsia"/>
                <w:szCs w:val="21"/>
              </w:rPr>
              <w:t>的质量</w:t>
            </w:r>
            <w:r w:rsidR="00B3683A" w:rsidRPr="000A188E">
              <w:rPr>
                <w:rFonts w:ascii="宋体" w:eastAsia="宋体" w:hAnsi="宋体" w:hint="eastAsia"/>
                <w:szCs w:val="21"/>
              </w:rPr>
              <w:t>自检及</w:t>
            </w:r>
            <w:r w:rsidRPr="000A188E">
              <w:rPr>
                <w:rFonts w:ascii="宋体" w:eastAsia="宋体" w:hAnsi="宋体" w:hint="eastAsia"/>
                <w:szCs w:val="21"/>
              </w:rPr>
              <w:t>报验工作</w:t>
            </w:r>
            <w:r w:rsidR="00FC36F7" w:rsidRPr="000A188E">
              <w:rPr>
                <w:rFonts w:ascii="宋体" w:eastAsia="宋体" w:hAnsi="宋体" w:hint="eastAsia"/>
                <w:szCs w:val="21"/>
              </w:rPr>
              <w:t>。</w:t>
            </w:r>
          </w:p>
        </w:tc>
        <w:tc>
          <w:tcPr>
            <w:tcW w:w="510" w:type="pct"/>
            <w:vAlign w:val="center"/>
            <w:hideMark/>
          </w:tcPr>
          <w:p w14:paraId="391B4913" w14:textId="75DFD3CC" w:rsidR="00DC05B3" w:rsidRPr="000A188E" w:rsidRDefault="00DC05B3" w:rsidP="00B7657D">
            <w:pPr>
              <w:rPr>
                <w:rFonts w:ascii="宋体" w:eastAsia="宋体" w:hAnsi="宋体"/>
                <w:szCs w:val="21"/>
              </w:rPr>
            </w:pPr>
            <w:r w:rsidRPr="000A188E">
              <w:rPr>
                <w:rFonts w:ascii="宋体" w:eastAsia="宋体" w:hAnsi="宋体" w:hint="eastAsia"/>
                <w:szCs w:val="21"/>
              </w:rPr>
              <w:t>《建筑工程资料管理规程》JGJT</w:t>
            </w:r>
            <w:r w:rsidR="00BB509A" w:rsidRPr="000A188E">
              <w:rPr>
                <w:rFonts w:ascii="宋体" w:eastAsia="宋体" w:hAnsi="宋体" w:hint="eastAsia"/>
                <w:szCs w:val="21"/>
              </w:rPr>
              <w:t xml:space="preserve"> </w:t>
            </w:r>
            <w:r w:rsidRPr="000A188E">
              <w:rPr>
                <w:rFonts w:ascii="宋体" w:eastAsia="宋体" w:hAnsi="宋体" w:hint="eastAsia"/>
                <w:szCs w:val="21"/>
              </w:rPr>
              <w:t>185</w:t>
            </w:r>
          </w:p>
        </w:tc>
        <w:tc>
          <w:tcPr>
            <w:tcW w:w="1896" w:type="pct"/>
            <w:vAlign w:val="center"/>
            <w:hideMark/>
          </w:tcPr>
          <w:p w14:paraId="66CF20A9"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5.3.10 过程验收资料(C7)包括检验批质量验收记录、分项工程质量验收记录、分部工程质量验收记录、结构实体检验记录等，其内容和要求应符合《建筑工程施工质量验收统一标准》（GB50300）和相关专业验收规范的规定。</w:t>
            </w:r>
          </w:p>
        </w:tc>
      </w:tr>
      <w:tr w:rsidR="00A367BB" w:rsidRPr="000A188E" w14:paraId="43E658DA" w14:textId="77777777" w:rsidTr="00FE376F">
        <w:trPr>
          <w:gridAfter w:val="2"/>
          <w:wAfter w:w="1278" w:type="pct"/>
          <w:trHeight w:val="800"/>
        </w:trPr>
        <w:tc>
          <w:tcPr>
            <w:tcW w:w="207" w:type="pct"/>
            <w:vMerge/>
            <w:vAlign w:val="center"/>
          </w:tcPr>
          <w:p w14:paraId="1B316365" w14:textId="77777777" w:rsidR="00DC05B3" w:rsidRPr="000A188E" w:rsidRDefault="00DC05B3" w:rsidP="00E607A7">
            <w:pPr>
              <w:jc w:val="center"/>
              <w:rPr>
                <w:rFonts w:ascii="宋体" w:eastAsia="宋体" w:hAnsi="宋体"/>
                <w:szCs w:val="21"/>
              </w:rPr>
            </w:pPr>
          </w:p>
        </w:tc>
        <w:tc>
          <w:tcPr>
            <w:tcW w:w="182" w:type="pct"/>
            <w:vMerge/>
            <w:vAlign w:val="center"/>
          </w:tcPr>
          <w:p w14:paraId="50BEE85E" w14:textId="77777777" w:rsidR="00DC05B3" w:rsidRPr="000A188E" w:rsidRDefault="00DC05B3" w:rsidP="00C502B0">
            <w:pPr>
              <w:rPr>
                <w:rFonts w:ascii="宋体" w:eastAsia="宋体" w:hAnsi="宋体"/>
                <w:szCs w:val="21"/>
              </w:rPr>
            </w:pPr>
          </w:p>
        </w:tc>
        <w:tc>
          <w:tcPr>
            <w:tcW w:w="324" w:type="pct"/>
            <w:vMerge/>
            <w:vAlign w:val="center"/>
          </w:tcPr>
          <w:p w14:paraId="46E52D59" w14:textId="77777777" w:rsidR="00DC05B3" w:rsidRPr="000A188E" w:rsidRDefault="00DC05B3" w:rsidP="00C502B0">
            <w:pPr>
              <w:rPr>
                <w:rFonts w:ascii="宋体" w:eastAsia="宋体" w:hAnsi="宋体"/>
                <w:szCs w:val="21"/>
              </w:rPr>
            </w:pPr>
          </w:p>
        </w:tc>
        <w:tc>
          <w:tcPr>
            <w:tcW w:w="603" w:type="pct"/>
            <w:vMerge/>
            <w:vAlign w:val="center"/>
          </w:tcPr>
          <w:p w14:paraId="610988F2" w14:textId="77777777" w:rsidR="00DC05B3" w:rsidRPr="000A188E" w:rsidRDefault="00DC05B3" w:rsidP="00C502B0">
            <w:pPr>
              <w:rPr>
                <w:rFonts w:ascii="宋体" w:eastAsia="宋体" w:hAnsi="宋体"/>
                <w:szCs w:val="21"/>
              </w:rPr>
            </w:pPr>
          </w:p>
        </w:tc>
        <w:tc>
          <w:tcPr>
            <w:tcW w:w="510" w:type="pct"/>
            <w:vAlign w:val="center"/>
          </w:tcPr>
          <w:p w14:paraId="45D78F0B" w14:textId="79716CF4" w:rsidR="00DC05B3" w:rsidRPr="000A188E" w:rsidRDefault="00DC05B3" w:rsidP="00B7657D">
            <w:pPr>
              <w:rPr>
                <w:rFonts w:ascii="宋体" w:eastAsia="宋体" w:hAnsi="宋体"/>
                <w:szCs w:val="21"/>
              </w:rPr>
            </w:pPr>
            <w:r w:rsidRPr="000A188E">
              <w:rPr>
                <w:rFonts w:ascii="宋体" w:eastAsia="宋体" w:hAnsi="宋体" w:hint="eastAsia"/>
                <w:szCs w:val="21"/>
              </w:rPr>
              <w:t>《建筑工程施工质量验收统一标准》G</w:t>
            </w:r>
            <w:r w:rsidRPr="000A188E">
              <w:rPr>
                <w:rFonts w:ascii="宋体" w:eastAsia="宋体" w:hAnsi="宋体"/>
                <w:szCs w:val="21"/>
              </w:rPr>
              <w:t>B</w:t>
            </w:r>
            <w:r w:rsidR="00B7657D" w:rsidRPr="000A188E">
              <w:rPr>
                <w:rFonts w:ascii="宋体" w:eastAsia="宋体" w:hAnsi="宋体" w:hint="eastAsia"/>
                <w:szCs w:val="21"/>
              </w:rPr>
              <w:t xml:space="preserve"> </w:t>
            </w:r>
            <w:r w:rsidRPr="000A188E">
              <w:rPr>
                <w:rFonts w:ascii="宋体" w:eastAsia="宋体" w:hAnsi="宋体"/>
                <w:szCs w:val="21"/>
              </w:rPr>
              <w:t>50300</w:t>
            </w:r>
          </w:p>
        </w:tc>
        <w:tc>
          <w:tcPr>
            <w:tcW w:w="1896" w:type="pct"/>
            <w:vAlign w:val="center"/>
          </w:tcPr>
          <w:p w14:paraId="2C381389" w14:textId="05A900B7" w:rsidR="00DC05B3" w:rsidRPr="000A188E" w:rsidRDefault="00DC05B3" w:rsidP="00C502B0">
            <w:pPr>
              <w:rPr>
                <w:rFonts w:ascii="宋体" w:eastAsia="宋体" w:hAnsi="宋体"/>
                <w:szCs w:val="21"/>
              </w:rPr>
            </w:pPr>
            <w:r w:rsidRPr="000A188E">
              <w:rPr>
                <w:rFonts w:ascii="宋体" w:eastAsia="宋体" w:hAnsi="宋体" w:hint="eastAsia"/>
                <w:szCs w:val="21"/>
              </w:rPr>
              <w:t>4.0.</w:t>
            </w:r>
            <w:r w:rsidRPr="000A188E">
              <w:rPr>
                <w:rFonts w:ascii="宋体" w:eastAsia="宋体" w:hAnsi="宋体"/>
                <w:szCs w:val="21"/>
              </w:rPr>
              <w:t>7</w:t>
            </w:r>
            <w:r w:rsidR="009B149E" w:rsidRPr="000A188E">
              <w:rPr>
                <w:rFonts w:ascii="宋体" w:eastAsia="宋体" w:hAnsi="宋体" w:hint="eastAsia"/>
                <w:szCs w:val="21"/>
              </w:rPr>
              <w:t xml:space="preserve"> </w:t>
            </w:r>
            <w:r w:rsidRPr="000A188E">
              <w:rPr>
                <w:rFonts w:ascii="宋体" w:eastAsia="宋体" w:hAnsi="宋体" w:hint="eastAsia"/>
                <w:szCs w:val="21"/>
              </w:rPr>
              <w:t>施工前，应由施工单位制定分项工程和检验批的划分方案，并由监理单位审核。</w:t>
            </w:r>
          </w:p>
          <w:p w14:paraId="79977EBF" w14:textId="6D17D7A4" w:rsidR="000C530F" w:rsidRPr="000A188E" w:rsidRDefault="009B149E" w:rsidP="000C530F">
            <w:pPr>
              <w:rPr>
                <w:rFonts w:ascii="宋体" w:eastAsia="宋体" w:hAnsi="宋体"/>
                <w:szCs w:val="21"/>
              </w:rPr>
            </w:pPr>
            <w:r w:rsidRPr="000A188E">
              <w:rPr>
                <w:rFonts w:ascii="宋体" w:eastAsia="宋体" w:hAnsi="宋体" w:hint="eastAsia"/>
                <w:szCs w:val="21"/>
              </w:rPr>
              <w:t xml:space="preserve">5.0.8 </w:t>
            </w:r>
            <w:r w:rsidR="000C530F" w:rsidRPr="000A188E">
              <w:rPr>
                <w:rStyle w:val="fw2"/>
                <w:rFonts w:ascii="宋体" w:eastAsia="宋体" w:hAnsi="宋体" w:hint="eastAsia"/>
                <w:bCs/>
                <w:szCs w:val="21"/>
                <w:shd w:val="clear" w:color="auto" w:fill="FFFFFF"/>
              </w:rPr>
              <w:t>经返修或加固处理仍不能满足安全或重要使用要求的分部工程及单位工程，严禁验收。</w:t>
            </w:r>
          </w:p>
        </w:tc>
      </w:tr>
      <w:tr w:rsidR="00A367BB" w:rsidRPr="000A188E" w14:paraId="51B95D11" w14:textId="77777777" w:rsidTr="00C71987">
        <w:trPr>
          <w:gridAfter w:val="2"/>
          <w:wAfter w:w="1278" w:type="pct"/>
          <w:trHeight w:val="679"/>
        </w:trPr>
        <w:tc>
          <w:tcPr>
            <w:tcW w:w="207" w:type="pct"/>
            <w:vMerge w:val="restart"/>
            <w:vAlign w:val="center"/>
          </w:tcPr>
          <w:p w14:paraId="1D44B628" w14:textId="3F2BDEDB" w:rsidR="00A543FF" w:rsidRPr="000A188E" w:rsidRDefault="00A543FF" w:rsidP="00E607A7">
            <w:pPr>
              <w:jc w:val="center"/>
              <w:rPr>
                <w:rFonts w:ascii="宋体" w:eastAsia="宋体" w:hAnsi="宋体"/>
                <w:szCs w:val="21"/>
              </w:rPr>
            </w:pPr>
            <w:r w:rsidRPr="000A188E">
              <w:rPr>
                <w:rFonts w:ascii="宋体" w:eastAsia="宋体" w:hAnsi="宋体" w:hint="eastAsia"/>
                <w:szCs w:val="21"/>
              </w:rPr>
              <w:t>2.2.3.15</w:t>
            </w:r>
          </w:p>
        </w:tc>
        <w:tc>
          <w:tcPr>
            <w:tcW w:w="182" w:type="pct"/>
            <w:vMerge w:val="restart"/>
            <w:vAlign w:val="center"/>
          </w:tcPr>
          <w:p w14:paraId="700CDF37" w14:textId="1111566C" w:rsidR="00A543FF" w:rsidRPr="000A188E" w:rsidRDefault="00A543FF" w:rsidP="00C502B0">
            <w:pPr>
              <w:rPr>
                <w:rFonts w:ascii="宋体" w:eastAsia="宋体" w:hAnsi="宋体"/>
                <w:szCs w:val="21"/>
              </w:rPr>
            </w:pPr>
            <w:r w:rsidRPr="000A188E">
              <w:rPr>
                <w:rFonts w:ascii="宋体" w:eastAsia="宋体" w:hAnsi="宋体" w:hint="eastAsia"/>
                <w:szCs w:val="21"/>
              </w:rPr>
              <w:t>质量行为要求</w:t>
            </w:r>
          </w:p>
        </w:tc>
        <w:tc>
          <w:tcPr>
            <w:tcW w:w="324" w:type="pct"/>
            <w:vMerge w:val="restart"/>
            <w:vAlign w:val="center"/>
          </w:tcPr>
          <w:p w14:paraId="38DC3425" w14:textId="612D1F0F" w:rsidR="00A543FF" w:rsidRPr="000A188E" w:rsidRDefault="00A543FF" w:rsidP="00C502B0">
            <w:pPr>
              <w:rPr>
                <w:rFonts w:ascii="宋体" w:eastAsia="宋体" w:hAnsi="宋体"/>
                <w:szCs w:val="21"/>
              </w:rPr>
            </w:pPr>
            <w:r w:rsidRPr="000A188E">
              <w:rPr>
                <w:rFonts w:ascii="宋体" w:eastAsia="宋体" w:hAnsi="宋体" w:hint="eastAsia"/>
                <w:szCs w:val="21"/>
              </w:rPr>
              <w:t>施工单位</w:t>
            </w:r>
          </w:p>
        </w:tc>
        <w:tc>
          <w:tcPr>
            <w:tcW w:w="603" w:type="pct"/>
            <w:vMerge w:val="restart"/>
            <w:vAlign w:val="center"/>
          </w:tcPr>
          <w:p w14:paraId="72C95052" w14:textId="6FE1ECBC" w:rsidR="00A543FF" w:rsidRPr="000A188E" w:rsidRDefault="00A543FF" w:rsidP="00C502B0">
            <w:pPr>
              <w:rPr>
                <w:rFonts w:ascii="宋体" w:eastAsia="宋体" w:hAnsi="宋体"/>
                <w:szCs w:val="21"/>
              </w:rPr>
            </w:pPr>
            <w:r w:rsidRPr="000A188E">
              <w:rPr>
                <w:rFonts w:ascii="宋体" w:eastAsia="宋体" w:hAnsi="宋体" w:hint="eastAsia"/>
                <w:szCs w:val="21"/>
              </w:rPr>
              <w:t>按规定及时处理质量问题和质量事故，做好记录。</w:t>
            </w:r>
          </w:p>
        </w:tc>
        <w:tc>
          <w:tcPr>
            <w:tcW w:w="510" w:type="pct"/>
            <w:vAlign w:val="center"/>
          </w:tcPr>
          <w:p w14:paraId="301B54AC" w14:textId="140BA853" w:rsidR="00A543FF" w:rsidRPr="000A188E" w:rsidRDefault="00A543FF" w:rsidP="00C502B0">
            <w:pPr>
              <w:rPr>
                <w:rFonts w:ascii="宋体" w:eastAsia="宋体" w:hAnsi="宋体"/>
                <w:szCs w:val="21"/>
              </w:rPr>
            </w:pPr>
            <w:r w:rsidRPr="000A188E">
              <w:rPr>
                <w:rFonts w:ascii="宋体" w:eastAsia="宋体" w:hAnsi="宋体" w:hint="eastAsia"/>
                <w:szCs w:val="21"/>
              </w:rPr>
              <w:t>《建设工程质量管理条例》</w:t>
            </w:r>
          </w:p>
        </w:tc>
        <w:tc>
          <w:tcPr>
            <w:tcW w:w="1896" w:type="pct"/>
            <w:vAlign w:val="center"/>
          </w:tcPr>
          <w:p w14:paraId="238C2021" w14:textId="737BD8B1" w:rsidR="00A543FF" w:rsidRPr="000A188E" w:rsidRDefault="00A543FF" w:rsidP="00B7657D">
            <w:pPr>
              <w:rPr>
                <w:rFonts w:ascii="宋体" w:eastAsia="宋体" w:hAnsi="宋体"/>
                <w:szCs w:val="21"/>
              </w:rPr>
            </w:pPr>
            <w:r w:rsidRPr="000A188E">
              <w:rPr>
                <w:rFonts w:ascii="宋体" w:eastAsia="宋体" w:hAnsi="宋体" w:hint="eastAsia"/>
                <w:szCs w:val="21"/>
              </w:rPr>
              <w:t>第三十二条  施工单位对施工中出现质量问题的建设工程或者竣工验收不合格的建设工程，应当负责返修。</w:t>
            </w:r>
          </w:p>
        </w:tc>
      </w:tr>
      <w:tr w:rsidR="00A367BB" w:rsidRPr="000A188E" w14:paraId="153F0C5A" w14:textId="77777777" w:rsidTr="00FE376F">
        <w:trPr>
          <w:gridAfter w:val="2"/>
          <w:wAfter w:w="1278" w:type="pct"/>
          <w:trHeight w:val="423"/>
        </w:trPr>
        <w:tc>
          <w:tcPr>
            <w:tcW w:w="207" w:type="pct"/>
            <w:vMerge/>
            <w:vAlign w:val="center"/>
          </w:tcPr>
          <w:p w14:paraId="68E0A896" w14:textId="77777777" w:rsidR="00A543FF" w:rsidRPr="000A188E" w:rsidRDefault="00A543FF" w:rsidP="00E607A7">
            <w:pPr>
              <w:jc w:val="center"/>
              <w:rPr>
                <w:rFonts w:ascii="宋体" w:eastAsia="宋体" w:hAnsi="宋体"/>
                <w:szCs w:val="21"/>
              </w:rPr>
            </w:pPr>
          </w:p>
        </w:tc>
        <w:tc>
          <w:tcPr>
            <w:tcW w:w="182" w:type="pct"/>
            <w:vMerge/>
            <w:vAlign w:val="center"/>
          </w:tcPr>
          <w:p w14:paraId="0DB0730A" w14:textId="77777777" w:rsidR="00A543FF" w:rsidRPr="000A188E" w:rsidRDefault="00A543FF" w:rsidP="00C502B0">
            <w:pPr>
              <w:rPr>
                <w:rFonts w:ascii="宋体" w:eastAsia="宋体" w:hAnsi="宋体"/>
                <w:szCs w:val="21"/>
              </w:rPr>
            </w:pPr>
          </w:p>
        </w:tc>
        <w:tc>
          <w:tcPr>
            <w:tcW w:w="324" w:type="pct"/>
            <w:vMerge/>
            <w:vAlign w:val="center"/>
          </w:tcPr>
          <w:p w14:paraId="4539F35D" w14:textId="77777777" w:rsidR="00A543FF" w:rsidRPr="000A188E" w:rsidRDefault="00A543FF" w:rsidP="00C502B0">
            <w:pPr>
              <w:rPr>
                <w:rFonts w:ascii="宋体" w:eastAsia="宋体" w:hAnsi="宋体"/>
                <w:szCs w:val="21"/>
              </w:rPr>
            </w:pPr>
          </w:p>
        </w:tc>
        <w:tc>
          <w:tcPr>
            <w:tcW w:w="603" w:type="pct"/>
            <w:vMerge/>
            <w:vAlign w:val="center"/>
          </w:tcPr>
          <w:p w14:paraId="5B3A217B" w14:textId="77777777" w:rsidR="00A543FF" w:rsidRPr="000A188E" w:rsidRDefault="00A543FF" w:rsidP="00C502B0">
            <w:pPr>
              <w:rPr>
                <w:rFonts w:ascii="宋体" w:eastAsia="宋体" w:hAnsi="宋体"/>
                <w:szCs w:val="21"/>
              </w:rPr>
            </w:pPr>
          </w:p>
        </w:tc>
        <w:tc>
          <w:tcPr>
            <w:tcW w:w="510" w:type="pct"/>
            <w:vAlign w:val="center"/>
          </w:tcPr>
          <w:p w14:paraId="60235EB2" w14:textId="6F60E69C" w:rsidR="00A543FF" w:rsidRPr="000A188E" w:rsidRDefault="00B7657D" w:rsidP="00C502B0">
            <w:pPr>
              <w:rPr>
                <w:rFonts w:ascii="宋体" w:eastAsia="宋体" w:hAnsi="宋体"/>
                <w:szCs w:val="21"/>
              </w:rPr>
            </w:pPr>
            <w:r w:rsidRPr="000A188E">
              <w:rPr>
                <w:rFonts w:ascii="宋体" w:eastAsia="宋体" w:hAnsi="宋体" w:hint="eastAsia"/>
                <w:szCs w:val="21"/>
              </w:rPr>
              <w:t>《建筑工程施工质量验收统一标准》G</w:t>
            </w:r>
            <w:r w:rsidRPr="000A188E">
              <w:rPr>
                <w:rFonts w:ascii="宋体" w:eastAsia="宋体" w:hAnsi="宋体"/>
                <w:szCs w:val="21"/>
              </w:rPr>
              <w:t>B</w:t>
            </w:r>
            <w:r w:rsidRPr="000A188E">
              <w:rPr>
                <w:rFonts w:ascii="宋体" w:eastAsia="宋体" w:hAnsi="宋体" w:hint="eastAsia"/>
                <w:szCs w:val="21"/>
              </w:rPr>
              <w:t xml:space="preserve"> </w:t>
            </w:r>
            <w:r w:rsidRPr="000A188E">
              <w:rPr>
                <w:rFonts w:ascii="宋体" w:eastAsia="宋体" w:hAnsi="宋体"/>
                <w:szCs w:val="21"/>
              </w:rPr>
              <w:t>50300</w:t>
            </w:r>
          </w:p>
        </w:tc>
        <w:tc>
          <w:tcPr>
            <w:tcW w:w="1896" w:type="pct"/>
            <w:vAlign w:val="center"/>
          </w:tcPr>
          <w:p w14:paraId="47F4CBE6" w14:textId="0C54E6C5" w:rsidR="00A543FF" w:rsidRPr="000A188E" w:rsidRDefault="00B7657D" w:rsidP="00C502B0">
            <w:pPr>
              <w:rPr>
                <w:rFonts w:ascii="宋体" w:eastAsia="宋体" w:hAnsi="宋体"/>
                <w:szCs w:val="21"/>
              </w:rPr>
            </w:pPr>
            <w:r w:rsidRPr="000A188E">
              <w:rPr>
                <w:rFonts w:ascii="宋体" w:eastAsia="宋体" w:hAnsi="宋体" w:hint="eastAsia"/>
                <w:szCs w:val="21"/>
                <w:shd w:val="clear" w:color="auto" w:fill="FFFFFF"/>
              </w:rPr>
              <w:t>5</w:t>
            </w:r>
            <w:r w:rsidR="00C857FC" w:rsidRPr="000A188E">
              <w:rPr>
                <w:rFonts w:ascii="宋体" w:eastAsia="宋体" w:hAnsi="宋体" w:hint="eastAsia"/>
                <w:szCs w:val="21"/>
                <w:shd w:val="clear" w:color="auto" w:fill="FFFFFF"/>
              </w:rPr>
              <w:t>.</w:t>
            </w:r>
            <w:r w:rsidRPr="000A188E">
              <w:rPr>
                <w:rFonts w:ascii="宋体" w:eastAsia="宋体" w:hAnsi="宋体" w:hint="eastAsia"/>
                <w:szCs w:val="21"/>
                <w:shd w:val="clear" w:color="auto" w:fill="FFFFFF"/>
              </w:rPr>
              <w:t>0</w:t>
            </w:r>
            <w:r w:rsidR="00C857FC" w:rsidRPr="000A188E">
              <w:rPr>
                <w:rFonts w:ascii="宋体" w:eastAsia="宋体" w:hAnsi="宋体" w:hint="eastAsia"/>
                <w:szCs w:val="21"/>
                <w:shd w:val="clear" w:color="auto" w:fill="FFFFFF"/>
              </w:rPr>
              <w:t>.</w:t>
            </w:r>
            <w:r w:rsidRPr="000A188E">
              <w:rPr>
                <w:rFonts w:ascii="宋体" w:eastAsia="宋体" w:hAnsi="宋体" w:hint="eastAsia"/>
                <w:szCs w:val="21"/>
                <w:shd w:val="clear" w:color="auto" w:fill="FFFFFF"/>
              </w:rPr>
              <w:t>7 工程质量控制资料应齐全完整。当部分资料缺失时，应委托有资质的检测机构按有关标准进行相应的实体检验或抽样试验。</w:t>
            </w:r>
          </w:p>
        </w:tc>
      </w:tr>
      <w:tr w:rsidR="00A367BB" w:rsidRPr="000A188E" w14:paraId="2CA9C90A" w14:textId="77777777" w:rsidTr="00FE376F">
        <w:trPr>
          <w:gridAfter w:val="2"/>
          <w:wAfter w:w="1278" w:type="pct"/>
          <w:trHeight w:val="549"/>
        </w:trPr>
        <w:tc>
          <w:tcPr>
            <w:tcW w:w="207" w:type="pct"/>
            <w:vAlign w:val="center"/>
            <w:hideMark/>
          </w:tcPr>
          <w:p w14:paraId="479D5A06" w14:textId="6870220D" w:rsidR="00E907F7" w:rsidRPr="000A188E" w:rsidRDefault="00E907F7" w:rsidP="00E607A7">
            <w:pPr>
              <w:pStyle w:val="a9"/>
              <w:rPr>
                <w:rFonts w:ascii="宋体" w:eastAsia="宋体" w:hAnsi="宋体"/>
                <w:b w:val="0"/>
                <w:sz w:val="21"/>
                <w:szCs w:val="21"/>
              </w:rPr>
            </w:pPr>
            <w:r w:rsidRPr="000A188E">
              <w:rPr>
                <w:rFonts w:ascii="宋体" w:eastAsia="宋体" w:hAnsi="宋体" w:hint="eastAsia"/>
                <w:b w:val="0"/>
                <w:sz w:val="21"/>
                <w:szCs w:val="21"/>
              </w:rPr>
              <w:t>2.2.3.16</w:t>
            </w:r>
          </w:p>
        </w:tc>
        <w:tc>
          <w:tcPr>
            <w:tcW w:w="182" w:type="pct"/>
            <w:vAlign w:val="center"/>
            <w:hideMark/>
          </w:tcPr>
          <w:p w14:paraId="7A936BDF" w14:textId="77777777" w:rsidR="00E907F7" w:rsidRPr="000A188E" w:rsidRDefault="00E907F7" w:rsidP="00C502B0">
            <w:pPr>
              <w:rPr>
                <w:rFonts w:ascii="宋体" w:eastAsia="宋体" w:hAnsi="宋体"/>
                <w:szCs w:val="21"/>
              </w:rPr>
            </w:pPr>
            <w:r w:rsidRPr="000A188E">
              <w:rPr>
                <w:rFonts w:ascii="宋体" w:eastAsia="宋体" w:hAnsi="宋体" w:hint="eastAsia"/>
                <w:szCs w:val="21"/>
              </w:rPr>
              <w:t>质量行为要求</w:t>
            </w:r>
          </w:p>
        </w:tc>
        <w:tc>
          <w:tcPr>
            <w:tcW w:w="324" w:type="pct"/>
            <w:vAlign w:val="center"/>
            <w:hideMark/>
          </w:tcPr>
          <w:p w14:paraId="049E5190" w14:textId="77777777" w:rsidR="00E907F7" w:rsidRPr="000A188E" w:rsidRDefault="00E907F7" w:rsidP="00C502B0">
            <w:pPr>
              <w:rPr>
                <w:rFonts w:ascii="宋体" w:eastAsia="宋体" w:hAnsi="宋体"/>
                <w:szCs w:val="21"/>
              </w:rPr>
            </w:pPr>
            <w:r w:rsidRPr="000A188E">
              <w:rPr>
                <w:rFonts w:ascii="宋体" w:eastAsia="宋体" w:hAnsi="宋体" w:hint="eastAsia"/>
                <w:szCs w:val="21"/>
              </w:rPr>
              <w:t>施工单位</w:t>
            </w:r>
          </w:p>
        </w:tc>
        <w:tc>
          <w:tcPr>
            <w:tcW w:w="603" w:type="pct"/>
            <w:vAlign w:val="center"/>
            <w:hideMark/>
          </w:tcPr>
          <w:p w14:paraId="48ABA50E" w14:textId="50D3FEC7" w:rsidR="00E907F7" w:rsidRPr="000A188E" w:rsidRDefault="00E907F7" w:rsidP="00C502B0">
            <w:pPr>
              <w:rPr>
                <w:rFonts w:ascii="宋体" w:eastAsia="宋体" w:hAnsi="宋体"/>
                <w:szCs w:val="21"/>
              </w:rPr>
            </w:pPr>
            <w:r w:rsidRPr="000A188E">
              <w:rPr>
                <w:rFonts w:ascii="宋体" w:eastAsia="宋体" w:hAnsi="宋体" w:hint="eastAsia"/>
                <w:szCs w:val="21"/>
              </w:rPr>
              <w:t>实施样板引路制度，设置实体样板和工序样板。</w:t>
            </w:r>
          </w:p>
        </w:tc>
        <w:tc>
          <w:tcPr>
            <w:tcW w:w="510" w:type="pct"/>
            <w:vAlign w:val="center"/>
            <w:hideMark/>
          </w:tcPr>
          <w:p w14:paraId="7BE7D636" w14:textId="77777777" w:rsidR="00E907F7" w:rsidRPr="000A188E" w:rsidRDefault="00E907F7" w:rsidP="00C502B0">
            <w:pPr>
              <w:rPr>
                <w:rFonts w:ascii="宋体" w:eastAsia="宋体" w:hAnsi="宋体"/>
                <w:szCs w:val="21"/>
              </w:rPr>
            </w:pPr>
            <w:r w:rsidRPr="000A188E">
              <w:rPr>
                <w:rFonts w:ascii="宋体" w:eastAsia="宋体" w:hAnsi="宋体" w:hint="eastAsia"/>
                <w:szCs w:val="21"/>
              </w:rPr>
              <w:t>《住房和城乡建设部关于印发〈工程质量安全提升行动方案〉的通知》（</w:t>
            </w:r>
            <w:proofErr w:type="gramStart"/>
            <w:r w:rsidRPr="000A188E">
              <w:rPr>
                <w:rFonts w:ascii="宋体" w:eastAsia="宋体" w:hAnsi="宋体" w:hint="eastAsia"/>
                <w:szCs w:val="21"/>
              </w:rPr>
              <w:t>建质</w:t>
            </w:r>
            <w:proofErr w:type="gramEnd"/>
            <w:r w:rsidRPr="000A188E">
              <w:rPr>
                <w:rFonts w:ascii="宋体" w:eastAsia="宋体" w:hAnsi="宋体" w:hint="eastAsia"/>
                <w:szCs w:val="21"/>
              </w:rPr>
              <w:t>[2017]57号）</w:t>
            </w:r>
          </w:p>
        </w:tc>
        <w:tc>
          <w:tcPr>
            <w:tcW w:w="1896" w:type="pct"/>
            <w:vAlign w:val="center"/>
            <w:hideMark/>
          </w:tcPr>
          <w:p w14:paraId="0811C471" w14:textId="3D750B10" w:rsidR="00E907F7" w:rsidRPr="000A188E" w:rsidRDefault="00E907F7" w:rsidP="00C502B0">
            <w:pPr>
              <w:rPr>
                <w:rFonts w:ascii="宋体" w:eastAsia="宋体" w:hAnsi="宋体"/>
                <w:szCs w:val="21"/>
              </w:rPr>
            </w:pPr>
            <w:r w:rsidRPr="000A188E">
              <w:rPr>
                <w:rFonts w:ascii="宋体" w:eastAsia="宋体" w:hAnsi="宋体" w:hint="eastAsia"/>
                <w:szCs w:val="21"/>
              </w:rPr>
              <w:t xml:space="preserve"> “三、重点任务……（二）提升项目管理水平”的第2条：开展工程质量管理标准化示范活动，实施样板引路制度。</w:t>
            </w:r>
          </w:p>
        </w:tc>
      </w:tr>
      <w:tr w:rsidR="00A367BB" w:rsidRPr="000A188E" w14:paraId="08929911" w14:textId="77777777" w:rsidTr="00FE376F">
        <w:trPr>
          <w:gridAfter w:val="2"/>
          <w:wAfter w:w="1278" w:type="pct"/>
          <w:trHeight w:val="615"/>
        </w:trPr>
        <w:tc>
          <w:tcPr>
            <w:tcW w:w="207" w:type="pct"/>
            <w:vAlign w:val="center"/>
            <w:hideMark/>
          </w:tcPr>
          <w:p w14:paraId="089261FF" w14:textId="77777777" w:rsidR="00DC05B3" w:rsidRPr="000A188E" w:rsidRDefault="00DC05B3" w:rsidP="00E607A7">
            <w:pPr>
              <w:jc w:val="center"/>
              <w:rPr>
                <w:rFonts w:ascii="宋体" w:eastAsia="宋体" w:hAnsi="宋体"/>
                <w:szCs w:val="21"/>
              </w:rPr>
            </w:pPr>
            <w:r w:rsidRPr="000A188E">
              <w:rPr>
                <w:rFonts w:ascii="宋体" w:eastAsia="宋体" w:hAnsi="宋体" w:hint="eastAsia"/>
                <w:szCs w:val="21"/>
              </w:rPr>
              <w:t>2.2.3.17</w:t>
            </w:r>
          </w:p>
        </w:tc>
        <w:tc>
          <w:tcPr>
            <w:tcW w:w="182" w:type="pct"/>
            <w:vAlign w:val="center"/>
            <w:hideMark/>
          </w:tcPr>
          <w:p w14:paraId="72C6338C"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质量行为要求</w:t>
            </w:r>
          </w:p>
        </w:tc>
        <w:tc>
          <w:tcPr>
            <w:tcW w:w="324" w:type="pct"/>
            <w:vAlign w:val="center"/>
            <w:hideMark/>
          </w:tcPr>
          <w:p w14:paraId="38B47FBD"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施工单位</w:t>
            </w:r>
          </w:p>
        </w:tc>
        <w:tc>
          <w:tcPr>
            <w:tcW w:w="603" w:type="pct"/>
            <w:vAlign w:val="center"/>
            <w:hideMark/>
          </w:tcPr>
          <w:p w14:paraId="7F95557D" w14:textId="3E795C3A" w:rsidR="00DC05B3" w:rsidRPr="000A188E" w:rsidRDefault="00DC05B3" w:rsidP="00C502B0">
            <w:pPr>
              <w:rPr>
                <w:rFonts w:ascii="宋体" w:eastAsia="宋体" w:hAnsi="宋体"/>
                <w:szCs w:val="21"/>
              </w:rPr>
            </w:pPr>
            <w:r w:rsidRPr="000A188E">
              <w:rPr>
                <w:rFonts w:ascii="宋体" w:eastAsia="宋体" w:hAnsi="宋体" w:hint="eastAsia"/>
                <w:szCs w:val="21"/>
              </w:rPr>
              <w:t>按规定处置不合格试验报告</w:t>
            </w:r>
            <w:r w:rsidR="00FC36F7" w:rsidRPr="000A188E">
              <w:rPr>
                <w:rFonts w:ascii="宋体" w:eastAsia="宋体" w:hAnsi="宋体" w:hint="eastAsia"/>
                <w:szCs w:val="21"/>
              </w:rPr>
              <w:t>。</w:t>
            </w:r>
          </w:p>
        </w:tc>
        <w:tc>
          <w:tcPr>
            <w:tcW w:w="510" w:type="pct"/>
            <w:vAlign w:val="center"/>
            <w:hideMark/>
          </w:tcPr>
          <w:p w14:paraId="1EFDA8D4" w14:textId="41ABC234" w:rsidR="00DC05B3" w:rsidRPr="000A188E" w:rsidRDefault="008D7512" w:rsidP="008D7512">
            <w:pPr>
              <w:rPr>
                <w:rFonts w:ascii="宋体" w:eastAsia="宋体" w:hAnsi="宋体"/>
                <w:szCs w:val="21"/>
              </w:rPr>
            </w:pPr>
            <w:r w:rsidRPr="000A188E">
              <w:rPr>
                <w:rFonts w:ascii="宋体" w:eastAsia="宋体" w:hAnsi="宋体" w:hint="eastAsia"/>
                <w:szCs w:val="21"/>
              </w:rPr>
              <w:t>《建筑工程检测试验技术管理规范》</w:t>
            </w:r>
            <w:r w:rsidR="00DC05B3" w:rsidRPr="000A188E">
              <w:rPr>
                <w:rFonts w:ascii="宋体" w:eastAsia="宋体" w:hAnsi="宋体" w:hint="eastAsia"/>
                <w:szCs w:val="21"/>
              </w:rPr>
              <w:t>JGJ</w:t>
            </w:r>
            <w:r w:rsidRPr="000A188E">
              <w:rPr>
                <w:rFonts w:ascii="宋体" w:eastAsia="宋体" w:hAnsi="宋体" w:hint="eastAsia"/>
                <w:szCs w:val="21"/>
              </w:rPr>
              <w:t xml:space="preserve"> </w:t>
            </w:r>
            <w:r w:rsidR="00DC05B3" w:rsidRPr="000A188E">
              <w:rPr>
                <w:rFonts w:ascii="宋体" w:eastAsia="宋体" w:hAnsi="宋体" w:hint="eastAsia"/>
                <w:szCs w:val="21"/>
              </w:rPr>
              <w:t>190</w:t>
            </w:r>
          </w:p>
        </w:tc>
        <w:tc>
          <w:tcPr>
            <w:tcW w:w="1896" w:type="pct"/>
            <w:vAlign w:val="center"/>
            <w:hideMark/>
          </w:tcPr>
          <w:p w14:paraId="04428FC8" w14:textId="10AFAAF2" w:rsidR="00DC05B3" w:rsidRPr="000A188E" w:rsidRDefault="00DC05B3" w:rsidP="00C502B0">
            <w:pPr>
              <w:rPr>
                <w:rFonts w:ascii="宋体" w:eastAsia="宋体" w:hAnsi="宋体"/>
                <w:szCs w:val="21"/>
              </w:rPr>
            </w:pPr>
            <w:r w:rsidRPr="000A188E">
              <w:rPr>
                <w:rFonts w:ascii="宋体" w:eastAsia="宋体" w:hAnsi="宋体" w:hint="eastAsia"/>
                <w:szCs w:val="21"/>
              </w:rPr>
              <w:t>5.7.4 对检测试验结果不合格的报告严禁抽撤、替换或修改。</w:t>
            </w:r>
            <w:r w:rsidRPr="000A188E">
              <w:rPr>
                <w:rFonts w:ascii="宋体" w:eastAsia="宋体" w:hAnsi="宋体" w:hint="eastAsia"/>
                <w:szCs w:val="21"/>
              </w:rPr>
              <w:t> </w:t>
            </w:r>
          </w:p>
        </w:tc>
      </w:tr>
      <w:tr w:rsidR="00A367BB" w:rsidRPr="000A188E" w14:paraId="101D026D" w14:textId="77777777" w:rsidTr="00FE376F">
        <w:trPr>
          <w:gridAfter w:val="2"/>
          <w:wAfter w:w="1278" w:type="pct"/>
          <w:trHeight w:val="810"/>
        </w:trPr>
        <w:tc>
          <w:tcPr>
            <w:tcW w:w="207" w:type="pct"/>
            <w:vAlign w:val="center"/>
            <w:hideMark/>
          </w:tcPr>
          <w:p w14:paraId="7B06D77F" w14:textId="77777777" w:rsidR="00DC05B3" w:rsidRPr="000A188E" w:rsidRDefault="00DC05B3" w:rsidP="00E607A7">
            <w:pPr>
              <w:jc w:val="center"/>
              <w:rPr>
                <w:rFonts w:ascii="宋体" w:eastAsia="宋体" w:hAnsi="宋体"/>
                <w:szCs w:val="21"/>
              </w:rPr>
            </w:pPr>
            <w:r w:rsidRPr="000A188E">
              <w:rPr>
                <w:rFonts w:ascii="宋体" w:eastAsia="宋体" w:hAnsi="宋体" w:hint="eastAsia"/>
                <w:szCs w:val="21"/>
              </w:rPr>
              <w:t>2.2.3.18</w:t>
            </w:r>
          </w:p>
        </w:tc>
        <w:tc>
          <w:tcPr>
            <w:tcW w:w="182" w:type="pct"/>
            <w:vAlign w:val="center"/>
            <w:hideMark/>
          </w:tcPr>
          <w:p w14:paraId="5086176D"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质量行为要求</w:t>
            </w:r>
          </w:p>
        </w:tc>
        <w:tc>
          <w:tcPr>
            <w:tcW w:w="324" w:type="pct"/>
            <w:vAlign w:val="center"/>
            <w:hideMark/>
          </w:tcPr>
          <w:p w14:paraId="433D86D7" w14:textId="77777777" w:rsidR="00DC05B3" w:rsidRPr="000A188E" w:rsidRDefault="00DC05B3" w:rsidP="00C502B0">
            <w:pPr>
              <w:rPr>
                <w:rFonts w:ascii="宋体" w:eastAsia="宋体" w:hAnsi="宋体"/>
                <w:szCs w:val="21"/>
              </w:rPr>
            </w:pPr>
            <w:r w:rsidRPr="000A188E">
              <w:rPr>
                <w:rFonts w:ascii="宋体" w:eastAsia="宋体" w:hAnsi="宋体" w:hint="eastAsia"/>
                <w:szCs w:val="21"/>
              </w:rPr>
              <w:t>施工单位</w:t>
            </w:r>
          </w:p>
        </w:tc>
        <w:tc>
          <w:tcPr>
            <w:tcW w:w="603" w:type="pct"/>
            <w:vAlign w:val="center"/>
            <w:hideMark/>
          </w:tcPr>
          <w:p w14:paraId="2A6AC292" w14:textId="2A7AA785" w:rsidR="00DC05B3" w:rsidRPr="000A188E" w:rsidRDefault="00DC05B3" w:rsidP="00C502B0">
            <w:pPr>
              <w:rPr>
                <w:rFonts w:ascii="宋体" w:eastAsia="宋体" w:hAnsi="宋体"/>
                <w:szCs w:val="21"/>
              </w:rPr>
            </w:pPr>
            <w:r w:rsidRPr="000A188E">
              <w:rPr>
                <w:rFonts w:ascii="宋体" w:eastAsia="宋体" w:hAnsi="宋体" w:hint="eastAsia"/>
                <w:szCs w:val="21"/>
              </w:rPr>
              <w:t>建立质量责任标识制度</w:t>
            </w:r>
            <w:r w:rsidR="00FC36F7" w:rsidRPr="000A188E">
              <w:rPr>
                <w:rFonts w:ascii="宋体" w:eastAsia="宋体" w:hAnsi="宋体" w:hint="eastAsia"/>
                <w:szCs w:val="21"/>
              </w:rPr>
              <w:t>。</w:t>
            </w:r>
          </w:p>
        </w:tc>
        <w:tc>
          <w:tcPr>
            <w:tcW w:w="510" w:type="pct"/>
            <w:vAlign w:val="center"/>
            <w:hideMark/>
          </w:tcPr>
          <w:p w14:paraId="5CB7140F" w14:textId="5A817DBA" w:rsidR="00DC05B3" w:rsidRPr="000A188E" w:rsidRDefault="008D7512" w:rsidP="00C502B0">
            <w:pPr>
              <w:rPr>
                <w:rFonts w:ascii="宋体" w:eastAsia="宋体" w:hAnsi="宋体"/>
                <w:szCs w:val="21"/>
              </w:rPr>
            </w:pPr>
            <w:r w:rsidRPr="000A188E">
              <w:rPr>
                <w:rFonts w:ascii="宋体" w:eastAsia="宋体" w:hAnsi="宋体" w:hint="eastAsia"/>
                <w:szCs w:val="21"/>
              </w:rPr>
              <w:t>《国务院办公厅转发住房城乡建设部关于完善质量保障体系提升建筑工程品质指导意见的通知》（国办函[2019]92号）</w:t>
            </w:r>
          </w:p>
        </w:tc>
        <w:tc>
          <w:tcPr>
            <w:tcW w:w="1896" w:type="pct"/>
            <w:vAlign w:val="center"/>
            <w:hideMark/>
          </w:tcPr>
          <w:p w14:paraId="7689660D" w14:textId="172B4AF9" w:rsidR="00DC05B3" w:rsidRPr="000A188E" w:rsidRDefault="008D7512" w:rsidP="00C502B0">
            <w:pPr>
              <w:rPr>
                <w:rFonts w:ascii="宋体" w:eastAsia="宋体" w:hAnsi="宋体"/>
                <w:szCs w:val="21"/>
              </w:rPr>
            </w:pPr>
            <w:r w:rsidRPr="000A188E">
              <w:rPr>
                <w:rFonts w:ascii="宋体" w:eastAsia="宋体" w:hAnsi="宋体" w:hint="eastAsia"/>
                <w:szCs w:val="21"/>
              </w:rPr>
              <w:t>“二、强化各方责任……（二）落实施工单位主体责任”：</w:t>
            </w:r>
            <w:r w:rsidR="00DC05B3" w:rsidRPr="000A188E">
              <w:rPr>
                <w:rFonts w:ascii="宋体" w:eastAsia="宋体" w:hAnsi="宋体" w:hint="eastAsia"/>
                <w:szCs w:val="21"/>
              </w:rPr>
              <w:t xml:space="preserve"> 建立质量责任标识制度，对关键工序、关键部位隐蔽工程实施举牌验收，加强施工记录和验收资料管理，实现质量责任可追溯。</w:t>
            </w:r>
          </w:p>
        </w:tc>
      </w:tr>
      <w:tr w:rsidR="00A367BB" w:rsidRPr="000A188E" w14:paraId="201D04BD" w14:textId="77777777" w:rsidTr="00FE376F">
        <w:trPr>
          <w:gridAfter w:val="2"/>
          <w:wAfter w:w="1278" w:type="pct"/>
          <w:trHeight w:val="810"/>
        </w:trPr>
        <w:tc>
          <w:tcPr>
            <w:tcW w:w="207" w:type="pct"/>
            <w:vAlign w:val="center"/>
          </w:tcPr>
          <w:p w14:paraId="6CCF5ABF" w14:textId="5C0DFC45" w:rsidR="009B149E" w:rsidRPr="000A188E" w:rsidRDefault="009B149E" w:rsidP="00E607A7">
            <w:pPr>
              <w:jc w:val="center"/>
              <w:rPr>
                <w:rFonts w:ascii="宋体" w:eastAsia="宋体" w:hAnsi="宋体"/>
                <w:szCs w:val="21"/>
              </w:rPr>
            </w:pPr>
            <w:r w:rsidRPr="000A188E">
              <w:rPr>
                <w:rFonts w:ascii="宋体" w:eastAsia="宋体" w:hAnsi="宋体" w:hint="eastAsia"/>
                <w:szCs w:val="21"/>
              </w:rPr>
              <w:t>2.2.3.19</w:t>
            </w:r>
          </w:p>
        </w:tc>
        <w:tc>
          <w:tcPr>
            <w:tcW w:w="182" w:type="pct"/>
            <w:vAlign w:val="center"/>
          </w:tcPr>
          <w:p w14:paraId="69D95389" w14:textId="18BC246E" w:rsidR="009B149E" w:rsidRPr="000A188E" w:rsidRDefault="009B149E" w:rsidP="00C502B0">
            <w:pPr>
              <w:rPr>
                <w:rFonts w:ascii="宋体" w:eastAsia="宋体" w:hAnsi="宋体"/>
                <w:szCs w:val="21"/>
              </w:rPr>
            </w:pPr>
            <w:r w:rsidRPr="000A188E">
              <w:rPr>
                <w:rFonts w:ascii="宋体" w:eastAsia="宋体" w:hAnsi="宋体" w:hint="eastAsia"/>
                <w:szCs w:val="21"/>
              </w:rPr>
              <w:t>质量行为要求</w:t>
            </w:r>
          </w:p>
        </w:tc>
        <w:tc>
          <w:tcPr>
            <w:tcW w:w="324" w:type="pct"/>
            <w:vAlign w:val="center"/>
          </w:tcPr>
          <w:p w14:paraId="51669C3D" w14:textId="04CE4F0E" w:rsidR="009B149E" w:rsidRPr="000A188E" w:rsidRDefault="009B149E" w:rsidP="00C502B0">
            <w:pPr>
              <w:rPr>
                <w:rFonts w:ascii="宋体" w:eastAsia="宋体" w:hAnsi="宋体"/>
                <w:szCs w:val="21"/>
              </w:rPr>
            </w:pPr>
            <w:r w:rsidRPr="000A188E">
              <w:rPr>
                <w:rFonts w:ascii="宋体" w:eastAsia="宋体" w:hAnsi="宋体" w:hint="eastAsia"/>
                <w:szCs w:val="21"/>
              </w:rPr>
              <w:t>施工单位</w:t>
            </w:r>
          </w:p>
        </w:tc>
        <w:tc>
          <w:tcPr>
            <w:tcW w:w="603" w:type="pct"/>
            <w:vAlign w:val="center"/>
          </w:tcPr>
          <w:p w14:paraId="6884B875" w14:textId="483D3410" w:rsidR="009B149E" w:rsidRPr="000A188E" w:rsidRDefault="009B149E" w:rsidP="009B149E">
            <w:pPr>
              <w:rPr>
                <w:rFonts w:ascii="宋体" w:eastAsia="宋体" w:hAnsi="宋体"/>
                <w:szCs w:val="21"/>
              </w:rPr>
            </w:pPr>
            <w:r w:rsidRPr="000A188E">
              <w:rPr>
                <w:rFonts w:ascii="宋体" w:eastAsia="宋体" w:hAnsi="宋体" w:hint="eastAsia"/>
                <w:szCs w:val="21"/>
              </w:rPr>
              <w:t>履行工程质量保修责任</w:t>
            </w:r>
            <w:r w:rsidR="002F041A">
              <w:rPr>
                <w:rFonts w:ascii="宋体" w:eastAsia="宋体" w:hAnsi="宋体" w:hint="eastAsia"/>
                <w:szCs w:val="21"/>
              </w:rPr>
              <w:t>。</w:t>
            </w:r>
          </w:p>
        </w:tc>
        <w:tc>
          <w:tcPr>
            <w:tcW w:w="510" w:type="pct"/>
            <w:vAlign w:val="center"/>
          </w:tcPr>
          <w:p w14:paraId="46A55AB6" w14:textId="7C014A95" w:rsidR="00126471" w:rsidRPr="000A188E" w:rsidRDefault="009B149E" w:rsidP="00C502B0">
            <w:pPr>
              <w:rPr>
                <w:rFonts w:ascii="宋体" w:eastAsia="宋体" w:hAnsi="宋体"/>
                <w:szCs w:val="21"/>
              </w:rPr>
            </w:pPr>
            <w:r w:rsidRPr="000A188E">
              <w:rPr>
                <w:rFonts w:ascii="宋体" w:eastAsia="宋体" w:hAnsi="宋体" w:hint="eastAsia"/>
                <w:szCs w:val="21"/>
              </w:rPr>
              <w:t>《建设工程质量管理条例》</w:t>
            </w:r>
          </w:p>
        </w:tc>
        <w:tc>
          <w:tcPr>
            <w:tcW w:w="1896" w:type="pct"/>
            <w:vAlign w:val="center"/>
          </w:tcPr>
          <w:p w14:paraId="353FCEF5" w14:textId="702C8EA3" w:rsidR="009B149E" w:rsidRPr="000A188E" w:rsidRDefault="009B149E" w:rsidP="009B149E">
            <w:pPr>
              <w:rPr>
                <w:rFonts w:ascii="宋体" w:eastAsia="宋体" w:hAnsi="宋体"/>
                <w:szCs w:val="21"/>
              </w:rPr>
            </w:pPr>
            <w:r w:rsidRPr="000A188E">
              <w:rPr>
                <w:rFonts w:ascii="宋体" w:eastAsia="宋体" w:hAnsi="宋体" w:hint="eastAsia"/>
                <w:szCs w:val="21"/>
              </w:rPr>
              <w:t>第三十九条 建设工程实行质量保修制度。建设工程承包单位在向建设单位提交工程竣工验收报告时，应当向建设单位出具质量保修书。质量保修书中应当明确建设工程的保修范围、保修期限和保修责任等。</w:t>
            </w:r>
          </w:p>
          <w:p w14:paraId="5095DBC5" w14:textId="7868FDCB" w:rsidR="009B149E" w:rsidRPr="000A188E" w:rsidRDefault="009B149E" w:rsidP="009B149E">
            <w:pPr>
              <w:rPr>
                <w:rFonts w:ascii="宋体" w:eastAsia="宋体" w:hAnsi="宋体"/>
                <w:szCs w:val="21"/>
              </w:rPr>
            </w:pPr>
            <w:r w:rsidRPr="000A188E">
              <w:rPr>
                <w:rFonts w:ascii="宋体" w:eastAsia="宋体" w:hAnsi="宋体" w:hint="eastAsia"/>
                <w:szCs w:val="21"/>
              </w:rPr>
              <w:t>第四十一条 建设工程在保修范围和保修期限内发生质量问题的，施工单位应当履行保修义务，并对造成的损失承担赔偿责任。</w:t>
            </w:r>
          </w:p>
        </w:tc>
      </w:tr>
      <w:tr w:rsidR="00A367BB" w:rsidRPr="000A188E" w14:paraId="5F0B162C" w14:textId="77777777" w:rsidTr="00FE376F">
        <w:trPr>
          <w:gridAfter w:val="2"/>
          <w:wAfter w:w="1278" w:type="pct"/>
          <w:trHeight w:val="567"/>
        </w:trPr>
        <w:tc>
          <w:tcPr>
            <w:tcW w:w="207" w:type="pct"/>
            <w:vAlign w:val="center"/>
            <w:hideMark/>
          </w:tcPr>
          <w:p w14:paraId="43F2D342" w14:textId="77777777" w:rsidR="009B149E" w:rsidRPr="000A188E" w:rsidRDefault="009B149E" w:rsidP="00E607A7">
            <w:pPr>
              <w:jc w:val="center"/>
              <w:rPr>
                <w:rFonts w:ascii="宋体" w:eastAsia="宋体" w:hAnsi="宋体"/>
                <w:b/>
                <w:bCs/>
                <w:szCs w:val="21"/>
              </w:rPr>
            </w:pPr>
            <w:r w:rsidRPr="000A188E">
              <w:rPr>
                <w:rFonts w:ascii="宋体" w:eastAsia="宋体" w:hAnsi="宋体" w:hint="eastAsia"/>
                <w:b/>
                <w:bCs/>
                <w:szCs w:val="21"/>
              </w:rPr>
              <w:lastRenderedPageBreak/>
              <w:t>2.2.4</w:t>
            </w:r>
          </w:p>
        </w:tc>
        <w:tc>
          <w:tcPr>
            <w:tcW w:w="3515" w:type="pct"/>
            <w:gridSpan w:val="5"/>
            <w:vAlign w:val="center"/>
            <w:hideMark/>
          </w:tcPr>
          <w:p w14:paraId="559F65A4" w14:textId="77777777" w:rsidR="009B149E" w:rsidRPr="000A188E" w:rsidRDefault="009B149E" w:rsidP="00C502B0">
            <w:pPr>
              <w:rPr>
                <w:rFonts w:ascii="宋体" w:eastAsia="宋体" w:hAnsi="宋体"/>
                <w:b/>
                <w:bCs/>
                <w:szCs w:val="21"/>
              </w:rPr>
            </w:pPr>
            <w:r w:rsidRPr="000A188E">
              <w:rPr>
                <w:rFonts w:ascii="宋体" w:eastAsia="宋体" w:hAnsi="宋体" w:hint="eastAsia"/>
                <w:b/>
                <w:bCs/>
                <w:szCs w:val="21"/>
              </w:rPr>
              <w:t>监理单位</w:t>
            </w:r>
          </w:p>
        </w:tc>
      </w:tr>
      <w:tr w:rsidR="00A367BB" w:rsidRPr="000A188E" w14:paraId="2C0063A5" w14:textId="77777777" w:rsidTr="00FE376F">
        <w:trPr>
          <w:gridAfter w:val="2"/>
          <w:wAfter w:w="1278" w:type="pct"/>
          <w:trHeight w:val="810"/>
        </w:trPr>
        <w:tc>
          <w:tcPr>
            <w:tcW w:w="207" w:type="pct"/>
            <w:vAlign w:val="center"/>
            <w:hideMark/>
          </w:tcPr>
          <w:p w14:paraId="475E8EC5" w14:textId="77777777" w:rsidR="009B149E" w:rsidRPr="000A188E" w:rsidRDefault="009B149E" w:rsidP="00E607A7">
            <w:pPr>
              <w:jc w:val="center"/>
              <w:rPr>
                <w:rFonts w:ascii="宋体" w:eastAsia="宋体" w:hAnsi="宋体"/>
                <w:szCs w:val="21"/>
              </w:rPr>
            </w:pPr>
            <w:r w:rsidRPr="000A188E">
              <w:rPr>
                <w:rFonts w:ascii="宋体" w:eastAsia="宋体" w:hAnsi="宋体" w:hint="eastAsia"/>
                <w:szCs w:val="21"/>
              </w:rPr>
              <w:t>2.2.4.1</w:t>
            </w:r>
          </w:p>
        </w:tc>
        <w:tc>
          <w:tcPr>
            <w:tcW w:w="182" w:type="pct"/>
            <w:vAlign w:val="center"/>
            <w:hideMark/>
          </w:tcPr>
          <w:p w14:paraId="1197EDEA"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质量行为要求</w:t>
            </w:r>
          </w:p>
        </w:tc>
        <w:tc>
          <w:tcPr>
            <w:tcW w:w="324" w:type="pct"/>
            <w:vAlign w:val="center"/>
            <w:hideMark/>
          </w:tcPr>
          <w:p w14:paraId="0C8EF564"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监理单位</w:t>
            </w:r>
          </w:p>
        </w:tc>
        <w:tc>
          <w:tcPr>
            <w:tcW w:w="603" w:type="pct"/>
            <w:vAlign w:val="center"/>
            <w:hideMark/>
          </w:tcPr>
          <w:p w14:paraId="6368A676" w14:textId="4475A297" w:rsidR="009B149E" w:rsidRPr="000A188E" w:rsidRDefault="009B149E" w:rsidP="00C502B0">
            <w:pPr>
              <w:rPr>
                <w:rFonts w:ascii="宋体" w:eastAsia="宋体" w:hAnsi="宋体"/>
                <w:szCs w:val="21"/>
              </w:rPr>
            </w:pPr>
            <w:r w:rsidRPr="000A188E">
              <w:rPr>
                <w:rFonts w:ascii="宋体" w:eastAsia="宋体" w:hAnsi="宋体" w:hint="eastAsia"/>
                <w:szCs w:val="21"/>
              </w:rPr>
              <w:t>总监理工程师资格应符合要求，并到岗履职</w:t>
            </w:r>
            <w:r w:rsidR="001157F6" w:rsidRPr="000A188E">
              <w:rPr>
                <w:rFonts w:ascii="宋体" w:eastAsia="宋体" w:hAnsi="宋体" w:hint="eastAsia"/>
                <w:szCs w:val="21"/>
              </w:rPr>
              <w:t>。</w:t>
            </w:r>
          </w:p>
        </w:tc>
        <w:tc>
          <w:tcPr>
            <w:tcW w:w="510" w:type="pct"/>
            <w:vAlign w:val="center"/>
            <w:hideMark/>
          </w:tcPr>
          <w:p w14:paraId="40C6F25B"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《建设工程质量管理条例》</w:t>
            </w:r>
          </w:p>
        </w:tc>
        <w:tc>
          <w:tcPr>
            <w:tcW w:w="1896" w:type="pct"/>
            <w:vAlign w:val="center"/>
            <w:hideMark/>
          </w:tcPr>
          <w:p w14:paraId="2B4C5FB5"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第三十七条 工程监理单位应当选派具备相应资格的总监理工程师和监理工程师进驻施工现场。</w:t>
            </w:r>
          </w:p>
        </w:tc>
      </w:tr>
      <w:tr w:rsidR="00A367BB" w:rsidRPr="000A188E" w14:paraId="1D095E7C" w14:textId="77777777" w:rsidTr="00FE376F">
        <w:trPr>
          <w:gridAfter w:val="2"/>
          <w:wAfter w:w="1278" w:type="pct"/>
          <w:trHeight w:val="810"/>
        </w:trPr>
        <w:tc>
          <w:tcPr>
            <w:tcW w:w="207" w:type="pct"/>
            <w:vAlign w:val="center"/>
            <w:hideMark/>
          </w:tcPr>
          <w:p w14:paraId="25FB6FF5" w14:textId="77777777" w:rsidR="009B149E" w:rsidRPr="000A188E" w:rsidRDefault="009B149E" w:rsidP="00E607A7">
            <w:pPr>
              <w:jc w:val="center"/>
              <w:rPr>
                <w:rFonts w:ascii="宋体" w:eastAsia="宋体" w:hAnsi="宋体"/>
                <w:szCs w:val="21"/>
              </w:rPr>
            </w:pPr>
            <w:r w:rsidRPr="000A188E">
              <w:rPr>
                <w:rFonts w:ascii="宋体" w:eastAsia="宋体" w:hAnsi="宋体" w:hint="eastAsia"/>
                <w:szCs w:val="21"/>
              </w:rPr>
              <w:t>2.2.4.2</w:t>
            </w:r>
          </w:p>
        </w:tc>
        <w:tc>
          <w:tcPr>
            <w:tcW w:w="182" w:type="pct"/>
            <w:vAlign w:val="center"/>
            <w:hideMark/>
          </w:tcPr>
          <w:p w14:paraId="3A02DAA1"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质量行为要求</w:t>
            </w:r>
          </w:p>
        </w:tc>
        <w:tc>
          <w:tcPr>
            <w:tcW w:w="324" w:type="pct"/>
            <w:vAlign w:val="center"/>
            <w:hideMark/>
          </w:tcPr>
          <w:p w14:paraId="1A8A170D"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监理单位</w:t>
            </w:r>
          </w:p>
        </w:tc>
        <w:tc>
          <w:tcPr>
            <w:tcW w:w="603" w:type="pct"/>
            <w:vAlign w:val="center"/>
            <w:hideMark/>
          </w:tcPr>
          <w:p w14:paraId="3EA308EB"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配备足够的具备资格的监理人员，并到岗履职。</w:t>
            </w:r>
          </w:p>
        </w:tc>
        <w:tc>
          <w:tcPr>
            <w:tcW w:w="510" w:type="pct"/>
            <w:vAlign w:val="center"/>
            <w:hideMark/>
          </w:tcPr>
          <w:p w14:paraId="0F99E5E2"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《江苏省建设工程项目监理机构主要管理人员配备标准》〔2017〕第35号</w:t>
            </w:r>
          </w:p>
        </w:tc>
        <w:tc>
          <w:tcPr>
            <w:tcW w:w="1896" w:type="pct"/>
            <w:vAlign w:val="center"/>
            <w:hideMark/>
          </w:tcPr>
          <w:p w14:paraId="1E14BFA8"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一、监理单位要严格按照投标承诺或合同约定的监理人员配备数量组建项目监理机构，并建立日常自查自纠制度，确保人员在岗履职。</w:t>
            </w:r>
          </w:p>
        </w:tc>
      </w:tr>
      <w:tr w:rsidR="00A367BB" w:rsidRPr="000A188E" w14:paraId="38930163" w14:textId="77777777" w:rsidTr="00FE376F">
        <w:trPr>
          <w:gridAfter w:val="2"/>
          <w:wAfter w:w="1278" w:type="pct"/>
          <w:trHeight w:val="990"/>
        </w:trPr>
        <w:tc>
          <w:tcPr>
            <w:tcW w:w="207" w:type="pct"/>
            <w:vAlign w:val="center"/>
            <w:hideMark/>
          </w:tcPr>
          <w:p w14:paraId="0B7A7558" w14:textId="77777777" w:rsidR="009B149E" w:rsidRPr="000A188E" w:rsidRDefault="009B149E" w:rsidP="00E607A7">
            <w:pPr>
              <w:jc w:val="center"/>
              <w:rPr>
                <w:rFonts w:ascii="宋体" w:eastAsia="宋体" w:hAnsi="宋体"/>
                <w:szCs w:val="21"/>
              </w:rPr>
            </w:pPr>
            <w:r w:rsidRPr="000A188E">
              <w:rPr>
                <w:rFonts w:ascii="宋体" w:eastAsia="宋体" w:hAnsi="宋体" w:hint="eastAsia"/>
                <w:szCs w:val="21"/>
              </w:rPr>
              <w:t>2.2.4.3</w:t>
            </w:r>
          </w:p>
        </w:tc>
        <w:tc>
          <w:tcPr>
            <w:tcW w:w="182" w:type="pct"/>
            <w:vAlign w:val="center"/>
            <w:hideMark/>
          </w:tcPr>
          <w:p w14:paraId="73F47094"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质量行为要求</w:t>
            </w:r>
          </w:p>
        </w:tc>
        <w:tc>
          <w:tcPr>
            <w:tcW w:w="324" w:type="pct"/>
            <w:vAlign w:val="center"/>
            <w:hideMark/>
          </w:tcPr>
          <w:p w14:paraId="038FE624"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监理单位</w:t>
            </w:r>
          </w:p>
        </w:tc>
        <w:tc>
          <w:tcPr>
            <w:tcW w:w="603" w:type="pct"/>
            <w:vAlign w:val="center"/>
            <w:hideMark/>
          </w:tcPr>
          <w:p w14:paraId="427C96AB" w14:textId="01FE1A79" w:rsidR="009B149E" w:rsidRPr="000A188E" w:rsidRDefault="009B149E" w:rsidP="00C502B0">
            <w:pPr>
              <w:rPr>
                <w:rFonts w:ascii="宋体" w:eastAsia="宋体" w:hAnsi="宋体"/>
                <w:szCs w:val="21"/>
              </w:rPr>
            </w:pPr>
            <w:r w:rsidRPr="000A188E">
              <w:rPr>
                <w:rFonts w:ascii="宋体" w:eastAsia="宋体" w:hAnsi="宋体" w:hint="eastAsia"/>
                <w:szCs w:val="21"/>
              </w:rPr>
              <w:t>编制并实施监理规划、监理实施细则</w:t>
            </w:r>
            <w:r w:rsidR="001157F6" w:rsidRPr="000A188E">
              <w:rPr>
                <w:rFonts w:ascii="宋体" w:eastAsia="宋体" w:hAnsi="宋体" w:hint="eastAsia"/>
                <w:szCs w:val="21"/>
              </w:rPr>
              <w:t>。</w:t>
            </w:r>
          </w:p>
        </w:tc>
        <w:tc>
          <w:tcPr>
            <w:tcW w:w="510" w:type="pct"/>
            <w:vAlign w:val="center"/>
            <w:hideMark/>
          </w:tcPr>
          <w:p w14:paraId="40AD02AD" w14:textId="78C623C3" w:rsidR="009B149E" w:rsidRPr="000A188E" w:rsidRDefault="009B149E" w:rsidP="00EC0E69">
            <w:pPr>
              <w:rPr>
                <w:rFonts w:ascii="宋体" w:eastAsia="宋体" w:hAnsi="宋体"/>
                <w:szCs w:val="21"/>
              </w:rPr>
            </w:pPr>
            <w:r w:rsidRPr="000A188E">
              <w:rPr>
                <w:rFonts w:ascii="宋体" w:eastAsia="宋体" w:hAnsi="宋体" w:hint="eastAsia"/>
                <w:szCs w:val="21"/>
              </w:rPr>
              <w:t>《建设工程监理规范》GB/T 50319</w:t>
            </w:r>
          </w:p>
        </w:tc>
        <w:tc>
          <w:tcPr>
            <w:tcW w:w="1896" w:type="pct"/>
            <w:vAlign w:val="center"/>
            <w:hideMark/>
          </w:tcPr>
          <w:p w14:paraId="4A721A58" w14:textId="5BDEC9A5" w:rsidR="002E063A" w:rsidRPr="000A188E" w:rsidRDefault="002E063A" w:rsidP="002E063A">
            <w:pPr>
              <w:rPr>
                <w:rFonts w:ascii="宋体" w:eastAsia="宋体" w:hAnsi="宋体"/>
                <w:szCs w:val="21"/>
              </w:rPr>
            </w:pPr>
            <w:r w:rsidRPr="000A188E">
              <w:rPr>
                <w:rFonts w:ascii="宋体" w:eastAsia="宋体" w:hAnsi="宋体" w:hint="eastAsia"/>
                <w:szCs w:val="21"/>
              </w:rPr>
              <w:t>4.1.1监理规划应结合工程实际情况，明确项目监理机构的工作目标，确定具体的监理工作制度、内容、程序、方法和措施。</w:t>
            </w:r>
          </w:p>
          <w:p w14:paraId="16696EEC" w14:textId="1948E01C" w:rsidR="002E063A" w:rsidRPr="000A188E" w:rsidRDefault="002E063A" w:rsidP="00C502B0">
            <w:pPr>
              <w:rPr>
                <w:rFonts w:ascii="宋体" w:eastAsia="宋体" w:hAnsi="宋体"/>
                <w:szCs w:val="21"/>
              </w:rPr>
            </w:pPr>
            <w:r w:rsidRPr="000A188E">
              <w:rPr>
                <w:rFonts w:ascii="宋体" w:eastAsia="宋体" w:hAnsi="宋体" w:hint="eastAsia"/>
                <w:szCs w:val="21"/>
              </w:rPr>
              <w:t>4.2.1 监理规划可在建设工程监理合同及收到工程建设文件后由总监理工程师组织编制，并应在召开第一次工地会议前报送建设单位。</w:t>
            </w:r>
          </w:p>
          <w:p w14:paraId="1BCA6100" w14:textId="3764DCE4" w:rsidR="002E063A" w:rsidRPr="000A188E" w:rsidRDefault="002E063A" w:rsidP="00C502B0">
            <w:pPr>
              <w:rPr>
                <w:rFonts w:ascii="宋体" w:eastAsia="宋体" w:hAnsi="宋体"/>
                <w:szCs w:val="21"/>
              </w:rPr>
            </w:pPr>
            <w:r w:rsidRPr="000A188E">
              <w:rPr>
                <w:rFonts w:ascii="宋体" w:eastAsia="宋体" w:hAnsi="宋体" w:hint="eastAsia"/>
                <w:szCs w:val="21"/>
              </w:rPr>
              <w:t>4.2.2 监理规划编审应遵循下列程序：1总监理工程师组织专业监理工程师编制。2总监理工程师签字后由工程监理单位技术负责人审批。</w:t>
            </w:r>
          </w:p>
          <w:p w14:paraId="50F642D4" w14:textId="188F9989" w:rsidR="00F34236" w:rsidRPr="000A188E" w:rsidRDefault="00F34236" w:rsidP="00C502B0">
            <w:pPr>
              <w:rPr>
                <w:rFonts w:ascii="宋体" w:eastAsia="宋体" w:hAnsi="宋体"/>
                <w:szCs w:val="21"/>
              </w:rPr>
            </w:pPr>
            <w:r w:rsidRPr="000A188E">
              <w:rPr>
                <w:rFonts w:ascii="宋体" w:eastAsia="宋体" w:hAnsi="宋体" w:hint="eastAsia"/>
                <w:szCs w:val="21"/>
              </w:rPr>
              <w:t>4.2.3 监理规划应包括下列主要内容：1工程概况。2监理工作的范围、内容、目标。3监理工作依据。4监理组织形式、人员配备及进退场计划、监理人员岗位职责。5监理工作制度。6工程质量控制。7工程造价控制。8工程进度控制。9安全生产管理的监理工作。10合同与信息管理。11组织协调。12监理工作设施。</w:t>
            </w:r>
          </w:p>
          <w:p w14:paraId="77EFF465" w14:textId="36044D5E" w:rsidR="00EC0E69" w:rsidRPr="000A188E" w:rsidRDefault="009B149E" w:rsidP="00C502B0">
            <w:pPr>
              <w:rPr>
                <w:rFonts w:ascii="宋体" w:eastAsia="宋体" w:hAnsi="宋体"/>
                <w:szCs w:val="21"/>
              </w:rPr>
            </w:pPr>
            <w:r w:rsidRPr="000A188E">
              <w:rPr>
                <w:rFonts w:ascii="宋体" w:eastAsia="宋体" w:hAnsi="宋体" w:hint="eastAsia"/>
                <w:szCs w:val="21"/>
              </w:rPr>
              <w:t>4.3</w:t>
            </w:r>
            <w:r w:rsidR="00170E21" w:rsidRPr="000A188E">
              <w:rPr>
                <w:rFonts w:ascii="宋体" w:eastAsia="宋体" w:hAnsi="宋体"/>
                <w:szCs w:val="21"/>
              </w:rPr>
              <w:t xml:space="preserve"> </w:t>
            </w:r>
            <w:r w:rsidRPr="000A188E">
              <w:rPr>
                <w:rFonts w:ascii="宋体" w:eastAsia="宋体" w:hAnsi="宋体" w:hint="eastAsia"/>
                <w:szCs w:val="21"/>
              </w:rPr>
              <w:t>监理实施细则</w:t>
            </w:r>
          </w:p>
          <w:p w14:paraId="0CE71F38" w14:textId="5E18E64A" w:rsidR="009B149E" w:rsidRPr="000A188E" w:rsidRDefault="009B149E" w:rsidP="00C502B0">
            <w:pPr>
              <w:rPr>
                <w:rFonts w:ascii="宋体" w:eastAsia="宋体" w:hAnsi="宋体"/>
                <w:szCs w:val="21"/>
              </w:rPr>
            </w:pPr>
            <w:r w:rsidRPr="000A188E">
              <w:rPr>
                <w:rFonts w:ascii="宋体" w:eastAsia="宋体" w:hAnsi="宋体" w:hint="eastAsia"/>
                <w:szCs w:val="21"/>
              </w:rPr>
              <w:t>4.3.1</w:t>
            </w:r>
            <w:r w:rsidR="00170E21" w:rsidRPr="000A188E">
              <w:rPr>
                <w:rFonts w:ascii="宋体" w:eastAsia="宋体" w:hAnsi="宋体"/>
                <w:szCs w:val="21"/>
              </w:rPr>
              <w:t xml:space="preserve"> </w:t>
            </w:r>
            <w:r w:rsidRPr="000A188E">
              <w:rPr>
                <w:rFonts w:ascii="宋体" w:eastAsia="宋体" w:hAnsi="宋体" w:hint="eastAsia"/>
                <w:szCs w:val="21"/>
              </w:rPr>
              <w:t xml:space="preserve">对专业性较强、危险性较大的分部分项工程，项目监理机构应编制监理实施细则。 </w:t>
            </w:r>
          </w:p>
          <w:p w14:paraId="77A85B50" w14:textId="7C47883C" w:rsidR="009B149E" w:rsidRPr="000A188E" w:rsidRDefault="009B149E" w:rsidP="00C502B0">
            <w:pPr>
              <w:rPr>
                <w:rFonts w:ascii="宋体" w:eastAsia="宋体" w:hAnsi="宋体"/>
                <w:szCs w:val="21"/>
              </w:rPr>
            </w:pPr>
            <w:r w:rsidRPr="000A188E">
              <w:rPr>
                <w:rFonts w:ascii="宋体" w:eastAsia="宋体" w:hAnsi="宋体" w:hint="eastAsia"/>
                <w:szCs w:val="21"/>
              </w:rPr>
              <w:t>4.3.2</w:t>
            </w:r>
            <w:r w:rsidR="00170E21" w:rsidRPr="000A188E">
              <w:rPr>
                <w:rFonts w:ascii="宋体" w:eastAsia="宋体" w:hAnsi="宋体"/>
                <w:szCs w:val="21"/>
              </w:rPr>
              <w:t xml:space="preserve"> </w:t>
            </w:r>
            <w:r w:rsidRPr="000A188E">
              <w:rPr>
                <w:rFonts w:ascii="宋体" w:eastAsia="宋体" w:hAnsi="宋体" w:hint="eastAsia"/>
                <w:szCs w:val="21"/>
              </w:rPr>
              <w:t xml:space="preserve">监理实施细则应在相应工程施工开始前由专业监理工程师编制，并应报总监理工程师审批。 </w:t>
            </w:r>
          </w:p>
          <w:p w14:paraId="7FE43206" w14:textId="5FECE6D5" w:rsidR="00EC0E69" w:rsidRPr="000A188E" w:rsidRDefault="009B149E" w:rsidP="00C502B0">
            <w:pPr>
              <w:rPr>
                <w:rFonts w:ascii="宋体" w:eastAsia="宋体" w:hAnsi="宋体"/>
                <w:szCs w:val="21"/>
              </w:rPr>
            </w:pPr>
            <w:r w:rsidRPr="000A188E">
              <w:rPr>
                <w:rFonts w:ascii="宋体" w:eastAsia="宋体" w:hAnsi="宋体" w:hint="eastAsia"/>
                <w:szCs w:val="21"/>
              </w:rPr>
              <w:t>4.3.3</w:t>
            </w:r>
            <w:r w:rsidR="00170E21" w:rsidRPr="000A188E">
              <w:rPr>
                <w:rFonts w:ascii="宋体" w:eastAsia="宋体" w:hAnsi="宋体"/>
                <w:szCs w:val="21"/>
              </w:rPr>
              <w:t xml:space="preserve"> </w:t>
            </w:r>
            <w:r w:rsidRPr="000A188E">
              <w:rPr>
                <w:rFonts w:ascii="宋体" w:eastAsia="宋体" w:hAnsi="宋体" w:hint="eastAsia"/>
                <w:szCs w:val="21"/>
              </w:rPr>
              <w:t xml:space="preserve">监理实施细则的编制应依据下列资料：1监理规划。 2工程建设标准、工程设计文件。 3施工组织设计、（专项）施工方案。 </w:t>
            </w:r>
          </w:p>
          <w:p w14:paraId="48EFA2DD" w14:textId="1E60747D" w:rsidR="009B149E" w:rsidRPr="000A188E" w:rsidRDefault="009B149E" w:rsidP="00C502B0">
            <w:pPr>
              <w:rPr>
                <w:rFonts w:ascii="宋体" w:eastAsia="宋体" w:hAnsi="宋体"/>
                <w:szCs w:val="21"/>
              </w:rPr>
            </w:pPr>
            <w:r w:rsidRPr="000A188E">
              <w:rPr>
                <w:rFonts w:ascii="宋体" w:eastAsia="宋体" w:hAnsi="宋体" w:hint="eastAsia"/>
                <w:szCs w:val="21"/>
              </w:rPr>
              <w:t>4.3.4</w:t>
            </w:r>
            <w:r w:rsidR="00170E21" w:rsidRPr="000A188E">
              <w:rPr>
                <w:rFonts w:ascii="宋体" w:eastAsia="宋体" w:hAnsi="宋体"/>
                <w:szCs w:val="21"/>
              </w:rPr>
              <w:t xml:space="preserve"> </w:t>
            </w:r>
            <w:r w:rsidRPr="000A188E">
              <w:rPr>
                <w:rFonts w:ascii="宋体" w:eastAsia="宋体" w:hAnsi="宋体" w:hint="eastAsia"/>
                <w:szCs w:val="21"/>
              </w:rPr>
              <w:t xml:space="preserve">监理实施细则应包括下列主要内容：1专业工程特点。 2监理工作流程。 3监理工作要点。 4监理工作方法及措施。 </w:t>
            </w:r>
          </w:p>
          <w:p w14:paraId="484C778C" w14:textId="7561A398" w:rsidR="009B149E" w:rsidRPr="000A188E" w:rsidRDefault="009B149E" w:rsidP="00C502B0">
            <w:pPr>
              <w:rPr>
                <w:rFonts w:ascii="宋体" w:eastAsia="宋体" w:hAnsi="宋体"/>
                <w:szCs w:val="21"/>
              </w:rPr>
            </w:pPr>
            <w:r w:rsidRPr="000A188E">
              <w:rPr>
                <w:rFonts w:ascii="宋体" w:eastAsia="宋体" w:hAnsi="宋体" w:hint="eastAsia"/>
                <w:szCs w:val="21"/>
              </w:rPr>
              <w:t>4.3.5</w:t>
            </w:r>
            <w:r w:rsidR="00170E21" w:rsidRPr="000A188E">
              <w:rPr>
                <w:rFonts w:ascii="宋体" w:eastAsia="宋体" w:hAnsi="宋体"/>
                <w:szCs w:val="21"/>
              </w:rPr>
              <w:t xml:space="preserve"> </w:t>
            </w:r>
            <w:r w:rsidRPr="000A188E">
              <w:rPr>
                <w:rFonts w:ascii="宋体" w:eastAsia="宋体" w:hAnsi="宋体" w:hint="eastAsia"/>
                <w:szCs w:val="21"/>
              </w:rPr>
              <w:t>在实施建设工程监理过程中，监理实施细则可根据</w:t>
            </w:r>
            <w:proofErr w:type="gramStart"/>
            <w:r w:rsidRPr="000A188E">
              <w:rPr>
                <w:rFonts w:ascii="宋体" w:eastAsia="宋体" w:hAnsi="宋体" w:hint="eastAsia"/>
                <w:szCs w:val="21"/>
              </w:rPr>
              <w:t>实际情况进午补充</w:t>
            </w:r>
            <w:proofErr w:type="gramEnd"/>
            <w:r w:rsidRPr="000A188E">
              <w:rPr>
                <w:rFonts w:ascii="宋体" w:eastAsia="宋体" w:hAnsi="宋体" w:hint="eastAsia"/>
                <w:szCs w:val="21"/>
              </w:rPr>
              <w:t>、修改，并应经总监理工程师批准后实施。</w:t>
            </w:r>
          </w:p>
        </w:tc>
      </w:tr>
      <w:tr w:rsidR="00A367BB" w:rsidRPr="000A188E" w14:paraId="70E85E83" w14:textId="77777777" w:rsidTr="00FE376F">
        <w:trPr>
          <w:gridAfter w:val="2"/>
          <w:wAfter w:w="1278" w:type="pct"/>
          <w:trHeight w:val="1252"/>
        </w:trPr>
        <w:tc>
          <w:tcPr>
            <w:tcW w:w="207" w:type="pct"/>
            <w:vAlign w:val="center"/>
            <w:hideMark/>
          </w:tcPr>
          <w:p w14:paraId="7AA91066" w14:textId="77777777" w:rsidR="009B149E" w:rsidRPr="000A188E" w:rsidRDefault="009B149E" w:rsidP="00E607A7">
            <w:pPr>
              <w:jc w:val="center"/>
              <w:rPr>
                <w:rFonts w:ascii="宋体" w:eastAsia="宋体" w:hAnsi="宋体"/>
                <w:szCs w:val="21"/>
              </w:rPr>
            </w:pPr>
            <w:r w:rsidRPr="000A188E">
              <w:rPr>
                <w:rFonts w:ascii="宋体" w:eastAsia="宋体" w:hAnsi="宋体" w:hint="eastAsia"/>
                <w:szCs w:val="21"/>
              </w:rPr>
              <w:t>2.2.4.4</w:t>
            </w:r>
          </w:p>
        </w:tc>
        <w:tc>
          <w:tcPr>
            <w:tcW w:w="182" w:type="pct"/>
            <w:vAlign w:val="center"/>
            <w:hideMark/>
          </w:tcPr>
          <w:p w14:paraId="42E7064D"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质量行为要求</w:t>
            </w:r>
          </w:p>
        </w:tc>
        <w:tc>
          <w:tcPr>
            <w:tcW w:w="324" w:type="pct"/>
            <w:vAlign w:val="center"/>
            <w:hideMark/>
          </w:tcPr>
          <w:p w14:paraId="33E98B85"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监理单位</w:t>
            </w:r>
          </w:p>
        </w:tc>
        <w:tc>
          <w:tcPr>
            <w:tcW w:w="603" w:type="pct"/>
            <w:vAlign w:val="center"/>
            <w:hideMark/>
          </w:tcPr>
          <w:p w14:paraId="219A351A" w14:textId="0C4A353B" w:rsidR="009B149E" w:rsidRPr="000A188E" w:rsidRDefault="009B149E" w:rsidP="00C502B0">
            <w:pPr>
              <w:rPr>
                <w:rFonts w:ascii="宋体" w:eastAsia="宋体" w:hAnsi="宋体"/>
                <w:szCs w:val="21"/>
              </w:rPr>
            </w:pPr>
            <w:r w:rsidRPr="000A188E">
              <w:rPr>
                <w:rFonts w:ascii="宋体" w:eastAsia="宋体" w:hAnsi="宋体" w:hint="eastAsia"/>
                <w:szCs w:val="21"/>
              </w:rPr>
              <w:t>对施工组织设计、施工方案进行审查</w:t>
            </w:r>
            <w:r w:rsidR="001157F6" w:rsidRPr="000A188E">
              <w:rPr>
                <w:rFonts w:ascii="宋体" w:eastAsia="宋体" w:hAnsi="宋体" w:hint="eastAsia"/>
                <w:szCs w:val="21"/>
              </w:rPr>
              <w:t>。</w:t>
            </w:r>
          </w:p>
        </w:tc>
        <w:tc>
          <w:tcPr>
            <w:tcW w:w="510" w:type="pct"/>
            <w:vAlign w:val="center"/>
            <w:hideMark/>
          </w:tcPr>
          <w:p w14:paraId="33F3DA5F" w14:textId="6A078E3D" w:rsidR="009B149E" w:rsidRPr="000A188E" w:rsidRDefault="009B149E" w:rsidP="00444E89">
            <w:pPr>
              <w:rPr>
                <w:rFonts w:ascii="宋体" w:eastAsia="宋体" w:hAnsi="宋体"/>
                <w:szCs w:val="21"/>
              </w:rPr>
            </w:pPr>
            <w:r w:rsidRPr="000A188E">
              <w:rPr>
                <w:rFonts w:ascii="宋体" w:eastAsia="宋体" w:hAnsi="宋体" w:hint="eastAsia"/>
                <w:szCs w:val="21"/>
              </w:rPr>
              <w:t>《建设工程监理规范》</w:t>
            </w:r>
            <w:r w:rsidR="00444E89" w:rsidRPr="000A188E">
              <w:rPr>
                <w:rFonts w:ascii="宋体" w:eastAsia="宋体" w:hAnsi="宋体" w:hint="eastAsia"/>
                <w:szCs w:val="21"/>
              </w:rPr>
              <w:t>GB/T 50319</w:t>
            </w:r>
          </w:p>
        </w:tc>
        <w:tc>
          <w:tcPr>
            <w:tcW w:w="1896" w:type="pct"/>
            <w:vAlign w:val="center"/>
            <w:hideMark/>
          </w:tcPr>
          <w:p w14:paraId="224EE114"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5.1.6 项目监理机构应审查施工单位报审的施工组织设计，符合要求时，应由总监理工程师签认后报建设单位。项目监理机构应要求施工单位</w:t>
            </w:r>
            <w:proofErr w:type="gramStart"/>
            <w:r w:rsidRPr="000A188E">
              <w:rPr>
                <w:rFonts w:ascii="宋体" w:eastAsia="宋体" w:hAnsi="宋体" w:hint="eastAsia"/>
                <w:szCs w:val="21"/>
              </w:rPr>
              <w:t>按己批准</w:t>
            </w:r>
            <w:proofErr w:type="gramEnd"/>
            <w:r w:rsidRPr="000A188E">
              <w:rPr>
                <w:rFonts w:ascii="宋体" w:eastAsia="宋体" w:hAnsi="宋体" w:hint="eastAsia"/>
                <w:szCs w:val="21"/>
              </w:rPr>
              <w:t>的施工组织设计组织施工。施工组织设计需要调整时，项目监理机构应按程序重新审查。</w:t>
            </w:r>
          </w:p>
          <w:p w14:paraId="2D0D43A2" w14:textId="34F7D263" w:rsidR="009B149E" w:rsidRPr="000A188E" w:rsidRDefault="009B149E" w:rsidP="00C502B0">
            <w:pPr>
              <w:rPr>
                <w:rFonts w:ascii="宋体" w:eastAsia="宋体" w:hAnsi="宋体"/>
                <w:szCs w:val="21"/>
              </w:rPr>
            </w:pPr>
            <w:r w:rsidRPr="000A188E">
              <w:rPr>
                <w:rFonts w:ascii="宋体" w:eastAsia="宋体" w:hAnsi="宋体" w:hint="eastAsia"/>
                <w:szCs w:val="21"/>
              </w:rPr>
              <w:t>5.2.2 总监理工程师应组织专业监理工程师审查施工单位报审的施工方案，并应符合要求后予以签认。</w:t>
            </w:r>
            <w:r w:rsidRPr="000A188E">
              <w:rPr>
                <w:rFonts w:ascii="宋体" w:eastAsia="宋体" w:hAnsi="宋体" w:hint="eastAsia"/>
                <w:szCs w:val="21"/>
              </w:rPr>
              <w:br/>
              <w:t>5.5.3 项目监理机构应审查施工单位报审的专项施工方案，符合要求的，应由总监理工程师签认后报建设单位。超过一定规模的危险性较大的分部分项工程的专项施工方案，应检查施工单位组织专家进行论证、审查的情况，以及是否附具安全验算结果。项目监理机构应要求施工单位按已批准的专项施工方案组织施工。专项施工方案需要调整时，施工单位应按程序重新提交项目监理机构审查。</w:t>
            </w:r>
          </w:p>
        </w:tc>
      </w:tr>
      <w:tr w:rsidR="00A367BB" w:rsidRPr="000A188E" w14:paraId="17AB2D94" w14:textId="77777777" w:rsidTr="00FE376F">
        <w:trPr>
          <w:gridAfter w:val="2"/>
          <w:wAfter w:w="1278" w:type="pct"/>
          <w:trHeight w:val="810"/>
        </w:trPr>
        <w:tc>
          <w:tcPr>
            <w:tcW w:w="207" w:type="pct"/>
            <w:vAlign w:val="center"/>
            <w:hideMark/>
          </w:tcPr>
          <w:p w14:paraId="1D7EBE6E" w14:textId="77777777" w:rsidR="009B149E" w:rsidRPr="000A188E" w:rsidRDefault="009B149E" w:rsidP="00E607A7">
            <w:pPr>
              <w:jc w:val="center"/>
              <w:rPr>
                <w:rFonts w:ascii="宋体" w:eastAsia="宋体" w:hAnsi="宋体"/>
                <w:szCs w:val="21"/>
              </w:rPr>
            </w:pPr>
            <w:r w:rsidRPr="000A188E">
              <w:rPr>
                <w:rFonts w:ascii="宋体" w:eastAsia="宋体" w:hAnsi="宋体" w:hint="eastAsia"/>
                <w:szCs w:val="21"/>
              </w:rPr>
              <w:t>2.2.4.5</w:t>
            </w:r>
          </w:p>
        </w:tc>
        <w:tc>
          <w:tcPr>
            <w:tcW w:w="182" w:type="pct"/>
            <w:vAlign w:val="center"/>
            <w:hideMark/>
          </w:tcPr>
          <w:p w14:paraId="225C38BC"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质量行为要求</w:t>
            </w:r>
          </w:p>
        </w:tc>
        <w:tc>
          <w:tcPr>
            <w:tcW w:w="324" w:type="pct"/>
            <w:vAlign w:val="center"/>
            <w:hideMark/>
          </w:tcPr>
          <w:p w14:paraId="46F955AB"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监理单位</w:t>
            </w:r>
          </w:p>
        </w:tc>
        <w:tc>
          <w:tcPr>
            <w:tcW w:w="603" w:type="pct"/>
            <w:vAlign w:val="center"/>
            <w:hideMark/>
          </w:tcPr>
          <w:p w14:paraId="66586500" w14:textId="15E8BE6D" w:rsidR="009B149E" w:rsidRPr="000A188E" w:rsidRDefault="009B149E" w:rsidP="00C502B0">
            <w:pPr>
              <w:rPr>
                <w:rFonts w:ascii="宋体" w:eastAsia="宋体" w:hAnsi="宋体"/>
                <w:szCs w:val="21"/>
              </w:rPr>
            </w:pPr>
            <w:r w:rsidRPr="000A188E">
              <w:rPr>
                <w:rFonts w:ascii="宋体" w:eastAsia="宋体" w:hAnsi="宋体" w:hint="eastAsia"/>
                <w:szCs w:val="21"/>
              </w:rPr>
              <w:t>对建筑材料、建筑构配件和设备投入使用或安装前进行审查</w:t>
            </w:r>
            <w:r w:rsidR="001157F6" w:rsidRPr="000A188E">
              <w:rPr>
                <w:rFonts w:ascii="宋体" w:eastAsia="宋体" w:hAnsi="宋体" w:hint="eastAsia"/>
                <w:szCs w:val="21"/>
              </w:rPr>
              <w:t>。</w:t>
            </w:r>
          </w:p>
        </w:tc>
        <w:tc>
          <w:tcPr>
            <w:tcW w:w="510" w:type="pct"/>
            <w:vAlign w:val="center"/>
            <w:hideMark/>
          </w:tcPr>
          <w:p w14:paraId="68278FB5"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《建设工程质量管理条例》</w:t>
            </w:r>
          </w:p>
        </w:tc>
        <w:tc>
          <w:tcPr>
            <w:tcW w:w="1896" w:type="pct"/>
            <w:vAlign w:val="center"/>
            <w:hideMark/>
          </w:tcPr>
          <w:p w14:paraId="50C1035F"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第三十七条 未经监理工程师签字，建筑材料、建筑构配件和设备不得在工程上使用或者安装，施工单位不得进行下一道工序的施工。</w:t>
            </w:r>
          </w:p>
        </w:tc>
      </w:tr>
      <w:tr w:rsidR="00A367BB" w:rsidRPr="000A188E" w14:paraId="1628B290" w14:textId="77777777" w:rsidTr="00FE376F">
        <w:trPr>
          <w:gridAfter w:val="2"/>
          <w:wAfter w:w="1278" w:type="pct"/>
          <w:trHeight w:val="810"/>
        </w:trPr>
        <w:tc>
          <w:tcPr>
            <w:tcW w:w="207" w:type="pct"/>
            <w:vAlign w:val="center"/>
            <w:hideMark/>
          </w:tcPr>
          <w:p w14:paraId="1D0046FB" w14:textId="77777777" w:rsidR="009B149E" w:rsidRPr="000A188E" w:rsidRDefault="009B149E" w:rsidP="00E607A7">
            <w:pPr>
              <w:jc w:val="center"/>
              <w:rPr>
                <w:rFonts w:ascii="宋体" w:eastAsia="宋体" w:hAnsi="宋体"/>
                <w:szCs w:val="21"/>
              </w:rPr>
            </w:pPr>
            <w:r w:rsidRPr="000A188E">
              <w:rPr>
                <w:rFonts w:ascii="宋体" w:eastAsia="宋体" w:hAnsi="宋体" w:hint="eastAsia"/>
                <w:szCs w:val="21"/>
              </w:rPr>
              <w:t>2.2.4.6</w:t>
            </w:r>
          </w:p>
        </w:tc>
        <w:tc>
          <w:tcPr>
            <w:tcW w:w="182" w:type="pct"/>
            <w:vAlign w:val="center"/>
            <w:hideMark/>
          </w:tcPr>
          <w:p w14:paraId="2EAFD836"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质量行为要求</w:t>
            </w:r>
          </w:p>
        </w:tc>
        <w:tc>
          <w:tcPr>
            <w:tcW w:w="324" w:type="pct"/>
            <w:vAlign w:val="center"/>
            <w:hideMark/>
          </w:tcPr>
          <w:p w14:paraId="2B065EF8"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监理单位</w:t>
            </w:r>
          </w:p>
        </w:tc>
        <w:tc>
          <w:tcPr>
            <w:tcW w:w="603" w:type="pct"/>
            <w:vAlign w:val="center"/>
            <w:hideMark/>
          </w:tcPr>
          <w:p w14:paraId="2E761148" w14:textId="1CDE2997" w:rsidR="009B149E" w:rsidRPr="000A188E" w:rsidRDefault="009B149E" w:rsidP="00C502B0">
            <w:pPr>
              <w:rPr>
                <w:rFonts w:ascii="宋体" w:eastAsia="宋体" w:hAnsi="宋体"/>
                <w:szCs w:val="21"/>
              </w:rPr>
            </w:pPr>
            <w:r w:rsidRPr="000A188E">
              <w:rPr>
                <w:rFonts w:ascii="宋体" w:eastAsia="宋体" w:hAnsi="宋体" w:hint="eastAsia"/>
                <w:szCs w:val="21"/>
              </w:rPr>
              <w:t>对分包单位的资质进行审核</w:t>
            </w:r>
            <w:r w:rsidR="001157F6" w:rsidRPr="000A188E">
              <w:rPr>
                <w:rFonts w:ascii="宋体" w:eastAsia="宋体" w:hAnsi="宋体" w:hint="eastAsia"/>
                <w:szCs w:val="21"/>
              </w:rPr>
              <w:t>。</w:t>
            </w:r>
          </w:p>
        </w:tc>
        <w:tc>
          <w:tcPr>
            <w:tcW w:w="510" w:type="pct"/>
            <w:vAlign w:val="center"/>
            <w:hideMark/>
          </w:tcPr>
          <w:p w14:paraId="0281D20C" w14:textId="008C49DB" w:rsidR="009B149E" w:rsidRPr="000A188E" w:rsidRDefault="00444E89" w:rsidP="00444E89">
            <w:pPr>
              <w:rPr>
                <w:rFonts w:ascii="宋体" w:eastAsia="宋体" w:hAnsi="宋体"/>
                <w:szCs w:val="21"/>
              </w:rPr>
            </w:pPr>
            <w:r w:rsidRPr="000A188E">
              <w:rPr>
                <w:rFonts w:ascii="宋体" w:eastAsia="宋体" w:hAnsi="宋体" w:hint="eastAsia"/>
                <w:szCs w:val="21"/>
              </w:rPr>
              <w:t>《建设工程监理规范》GB/T 50319</w:t>
            </w:r>
          </w:p>
        </w:tc>
        <w:tc>
          <w:tcPr>
            <w:tcW w:w="1896" w:type="pct"/>
            <w:vAlign w:val="center"/>
            <w:hideMark/>
          </w:tcPr>
          <w:p w14:paraId="4963D67F"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5.1.10 分包工程开工前，项目监理机构应审核施工单位报送的分包单位资格报审表，专业监理工程师提出审查意见后，应由总监理工程师审核签认。</w:t>
            </w:r>
          </w:p>
        </w:tc>
      </w:tr>
      <w:tr w:rsidR="00A367BB" w:rsidRPr="000A188E" w14:paraId="0CB56744" w14:textId="77777777" w:rsidTr="00C71987">
        <w:trPr>
          <w:gridAfter w:val="2"/>
          <w:wAfter w:w="1278" w:type="pct"/>
          <w:trHeight w:val="1164"/>
        </w:trPr>
        <w:tc>
          <w:tcPr>
            <w:tcW w:w="207" w:type="pct"/>
            <w:vMerge w:val="restart"/>
            <w:vAlign w:val="center"/>
            <w:hideMark/>
          </w:tcPr>
          <w:p w14:paraId="3257026C" w14:textId="0A113ABF" w:rsidR="009B149E" w:rsidRPr="000A188E" w:rsidRDefault="009B149E" w:rsidP="00E607A7">
            <w:pPr>
              <w:jc w:val="center"/>
              <w:rPr>
                <w:rFonts w:ascii="宋体" w:eastAsia="宋体" w:hAnsi="宋体"/>
                <w:szCs w:val="21"/>
              </w:rPr>
            </w:pPr>
            <w:r w:rsidRPr="000A188E">
              <w:rPr>
                <w:rFonts w:ascii="宋体" w:eastAsia="宋体" w:hAnsi="宋体" w:hint="eastAsia"/>
                <w:szCs w:val="21"/>
              </w:rPr>
              <w:t>2.2.4.7</w:t>
            </w:r>
          </w:p>
        </w:tc>
        <w:tc>
          <w:tcPr>
            <w:tcW w:w="182" w:type="pct"/>
            <w:vMerge w:val="restart"/>
            <w:vAlign w:val="center"/>
            <w:hideMark/>
          </w:tcPr>
          <w:p w14:paraId="4F04C758"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质量行为要求</w:t>
            </w:r>
          </w:p>
        </w:tc>
        <w:tc>
          <w:tcPr>
            <w:tcW w:w="324" w:type="pct"/>
            <w:vMerge w:val="restart"/>
            <w:vAlign w:val="center"/>
            <w:hideMark/>
          </w:tcPr>
          <w:p w14:paraId="05605A35"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监理单位</w:t>
            </w:r>
          </w:p>
        </w:tc>
        <w:tc>
          <w:tcPr>
            <w:tcW w:w="603" w:type="pct"/>
            <w:vMerge w:val="restart"/>
            <w:vAlign w:val="center"/>
            <w:hideMark/>
          </w:tcPr>
          <w:p w14:paraId="5C71518F" w14:textId="11EE53D2" w:rsidR="009B149E" w:rsidRPr="000A188E" w:rsidRDefault="009B149E" w:rsidP="00C502B0">
            <w:pPr>
              <w:rPr>
                <w:rFonts w:ascii="宋体" w:eastAsia="宋体" w:hAnsi="宋体"/>
                <w:szCs w:val="21"/>
              </w:rPr>
            </w:pPr>
            <w:r w:rsidRPr="000A188E">
              <w:rPr>
                <w:rFonts w:ascii="宋体" w:eastAsia="宋体" w:hAnsi="宋体" w:hint="eastAsia"/>
                <w:szCs w:val="21"/>
              </w:rPr>
              <w:t>对重点部位、关键工序实施旁站监理，做好旁站记录</w:t>
            </w:r>
            <w:r w:rsidR="001157F6" w:rsidRPr="000A188E">
              <w:rPr>
                <w:rFonts w:ascii="宋体" w:eastAsia="宋体" w:hAnsi="宋体" w:hint="eastAsia"/>
                <w:szCs w:val="21"/>
              </w:rPr>
              <w:t>。</w:t>
            </w:r>
          </w:p>
        </w:tc>
        <w:tc>
          <w:tcPr>
            <w:tcW w:w="510" w:type="pct"/>
            <w:vAlign w:val="center"/>
            <w:hideMark/>
          </w:tcPr>
          <w:p w14:paraId="0252BE88"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《房屋建筑工程施工旁站监理管理办法（试行）》</w:t>
            </w:r>
          </w:p>
        </w:tc>
        <w:tc>
          <w:tcPr>
            <w:tcW w:w="1896" w:type="pct"/>
            <w:vAlign w:val="center"/>
            <w:hideMark/>
          </w:tcPr>
          <w:p w14:paraId="3B642A3E"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第七条 旁站监理人员应当认真履行职责，对需要实施旁站监理的关键部位、关键工序在施工现场跟班监督，及时发现和处理旁站监理过程中出现的质量问题，如实准确地做好旁站监理记录。凡旁站监理人员和施工企业现场质检人员未</w:t>
            </w:r>
            <w:proofErr w:type="gramStart"/>
            <w:r w:rsidRPr="000A188E">
              <w:rPr>
                <w:rFonts w:ascii="宋体" w:eastAsia="宋体" w:hAnsi="宋体" w:hint="eastAsia"/>
                <w:szCs w:val="21"/>
              </w:rPr>
              <w:t>在旁站监理</w:t>
            </w:r>
            <w:proofErr w:type="gramEnd"/>
            <w:r w:rsidRPr="000A188E">
              <w:rPr>
                <w:rFonts w:ascii="宋体" w:eastAsia="宋体" w:hAnsi="宋体" w:hint="eastAsia"/>
                <w:szCs w:val="21"/>
              </w:rPr>
              <w:t>记录上签字的，不得进行下一道工序施工。</w:t>
            </w:r>
          </w:p>
        </w:tc>
      </w:tr>
      <w:tr w:rsidR="00A367BB" w:rsidRPr="000A188E" w14:paraId="5E91E208" w14:textId="77777777" w:rsidTr="00FE376F">
        <w:trPr>
          <w:gridAfter w:val="2"/>
          <w:wAfter w:w="1278" w:type="pct"/>
          <w:trHeight w:val="117"/>
        </w:trPr>
        <w:tc>
          <w:tcPr>
            <w:tcW w:w="207" w:type="pct"/>
            <w:vMerge/>
            <w:vAlign w:val="center"/>
          </w:tcPr>
          <w:p w14:paraId="06C38287" w14:textId="65F419F7" w:rsidR="009B149E" w:rsidRPr="000A188E" w:rsidRDefault="009B149E" w:rsidP="00E607A7">
            <w:pPr>
              <w:jc w:val="center"/>
              <w:rPr>
                <w:rFonts w:ascii="宋体" w:eastAsia="宋体" w:hAnsi="宋体"/>
                <w:szCs w:val="21"/>
              </w:rPr>
            </w:pPr>
          </w:p>
        </w:tc>
        <w:tc>
          <w:tcPr>
            <w:tcW w:w="182" w:type="pct"/>
            <w:vMerge/>
            <w:vAlign w:val="center"/>
          </w:tcPr>
          <w:p w14:paraId="157337F5" w14:textId="77777777" w:rsidR="009B149E" w:rsidRPr="000A188E" w:rsidRDefault="009B149E" w:rsidP="00C502B0">
            <w:pPr>
              <w:rPr>
                <w:rFonts w:ascii="宋体" w:eastAsia="宋体" w:hAnsi="宋体"/>
                <w:szCs w:val="21"/>
              </w:rPr>
            </w:pPr>
          </w:p>
        </w:tc>
        <w:tc>
          <w:tcPr>
            <w:tcW w:w="324" w:type="pct"/>
            <w:vMerge/>
            <w:vAlign w:val="center"/>
          </w:tcPr>
          <w:p w14:paraId="00366D5A" w14:textId="77777777" w:rsidR="009B149E" w:rsidRPr="000A188E" w:rsidRDefault="009B149E" w:rsidP="00C502B0">
            <w:pPr>
              <w:rPr>
                <w:rFonts w:ascii="宋体" w:eastAsia="宋体" w:hAnsi="宋体"/>
                <w:szCs w:val="21"/>
              </w:rPr>
            </w:pPr>
          </w:p>
        </w:tc>
        <w:tc>
          <w:tcPr>
            <w:tcW w:w="603" w:type="pct"/>
            <w:vMerge/>
            <w:vAlign w:val="center"/>
          </w:tcPr>
          <w:p w14:paraId="430DC3C7" w14:textId="77777777" w:rsidR="009B149E" w:rsidRPr="000A188E" w:rsidRDefault="009B149E" w:rsidP="00C502B0">
            <w:pPr>
              <w:rPr>
                <w:rFonts w:ascii="宋体" w:eastAsia="宋体" w:hAnsi="宋体"/>
                <w:szCs w:val="21"/>
              </w:rPr>
            </w:pPr>
          </w:p>
        </w:tc>
        <w:tc>
          <w:tcPr>
            <w:tcW w:w="510" w:type="pct"/>
            <w:vAlign w:val="center"/>
          </w:tcPr>
          <w:p w14:paraId="021C77F9" w14:textId="32672821" w:rsidR="009B149E" w:rsidRPr="000A188E" w:rsidRDefault="009B149E" w:rsidP="00C502B0">
            <w:pPr>
              <w:rPr>
                <w:rFonts w:ascii="宋体" w:eastAsia="宋体" w:hAnsi="宋体"/>
                <w:szCs w:val="21"/>
              </w:rPr>
            </w:pPr>
            <w:r w:rsidRPr="000A188E">
              <w:rPr>
                <w:rFonts w:ascii="宋体" w:eastAsia="宋体" w:hAnsi="宋体" w:hint="eastAsia"/>
                <w:szCs w:val="21"/>
              </w:rPr>
              <w:t>《建设工程监理规范》</w:t>
            </w:r>
            <w:r w:rsidR="00444E89" w:rsidRPr="000A188E">
              <w:rPr>
                <w:rFonts w:ascii="宋体" w:eastAsia="宋体" w:hAnsi="宋体" w:hint="eastAsia"/>
                <w:szCs w:val="21"/>
              </w:rPr>
              <w:t>GB/T 50319</w:t>
            </w:r>
          </w:p>
        </w:tc>
        <w:tc>
          <w:tcPr>
            <w:tcW w:w="1896" w:type="pct"/>
            <w:vAlign w:val="center"/>
          </w:tcPr>
          <w:p w14:paraId="193342AF" w14:textId="1EBF7F84" w:rsidR="009B149E" w:rsidRPr="000A188E" w:rsidRDefault="009B149E" w:rsidP="00C502B0">
            <w:pPr>
              <w:rPr>
                <w:rFonts w:ascii="宋体" w:eastAsia="宋体" w:hAnsi="宋体"/>
                <w:szCs w:val="21"/>
              </w:rPr>
            </w:pPr>
            <w:r w:rsidRPr="000A188E">
              <w:rPr>
                <w:rFonts w:ascii="宋体" w:eastAsia="宋体" w:hAnsi="宋体" w:hint="eastAsia"/>
                <w:szCs w:val="21"/>
              </w:rPr>
              <w:t>5</w:t>
            </w:r>
            <w:r w:rsidRPr="000A188E">
              <w:rPr>
                <w:rFonts w:ascii="宋体" w:eastAsia="宋体" w:hAnsi="宋体"/>
                <w:szCs w:val="21"/>
              </w:rPr>
              <w:t xml:space="preserve">.2.11 </w:t>
            </w:r>
            <w:r w:rsidRPr="000A188E">
              <w:rPr>
                <w:rFonts w:ascii="宋体" w:eastAsia="宋体" w:hAnsi="宋体" w:hint="eastAsia"/>
                <w:szCs w:val="21"/>
              </w:rPr>
              <w:t>项目监理机构应根据工程特点和施工单位报送的施工组织设计，确定旁站的关键部位、关键工序，安排监理人员进行旁站，并应及时记录旁站情况。</w:t>
            </w:r>
          </w:p>
        </w:tc>
      </w:tr>
      <w:tr w:rsidR="00A367BB" w:rsidRPr="000A188E" w14:paraId="6E16842E" w14:textId="77777777" w:rsidTr="00FE376F">
        <w:trPr>
          <w:gridAfter w:val="2"/>
          <w:wAfter w:w="1278" w:type="pct"/>
          <w:trHeight w:val="1188"/>
        </w:trPr>
        <w:tc>
          <w:tcPr>
            <w:tcW w:w="207" w:type="pct"/>
            <w:vAlign w:val="center"/>
            <w:hideMark/>
          </w:tcPr>
          <w:p w14:paraId="264764E9" w14:textId="77777777" w:rsidR="009B149E" w:rsidRPr="000A188E" w:rsidRDefault="009B149E" w:rsidP="00E607A7">
            <w:pPr>
              <w:jc w:val="center"/>
              <w:rPr>
                <w:rFonts w:ascii="宋体" w:eastAsia="宋体" w:hAnsi="宋体"/>
                <w:szCs w:val="21"/>
              </w:rPr>
            </w:pPr>
            <w:r w:rsidRPr="000A188E">
              <w:rPr>
                <w:rFonts w:ascii="宋体" w:eastAsia="宋体" w:hAnsi="宋体" w:hint="eastAsia"/>
                <w:szCs w:val="21"/>
              </w:rPr>
              <w:t>2.2.4.8</w:t>
            </w:r>
          </w:p>
        </w:tc>
        <w:tc>
          <w:tcPr>
            <w:tcW w:w="182" w:type="pct"/>
            <w:vAlign w:val="center"/>
            <w:hideMark/>
          </w:tcPr>
          <w:p w14:paraId="1BF703E1"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质量行为要求</w:t>
            </w:r>
          </w:p>
        </w:tc>
        <w:tc>
          <w:tcPr>
            <w:tcW w:w="324" w:type="pct"/>
            <w:vAlign w:val="center"/>
            <w:hideMark/>
          </w:tcPr>
          <w:p w14:paraId="6E5CA248"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监理单位</w:t>
            </w:r>
          </w:p>
        </w:tc>
        <w:tc>
          <w:tcPr>
            <w:tcW w:w="603" w:type="pct"/>
            <w:vAlign w:val="center"/>
            <w:hideMark/>
          </w:tcPr>
          <w:p w14:paraId="72CA924C" w14:textId="7F1265D5" w:rsidR="009B149E" w:rsidRPr="000A188E" w:rsidRDefault="009B149E" w:rsidP="00C502B0">
            <w:pPr>
              <w:rPr>
                <w:rFonts w:ascii="宋体" w:eastAsia="宋体" w:hAnsi="宋体"/>
                <w:szCs w:val="21"/>
              </w:rPr>
            </w:pPr>
            <w:r w:rsidRPr="000A188E">
              <w:rPr>
                <w:rFonts w:ascii="宋体" w:eastAsia="宋体" w:hAnsi="宋体" w:hint="eastAsia"/>
                <w:szCs w:val="21"/>
              </w:rPr>
              <w:t>对施工质量进行巡查，做好巡查记录</w:t>
            </w:r>
            <w:r w:rsidR="001157F6" w:rsidRPr="000A188E">
              <w:rPr>
                <w:rFonts w:ascii="宋体" w:eastAsia="宋体" w:hAnsi="宋体" w:hint="eastAsia"/>
                <w:szCs w:val="21"/>
              </w:rPr>
              <w:t>。</w:t>
            </w:r>
          </w:p>
        </w:tc>
        <w:tc>
          <w:tcPr>
            <w:tcW w:w="510" w:type="pct"/>
            <w:vAlign w:val="center"/>
            <w:hideMark/>
          </w:tcPr>
          <w:p w14:paraId="605B6E69" w14:textId="28C19863" w:rsidR="009B149E" w:rsidRPr="000A188E" w:rsidRDefault="009B149E" w:rsidP="00C502B0">
            <w:pPr>
              <w:rPr>
                <w:rFonts w:ascii="宋体" w:eastAsia="宋体" w:hAnsi="宋体"/>
                <w:szCs w:val="21"/>
              </w:rPr>
            </w:pPr>
            <w:r w:rsidRPr="000A188E">
              <w:rPr>
                <w:rFonts w:ascii="宋体" w:eastAsia="宋体" w:hAnsi="宋体" w:hint="eastAsia"/>
                <w:szCs w:val="21"/>
              </w:rPr>
              <w:t>《建设工程监理规范》</w:t>
            </w:r>
            <w:r w:rsidR="00444E89" w:rsidRPr="000A188E">
              <w:rPr>
                <w:rFonts w:ascii="宋体" w:eastAsia="宋体" w:hAnsi="宋体" w:hint="eastAsia"/>
                <w:szCs w:val="21"/>
              </w:rPr>
              <w:t>GB/T 50319</w:t>
            </w:r>
          </w:p>
        </w:tc>
        <w:tc>
          <w:tcPr>
            <w:tcW w:w="1896" w:type="pct"/>
            <w:vAlign w:val="center"/>
            <w:hideMark/>
          </w:tcPr>
          <w:p w14:paraId="2EA79547"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5.2.12 项目监理机构应安排监理人员对工程施工质量进行巡视。巡视应包括下列主要内容：1 施工单位是否按工程设计文件、工程建设标准和批准的施工组织设计、（专项）施工方案施工。2 使用的工程材料、构配件和设备是否合格。3 施工现场管理人员，特别是施工质量管理人员是否到位。4 特种作业人员是否持证上岗。</w:t>
            </w:r>
          </w:p>
        </w:tc>
      </w:tr>
      <w:tr w:rsidR="00A367BB" w:rsidRPr="000A188E" w14:paraId="5FBB9135" w14:textId="77777777" w:rsidTr="00FE376F">
        <w:trPr>
          <w:gridAfter w:val="2"/>
          <w:wAfter w:w="1278" w:type="pct"/>
          <w:trHeight w:val="810"/>
        </w:trPr>
        <w:tc>
          <w:tcPr>
            <w:tcW w:w="207" w:type="pct"/>
            <w:vAlign w:val="center"/>
            <w:hideMark/>
          </w:tcPr>
          <w:p w14:paraId="70D9CC2C" w14:textId="77777777" w:rsidR="009B149E" w:rsidRPr="000A188E" w:rsidRDefault="009B149E" w:rsidP="00E607A7">
            <w:pPr>
              <w:jc w:val="center"/>
              <w:rPr>
                <w:rFonts w:ascii="宋体" w:eastAsia="宋体" w:hAnsi="宋体"/>
                <w:szCs w:val="21"/>
              </w:rPr>
            </w:pPr>
            <w:r w:rsidRPr="000A188E">
              <w:rPr>
                <w:rFonts w:ascii="宋体" w:eastAsia="宋体" w:hAnsi="宋体" w:hint="eastAsia"/>
                <w:szCs w:val="21"/>
              </w:rPr>
              <w:t>2.2.4.9</w:t>
            </w:r>
          </w:p>
        </w:tc>
        <w:tc>
          <w:tcPr>
            <w:tcW w:w="182" w:type="pct"/>
            <w:vAlign w:val="center"/>
            <w:hideMark/>
          </w:tcPr>
          <w:p w14:paraId="6E7AB0BD"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质量行为要求</w:t>
            </w:r>
          </w:p>
        </w:tc>
        <w:tc>
          <w:tcPr>
            <w:tcW w:w="324" w:type="pct"/>
            <w:vAlign w:val="center"/>
            <w:hideMark/>
          </w:tcPr>
          <w:p w14:paraId="73DB2D21"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监理单位</w:t>
            </w:r>
          </w:p>
        </w:tc>
        <w:tc>
          <w:tcPr>
            <w:tcW w:w="603" w:type="pct"/>
            <w:vAlign w:val="center"/>
            <w:hideMark/>
          </w:tcPr>
          <w:p w14:paraId="3A5F4F89" w14:textId="7FD989F5" w:rsidR="009B149E" w:rsidRPr="000A188E" w:rsidRDefault="009B149E" w:rsidP="00C502B0">
            <w:pPr>
              <w:rPr>
                <w:rFonts w:ascii="宋体" w:eastAsia="宋体" w:hAnsi="宋体"/>
                <w:szCs w:val="21"/>
              </w:rPr>
            </w:pPr>
            <w:r w:rsidRPr="000A188E">
              <w:rPr>
                <w:rFonts w:ascii="宋体" w:eastAsia="宋体" w:hAnsi="宋体" w:hint="eastAsia"/>
                <w:szCs w:val="21"/>
              </w:rPr>
              <w:t>对施工质量进行平行检验，做好平行检验记录</w:t>
            </w:r>
            <w:r w:rsidR="001157F6" w:rsidRPr="000A188E">
              <w:rPr>
                <w:rFonts w:ascii="宋体" w:eastAsia="宋体" w:hAnsi="宋体" w:hint="eastAsia"/>
                <w:szCs w:val="21"/>
              </w:rPr>
              <w:t>。</w:t>
            </w:r>
          </w:p>
        </w:tc>
        <w:tc>
          <w:tcPr>
            <w:tcW w:w="510" w:type="pct"/>
            <w:vAlign w:val="center"/>
            <w:hideMark/>
          </w:tcPr>
          <w:p w14:paraId="757B210B" w14:textId="7990F76E" w:rsidR="009B149E" w:rsidRPr="000A188E" w:rsidRDefault="00444E89" w:rsidP="00C502B0">
            <w:pPr>
              <w:rPr>
                <w:rFonts w:ascii="宋体" w:eastAsia="宋体" w:hAnsi="宋体"/>
                <w:szCs w:val="21"/>
              </w:rPr>
            </w:pPr>
            <w:r w:rsidRPr="000A188E">
              <w:rPr>
                <w:rFonts w:ascii="宋体" w:eastAsia="宋体" w:hAnsi="宋体" w:hint="eastAsia"/>
                <w:szCs w:val="21"/>
              </w:rPr>
              <w:t>《建设工程监理规范》GB/T 50319</w:t>
            </w:r>
          </w:p>
        </w:tc>
        <w:tc>
          <w:tcPr>
            <w:tcW w:w="1896" w:type="pct"/>
            <w:vAlign w:val="center"/>
            <w:hideMark/>
          </w:tcPr>
          <w:p w14:paraId="0FAFA0E1"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5.2.9 项目监理机构应审查施工单位报送的用于工程的材料、构配件、设备的质量证明文件，并应按规定、建设工程监理合同约定，对用于工程的材料进行见证取样，平行检验。</w:t>
            </w:r>
          </w:p>
        </w:tc>
      </w:tr>
      <w:tr w:rsidR="00A367BB" w:rsidRPr="000A188E" w14:paraId="73B45B94" w14:textId="77777777" w:rsidTr="00FE376F">
        <w:trPr>
          <w:gridAfter w:val="2"/>
          <w:wAfter w:w="1278" w:type="pct"/>
          <w:trHeight w:val="273"/>
        </w:trPr>
        <w:tc>
          <w:tcPr>
            <w:tcW w:w="207" w:type="pct"/>
            <w:vAlign w:val="center"/>
            <w:hideMark/>
          </w:tcPr>
          <w:p w14:paraId="39BE844F" w14:textId="77777777" w:rsidR="009B149E" w:rsidRPr="000A188E" w:rsidRDefault="009B149E" w:rsidP="00E607A7">
            <w:pPr>
              <w:jc w:val="center"/>
              <w:rPr>
                <w:rFonts w:ascii="宋体" w:eastAsia="宋体" w:hAnsi="宋体"/>
                <w:szCs w:val="21"/>
              </w:rPr>
            </w:pPr>
            <w:r w:rsidRPr="000A188E">
              <w:rPr>
                <w:rFonts w:ascii="宋体" w:eastAsia="宋体" w:hAnsi="宋体" w:hint="eastAsia"/>
                <w:szCs w:val="21"/>
              </w:rPr>
              <w:lastRenderedPageBreak/>
              <w:t>2.2.4.10</w:t>
            </w:r>
          </w:p>
        </w:tc>
        <w:tc>
          <w:tcPr>
            <w:tcW w:w="182" w:type="pct"/>
            <w:vAlign w:val="center"/>
            <w:hideMark/>
          </w:tcPr>
          <w:p w14:paraId="5CE68D4F"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质量行为要求</w:t>
            </w:r>
          </w:p>
        </w:tc>
        <w:tc>
          <w:tcPr>
            <w:tcW w:w="324" w:type="pct"/>
            <w:vAlign w:val="center"/>
            <w:hideMark/>
          </w:tcPr>
          <w:p w14:paraId="13C7FBE6"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监理单位</w:t>
            </w:r>
          </w:p>
        </w:tc>
        <w:tc>
          <w:tcPr>
            <w:tcW w:w="603" w:type="pct"/>
            <w:vAlign w:val="center"/>
            <w:hideMark/>
          </w:tcPr>
          <w:p w14:paraId="7A17651E" w14:textId="2A922CEE" w:rsidR="009B149E" w:rsidRPr="000A188E" w:rsidRDefault="009B149E" w:rsidP="00C502B0">
            <w:pPr>
              <w:rPr>
                <w:rFonts w:ascii="宋体" w:eastAsia="宋体" w:hAnsi="宋体"/>
                <w:szCs w:val="21"/>
              </w:rPr>
            </w:pPr>
            <w:r w:rsidRPr="000A188E">
              <w:rPr>
                <w:rFonts w:ascii="宋体" w:eastAsia="宋体" w:hAnsi="宋体" w:hint="eastAsia"/>
                <w:szCs w:val="21"/>
              </w:rPr>
              <w:t>对隐蔽工程进行验收；对检验批工程进行验收；对分项、分部（子分部）工程按规定进行质量验收</w:t>
            </w:r>
            <w:r w:rsidR="00D97303" w:rsidRPr="000A188E">
              <w:rPr>
                <w:rFonts w:ascii="宋体" w:eastAsia="宋体" w:hAnsi="宋体" w:hint="eastAsia"/>
                <w:szCs w:val="21"/>
              </w:rPr>
              <w:t>；按规定组织单位工程竣工预验收；按规定参加建设单位组织的竣工验收</w:t>
            </w:r>
            <w:r w:rsidR="001157F6" w:rsidRPr="000A188E">
              <w:rPr>
                <w:rFonts w:ascii="宋体" w:eastAsia="宋体" w:hAnsi="宋体" w:hint="eastAsia"/>
                <w:szCs w:val="21"/>
              </w:rPr>
              <w:t>。</w:t>
            </w:r>
          </w:p>
        </w:tc>
        <w:tc>
          <w:tcPr>
            <w:tcW w:w="510" w:type="pct"/>
            <w:vAlign w:val="center"/>
            <w:hideMark/>
          </w:tcPr>
          <w:p w14:paraId="6E8F236F" w14:textId="186F2BA5" w:rsidR="009B149E" w:rsidRPr="000A188E" w:rsidRDefault="009B149E" w:rsidP="00C502B0">
            <w:pPr>
              <w:rPr>
                <w:rFonts w:ascii="宋体" w:eastAsia="宋体" w:hAnsi="宋体"/>
                <w:szCs w:val="21"/>
              </w:rPr>
            </w:pPr>
            <w:r w:rsidRPr="000A188E">
              <w:rPr>
                <w:rFonts w:ascii="宋体" w:eastAsia="宋体" w:hAnsi="宋体" w:hint="eastAsia"/>
                <w:szCs w:val="21"/>
              </w:rPr>
              <w:t>《建设工程监理规范》</w:t>
            </w:r>
            <w:r w:rsidR="00444E89" w:rsidRPr="000A188E">
              <w:rPr>
                <w:rFonts w:ascii="宋体" w:eastAsia="宋体" w:hAnsi="宋体" w:hint="eastAsia"/>
                <w:szCs w:val="21"/>
              </w:rPr>
              <w:t>GB/T 50319</w:t>
            </w:r>
          </w:p>
        </w:tc>
        <w:tc>
          <w:tcPr>
            <w:tcW w:w="1896" w:type="pct"/>
            <w:vAlign w:val="center"/>
            <w:hideMark/>
          </w:tcPr>
          <w:p w14:paraId="02CF34B1"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5.2.14 项目监理机构应对施工单位报验的隐蔽工程、检验批、分项工程和分部工程进行验收，对验收合格的应给予签认，对验收不合格的应拒绝签认，同时应要求施工单位在指定的时间内整改并重新报验。</w:t>
            </w:r>
          </w:p>
          <w:p w14:paraId="614BB4A2" w14:textId="59DEC395" w:rsidR="00F65E1F" w:rsidRPr="000A188E" w:rsidRDefault="00F65E1F" w:rsidP="00C502B0">
            <w:pPr>
              <w:rPr>
                <w:rFonts w:ascii="宋体" w:eastAsia="宋体" w:hAnsi="宋体"/>
                <w:szCs w:val="21"/>
              </w:rPr>
            </w:pPr>
            <w:r w:rsidRPr="000A188E">
              <w:rPr>
                <w:rFonts w:ascii="宋体" w:eastAsia="宋体" w:hAnsi="宋体" w:hint="eastAsia"/>
                <w:szCs w:val="21"/>
              </w:rPr>
              <w:t>对已同意覆盖的工程隐蔽部位质量有疑问的，或发现施工单位私自覆盖工程隐蔽部位的，项目监理机构应要求施工单位对该隐蔽部位进行钻孔探测、剥离或其他方法进行重新检验。</w:t>
            </w:r>
          </w:p>
          <w:p w14:paraId="44D28253" w14:textId="77777777" w:rsidR="00F65E1F" w:rsidRPr="000A188E" w:rsidRDefault="00D97303" w:rsidP="00D97303">
            <w:pPr>
              <w:rPr>
                <w:rFonts w:ascii="宋体" w:eastAsia="宋体" w:hAnsi="宋体"/>
                <w:szCs w:val="21"/>
              </w:rPr>
            </w:pPr>
            <w:r w:rsidRPr="000A188E">
              <w:rPr>
                <w:rFonts w:ascii="宋体" w:eastAsia="宋体" w:hAnsi="宋体" w:hint="eastAsia"/>
                <w:szCs w:val="21"/>
              </w:rPr>
              <w:t>5.2.18 项目监理机构应审查施工单位提交的单位工程竣工验收</w:t>
            </w:r>
            <w:proofErr w:type="gramStart"/>
            <w:r w:rsidRPr="000A188E">
              <w:rPr>
                <w:rFonts w:ascii="宋体" w:eastAsia="宋体" w:hAnsi="宋体" w:hint="eastAsia"/>
                <w:szCs w:val="21"/>
              </w:rPr>
              <w:t>报审表</w:t>
            </w:r>
            <w:proofErr w:type="gramEnd"/>
            <w:r w:rsidRPr="000A188E">
              <w:rPr>
                <w:rFonts w:ascii="宋体" w:eastAsia="宋体" w:hAnsi="宋体" w:hint="eastAsia"/>
                <w:szCs w:val="21"/>
              </w:rPr>
              <w:t>及竣工资料，组织工程竣工预验收。存在问题的，应要求施工单位及时整改；合格的，总监理工程师应签认单位工程竣工验收报审表。</w:t>
            </w:r>
          </w:p>
          <w:p w14:paraId="5ADE7827" w14:textId="0CD2020C" w:rsidR="00D97303" w:rsidRPr="000A188E" w:rsidRDefault="00D97303" w:rsidP="00D97303">
            <w:pPr>
              <w:rPr>
                <w:rFonts w:ascii="宋体" w:eastAsia="宋体" w:hAnsi="宋体"/>
                <w:szCs w:val="21"/>
              </w:rPr>
            </w:pPr>
            <w:r w:rsidRPr="000A188E">
              <w:rPr>
                <w:rFonts w:ascii="宋体" w:eastAsia="宋体" w:hAnsi="宋体" w:hint="eastAsia"/>
                <w:szCs w:val="21"/>
              </w:rPr>
              <w:t>5.2.19 工程竣工预验收合格后，项目监理机构应编写工程质量评估报告，并应经总监理工程师和工程监理单位技术负责人审核签字后报建设单位。</w:t>
            </w:r>
          </w:p>
          <w:p w14:paraId="044F5D21" w14:textId="797504C6" w:rsidR="00D97303" w:rsidRPr="000A188E" w:rsidRDefault="00D97303" w:rsidP="00D97303">
            <w:pPr>
              <w:rPr>
                <w:rFonts w:ascii="宋体" w:eastAsia="宋体" w:hAnsi="宋体"/>
                <w:szCs w:val="21"/>
              </w:rPr>
            </w:pPr>
            <w:r w:rsidRPr="000A188E">
              <w:rPr>
                <w:rFonts w:ascii="宋体" w:eastAsia="宋体" w:hAnsi="宋体" w:hint="eastAsia"/>
                <w:szCs w:val="21"/>
              </w:rPr>
              <w:t>5.2.20 项目监理机构应参加由建设单位组织的竣工验收，对验收中提出的整改问题，应督促施工单位及时整改。工程质量符合要求的，总监理工程师应在工程竣工验收报告中签署意见。</w:t>
            </w:r>
          </w:p>
        </w:tc>
      </w:tr>
      <w:tr w:rsidR="00A367BB" w:rsidRPr="000A188E" w14:paraId="6BF8AD3F" w14:textId="77777777" w:rsidTr="00FE376F">
        <w:trPr>
          <w:gridAfter w:val="2"/>
          <w:wAfter w:w="1278" w:type="pct"/>
          <w:trHeight w:val="684"/>
        </w:trPr>
        <w:tc>
          <w:tcPr>
            <w:tcW w:w="207" w:type="pct"/>
            <w:vAlign w:val="center"/>
            <w:hideMark/>
          </w:tcPr>
          <w:p w14:paraId="692A3D7E" w14:textId="77777777" w:rsidR="009B149E" w:rsidRPr="000A188E" w:rsidRDefault="009B149E" w:rsidP="00E607A7">
            <w:pPr>
              <w:jc w:val="center"/>
              <w:rPr>
                <w:rFonts w:ascii="宋体" w:eastAsia="宋体" w:hAnsi="宋体"/>
                <w:szCs w:val="21"/>
              </w:rPr>
            </w:pPr>
            <w:r w:rsidRPr="000A188E">
              <w:rPr>
                <w:rFonts w:ascii="宋体" w:eastAsia="宋体" w:hAnsi="宋体" w:hint="eastAsia"/>
                <w:szCs w:val="21"/>
              </w:rPr>
              <w:t>2.2.4.11</w:t>
            </w:r>
          </w:p>
        </w:tc>
        <w:tc>
          <w:tcPr>
            <w:tcW w:w="182" w:type="pct"/>
            <w:vAlign w:val="center"/>
            <w:hideMark/>
          </w:tcPr>
          <w:p w14:paraId="1485E703"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质量行为要求</w:t>
            </w:r>
          </w:p>
        </w:tc>
        <w:tc>
          <w:tcPr>
            <w:tcW w:w="324" w:type="pct"/>
            <w:vAlign w:val="center"/>
            <w:hideMark/>
          </w:tcPr>
          <w:p w14:paraId="6FFC2891"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监理单位</w:t>
            </w:r>
          </w:p>
        </w:tc>
        <w:tc>
          <w:tcPr>
            <w:tcW w:w="603" w:type="pct"/>
            <w:vAlign w:val="center"/>
            <w:hideMark/>
          </w:tcPr>
          <w:p w14:paraId="37AD31A5" w14:textId="12105339" w:rsidR="009B149E" w:rsidRPr="000A188E" w:rsidRDefault="009B149E" w:rsidP="00C502B0">
            <w:pPr>
              <w:rPr>
                <w:rFonts w:ascii="宋体" w:eastAsia="宋体" w:hAnsi="宋体"/>
                <w:szCs w:val="21"/>
              </w:rPr>
            </w:pPr>
            <w:r w:rsidRPr="000A188E">
              <w:rPr>
                <w:rFonts w:ascii="宋体" w:eastAsia="宋体" w:hAnsi="宋体" w:hint="eastAsia"/>
                <w:szCs w:val="21"/>
              </w:rPr>
              <w:t>签发质量问题通知单，复查质量问题整改结果</w:t>
            </w:r>
            <w:r w:rsidR="00EC0E69" w:rsidRPr="000A188E">
              <w:rPr>
                <w:rFonts w:ascii="宋体" w:eastAsia="宋体" w:hAnsi="宋体" w:hint="eastAsia"/>
                <w:szCs w:val="21"/>
              </w:rPr>
              <w:t>。</w:t>
            </w:r>
          </w:p>
        </w:tc>
        <w:tc>
          <w:tcPr>
            <w:tcW w:w="510" w:type="pct"/>
            <w:vAlign w:val="center"/>
            <w:hideMark/>
          </w:tcPr>
          <w:p w14:paraId="0A56613C" w14:textId="616BE2AE" w:rsidR="009B149E" w:rsidRPr="000A188E" w:rsidRDefault="009B149E" w:rsidP="00C502B0">
            <w:pPr>
              <w:rPr>
                <w:rFonts w:ascii="宋体" w:eastAsia="宋体" w:hAnsi="宋体"/>
                <w:szCs w:val="21"/>
              </w:rPr>
            </w:pPr>
            <w:r w:rsidRPr="000A188E">
              <w:rPr>
                <w:rFonts w:ascii="宋体" w:eastAsia="宋体" w:hAnsi="宋体" w:hint="eastAsia"/>
                <w:szCs w:val="21"/>
              </w:rPr>
              <w:t>《建设工程监理规范》</w:t>
            </w:r>
            <w:r w:rsidR="00444E89" w:rsidRPr="000A188E">
              <w:rPr>
                <w:rFonts w:ascii="宋体" w:eastAsia="宋体" w:hAnsi="宋体" w:hint="eastAsia"/>
                <w:szCs w:val="21"/>
              </w:rPr>
              <w:t>GB/T 50319</w:t>
            </w:r>
          </w:p>
        </w:tc>
        <w:tc>
          <w:tcPr>
            <w:tcW w:w="1896" w:type="pct"/>
            <w:vAlign w:val="center"/>
            <w:hideMark/>
          </w:tcPr>
          <w:p w14:paraId="63DA3C6E" w14:textId="77777777" w:rsidR="00D97303" w:rsidRPr="000A188E" w:rsidRDefault="009B149E" w:rsidP="00D97303">
            <w:pPr>
              <w:rPr>
                <w:rFonts w:ascii="宋体" w:eastAsia="宋体" w:hAnsi="宋体"/>
                <w:szCs w:val="21"/>
              </w:rPr>
            </w:pPr>
            <w:r w:rsidRPr="000A188E">
              <w:rPr>
                <w:rFonts w:ascii="宋体" w:eastAsia="宋体" w:hAnsi="宋体" w:hint="eastAsia"/>
                <w:szCs w:val="21"/>
              </w:rPr>
              <w:t>5.2.15 项目监理机构发现施工存在质量问题的，或施工单位采用不适当的施工工艺，或施工不当，造成工程质量不合格的，应及时签发监理通知单，要求施工单位整改。整改完毕后，项目监理机构应根据施工单位报送的监理通知回复对整改情况进行复查，提出复查意见。</w:t>
            </w:r>
          </w:p>
          <w:p w14:paraId="2EDCE98E" w14:textId="1858A42C" w:rsidR="009B149E" w:rsidRPr="000A188E" w:rsidRDefault="009B149E" w:rsidP="00D97303">
            <w:pPr>
              <w:rPr>
                <w:rFonts w:ascii="宋体" w:eastAsia="宋体" w:hAnsi="宋体"/>
                <w:szCs w:val="21"/>
              </w:rPr>
            </w:pPr>
            <w:r w:rsidRPr="000A188E">
              <w:rPr>
                <w:rFonts w:ascii="宋体" w:eastAsia="宋体" w:hAnsi="宋体" w:hint="eastAsia"/>
                <w:szCs w:val="21"/>
              </w:rPr>
              <w:t>监理通知单应按本规范表A.0.3的要求填写，监理通知回复单应按本规范表B.0.9的要求填写</w:t>
            </w:r>
            <w:r w:rsidR="00D97303" w:rsidRPr="000A188E">
              <w:rPr>
                <w:rFonts w:ascii="宋体" w:eastAsia="宋体" w:hAnsi="宋体" w:hint="eastAsia"/>
                <w:szCs w:val="21"/>
              </w:rPr>
              <w:t>。</w:t>
            </w:r>
          </w:p>
        </w:tc>
      </w:tr>
      <w:tr w:rsidR="00A367BB" w:rsidRPr="000A188E" w14:paraId="20C1BF58" w14:textId="77777777" w:rsidTr="00FE376F">
        <w:trPr>
          <w:gridAfter w:val="2"/>
          <w:wAfter w:w="1278" w:type="pct"/>
          <w:trHeight w:val="566"/>
        </w:trPr>
        <w:tc>
          <w:tcPr>
            <w:tcW w:w="207" w:type="pct"/>
            <w:vAlign w:val="center"/>
            <w:hideMark/>
          </w:tcPr>
          <w:p w14:paraId="3E1B40B9" w14:textId="77777777" w:rsidR="009B149E" w:rsidRPr="000A188E" w:rsidRDefault="009B149E" w:rsidP="00E607A7">
            <w:pPr>
              <w:jc w:val="center"/>
              <w:rPr>
                <w:rFonts w:ascii="宋体" w:eastAsia="宋体" w:hAnsi="宋体"/>
                <w:b/>
                <w:bCs/>
                <w:szCs w:val="21"/>
              </w:rPr>
            </w:pPr>
            <w:r w:rsidRPr="000A188E">
              <w:rPr>
                <w:rFonts w:ascii="宋体" w:eastAsia="宋体" w:hAnsi="宋体" w:hint="eastAsia"/>
                <w:b/>
                <w:bCs/>
                <w:szCs w:val="21"/>
              </w:rPr>
              <w:t>2.2.5</w:t>
            </w:r>
          </w:p>
        </w:tc>
        <w:tc>
          <w:tcPr>
            <w:tcW w:w="3515" w:type="pct"/>
            <w:gridSpan w:val="5"/>
            <w:vAlign w:val="center"/>
            <w:hideMark/>
          </w:tcPr>
          <w:p w14:paraId="368ED658" w14:textId="77777777" w:rsidR="009B149E" w:rsidRPr="000A188E" w:rsidRDefault="009B149E" w:rsidP="00C502B0">
            <w:pPr>
              <w:rPr>
                <w:rFonts w:ascii="宋体" w:eastAsia="宋体" w:hAnsi="宋体"/>
                <w:b/>
                <w:bCs/>
                <w:szCs w:val="21"/>
              </w:rPr>
            </w:pPr>
            <w:r w:rsidRPr="000A188E">
              <w:rPr>
                <w:rFonts w:ascii="宋体" w:eastAsia="宋体" w:hAnsi="宋体" w:hint="eastAsia"/>
                <w:b/>
                <w:bCs/>
                <w:szCs w:val="21"/>
              </w:rPr>
              <w:t>检测单位</w:t>
            </w:r>
          </w:p>
        </w:tc>
      </w:tr>
      <w:tr w:rsidR="00A367BB" w:rsidRPr="000A188E" w14:paraId="43131E13" w14:textId="77777777" w:rsidTr="00FE376F">
        <w:trPr>
          <w:gridAfter w:val="2"/>
          <w:wAfter w:w="1278" w:type="pct"/>
          <w:trHeight w:val="578"/>
        </w:trPr>
        <w:tc>
          <w:tcPr>
            <w:tcW w:w="207" w:type="pct"/>
            <w:vMerge w:val="restart"/>
            <w:vAlign w:val="center"/>
            <w:hideMark/>
          </w:tcPr>
          <w:p w14:paraId="43D6507C" w14:textId="77777777" w:rsidR="009B149E" w:rsidRPr="000A188E" w:rsidRDefault="009B149E" w:rsidP="00E607A7">
            <w:pPr>
              <w:jc w:val="center"/>
              <w:rPr>
                <w:rFonts w:ascii="宋体" w:eastAsia="宋体" w:hAnsi="宋体"/>
                <w:szCs w:val="21"/>
              </w:rPr>
            </w:pPr>
            <w:r w:rsidRPr="000A188E">
              <w:rPr>
                <w:rFonts w:ascii="宋体" w:eastAsia="宋体" w:hAnsi="宋体" w:hint="eastAsia"/>
                <w:szCs w:val="21"/>
              </w:rPr>
              <w:t>2.2.5.1</w:t>
            </w:r>
          </w:p>
        </w:tc>
        <w:tc>
          <w:tcPr>
            <w:tcW w:w="182" w:type="pct"/>
            <w:vMerge w:val="restart"/>
            <w:vAlign w:val="center"/>
            <w:hideMark/>
          </w:tcPr>
          <w:p w14:paraId="0FDA83C2"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质量行为要求</w:t>
            </w:r>
          </w:p>
        </w:tc>
        <w:tc>
          <w:tcPr>
            <w:tcW w:w="324" w:type="pct"/>
            <w:vMerge w:val="restart"/>
            <w:vAlign w:val="center"/>
            <w:hideMark/>
          </w:tcPr>
          <w:p w14:paraId="4CFD73BB"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检测单位</w:t>
            </w:r>
          </w:p>
        </w:tc>
        <w:tc>
          <w:tcPr>
            <w:tcW w:w="603" w:type="pct"/>
            <w:vMerge w:val="restart"/>
            <w:vAlign w:val="center"/>
            <w:hideMark/>
          </w:tcPr>
          <w:p w14:paraId="324DA700" w14:textId="1080F939" w:rsidR="009B149E" w:rsidRPr="000A188E" w:rsidRDefault="009B149E" w:rsidP="00C502B0">
            <w:pPr>
              <w:rPr>
                <w:rFonts w:ascii="宋体" w:eastAsia="宋体" w:hAnsi="宋体"/>
                <w:szCs w:val="21"/>
              </w:rPr>
            </w:pPr>
            <w:r w:rsidRPr="000A188E">
              <w:rPr>
                <w:rFonts w:ascii="宋体" w:eastAsia="宋体" w:hAnsi="宋体" w:hint="eastAsia"/>
                <w:szCs w:val="21"/>
              </w:rPr>
              <w:t>不得转包检测业务</w:t>
            </w:r>
            <w:r w:rsidR="0055175D" w:rsidRPr="000A188E">
              <w:rPr>
                <w:rFonts w:ascii="宋体" w:eastAsia="宋体" w:hAnsi="宋体" w:hint="eastAsia"/>
                <w:szCs w:val="21"/>
              </w:rPr>
              <w:t>。</w:t>
            </w:r>
          </w:p>
        </w:tc>
        <w:tc>
          <w:tcPr>
            <w:tcW w:w="510" w:type="pct"/>
            <w:vAlign w:val="center"/>
            <w:hideMark/>
          </w:tcPr>
          <w:p w14:paraId="680C6B36" w14:textId="47759395" w:rsidR="009B149E" w:rsidRPr="000A188E" w:rsidRDefault="009B149E" w:rsidP="00C502B0">
            <w:pPr>
              <w:rPr>
                <w:rFonts w:ascii="宋体" w:eastAsia="宋体" w:hAnsi="宋体"/>
                <w:szCs w:val="21"/>
              </w:rPr>
            </w:pPr>
            <w:r w:rsidRPr="000A188E">
              <w:rPr>
                <w:rFonts w:ascii="宋体" w:eastAsia="宋体" w:hAnsi="宋体" w:hint="eastAsia"/>
                <w:szCs w:val="21"/>
              </w:rPr>
              <w:t>《建设工程质量检测管理办法》</w:t>
            </w:r>
            <w:r w:rsidR="0069623F" w:rsidRPr="000A188E">
              <w:rPr>
                <w:rFonts w:ascii="宋体" w:eastAsia="宋体" w:hAnsi="宋体" w:hint="eastAsia"/>
                <w:szCs w:val="21"/>
              </w:rPr>
              <w:t>（建设部令第141号）</w:t>
            </w:r>
          </w:p>
        </w:tc>
        <w:tc>
          <w:tcPr>
            <w:tcW w:w="1896" w:type="pct"/>
            <w:vAlign w:val="center"/>
            <w:hideMark/>
          </w:tcPr>
          <w:p w14:paraId="3F79EA02"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第十七条 检测机构不得转包检测业务。检测机构跨省、自治区、直辖市承担检测业务的，应当向工程所在地的省、自治区、直辖市人民政府建设主管部门备案。</w:t>
            </w:r>
          </w:p>
        </w:tc>
      </w:tr>
      <w:tr w:rsidR="00A367BB" w:rsidRPr="000A188E" w14:paraId="38FA6ECF" w14:textId="77777777" w:rsidTr="00FE376F">
        <w:trPr>
          <w:gridAfter w:val="2"/>
          <w:wAfter w:w="1278" w:type="pct"/>
          <w:trHeight w:val="991"/>
        </w:trPr>
        <w:tc>
          <w:tcPr>
            <w:tcW w:w="207" w:type="pct"/>
            <w:vMerge/>
            <w:vAlign w:val="center"/>
            <w:hideMark/>
          </w:tcPr>
          <w:p w14:paraId="4F75A674" w14:textId="77777777" w:rsidR="009B149E" w:rsidRPr="000A188E" w:rsidRDefault="009B149E" w:rsidP="00E607A7">
            <w:pPr>
              <w:jc w:val="center"/>
              <w:rPr>
                <w:rFonts w:ascii="宋体" w:eastAsia="宋体" w:hAnsi="宋体"/>
                <w:szCs w:val="21"/>
              </w:rPr>
            </w:pPr>
          </w:p>
        </w:tc>
        <w:tc>
          <w:tcPr>
            <w:tcW w:w="182" w:type="pct"/>
            <w:vMerge/>
            <w:vAlign w:val="center"/>
            <w:hideMark/>
          </w:tcPr>
          <w:p w14:paraId="6F7F8B07" w14:textId="77777777" w:rsidR="009B149E" w:rsidRPr="000A188E" w:rsidRDefault="009B149E" w:rsidP="00C502B0">
            <w:pPr>
              <w:rPr>
                <w:rFonts w:ascii="宋体" w:eastAsia="宋体" w:hAnsi="宋体"/>
                <w:szCs w:val="21"/>
              </w:rPr>
            </w:pPr>
          </w:p>
        </w:tc>
        <w:tc>
          <w:tcPr>
            <w:tcW w:w="324" w:type="pct"/>
            <w:vMerge/>
            <w:vAlign w:val="center"/>
            <w:hideMark/>
          </w:tcPr>
          <w:p w14:paraId="0B05720C" w14:textId="77777777" w:rsidR="009B149E" w:rsidRPr="000A188E" w:rsidRDefault="009B149E" w:rsidP="00C502B0">
            <w:pPr>
              <w:rPr>
                <w:rFonts w:ascii="宋体" w:eastAsia="宋体" w:hAnsi="宋体"/>
                <w:szCs w:val="21"/>
              </w:rPr>
            </w:pPr>
          </w:p>
        </w:tc>
        <w:tc>
          <w:tcPr>
            <w:tcW w:w="603" w:type="pct"/>
            <w:vMerge/>
            <w:vAlign w:val="center"/>
            <w:hideMark/>
          </w:tcPr>
          <w:p w14:paraId="6AF4FC6A" w14:textId="77777777" w:rsidR="009B149E" w:rsidRPr="000A188E" w:rsidRDefault="009B149E" w:rsidP="00C502B0">
            <w:pPr>
              <w:rPr>
                <w:rFonts w:ascii="宋体" w:eastAsia="宋体" w:hAnsi="宋体"/>
                <w:szCs w:val="21"/>
              </w:rPr>
            </w:pPr>
          </w:p>
        </w:tc>
        <w:tc>
          <w:tcPr>
            <w:tcW w:w="510" w:type="pct"/>
            <w:vAlign w:val="center"/>
            <w:hideMark/>
          </w:tcPr>
          <w:p w14:paraId="53846857" w14:textId="46465B89" w:rsidR="009B149E" w:rsidRPr="000A188E" w:rsidRDefault="009B149E" w:rsidP="00C502B0">
            <w:pPr>
              <w:rPr>
                <w:rFonts w:ascii="宋体" w:eastAsia="宋体" w:hAnsi="宋体"/>
                <w:szCs w:val="21"/>
              </w:rPr>
            </w:pPr>
            <w:r w:rsidRPr="000A188E">
              <w:rPr>
                <w:rFonts w:ascii="宋体" w:eastAsia="宋体" w:hAnsi="宋体" w:hint="eastAsia"/>
                <w:szCs w:val="21"/>
              </w:rPr>
              <w:t>《江苏省质量检测管理实施细则》</w:t>
            </w:r>
            <w:r w:rsidR="0069623F" w:rsidRPr="000A188E">
              <w:rPr>
                <w:rFonts w:ascii="宋体" w:eastAsia="宋体" w:hAnsi="宋体" w:hint="eastAsia"/>
                <w:szCs w:val="21"/>
              </w:rPr>
              <w:t>（</w:t>
            </w:r>
            <w:bookmarkStart w:id="0" w:name="_Toc18315761"/>
            <w:bookmarkStart w:id="1" w:name="_Toc20726620"/>
            <w:bookmarkStart w:id="2" w:name="_Toc28698569"/>
            <w:bookmarkStart w:id="3" w:name="_Toc28698895"/>
            <w:r w:rsidR="0069623F" w:rsidRPr="000A188E">
              <w:rPr>
                <w:rFonts w:ascii="宋体" w:eastAsia="宋体" w:hAnsi="宋体" w:hint="eastAsia"/>
                <w:szCs w:val="21"/>
              </w:rPr>
              <w:t>苏建法〔</w:t>
            </w:r>
            <w:r w:rsidR="0069623F" w:rsidRPr="000A188E">
              <w:rPr>
                <w:rFonts w:ascii="宋体" w:eastAsia="宋体" w:hAnsi="宋体"/>
                <w:szCs w:val="21"/>
              </w:rPr>
              <w:t>2006</w:t>
            </w:r>
            <w:r w:rsidR="0069623F" w:rsidRPr="000A188E">
              <w:rPr>
                <w:rFonts w:ascii="宋体" w:eastAsia="宋体" w:hAnsi="宋体" w:hint="eastAsia"/>
                <w:szCs w:val="21"/>
              </w:rPr>
              <w:t>〕</w:t>
            </w:r>
            <w:r w:rsidR="0069623F" w:rsidRPr="000A188E">
              <w:rPr>
                <w:rFonts w:ascii="宋体" w:eastAsia="宋体" w:hAnsi="宋体"/>
                <w:szCs w:val="21"/>
              </w:rPr>
              <w:t>97</w:t>
            </w:r>
            <w:r w:rsidR="0069623F" w:rsidRPr="000A188E">
              <w:rPr>
                <w:rFonts w:ascii="宋体" w:eastAsia="宋体" w:hAnsi="宋体" w:hint="eastAsia"/>
                <w:szCs w:val="21"/>
              </w:rPr>
              <w:t>号</w:t>
            </w:r>
            <w:bookmarkEnd w:id="0"/>
            <w:bookmarkEnd w:id="1"/>
            <w:bookmarkEnd w:id="2"/>
            <w:bookmarkEnd w:id="3"/>
            <w:r w:rsidR="0069623F" w:rsidRPr="000A188E">
              <w:rPr>
                <w:rFonts w:ascii="宋体" w:eastAsia="宋体" w:hAnsi="宋体" w:hint="eastAsia"/>
                <w:szCs w:val="21"/>
              </w:rPr>
              <w:t>）</w:t>
            </w:r>
          </w:p>
        </w:tc>
        <w:tc>
          <w:tcPr>
            <w:tcW w:w="1896" w:type="pct"/>
            <w:vAlign w:val="center"/>
            <w:hideMark/>
          </w:tcPr>
          <w:p w14:paraId="0CA68409" w14:textId="627ECA23" w:rsidR="0069623F" w:rsidRPr="000A188E" w:rsidRDefault="0069623F" w:rsidP="0069623F">
            <w:pPr>
              <w:spacing w:line="460" w:lineRule="exact"/>
              <w:rPr>
                <w:rFonts w:ascii="宋体" w:eastAsia="宋体" w:hAnsi="宋体"/>
                <w:spacing w:val="-2"/>
                <w:szCs w:val="21"/>
              </w:rPr>
            </w:pPr>
            <w:r w:rsidRPr="000A188E">
              <w:rPr>
                <w:rFonts w:ascii="宋体" w:eastAsia="宋体" w:hAnsi="宋体" w:hint="eastAsia"/>
                <w:spacing w:val="-2"/>
                <w:szCs w:val="21"/>
              </w:rPr>
              <w:t>第十二条 检测机构不得转包检测业务。</w:t>
            </w:r>
          </w:p>
          <w:p w14:paraId="19A3B8EF" w14:textId="6B241559" w:rsidR="009B149E" w:rsidRPr="000A188E" w:rsidRDefault="0069623F" w:rsidP="0069623F">
            <w:pPr>
              <w:rPr>
                <w:rFonts w:ascii="宋体" w:eastAsia="宋体" w:hAnsi="宋体"/>
                <w:szCs w:val="21"/>
              </w:rPr>
            </w:pPr>
            <w:r w:rsidRPr="000A188E">
              <w:rPr>
                <w:rFonts w:ascii="宋体" w:eastAsia="宋体" w:hAnsi="宋体" w:hint="eastAsia"/>
                <w:spacing w:val="-6"/>
                <w:szCs w:val="21"/>
              </w:rPr>
              <w:t>省外检测机构在本省行政区域内从事工程质量检测业务的，应当向省建设厅备案。设区的市、县（市）建设行政主管部门应当以对其在当地的检测活动加强监督检查。</w:t>
            </w:r>
          </w:p>
        </w:tc>
      </w:tr>
      <w:tr w:rsidR="00A367BB" w:rsidRPr="000A188E" w14:paraId="30955ABB" w14:textId="77777777" w:rsidTr="00FE376F">
        <w:trPr>
          <w:gridAfter w:val="2"/>
          <w:wAfter w:w="1278" w:type="pct"/>
          <w:trHeight w:val="571"/>
        </w:trPr>
        <w:tc>
          <w:tcPr>
            <w:tcW w:w="207" w:type="pct"/>
            <w:vAlign w:val="center"/>
            <w:hideMark/>
          </w:tcPr>
          <w:p w14:paraId="7A79C7B3" w14:textId="77777777" w:rsidR="009B149E" w:rsidRPr="000A188E" w:rsidRDefault="009B149E" w:rsidP="00E607A7">
            <w:pPr>
              <w:jc w:val="center"/>
              <w:rPr>
                <w:rFonts w:ascii="宋体" w:eastAsia="宋体" w:hAnsi="宋体"/>
                <w:szCs w:val="21"/>
              </w:rPr>
            </w:pPr>
            <w:r w:rsidRPr="000A188E">
              <w:rPr>
                <w:rFonts w:ascii="宋体" w:eastAsia="宋体" w:hAnsi="宋体" w:hint="eastAsia"/>
                <w:szCs w:val="21"/>
              </w:rPr>
              <w:t>2.2.5.2</w:t>
            </w:r>
          </w:p>
        </w:tc>
        <w:tc>
          <w:tcPr>
            <w:tcW w:w="182" w:type="pct"/>
            <w:vAlign w:val="center"/>
            <w:hideMark/>
          </w:tcPr>
          <w:p w14:paraId="2CEF0953"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质量行为要求</w:t>
            </w:r>
          </w:p>
        </w:tc>
        <w:tc>
          <w:tcPr>
            <w:tcW w:w="324" w:type="pct"/>
            <w:vAlign w:val="center"/>
            <w:hideMark/>
          </w:tcPr>
          <w:p w14:paraId="6945932F"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检测单位</w:t>
            </w:r>
          </w:p>
        </w:tc>
        <w:tc>
          <w:tcPr>
            <w:tcW w:w="603" w:type="pct"/>
            <w:vAlign w:val="center"/>
            <w:hideMark/>
          </w:tcPr>
          <w:p w14:paraId="2D2C70B4" w14:textId="3EE5AFE3" w:rsidR="009B149E" w:rsidRPr="000A188E" w:rsidRDefault="009B149E" w:rsidP="00C502B0">
            <w:pPr>
              <w:rPr>
                <w:rFonts w:ascii="宋体" w:eastAsia="宋体" w:hAnsi="宋体"/>
                <w:szCs w:val="21"/>
              </w:rPr>
            </w:pPr>
            <w:r w:rsidRPr="000A188E">
              <w:rPr>
                <w:rFonts w:ascii="宋体" w:eastAsia="宋体" w:hAnsi="宋体" w:hint="eastAsia"/>
                <w:szCs w:val="21"/>
              </w:rPr>
              <w:t>不得涂改、倒卖、出租、出借或者以其他形式非法转让资质证书</w:t>
            </w:r>
            <w:r w:rsidR="0055175D" w:rsidRPr="000A188E">
              <w:rPr>
                <w:rFonts w:ascii="宋体" w:eastAsia="宋体" w:hAnsi="宋体" w:hint="eastAsia"/>
                <w:szCs w:val="21"/>
              </w:rPr>
              <w:t>。</w:t>
            </w:r>
          </w:p>
        </w:tc>
        <w:tc>
          <w:tcPr>
            <w:tcW w:w="510" w:type="pct"/>
            <w:vAlign w:val="center"/>
            <w:hideMark/>
          </w:tcPr>
          <w:p w14:paraId="1CEC822F" w14:textId="3C28311D" w:rsidR="009B149E" w:rsidRPr="000A188E" w:rsidRDefault="009B149E" w:rsidP="00C502B0">
            <w:pPr>
              <w:rPr>
                <w:rFonts w:ascii="宋体" w:eastAsia="宋体" w:hAnsi="宋体"/>
                <w:szCs w:val="21"/>
              </w:rPr>
            </w:pPr>
            <w:r w:rsidRPr="000A188E">
              <w:rPr>
                <w:rFonts w:ascii="宋体" w:eastAsia="宋体" w:hAnsi="宋体" w:hint="eastAsia"/>
                <w:szCs w:val="21"/>
              </w:rPr>
              <w:t>《建设工程质量检测管理办法》</w:t>
            </w:r>
            <w:r w:rsidR="0069623F" w:rsidRPr="000A188E">
              <w:rPr>
                <w:rFonts w:ascii="宋体" w:eastAsia="宋体" w:hAnsi="宋体" w:hint="eastAsia"/>
                <w:szCs w:val="21"/>
              </w:rPr>
              <w:t>（建设部令第141号）</w:t>
            </w:r>
          </w:p>
        </w:tc>
        <w:tc>
          <w:tcPr>
            <w:tcW w:w="1896" w:type="pct"/>
            <w:vAlign w:val="center"/>
            <w:hideMark/>
          </w:tcPr>
          <w:p w14:paraId="384B01EB" w14:textId="77777777" w:rsidR="009B149E" w:rsidRPr="000A188E" w:rsidRDefault="009B149E" w:rsidP="00C502B0">
            <w:pPr>
              <w:rPr>
                <w:rFonts w:ascii="宋体" w:eastAsia="宋体" w:hAnsi="宋体"/>
                <w:szCs w:val="21"/>
              </w:rPr>
            </w:pPr>
            <w:r w:rsidRPr="000A188E">
              <w:rPr>
                <w:rFonts w:ascii="宋体" w:eastAsia="宋体" w:hAnsi="宋体" w:hint="eastAsia"/>
                <w:szCs w:val="21"/>
              </w:rPr>
              <w:t>第十条 任何单位和个人不得涂改、倒卖、出租、出借或者以其他形式非法转让资质证书。</w:t>
            </w:r>
          </w:p>
        </w:tc>
      </w:tr>
      <w:tr w:rsidR="00A367BB" w:rsidRPr="000A188E" w14:paraId="7EEA1932" w14:textId="77777777" w:rsidTr="00FE376F">
        <w:trPr>
          <w:gridAfter w:val="2"/>
          <w:wAfter w:w="1278" w:type="pct"/>
          <w:trHeight w:val="630"/>
        </w:trPr>
        <w:tc>
          <w:tcPr>
            <w:tcW w:w="207" w:type="pct"/>
            <w:vMerge w:val="restart"/>
            <w:vAlign w:val="center"/>
            <w:hideMark/>
          </w:tcPr>
          <w:p w14:paraId="6CC680E9" w14:textId="77777777" w:rsidR="00BE1458" w:rsidRPr="000A188E" w:rsidRDefault="00BE1458" w:rsidP="00E607A7">
            <w:pPr>
              <w:jc w:val="center"/>
              <w:rPr>
                <w:rFonts w:ascii="宋体" w:eastAsia="宋体" w:hAnsi="宋体"/>
                <w:szCs w:val="21"/>
              </w:rPr>
            </w:pPr>
            <w:r w:rsidRPr="000A188E">
              <w:rPr>
                <w:rFonts w:ascii="宋体" w:eastAsia="宋体" w:hAnsi="宋体" w:hint="eastAsia"/>
                <w:szCs w:val="21"/>
              </w:rPr>
              <w:t>2.2.5.3</w:t>
            </w:r>
          </w:p>
        </w:tc>
        <w:tc>
          <w:tcPr>
            <w:tcW w:w="182" w:type="pct"/>
            <w:vMerge w:val="restart"/>
            <w:vAlign w:val="center"/>
            <w:hideMark/>
          </w:tcPr>
          <w:p w14:paraId="164C67B4" w14:textId="77777777" w:rsidR="00BE1458" w:rsidRPr="000A188E" w:rsidRDefault="00BE1458" w:rsidP="00C502B0">
            <w:pPr>
              <w:rPr>
                <w:rFonts w:ascii="宋体" w:eastAsia="宋体" w:hAnsi="宋体"/>
                <w:szCs w:val="21"/>
              </w:rPr>
            </w:pPr>
            <w:r w:rsidRPr="000A188E">
              <w:rPr>
                <w:rFonts w:ascii="宋体" w:eastAsia="宋体" w:hAnsi="宋体" w:hint="eastAsia"/>
                <w:szCs w:val="21"/>
              </w:rPr>
              <w:t>质量行为要求</w:t>
            </w:r>
          </w:p>
        </w:tc>
        <w:tc>
          <w:tcPr>
            <w:tcW w:w="324" w:type="pct"/>
            <w:vMerge w:val="restart"/>
            <w:vAlign w:val="center"/>
            <w:hideMark/>
          </w:tcPr>
          <w:p w14:paraId="0C331E04" w14:textId="77777777" w:rsidR="00BE1458" w:rsidRPr="000A188E" w:rsidRDefault="00BE1458" w:rsidP="00C502B0">
            <w:pPr>
              <w:rPr>
                <w:rFonts w:ascii="宋体" w:eastAsia="宋体" w:hAnsi="宋体"/>
                <w:szCs w:val="21"/>
              </w:rPr>
            </w:pPr>
            <w:r w:rsidRPr="000A188E">
              <w:rPr>
                <w:rFonts w:ascii="宋体" w:eastAsia="宋体" w:hAnsi="宋体" w:hint="eastAsia"/>
                <w:szCs w:val="21"/>
              </w:rPr>
              <w:t>检测单位</w:t>
            </w:r>
          </w:p>
        </w:tc>
        <w:tc>
          <w:tcPr>
            <w:tcW w:w="603" w:type="pct"/>
            <w:vMerge w:val="restart"/>
            <w:vAlign w:val="center"/>
            <w:hideMark/>
          </w:tcPr>
          <w:p w14:paraId="201326B8" w14:textId="0C996971" w:rsidR="00BE1458" w:rsidRPr="000A188E" w:rsidRDefault="00BE1458" w:rsidP="00C502B0">
            <w:pPr>
              <w:rPr>
                <w:rFonts w:ascii="宋体" w:eastAsia="宋体" w:hAnsi="宋体"/>
                <w:szCs w:val="21"/>
              </w:rPr>
            </w:pPr>
            <w:r w:rsidRPr="000A188E">
              <w:rPr>
                <w:rFonts w:ascii="宋体" w:eastAsia="宋体" w:hAnsi="宋体" w:hint="eastAsia"/>
                <w:szCs w:val="21"/>
              </w:rPr>
              <w:t>不得推荐或者监制建筑材料、构配件和设备。</w:t>
            </w:r>
          </w:p>
        </w:tc>
        <w:tc>
          <w:tcPr>
            <w:tcW w:w="510" w:type="pct"/>
            <w:vAlign w:val="center"/>
            <w:hideMark/>
          </w:tcPr>
          <w:p w14:paraId="19C11B37" w14:textId="2F2EDA1B" w:rsidR="00BE1458" w:rsidRPr="000A188E" w:rsidRDefault="00BE1458" w:rsidP="00C502B0">
            <w:pPr>
              <w:rPr>
                <w:rFonts w:ascii="宋体" w:eastAsia="宋体" w:hAnsi="宋体"/>
                <w:szCs w:val="21"/>
              </w:rPr>
            </w:pPr>
            <w:r w:rsidRPr="000A188E">
              <w:rPr>
                <w:rFonts w:ascii="宋体" w:eastAsia="宋体" w:hAnsi="宋体" w:hint="eastAsia"/>
                <w:szCs w:val="21"/>
              </w:rPr>
              <w:t>《建设工程质量检测管理办法》（建设部令第141号）</w:t>
            </w:r>
          </w:p>
        </w:tc>
        <w:tc>
          <w:tcPr>
            <w:tcW w:w="1896" w:type="pct"/>
            <w:vAlign w:val="center"/>
            <w:hideMark/>
          </w:tcPr>
          <w:p w14:paraId="203DD391" w14:textId="1E95B5CD" w:rsidR="00BE1458" w:rsidRPr="000A188E" w:rsidRDefault="00BE1458" w:rsidP="00C502B0">
            <w:pPr>
              <w:rPr>
                <w:rFonts w:ascii="宋体" w:eastAsia="宋体" w:hAnsi="宋体"/>
                <w:szCs w:val="21"/>
              </w:rPr>
            </w:pPr>
            <w:r w:rsidRPr="000A188E">
              <w:rPr>
                <w:rFonts w:ascii="宋体" w:eastAsia="宋体" w:hAnsi="宋体" w:hint="eastAsia"/>
                <w:szCs w:val="21"/>
              </w:rPr>
              <w:t>第十六条</w:t>
            </w:r>
            <w:r w:rsidR="00170E21" w:rsidRPr="000A188E">
              <w:rPr>
                <w:rFonts w:ascii="宋体" w:eastAsia="宋体" w:hAnsi="宋体" w:hint="eastAsia"/>
                <w:szCs w:val="21"/>
              </w:rPr>
              <w:t xml:space="preserve"> </w:t>
            </w:r>
            <w:r w:rsidRPr="000A188E">
              <w:rPr>
                <w:rFonts w:ascii="宋体" w:eastAsia="宋体" w:hAnsi="宋体" w:hint="eastAsia"/>
                <w:szCs w:val="21"/>
              </w:rPr>
              <w:t>第二款 检测机构和检测人员不得推荐或者监制建筑材料、构配件和设备。</w:t>
            </w:r>
          </w:p>
        </w:tc>
      </w:tr>
      <w:tr w:rsidR="00A367BB" w:rsidRPr="000A188E" w14:paraId="3BA4FDCE" w14:textId="77777777" w:rsidTr="00FE376F">
        <w:trPr>
          <w:gridAfter w:val="2"/>
          <w:wAfter w:w="1278" w:type="pct"/>
          <w:trHeight w:val="291"/>
        </w:trPr>
        <w:tc>
          <w:tcPr>
            <w:tcW w:w="207" w:type="pct"/>
            <w:vMerge/>
            <w:vAlign w:val="center"/>
          </w:tcPr>
          <w:p w14:paraId="3DAFF8AB" w14:textId="77777777" w:rsidR="00BE1458" w:rsidRPr="000A188E" w:rsidRDefault="00BE1458" w:rsidP="00E607A7">
            <w:pPr>
              <w:jc w:val="center"/>
              <w:rPr>
                <w:rFonts w:ascii="宋体" w:eastAsia="宋体" w:hAnsi="宋体"/>
                <w:szCs w:val="21"/>
              </w:rPr>
            </w:pPr>
          </w:p>
        </w:tc>
        <w:tc>
          <w:tcPr>
            <w:tcW w:w="182" w:type="pct"/>
            <w:vMerge/>
            <w:vAlign w:val="center"/>
          </w:tcPr>
          <w:p w14:paraId="22E39050" w14:textId="77777777" w:rsidR="00BE1458" w:rsidRPr="000A188E" w:rsidRDefault="00BE1458" w:rsidP="00C502B0">
            <w:pPr>
              <w:rPr>
                <w:rFonts w:ascii="宋体" w:eastAsia="宋体" w:hAnsi="宋体"/>
                <w:szCs w:val="21"/>
              </w:rPr>
            </w:pPr>
          </w:p>
        </w:tc>
        <w:tc>
          <w:tcPr>
            <w:tcW w:w="324" w:type="pct"/>
            <w:vMerge/>
            <w:vAlign w:val="center"/>
          </w:tcPr>
          <w:p w14:paraId="0F241EE3" w14:textId="77777777" w:rsidR="00BE1458" w:rsidRPr="000A188E" w:rsidRDefault="00BE1458" w:rsidP="00C502B0">
            <w:pPr>
              <w:rPr>
                <w:rFonts w:ascii="宋体" w:eastAsia="宋体" w:hAnsi="宋体"/>
                <w:szCs w:val="21"/>
              </w:rPr>
            </w:pPr>
          </w:p>
        </w:tc>
        <w:tc>
          <w:tcPr>
            <w:tcW w:w="603" w:type="pct"/>
            <w:vMerge/>
            <w:vAlign w:val="center"/>
          </w:tcPr>
          <w:p w14:paraId="77C1AB6D" w14:textId="77777777" w:rsidR="00BE1458" w:rsidRPr="000A188E" w:rsidRDefault="00BE1458" w:rsidP="00C502B0">
            <w:pPr>
              <w:rPr>
                <w:rFonts w:ascii="宋体" w:eastAsia="宋体" w:hAnsi="宋体"/>
                <w:szCs w:val="21"/>
              </w:rPr>
            </w:pPr>
          </w:p>
        </w:tc>
        <w:tc>
          <w:tcPr>
            <w:tcW w:w="510" w:type="pct"/>
            <w:vAlign w:val="center"/>
          </w:tcPr>
          <w:p w14:paraId="5BDA60F1" w14:textId="4F7BF7E9" w:rsidR="00BE1458" w:rsidRPr="000A188E" w:rsidRDefault="00FB3240" w:rsidP="00C502B0">
            <w:pPr>
              <w:rPr>
                <w:rFonts w:ascii="宋体" w:eastAsia="宋体" w:hAnsi="宋体"/>
                <w:szCs w:val="21"/>
              </w:rPr>
            </w:pPr>
            <w:r w:rsidRPr="000A188E">
              <w:rPr>
                <w:rFonts w:ascii="宋体" w:eastAsia="宋体" w:hAnsi="宋体" w:hint="eastAsia"/>
                <w:szCs w:val="21"/>
              </w:rPr>
              <w:t>《江苏省质量检测管理实施细则》（苏建法〔</w:t>
            </w:r>
            <w:r w:rsidRPr="000A188E">
              <w:rPr>
                <w:rFonts w:ascii="宋体" w:eastAsia="宋体" w:hAnsi="宋体"/>
                <w:szCs w:val="21"/>
              </w:rPr>
              <w:t>2006</w:t>
            </w:r>
            <w:r w:rsidRPr="000A188E">
              <w:rPr>
                <w:rFonts w:ascii="宋体" w:eastAsia="宋体" w:hAnsi="宋体" w:hint="eastAsia"/>
                <w:szCs w:val="21"/>
              </w:rPr>
              <w:t>〕</w:t>
            </w:r>
            <w:r w:rsidRPr="000A188E">
              <w:rPr>
                <w:rFonts w:ascii="宋体" w:eastAsia="宋体" w:hAnsi="宋体"/>
                <w:szCs w:val="21"/>
              </w:rPr>
              <w:t>97</w:t>
            </w:r>
            <w:r w:rsidRPr="000A188E">
              <w:rPr>
                <w:rFonts w:ascii="宋体" w:eastAsia="宋体" w:hAnsi="宋体" w:hint="eastAsia"/>
                <w:szCs w:val="21"/>
              </w:rPr>
              <w:t>号）</w:t>
            </w:r>
          </w:p>
        </w:tc>
        <w:tc>
          <w:tcPr>
            <w:tcW w:w="1896" w:type="pct"/>
            <w:vAlign w:val="center"/>
          </w:tcPr>
          <w:p w14:paraId="63C5F06A" w14:textId="706C2F1E" w:rsidR="00BE1458" w:rsidRPr="000A188E" w:rsidRDefault="00FB3240" w:rsidP="00C502B0">
            <w:pPr>
              <w:rPr>
                <w:rFonts w:ascii="宋体" w:eastAsia="宋体" w:hAnsi="宋体"/>
                <w:szCs w:val="21"/>
              </w:rPr>
            </w:pPr>
            <w:r w:rsidRPr="000A188E">
              <w:rPr>
                <w:rFonts w:ascii="宋体" w:eastAsia="宋体" w:hAnsi="宋体" w:hint="eastAsia"/>
                <w:szCs w:val="21"/>
              </w:rPr>
              <w:t>第十一条</w:t>
            </w:r>
            <w:r w:rsidR="00170E21" w:rsidRPr="000A188E">
              <w:rPr>
                <w:rFonts w:ascii="宋体" w:eastAsia="宋体" w:hAnsi="宋体" w:hint="eastAsia"/>
                <w:szCs w:val="21"/>
              </w:rPr>
              <w:t xml:space="preserve"> </w:t>
            </w:r>
            <w:r w:rsidRPr="000A188E">
              <w:rPr>
                <w:rFonts w:ascii="宋体" w:eastAsia="宋体" w:hAnsi="宋体" w:hint="eastAsia"/>
                <w:szCs w:val="21"/>
              </w:rPr>
              <w:t xml:space="preserve">第三款 </w:t>
            </w:r>
            <w:r w:rsidRPr="000A188E">
              <w:rPr>
                <w:rFonts w:ascii="宋体" w:eastAsia="宋体" w:hAnsi="宋体" w:hint="eastAsia"/>
                <w:spacing w:val="-2"/>
                <w:szCs w:val="21"/>
              </w:rPr>
              <w:t>检测机构和人员不得推荐或者监制建筑材料、构配件和设备等。</w:t>
            </w:r>
          </w:p>
        </w:tc>
      </w:tr>
      <w:tr w:rsidR="00A367BB" w:rsidRPr="000A188E" w14:paraId="43E3F019" w14:textId="77777777" w:rsidTr="00FE376F">
        <w:trPr>
          <w:gridAfter w:val="2"/>
          <w:wAfter w:w="1278" w:type="pct"/>
          <w:trHeight w:val="815"/>
        </w:trPr>
        <w:tc>
          <w:tcPr>
            <w:tcW w:w="207" w:type="pct"/>
            <w:vMerge w:val="restart"/>
            <w:vAlign w:val="center"/>
          </w:tcPr>
          <w:p w14:paraId="3BDEC8AC" w14:textId="2E5587F8" w:rsidR="0069623F" w:rsidRPr="000A188E" w:rsidRDefault="0069623F" w:rsidP="00E607A7">
            <w:pPr>
              <w:jc w:val="center"/>
              <w:rPr>
                <w:rFonts w:ascii="宋体" w:eastAsia="宋体" w:hAnsi="宋体"/>
                <w:szCs w:val="21"/>
              </w:rPr>
            </w:pPr>
            <w:r w:rsidRPr="000A188E">
              <w:rPr>
                <w:rFonts w:ascii="宋体" w:eastAsia="宋体" w:hAnsi="宋体" w:hint="eastAsia"/>
                <w:szCs w:val="21"/>
              </w:rPr>
              <w:t>2.2.5.4</w:t>
            </w:r>
          </w:p>
        </w:tc>
        <w:tc>
          <w:tcPr>
            <w:tcW w:w="182" w:type="pct"/>
            <w:vMerge w:val="restart"/>
            <w:vAlign w:val="center"/>
          </w:tcPr>
          <w:p w14:paraId="6CC531B1" w14:textId="224DF7A2" w:rsidR="0069623F" w:rsidRPr="000A188E" w:rsidRDefault="0069623F" w:rsidP="00C502B0">
            <w:pPr>
              <w:rPr>
                <w:rFonts w:ascii="宋体" w:eastAsia="宋体" w:hAnsi="宋体"/>
                <w:szCs w:val="21"/>
              </w:rPr>
            </w:pPr>
            <w:r w:rsidRPr="000A188E">
              <w:rPr>
                <w:rFonts w:ascii="宋体" w:eastAsia="宋体" w:hAnsi="宋体" w:hint="eastAsia"/>
                <w:szCs w:val="21"/>
              </w:rPr>
              <w:t>质量行为要求</w:t>
            </w:r>
          </w:p>
        </w:tc>
        <w:tc>
          <w:tcPr>
            <w:tcW w:w="324" w:type="pct"/>
            <w:vMerge w:val="restart"/>
            <w:vAlign w:val="center"/>
          </w:tcPr>
          <w:p w14:paraId="641050E1" w14:textId="2421C0B8" w:rsidR="0069623F" w:rsidRPr="000A188E" w:rsidRDefault="0069623F" w:rsidP="00C502B0">
            <w:pPr>
              <w:rPr>
                <w:rFonts w:ascii="宋体" w:eastAsia="宋体" w:hAnsi="宋体"/>
                <w:szCs w:val="21"/>
              </w:rPr>
            </w:pPr>
            <w:r w:rsidRPr="000A188E">
              <w:rPr>
                <w:rFonts w:ascii="宋体" w:eastAsia="宋体" w:hAnsi="宋体" w:hint="eastAsia"/>
                <w:szCs w:val="21"/>
              </w:rPr>
              <w:t>检测单位</w:t>
            </w:r>
          </w:p>
        </w:tc>
        <w:tc>
          <w:tcPr>
            <w:tcW w:w="603" w:type="pct"/>
            <w:vMerge w:val="restart"/>
            <w:vAlign w:val="center"/>
          </w:tcPr>
          <w:p w14:paraId="60FBB20F" w14:textId="3DEB1588" w:rsidR="0069623F" w:rsidRPr="000A188E" w:rsidRDefault="0069623F" w:rsidP="00C502B0">
            <w:pPr>
              <w:rPr>
                <w:rFonts w:ascii="宋体" w:eastAsia="宋体" w:hAnsi="宋体"/>
                <w:szCs w:val="21"/>
              </w:rPr>
            </w:pPr>
            <w:r w:rsidRPr="000A188E">
              <w:rPr>
                <w:rFonts w:ascii="宋体" w:eastAsia="宋体" w:hAnsi="宋体" w:hint="eastAsia"/>
                <w:szCs w:val="21"/>
              </w:rPr>
              <w:t>不得与行政机关，法律、法规授权的具有管理公共事务职能的组织以及所检测工程项目相关的设计单位、施工单位、监理单位有隶属关系或者其他利害关系。</w:t>
            </w:r>
          </w:p>
        </w:tc>
        <w:tc>
          <w:tcPr>
            <w:tcW w:w="510" w:type="pct"/>
            <w:vAlign w:val="center"/>
          </w:tcPr>
          <w:p w14:paraId="32EADFFD" w14:textId="6EA7189A" w:rsidR="0069623F" w:rsidRPr="000A188E" w:rsidRDefault="003E508F" w:rsidP="00C502B0">
            <w:pPr>
              <w:rPr>
                <w:rFonts w:ascii="宋体" w:eastAsia="宋体" w:hAnsi="宋体"/>
                <w:szCs w:val="21"/>
              </w:rPr>
            </w:pPr>
            <w:r w:rsidRPr="000A188E">
              <w:rPr>
                <w:rFonts w:ascii="宋体" w:eastAsia="宋体" w:hAnsi="宋体" w:hint="eastAsia"/>
                <w:szCs w:val="21"/>
              </w:rPr>
              <w:t>《建设工程质量检测管理办法》（建设部令第141号）</w:t>
            </w:r>
          </w:p>
        </w:tc>
        <w:tc>
          <w:tcPr>
            <w:tcW w:w="1896" w:type="pct"/>
            <w:vAlign w:val="center"/>
          </w:tcPr>
          <w:p w14:paraId="779FAE05" w14:textId="01589434" w:rsidR="0069623F" w:rsidRPr="000A188E" w:rsidRDefault="003E508F" w:rsidP="003E508F">
            <w:pPr>
              <w:rPr>
                <w:rFonts w:ascii="宋体" w:eastAsia="宋体" w:hAnsi="宋体"/>
                <w:szCs w:val="21"/>
              </w:rPr>
            </w:pPr>
            <w:r w:rsidRPr="000A188E">
              <w:rPr>
                <w:rFonts w:ascii="宋体" w:eastAsia="宋体" w:hAnsi="宋体" w:hint="eastAsia"/>
                <w:szCs w:val="21"/>
              </w:rPr>
              <w:t>第十六条</w:t>
            </w:r>
            <w:r w:rsidR="00170E21" w:rsidRPr="000A188E">
              <w:rPr>
                <w:rFonts w:ascii="宋体" w:eastAsia="宋体" w:hAnsi="宋体" w:hint="eastAsia"/>
                <w:szCs w:val="21"/>
              </w:rPr>
              <w:t xml:space="preserve"> </w:t>
            </w:r>
            <w:r w:rsidRPr="000A188E">
              <w:rPr>
                <w:rFonts w:ascii="宋体" w:eastAsia="宋体" w:hAnsi="宋体" w:hint="eastAsia"/>
                <w:szCs w:val="21"/>
              </w:rPr>
              <w:t>第三款 检测机构不得与行政机关，法律、法规授权的具有管理公共事务职能的组织以及所检测工程项目相关的设计单位、施工单位、监理单位有隶属关系或者其他利害关系。</w:t>
            </w:r>
          </w:p>
        </w:tc>
      </w:tr>
      <w:tr w:rsidR="00A367BB" w:rsidRPr="000A188E" w14:paraId="4DA6E41E" w14:textId="77777777" w:rsidTr="00FE376F">
        <w:trPr>
          <w:gridAfter w:val="2"/>
          <w:wAfter w:w="1278" w:type="pct"/>
          <w:trHeight w:val="935"/>
        </w:trPr>
        <w:tc>
          <w:tcPr>
            <w:tcW w:w="207" w:type="pct"/>
            <w:vMerge/>
            <w:vAlign w:val="center"/>
          </w:tcPr>
          <w:p w14:paraId="3236771A" w14:textId="77777777" w:rsidR="0069623F" w:rsidRPr="000A188E" w:rsidRDefault="0069623F" w:rsidP="00E607A7">
            <w:pPr>
              <w:jc w:val="center"/>
              <w:rPr>
                <w:rFonts w:ascii="宋体" w:eastAsia="宋体" w:hAnsi="宋体"/>
                <w:szCs w:val="21"/>
              </w:rPr>
            </w:pPr>
          </w:p>
        </w:tc>
        <w:tc>
          <w:tcPr>
            <w:tcW w:w="182" w:type="pct"/>
            <w:vMerge/>
            <w:vAlign w:val="center"/>
          </w:tcPr>
          <w:p w14:paraId="6E83EDD8" w14:textId="77777777" w:rsidR="0069623F" w:rsidRPr="000A188E" w:rsidRDefault="0069623F" w:rsidP="00C502B0">
            <w:pPr>
              <w:rPr>
                <w:rFonts w:ascii="宋体" w:eastAsia="宋体" w:hAnsi="宋体"/>
                <w:szCs w:val="21"/>
              </w:rPr>
            </w:pPr>
          </w:p>
        </w:tc>
        <w:tc>
          <w:tcPr>
            <w:tcW w:w="324" w:type="pct"/>
            <w:vMerge/>
            <w:vAlign w:val="center"/>
          </w:tcPr>
          <w:p w14:paraId="564869A9" w14:textId="77777777" w:rsidR="0069623F" w:rsidRPr="000A188E" w:rsidRDefault="0069623F" w:rsidP="00C502B0">
            <w:pPr>
              <w:rPr>
                <w:rFonts w:ascii="宋体" w:eastAsia="宋体" w:hAnsi="宋体"/>
                <w:szCs w:val="21"/>
              </w:rPr>
            </w:pPr>
          </w:p>
        </w:tc>
        <w:tc>
          <w:tcPr>
            <w:tcW w:w="603" w:type="pct"/>
            <w:vMerge/>
            <w:vAlign w:val="center"/>
          </w:tcPr>
          <w:p w14:paraId="330A4B57" w14:textId="77777777" w:rsidR="0069623F" w:rsidRPr="000A188E" w:rsidRDefault="0069623F" w:rsidP="00C502B0">
            <w:pPr>
              <w:rPr>
                <w:rFonts w:ascii="宋体" w:eastAsia="宋体" w:hAnsi="宋体"/>
                <w:szCs w:val="21"/>
              </w:rPr>
            </w:pPr>
          </w:p>
        </w:tc>
        <w:tc>
          <w:tcPr>
            <w:tcW w:w="510" w:type="pct"/>
            <w:vAlign w:val="center"/>
          </w:tcPr>
          <w:p w14:paraId="2CF9255E" w14:textId="354F7AB7" w:rsidR="0069623F" w:rsidRPr="000A188E" w:rsidRDefault="003E508F" w:rsidP="00C502B0">
            <w:pPr>
              <w:rPr>
                <w:rFonts w:ascii="宋体" w:eastAsia="宋体" w:hAnsi="宋体"/>
                <w:szCs w:val="21"/>
              </w:rPr>
            </w:pPr>
            <w:r w:rsidRPr="000A188E">
              <w:rPr>
                <w:rFonts w:ascii="宋体" w:eastAsia="宋体" w:hAnsi="宋体" w:hint="eastAsia"/>
                <w:szCs w:val="21"/>
              </w:rPr>
              <w:t>《江苏省质量检测管理实施细则》（苏建法〔</w:t>
            </w:r>
            <w:r w:rsidRPr="000A188E">
              <w:rPr>
                <w:rFonts w:ascii="宋体" w:eastAsia="宋体" w:hAnsi="宋体"/>
                <w:szCs w:val="21"/>
              </w:rPr>
              <w:t>2006</w:t>
            </w:r>
            <w:r w:rsidRPr="000A188E">
              <w:rPr>
                <w:rFonts w:ascii="宋体" w:eastAsia="宋体" w:hAnsi="宋体" w:hint="eastAsia"/>
                <w:szCs w:val="21"/>
              </w:rPr>
              <w:t>〕</w:t>
            </w:r>
            <w:r w:rsidRPr="000A188E">
              <w:rPr>
                <w:rFonts w:ascii="宋体" w:eastAsia="宋体" w:hAnsi="宋体"/>
                <w:szCs w:val="21"/>
              </w:rPr>
              <w:t>97</w:t>
            </w:r>
            <w:r w:rsidRPr="000A188E">
              <w:rPr>
                <w:rFonts w:ascii="宋体" w:eastAsia="宋体" w:hAnsi="宋体" w:hint="eastAsia"/>
                <w:szCs w:val="21"/>
              </w:rPr>
              <w:t>号）</w:t>
            </w:r>
          </w:p>
        </w:tc>
        <w:tc>
          <w:tcPr>
            <w:tcW w:w="1896" w:type="pct"/>
            <w:vAlign w:val="center"/>
          </w:tcPr>
          <w:p w14:paraId="6D1B5C0A" w14:textId="3DCDE34C" w:rsidR="0069623F" w:rsidRPr="000A188E" w:rsidRDefault="00BE1458" w:rsidP="00F919C1">
            <w:pPr>
              <w:spacing w:line="460" w:lineRule="exact"/>
              <w:rPr>
                <w:rFonts w:ascii="宋体" w:eastAsia="宋体" w:hAnsi="宋体"/>
                <w:szCs w:val="21"/>
              </w:rPr>
            </w:pPr>
            <w:r w:rsidRPr="000A188E">
              <w:rPr>
                <w:rFonts w:ascii="宋体" w:eastAsia="宋体" w:hAnsi="宋体" w:hint="eastAsia"/>
                <w:spacing w:val="-2"/>
                <w:szCs w:val="21"/>
              </w:rPr>
              <w:t>第十一条</w:t>
            </w:r>
            <w:r w:rsidR="00170E21" w:rsidRPr="000A188E">
              <w:rPr>
                <w:rFonts w:ascii="宋体" w:eastAsia="宋体" w:hAnsi="宋体" w:hint="eastAsia"/>
                <w:spacing w:val="-2"/>
                <w:szCs w:val="21"/>
              </w:rPr>
              <w:t xml:space="preserve"> </w:t>
            </w:r>
            <w:r w:rsidR="00F919C1" w:rsidRPr="000A188E">
              <w:rPr>
                <w:rFonts w:ascii="宋体" w:eastAsia="宋体" w:hAnsi="宋体" w:hint="eastAsia"/>
                <w:spacing w:val="-2"/>
                <w:szCs w:val="21"/>
              </w:rPr>
              <w:t xml:space="preserve">第四款 </w:t>
            </w:r>
            <w:r w:rsidRPr="000A188E">
              <w:rPr>
                <w:rFonts w:ascii="宋体" w:eastAsia="宋体" w:hAnsi="宋体" w:hint="eastAsia"/>
                <w:spacing w:val="-2"/>
                <w:szCs w:val="21"/>
              </w:rPr>
              <w:t>检测机构不得与行政机关、法律、法规授权的具有管理公共事务职能的组织以及所检测工程项目相关的设计单位、施工单位、监理单位有隶属关系或者其他利害关系。</w:t>
            </w:r>
          </w:p>
        </w:tc>
      </w:tr>
      <w:tr w:rsidR="00A367BB" w:rsidRPr="000A188E" w14:paraId="66B7B6E1" w14:textId="77777777" w:rsidTr="00C71987">
        <w:trPr>
          <w:gridAfter w:val="2"/>
          <w:wAfter w:w="1278" w:type="pct"/>
          <w:trHeight w:val="1526"/>
        </w:trPr>
        <w:tc>
          <w:tcPr>
            <w:tcW w:w="207" w:type="pct"/>
            <w:vMerge w:val="restart"/>
            <w:vAlign w:val="center"/>
            <w:hideMark/>
          </w:tcPr>
          <w:p w14:paraId="40A8B5F1" w14:textId="77777777" w:rsidR="00D618D5" w:rsidRPr="000A188E" w:rsidRDefault="00D618D5" w:rsidP="00E607A7">
            <w:pPr>
              <w:jc w:val="center"/>
              <w:rPr>
                <w:rFonts w:ascii="宋体" w:eastAsia="宋体" w:hAnsi="宋体"/>
                <w:szCs w:val="21"/>
              </w:rPr>
            </w:pPr>
            <w:r w:rsidRPr="000A188E">
              <w:rPr>
                <w:rFonts w:ascii="宋体" w:eastAsia="宋体" w:hAnsi="宋体" w:hint="eastAsia"/>
                <w:szCs w:val="21"/>
              </w:rPr>
              <w:t>2.2.5.5</w:t>
            </w:r>
          </w:p>
        </w:tc>
        <w:tc>
          <w:tcPr>
            <w:tcW w:w="182" w:type="pct"/>
            <w:vMerge w:val="restart"/>
            <w:vAlign w:val="center"/>
            <w:hideMark/>
          </w:tcPr>
          <w:p w14:paraId="2358B28C" w14:textId="77777777" w:rsidR="00D618D5" w:rsidRPr="000A188E" w:rsidRDefault="00D618D5" w:rsidP="00C502B0">
            <w:pPr>
              <w:rPr>
                <w:rFonts w:ascii="宋体" w:eastAsia="宋体" w:hAnsi="宋体"/>
                <w:szCs w:val="21"/>
              </w:rPr>
            </w:pPr>
            <w:r w:rsidRPr="000A188E">
              <w:rPr>
                <w:rFonts w:ascii="宋体" w:eastAsia="宋体" w:hAnsi="宋体" w:hint="eastAsia"/>
                <w:szCs w:val="21"/>
              </w:rPr>
              <w:t>质量行为要求</w:t>
            </w:r>
          </w:p>
        </w:tc>
        <w:tc>
          <w:tcPr>
            <w:tcW w:w="324" w:type="pct"/>
            <w:vMerge w:val="restart"/>
            <w:vAlign w:val="center"/>
            <w:hideMark/>
          </w:tcPr>
          <w:p w14:paraId="1CC67017" w14:textId="77777777" w:rsidR="00D618D5" w:rsidRPr="000A188E" w:rsidRDefault="00D618D5" w:rsidP="00C502B0">
            <w:pPr>
              <w:rPr>
                <w:rFonts w:ascii="宋体" w:eastAsia="宋体" w:hAnsi="宋体"/>
                <w:szCs w:val="21"/>
              </w:rPr>
            </w:pPr>
            <w:r w:rsidRPr="000A188E">
              <w:rPr>
                <w:rFonts w:ascii="宋体" w:eastAsia="宋体" w:hAnsi="宋体" w:hint="eastAsia"/>
                <w:szCs w:val="21"/>
              </w:rPr>
              <w:t>检测单位</w:t>
            </w:r>
          </w:p>
        </w:tc>
        <w:tc>
          <w:tcPr>
            <w:tcW w:w="603" w:type="pct"/>
            <w:vMerge w:val="restart"/>
            <w:vAlign w:val="center"/>
            <w:hideMark/>
          </w:tcPr>
          <w:p w14:paraId="03C6E3EC" w14:textId="5745AA98" w:rsidR="00D618D5" w:rsidRPr="000A188E" w:rsidRDefault="00D618D5" w:rsidP="00C502B0">
            <w:pPr>
              <w:rPr>
                <w:rFonts w:ascii="宋体" w:eastAsia="宋体" w:hAnsi="宋体"/>
                <w:szCs w:val="21"/>
              </w:rPr>
            </w:pPr>
            <w:r w:rsidRPr="000A188E">
              <w:rPr>
                <w:rFonts w:ascii="宋体" w:eastAsia="宋体" w:hAnsi="宋体" w:hint="eastAsia"/>
                <w:szCs w:val="21"/>
              </w:rPr>
              <w:t>应当按照国家有关工程建设强制性标准进行检测，对检测数据和检测报告的真实性和准确性负责。</w:t>
            </w:r>
          </w:p>
        </w:tc>
        <w:tc>
          <w:tcPr>
            <w:tcW w:w="510" w:type="pct"/>
            <w:vAlign w:val="center"/>
            <w:hideMark/>
          </w:tcPr>
          <w:p w14:paraId="002285BE" w14:textId="5721B318" w:rsidR="00D618D5" w:rsidRPr="000A188E" w:rsidRDefault="00D618D5" w:rsidP="00C502B0">
            <w:pPr>
              <w:rPr>
                <w:rFonts w:ascii="宋体" w:eastAsia="宋体" w:hAnsi="宋体"/>
                <w:szCs w:val="21"/>
              </w:rPr>
            </w:pPr>
            <w:r w:rsidRPr="000A188E">
              <w:rPr>
                <w:rFonts w:ascii="宋体" w:eastAsia="宋体" w:hAnsi="宋体" w:hint="eastAsia"/>
                <w:szCs w:val="21"/>
              </w:rPr>
              <w:t>《建设工程质量检测管理办法》（建设部令第141号）</w:t>
            </w:r>
          </w:p>
        </w:tc>
        <w:tc>
          <w:tcPr>
            <w:tcW w:w="1896" w:type="pct"/>
            <w:vAlign w:val="center"/>
            <w:hideMark/>
          </w:tcPr>
          <w:p w14:paraId="40876958" w14:textId="3E3A3D92" w:rsidR="00F919C1" w:rsidRPr="000A188E" w:rsidRDefault="00D618D5" w:rsidP="00C502B0">
            <w:pPr>
              <w:rPr>
                <w:rFonts w:ascii="宋体" w:eastAsia="宋体" w:hAnsi="宋体"/>
                <w:szCs w:val="21"/>
              </w:rPr>
            </w:pPr>
            <w:r w:rsidRPr="000A188E">
              <w:rPr>
                <w:rFonts w:ascii="宋体" w:eastAsia="宋体" w:hAnsi="宋体" w:hint="eastAsia"/>
                <w:szCs w:val="21"/>
              </w:rPr>
              <w:t>第二条</w:t>
            </w:r>
            <w:r w:rsidR="00170E21" w:rsidRPr="000A188E">
              <w:rPr>
                <w:rFonts w:ascii="宋体" w:eastAsia="宋体" w:hAnsi="宋体" w:hint="eastAsia"/>
                <w:szCs w:val="21"/>
              </w:rPr>
              <w:t xml:space="preserve"> </w:t>
            </w:r>
            <w:r w:rsidR="00F919C1" w:rsidRPr="000A188E">
              <w:rPr>
                <w:rFonts w:ascii="宋体" w:eastAsia="宋体" w:hAnsi="宋体" w:hint="eastAsia"/>
                <w:szCs w:val="21"/>
              </w:rPr>
              <w:t>第二款</w:t>
            </w:r>
            <w:r w:rsidRPr="000A188E">
              <w:rPr>
                <w:rFonts w:ascii="宋体" w:eastAsia="宋体" w:hAnsi="宋体" w:hint="eastAsia"/>
                <w:szCs w:val="21"/>
              </w:rPr>
              <w:t xml:space="preserve"> </w:t>
            </w:r>
            <w:r w:rsidR="00F919C1" w:rsidRPr="000A188E">
              <w:rPr>
                <w:rFonts w:ascii="宋体" w:eastAsia="宋体" w:hAnsi="宋体" w:hint="eastAsia"/>
                <w:szCs w:val="21"/>
              </w:rPr>
              <w:t>……</w:t>
            </w:r>
            <w:r w:rsidRPr="000A188E">
              <w:rPr>
                <w:rFonts w:ascii="宋体" w:eastAsia="宋体" w:hAnsi="宋体" w:hint="eastAsia"/>
                <w:szCs w:val="21"/>
              </w:rPr>
              <w:t>工程质量检测机构（以下简称检测机构）接受委托，依据国家有关法律、法规和工程建设强制性标准，对涉及结构安全项目的抽样检测和对进入施工现场的建筑材料、构配件的见证取样检测。</w:t>
            </w:r>
          </w:p>
          <w:p w14:paraId="137BFFC8" w14:textId="77777777" w:rsidR="00F919C1" w:rsidRPr="000A188E" w:rsidRDefault="00F919C1" w:rsidP="00F919C1">
            <w:pPr>
              <w:rPr>
                <w:rFonts w:ascii="宋体" w:eastAsia="宋体" w:hAnsi="宋体"/>
                <w:szCs w:val="21"/>
              </w:rPr>
            </w:pPr>
            <w:r w:rsidRPr="000A188E">
              <w:rPr>
                <w:rFonts w:ascii="宋体" w:eastAsia="宋体" w:hAnsi="宋体" w:hint="eastAsia"/>
                <w:szCs w:val="21"/>
              </w:rPr>
              <w:t>第十八条  检测机构应当对其检测数据和检测报告的真实性和准确性负责。</w:t>
            </w:r>
          </w:p>
          <w:p w14:paraId="4771758F" w14:textId="17105162" w:rsidR="00D618D5" w:rsidRPr="000A188E" w:rsidRDefault="00F919C1" w:rsidP="00F919C1">
            <w:pPr>
              <w:rPr>
                <w:rFonts w:ascii="宋体" w:eastAsia="宋体" w:hAnsi="宋体"/>
                <w:szCs w:val="21"/>
              </w:rPr>
            </w:pPr>
            <w:r w:rsidRPr="000A188E">
              <w:rPr>
                <w:rFonts w:ascii="宋体" w:eastAsia="宋体" w:hAnsi="宋体" w:hint="eastAsia"/>
                <w:szCs w:val="21"/>
              </w:rPr>
              <w:t>检测机构违反法律、法规和工程建设强制性标准，给他人造成损失的，应当依法承担相应的赔偿责任</w:t>
            </w:r>
            <w:r w:rsidR="00D618D5" w:rsidRPr="000A188E">
              <w:rPr>
                <w:rFonts w:ascii="宋体" w:eastAsia="宋体" w:hAnsi="宋体" w:hint="eastAsia"/>
                <w:szCs w:val="21"/>
              </w:rPr>
              <w:t>。</w:t>
            </w:r>
          </w:p>
        </w:tc>
      </w:tr>
      <w:tr w:rsidR="00A367BB" w:rsidRPr="000A188E" w14:paraId="237B805B" w14:textId="77777777" w:rsidTr="00FE376F">
        <w:trPr>
          <w:gridAfter w:val="2"/>
          <w:wAfter w:w="1278" w:type="pct"/>
          <w:trHeight w:val="995"/>
        </w:trPr>
        <w:tc>
          <w:tcPr>
            <w:tcW w:w="207" w:type="pct"/>
            <w:vMerge/>
            <w:vAlign w:val="center"/>
          </w:tcPr>
          <w:p w14:paraId="44FF7F98" w14:textId="77777777" w:rsidR="00873F61" w:rsidRPr="000A188E" w:rsidRDefault="00873F61" w:rsidP="00E607A7">
            <w:pPr>
              <w:jc w:val="center"/>
              <w:rPr>
                <w:rFonts w:ascii="宋体" w:eastAsia="宋体" w:hAnsi="宋体"/>
                <w:szCs w:val="21"/>
              </w:rPr>
            </w:pPr>
          </w:p>
        </w:tc>
        <w:tc>
          <w:tcPr>
            <w:tcW w:w="182" w:type="pct"/>
            <w:vMerge/>
            <w:vAlign w:val="center"/>
          </w:tcPr>
          <w:p w14:paraId="18CECE1A" w14:textId="77777777" w:rsidR="00873F61" w:rsidRPr="000A188E" w:rsidRDefault="00873F61" w:rsidP="00C502B0">
            <w:pPr>
              <w:rPr>
                <w:rFonts w:ascii="宋体" w:eastAsia="宋体" w:hAnsi="宋体"/>
                <w:szCs w:val="21"/>
              </w:rPr>
            </w:pPr>
          </w:p>
        </w:tc>
        <w:tc>
          <w:tcPr>
            <w:tcW w:w="324" w:type="pct"/>
            <w:vMerge/>
            <w:vAlign w:val="center"/>
          </w:tcPr>
          <w:p w14:paraId="50C573CA" w14:textId="77777777" w:rsidR="00873F61" w:rsidRPr="000A188E" w:rsidRDefault="00873F61" w:rsidP="00C502B0">
            <w:pPr>
              <w:rPr>
                <w:rFonts w:ascii="宋体" w:eastAsia="宋体" w:hAnsi="宋体"/>
                <w:szCs w:val="21"/>
              </w:rPr>
            </w:pPr>
          </w:p>
        </w:tc>
        <w:tc>
          <w:tcPr>
            <w:tcW w:w="603" w:type="pct"/>
            <w:vMerge/>
            <w:vAlign w:val="center"/>
          </w:tcPr>
          <w:p w14:paraId="41F7FD00" w14:textId="77777777" w:rsidR="00873F61" w:rsidRPr="000A188E" w:rsidRDefault="00873F61" w:rsidP="00C502B0">
            <w:pPr>
              <w:rPr>
                <w:rFonts w:ascii="宋体" w:eastAsia="宋体" w:hAnsi="宋体"/>
                <w:szCs w:val="21"/>
              </w:rPr>
            </w:pPr>
          </w:p>
        </w:tc>
        <w:tc>
          <w:tcPr>
            <w:tcW w:w="510" w:type="pct"/>
            <w:vAlign w:val="center"/>
          </w:tcPr>
          <w:p w14:paraId="61B1C310" w14:textId="508CB1A2" w:rsidR="00873F61" w:rsidRPr="000A188E" w:rsidRDefault="00873F61" w:rsidP="00C502B0">
            <w:pPr>
              <w:rPr>
                <w:rFonts w:ascii="宋体" w:eastAsia="宋体" w:hAnsi="宋体"/>
                <w:szCs w:val="21"/>
              </w:rPr>
            </w:pPr>
            <w:r w:rsidRPr="000A188E">
              <w:rPr>
                <w:rFonts w:ascii="宋体" w:eastAsia="宋体" w:hAnsi="宋体" w:hint="eastAsia"/>
                <w:szCs w:val="21"/>
              </w:rPr>
              <w:t>《江苏省质量检测管理实施细则》（苏建法〔</w:t>
            </w:r>
            <w:r w:rsidRPr="000A188E">
              <w:rPr>
                <w:rFonts w:ascii="宋体" w:eastAsia="宋体" w:hAnsi="宋体"/>
                <w:szCs w:val="21"/>
              </w:rPr>
              <w:t>2006</w:t>
            </w:r>
            <w:r w:rsidRPr="000A188E">
              <w:rPr>
                <w:rFonts w:ascii="宋体" w:eastAsia="宋体" w:hAnsi="宋体" w:hint="eastAsia"/>
                <w:szCs w:val="21"/>
              </w:rPr>
              <w:t>〕</w:t>
            </w:r>
            <w:r w:rsidRPr="000A188E">
              <w:rPr>
                <w:rFonts w:ascii="宋体" w:eastAsia="宋体" w:hAnsi="宋体"/>
                <w:szCs w:val="21"/>
              </w:rPr>
              <w:t>97</w:t>
            </w:r>
            <w:r w:rsidRPr="000A188E">
              <w:rPr>
                <w:rFonts w:ascii="宋体" w:eastAsia="宋体" w:hAnsi="宋体" w:hint="eastAsia"/>
                <w:szCs w:val="21"/>
              </w:rPr>
              <w:t>号）</w:t>
            </w:r>
          </w:p>
        </w:tc>
        <w:tc>
          <w:tcPr>
            <w:tcW w:w="1896" w:type="pct"/>
            <w:vAlign w:val="center"/>
          </w:tcPr>
          <w:p w14:paraId="7B952363" w14:textId="4501ECF3" w:rsidR="00873F61" w:rsidRPr="000A188E" w:rsidRDefault="00C71987" w:rsidP="00873F61">
            <w:pPr>
              <w:spacing w:line="460" w:lineRule="exact"/>
              <w:rPr>
                <w:rFonts w:ascii="宋体" w:eastAsia="宋体" w:hAnsi="宋体"/>
                <w:szCs w:val="21"/>
              </w:rPr>
            </w:pPr>
            <w:r w:rsidRPr="000A188E">
              <w:rPr>
                <w:rFonts w:ascii="宋体" w:eastAsia="宋体" w:hAnsi="宋体" w:hint="eastAsia"/>
                <w:spacing w:val="-2"/>
                <w:szCs w:val="21"/>
              </w:rPr>
              <w:t>第十一条</w:t>
            </w:r>
            <w:r w:rsidR="00170E21" w:rsidRPr="000A188E">
              <w:rPr>
                <w:rFonts w:ascii="宋体" w:eastAsia="宋体" w:hAnsi="宋体" w:hint="eastAsia"/>
                <w:spacing w:val="-2"/>
                <w:szCs w:val="21"/>
              </w:rPr>
              <w:t xml:space="preserve"> </w:t>
            </w:r>
            <w:r w:rsidRPr="000A188E">
              <w:rPr>
                <w:rFonts w:ascii="宋体" w:eastAsia="宋体" w:hAnsi="宋体" w:hint="eastAsia"/>
                <w:spacing w:val="-2"/>
                <w:szCs w:val="21"/>
              </w:rPr>
              <w:t>第一款 检测人员应当严守职业道德和工作程序，保</w:t>
            </w:r>
            <w:r w:rsidR="006B51D9">
              <w:rPr>
                <w:rFonts w:ascii="宋体" w:eastAsia="宋体" w:hAnsi="宋体" w:hint="eastAsia"/>
                <w:spacing w:val="-2"/>
                <w:szCs w:val="21"/>
              </w:rPr>
              <w:t>证试验检测数据科学、客观、公正，并对试验检测结果承担法律责任。</w:t>
            </w:r>
            <w:r w:rsidRPr="000A188E">
              <w:rPr>
                <w:rFonts w:ascii="宋体" w:eastAsia="宋体" w:hAnsi="宋体" w:hint="eastAsia"/>
                <w:spacing w:val="-2"/>
                <w:szCs w:val="21"/>
              </w:rPr>
              <w:t>检测人员应当经过相关检测技术培训。</w:t>
            </w:r>
          </w:p>
        </w:tc>
      </w:tr>
      <w:tr w:rsidR="00A367BB" w:rsidRPr="000A188E" w14:paraId="5FD924FB" w14:textId="77777777" w:rsidTr="00FE376F">
        <w:trPr>
          <w:gridAfter w:val="2"/>
          <w:wAfter w:w="1278" w:type="pct"/>
          <w:trHeight w:val="77"/>
        </w:trPr>
        <w:tc>
          <w:tcPr>
            <w:tcW w:w="207" w:type="pct"/>
            <w:vAlign w:val="center"/>
          </w:tcPr>
          <w:p w14:paraId="28F0AC6F" w14:textId="40635AB6" w:rsidR="00873F61" w:rsidRPr="000A188E" w:rsidRDefault="00873F61" w:rsidP="00E607A7">
            <w:pPr>
              <w:jc w:val="center"/>
              <w:rPr>
                <w:rFonts w:ascii="宋体" w:eastAsia="宋体" w:hAnsi="宋体"/>
                <w:szCs w:val="21"/>
              </w:rPr>
            </w:pPr>
            <w:r w:rsidRPr="000A188E">
              <w:rPr>
                <w:rFonts w:ascii="宋体" w:eastAsia="宋体" w:hAnsi="宋体" w:hint="eastAsia"/>
                <w:szCs w:val="21"/>
              </w:rPr>
              <w:t>2.2.5.6</w:t>
            </w:r>
          </w:p>
        </w:tc>
        <w:tc>
          <w:tcPr>
            <w:tcW w:w="182" w:type="pct"/>
            <w:vAlign w:val="center"/>
          </w:tcPr>
          <w:p w14:paraId="3413E595" w14:textId="3E9BCD89" w:rsidR="00873F61" w:rsidRPr="000A188E" w:rsidRDefault="00873F61" w:rsidP="00C502B0">
            <w:pPr>
              <w:rPr>
                <w:rFonts w:ascii="宋体" w:eastAsia="宋体" w:hAnsi="宋体"/>
                <w:szCs w:val="21"/>
              </w:rPr>
            </w:pPr>
            <w:r w:rsidRPr="000A188E">
              <w:rPr>
                <w:rFonts w:ascii="宋体" w:eastAsia="宋体" w:hAnsi="宋体" w:hint="eastAsia"/>
                <w:szCs w:val="21"/>
              </w:rPr>
              <w:t>质量行为要求</w:t>
            </w:r>
          </w:p>
        </w:tc>
        <w:tc>
          <w:tcPr>
            <w:tcW w:w="324" w:type="pct"/>
            <w:vAlign w:val="center"/>
          </w:tcPr>
          <w:p w14:paraId="7A5B5500" w14:textId="7A28DD4E" w:rsidR="00873F61" w:rsidRPr="000A188E" w:rsidRDefault="00873F61" w:rsidP="00C502B0">
            <w:pPr>
              <w:rPr>
                <w:rFonts w:ascii="宋体" w:eastAsia="宋体" w:hAnsi="宋体"/>
                <w:szCs w:val="21"/>
              </w:rPr>
            </w:pPr>
            <w:r w:rsidRPr="000A188E">
              <w:rPr>
                <w:rFonts w:ascii="宋体" w:eastAsia="宋体" w:hAnsi="宋体" w:hint="eastAsia"/>
                <w:szCs w:val="21"/>
              </w:rPr>
              <w:t>检测单位</w:t>
            </w:r>
          </w:p>
        </w:tc>
        <w:tc>
          <w:tcPr>
            <w:tcW w:w="603" w:type="pct"/>
            <w:vAlign w:val="center"/>
          </w:tcPr>
          <w:p w14:paraId="1CD8D2F8" w14:textId="746EBC96" w:rsidR="00873F61" w:rsidRPr="000A188E" w:rsidRDefault="00873F61" w:rsidP="00C502B0">
            <w:pPr>
              <w:rPr>
                <w:rFonts w:ascii="宋体" w:eastAsia="宋体" w:hAnsi="宋体"/>
                <w:szCs w:val="21"/>
              </w:rPr>
            </w:pPr>
            <w:r w:rsidRPr="000A188E">
              <w:rPr>
                <w:rFonts w:ascii="宋体" w:eastAsia="宋体" w:hAnsi="宋体" w:hint="eastAsia"/>
                <w:szCs w:val="21"/>
              </w:rPr>
              <w:t>应当将检测过程中发现的建设单位、监理单位、施工单位违反有关法律、法规和工程建设强制性标准的情况，以及涉及结构安全检测结果的不合格情况，及时报告工程所在地住房城乡建设主管部门。</w:t>
            </w:r>
          </w:p>
        </w:tc>
        <w:tc>
          <w:tcPr>
            <w:tcW w:w="510" w:type="pct"/>
            <w:vAlign w:val="center"/>
          </w:tcPr>
          <w:p w14:paraId="45223236" w14:textId="42E073CA" w:rsidR="00873F61" w:rsidRPr="000A188E" w:rsidRDefault="00873F61" w:rsidP="00C502B0">
            <w:pPr>
              <w:rPr>
                <w:rFonts w:ascii="宋体" w:eastAsia="宋体" w:hAnsi="宋体"/>
                <w:szCs w:val="21"/>
              </w:rPr>
            </w:pPr>
            <w:r w:rsidRPr="000A188E">
              <w:rPr>
                <w:rFonts w:ascii="宋体" w:eastAsia="宋体" w:hAnsi="宋体" w:hint="eastAsia"/>
                <w:szCs w:val="21"/>
              </w:rPr>
              <w:t>《建设工程质量检测管理办法》（建设部令第141号）</w:t>
            </w:r>
          </w:p>
        </w:tc>
        <w:tc>
          <w:tcPr>
            <w:tcW w:w="1896" w:type="pct"/>
            <w:vAlign w:val="center"/>
          </w:tcPr>
          <w:p w14:paraId="4BED0B59" w14:textId="0CBAE22D" w:rsidR="00873F61" w:rsidRPr="000A188E" w:rsidRDefault="00873F61" w:rsidP="00C502B0">
            <w:pPr>
              <w:rPr>
                <w:rFonts w:ascii="宋体" w:eastAsia="宋体" w:hAnsi="宋体"/>
                <w:szCs w:val="21"/>
              </w:rPr>
            </w:pPr>
            <w:r w:rsidRPr="000A188E">
              <w:rPr>
                <w:rFonts w:ascii="宋体" w:eastAsia="宋体" w:hAnsi="宋体" w:hint="eastAsia"/>
                <w:szCs w:val="21"/>
              </w:rPr>
              <w:t>第十九条 检测机构应当将检测过程中发现的建设单位、监理单位、施工单位违反有关法律、法规和工程建设强制性标准的情况，以及涉及结构安全检测结果的不合格情况，及时报告工程所在地建设主管部门。</w:t>
            </w:r>
          </w:p>
        </w:tc>
      </w:tr>
      <w:tr w:rsidR="00A367BB" w:rsidRPr="000A188E" w14:paraId="6F87DD08" w14:textId="77777777" w:rsidTr="00FE376F">
        <w:trPr>
          <w:gridAfter w:val="2"/>
          <w:wAfter w:w="1278" w:type="pct"/>
          <w:trHeight w:val="621"/>
        </w:trPr>
        <w:tc>
          <w:tcPr>
            <w:tcW w:w="207" w:type="pct"/>
            <w:vAlign w:val="center"/>
            <w:hideMark/>
          </w:tcPr>
          <w:p w14:paraId="70EC7A62"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lastRenderedPageBreak/>
              <w:t>2.2.5.7</w:t>
            </w:r>
          </w:p>
        </w:tc>
        <w:tc>
          <w:tcPr>
            <w:tcW w:w="182" w:type="pct"/>
            <w:vAlign w:val="center"/>
            <w:hideMark/>
          </w:tcPr>
          <w:p w14:paraId="3B2005DA"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质量行为要求</w:t>
            </w:r>
          </w:p>
        </w:tc>
        <w:tc>
          <w:tcPr>
            <w:tcW w:w="324" w:type="pct"/>
            <w:vAlign w:val="center"/>
            <w:hideMark/>
          </w:tcPr>
          <w:p w14:paraId="568D4699"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检测单位</w:t>
            </w:r>
          </w:p>
        </w:tc>
        <w:tc>
          <w:tcPr>
            <w:tcW w:w="603" w:type="pct"/>
            <w:vAlign w:val="center"/>
            <w:hideMark/>
          </w:tcPr>
          <w:p w14:paraId="04DA4396" w14:textId="26AE7CD6" w:rsidR="00873F61" w:rsidRPr="000A188E" w:rsidRDefault="00873F61" w:rsidP="00C502B0">
            <w:pPr>
              <w:rPr>
                <w:rFonts w:ascii="宋体" w:eastAsia="宋体" w:hAnsi="宋体"/>
                <w:szCs w:val="21"/>
              </w:rPr>
            </w:pPr>
            <w:r w:rsidRPr="000A188E">
              <w:rPr>
                <w:rFonts w:ascii="宋体" w:eastAsia="宋体" w:hAnsi="宋体" w:hint="eastAsia"/>
                <w:szCs w:val="21"/>
              </w:rPr>
              <w:t>应当单独建立检测结果不合格</w:t>
            </w:r>
            <w:proofErr w:type="gramStart"/>
            <w:r w:rsidRPr="000A188E">
              <w:rPr>
                <w:rFonts w:ascii="宋体" w:eastAsia="宋体" w:hAnsi="宋体" w:hint="eastAsia"/>
                <w:szCs w:val="21"/>
              </w:rPr>
              <w:t>项目台</w:t>
            </w:r>
            <w:proofErr w:type="gramEnd"/>
            <w:r w:rsidRPr="000A188E">
              <w:rPr>
                <w:rFonts w:ascii="宋体" w:eastAsia="宋体" w:hAnsi="宋体" w:hint="eastAsia"/>
                <w:szCs w:val="21"/>
              </w:rPr>
              <w:t>账。</w:t>
            </w:r>
          </w:p>
        </w:tc>
        <w:tc>
          <w:tcPr>
            <w:tcW w:w="510" w:type="pct"/>
            <w:vAlign w:val="center"/>
            <w:hideMark/>
          </w:tcPr>
          <w:p w14:paraId="445F8977" w14:textId="37C6DE94" w:rsidR="00873F61" w:rsidRPr="000A188E" w:rsidRDefault="00873F61" w:rsidP="00C502B0">
            <w:pPr>
              <w:rPr>
                <w:rFonts w:ascii="宋体" w:eastAsia="宋体" w:hAnsi="宋体"/>
                <w:szCs w:val="21"/>
              </w:rPr>
            </w:pPr>
            <w:r w:rsidRPr="000A188E">
              <w:rPr>
                <w:rFonts w:ascii="宋体" w:eastAsia="宋体" w:hAnsi="宋体" w:hint="eastAsia"/>
                <w:szCs w:val="21"/>
              </w:rPr>
              <w:t>《建设工程质量检测管理办法》（建设部令第141号）</w:t>
            </w:r>
          </w:p>
        </w:tc>
        <w:tc>
          <w:tcPr>
            <w:tcW w:w="1896" w:type="pct"/>
            <w:vAlign w:val="center"/>
            <w:hideMark/>
          </w:tcPr>
          <w:p w14:paraId="20296802" w14:textId="7D19A123" w:rsidR="00873F61" w:rsidRPr="000A188E" w:rsidRDefault="00873F61" w:rsidP="00C502B0">
            <w:pPr>
              <w:rPr>
                <w:rFonts w:ascii="宋体" w:eastAsia="宋体" w:hAnsi="宋体"/>
                <w:szCs w:val="21"/>
              </w:rPr>
            </w:pPr>
            <w:r w:rsidRPr="000A188E">
              <w:rPr>
                <w:rFonts w:ascii="宋体" w:eastAsia="宋体" w:hAnsi="宋体" w:hint="eastAsia"/>
                <w:szCs w:val="21"/>
              </w:rPr>
              <w:t>第二十条</w:t>
            </w:r>
            <w:r w:rsidR="00170E21" w:rsidRPr="000A188E">
              <w:rPr>
                <w:rFonts w:ascii="宋体" w:eastAsia="宋体" w:hAnsi="宋体" w:hint="eastAsia"/>
                <w:szCs w:val="21"/>
              </w:rPr>
              <w:t xml:space="preserve"> </w:t>
            </w:r>
            <w:r w:rsidR="00766A5D" w:rsidRPr="000A188E">
              <w:rPr>
                <w:rFonts w:ascii="宋体" w:eastAsia="宋体" w:hAnsi="宋体" w:hint="eastAsia"/>
                <w:szCs w:val="21"/>
              </w:rPr>
              <w:t>第二款</w:t>
            </w:r>
            <w:r w:rsidRPr="000A188E">
              <w:rPr>
                <w:rFonts w:ascii="宋体" w:eastAsia="宋体" w:hAnsi="宋体" w:hint="eastAsia"/>
                <w:szCs w:val="21"/>
              </w:rPr>
              <w:t xml:space="preserve"> 检测机构应当单独建立检测结果不合格</w:t>
            </w:r>
            <w:proofErr w:type="gramStart"/>
            <w:r w:rsidRPr="000A188E">
              <w:rPr>
                <w:rFonts w:ascii="宋体" w:eastAsia="宋体" w:hAnsi="宋体" w:hint="eastAsia"/>
                <w:szCs w:val="21"/>
              </w:rPr>
              <w:t>项目台</w:t>
            </w:r>
            <w:proofErr w:type="gramEnd"/>
            <w:r w:rsidRPr="000A188E">
              <w:rPr>
                <w:rFonts w:ascii="宋体" w:eastAsia="宋体" w:hAnsi="宋体" w:hint="eastAsia"/>
                <w:szCs w:val="21"/>
              </w:rPr>
              <w:t>账。</w:t>
            </w:r>
          </w:p>
        </w:tc>
      </w:tr>
      <w:tr w:rsidR="00A367BB" w:rsidRPr="000A188E" w14:paraId="57E1854C" w14:textId="77777777" w:rsidTr="00FE376F">
        <w:trPr>
          <w:gridAfter w:val="2"/>
          <w:wAfter w:w="1278" w:type="pct"/>
          <w:trHeight w:val="1113"/>
        </w:trPr>
        <w:tc>
          <w:tcPr>
            <w:tcW w:w="207" w:type="pct"/>
            <w:vAlign w:val="center"/>
            <w:hideMark/>
          </w:tcPr>
          <w:p w14:paraId="4A37609C"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2.2.5.8</w:t>
            </w:r>
          </w:p>
        </w:tc>
        <w:tc>
          <w:tcPr>
            <w:tcW w:w="182" w:type="pct"/>
            <w:vAlign w:val="center"/>
            <w:hideMark/>
          </w:tcPr>
          <w:p w14:paraId="49821F4E"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质量行为要求</w:t>
            </w:r>
          </w:p>
        </w:tc>
        <w:tc>
          <w:tcPr>
            <w:tcW w:w="324" w:type="pct"/>
            <w:vAlign w:val="center"/>
            <w:hideMark/>
          </w:tcPr>
          <w:p w14:paraId="1FF7DCFD"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检测单位</w:t>
            </w:r>
          </w:p>
        </w:tc>
        <w:tc>
          <w:tcPr>
            <w:tcW w:w="603" w:type="pct"/>
            <w:vAlign w:val="center"/>
            <w:hideMark/>
          </w:tcPr>
          <w:p w14:paraId="02E58DBC" w14:textId="0EF7DBA3" w:rsidR="00873F61" w:rsidRPr="000A188E" w:rsidRDefault="00873F61" w:rsidP="00C502B0">
            <w:pPr>
              <w:rPr>
                <w:rFonts w:ascii="宋体" w:eastAsia="宋体" w:hAnsi="宋体"/>
                <w:szCs w:val="21"/>
              </w:rPr>
            </w:pPr>
            <w:r w:rsidRPr="000A188E">
              <w:rPr>
                <w:rFonts w:ascii="宋体" w:eastAsia="宋体" w:hAnsi="宋体" w:hint="eastAsia"/>
                <w:szCs w:val="21"/>
              </w:rPr>
              <w:t>应当建立档案管理制度。检测合同、委托单、原始记录、检测报告应当按年度统一编号，编号应当连续，不得随意抽撤、涂改。</w:t>
            </w:r>
          </w:p>
        </w:tc>
        <w:tc>
          <w:tcPr>
            <w:tcW w:w="510" w:type="pct"/>
            <w:vAlign w:val="center"/>
            <w:hideMark/>
          </w:tcPr>
          <w:p w14:paraId="3B7B2523" w14:textId="6355B791" w:rsidR="00873F61" w:rsidRPr="000A188E" w:rsidRDefault="00873F61" w:rsidP="00C502B0">
            <w:pPr>
              <w:rPr>
                <w:rFonts w:ascii="宋体" w:eastAsia="宋体" w:hAnsi="宋体"/>
                <w:szCs w:val="21"/>
              </w:rPr>
            </w:pPr>
            <w:r w:rsidRPr="000A188E">
              <w:rPr>
                <w:rFonts w:ascii="宋体" w:eastAsia="宋体" w:hAnsi="宋体" w:hint="eastAsia"/>
                <w:szCs w:val="21"/>
              </w:rPr>
              <w:t>《建设工程质量检测管理办法》（建设部令第141号）</w:t>
            </w:r>
          </w:p>
        </w:tc>
        <w:tc>
          <w:tcPr>
            <w:tcW w:w="1896" w:type="pct"/>
            <w:vAlign w:val="center"/>
            <w:hideMark/>
          </w:tcPr>
          <w:p w14:paraId="7E4C8043" w14:textId="5B47B6AC" w:rsidR="00873F61" w:rsidRPr="000A188E" w:rsidRDefault="00873F61" w:rsidP="00C502B0">
            <w:pPr>
              <w:rPr>
                <w:rFonts w:ascii="宋体" w:eastAsia="宋体" w:hAnsi="宋体"/>
                <w:szCs w:val="21"/>
              </w:rPr>
            </w:pPr>
            <w:r w:rsidRPr="000A188E">
              <w:rPr>
                <w:rFonts w:ascii="宋体" w:eastAsia="宋体" w:hAnsi="宋体" w:hint="eastAsia"/>
                <w:szCs w:val="21"/>
              </w:rPr>
              <w:t>第二十条</w:t>
            </w:r>
            <w:r w:rsidR="00170E21" w:rsidRPr="000A188E">
              <w:rPr>
                <w:rFonts w:ascii="宋体" w:eastAsia="宋体" w:hAnsi="宋体" w:hint="eastAsia"/>
                <w:szCs w:val="21"/>
              </w:rPr>
              <w:t xml:space="preserve"> </w:t>
            </w:r>
            <w:r w:rsidR="00766A5D" w:rsidRPr="000A188E">
              <w:rPr>
                <w:rFonts w:ascii="宋体" w:eastAsia="宋体" w:hAnsi="宋体" w:hint="eastAsia"/>
                <w:szCs w:val="21"/>
              </w:rPr>
              <w:t>第一款</w:t>
            </w:r>
            <w:r w:rsidRPr="000A188E">
              <w:rPr>
                <w:rFonts w:ascii="宋体" w:eastAsia="宋体" w:hAnsi="宋体" w:hint="eastAsia"/>
                <w:szCs w:val="21"/>
              </w:rPr>
              <w:t xml:space="preserve"> 检测机构应当建立档案管理制度。检测合同、委托单、原始记录、检测报告应当按年度统一编号，编号应当连续，不得随意抽撤、涂改。</w:t>
            </w:r>
          </w:p>
        </w:tc>
      </w:tr>
      <w:tr w:rsidR="00A367BB" w:rsidRPr="000A188E" w14:paraId="7DCB0403" w14:textId="77777777" w:rsidTr="00FE376F">
        <w:trPr>
          <w:gridAfter w:val="2"/>
          <w:wAfter w:w="1278" w:type="pct"/>
          <w:trHeight w:val="567"/>
        </w:trPr>
        <w:tc>
          <w:tcPr>
            <w:tcW w:w="207" w:type="pct"/>
            <w:vAlign w:val="center"/>
            <w:hideMark/>
          </w:tcPr>
          <w:p w14:paraId="01C3914D" w14:textId="77777777" w:rsidR="00873F61" w:rsidRPr="000A188E" w:rsidRDefault="00873F61" w:rsidP="00E607A7">
            <w:pPr>
              <w:jc w:val="center"/>
              <w:rPr>
                <w:rFonts w:ascii="宋体" w:eastAsia="宋体" w:hAnsi="宋体"/>
                <w:b/>
                <w:bCs/>
                <w:szCs w:val="21"/>
              </w:rPr>
            </w:pPr>
            <w:r w:rsidRPr="000A188E">
              <w:rPr>
                <w:rFonts w:ascii="宋体" w:eastAsia="宋体" w:hAnsi="宋体" w:hint="eastAsia"/>
                <w:b/>
                <w:bCs/>
                <w:szCs w:val="21"/>
              </w:rPr>
              <w:t>3</w:t>
            </w:r>
          </w:p>
        </w:tc>
        <w:tc>
          <w:tcPr>
            <w:tcW w:w="3515" w:type="pct"/>
            <w:gridSpan w:val="5"/>
            <w:vAlign w:val="center"/>
            <w:hideMark/>
          </w:tcPr>
          <w:p w14:paraId="46A9DE89" w14:textId="77777777" w:rsidR="00873F61" w:rsidRPr="000A188E" w:rsidRDefault="00873F61" w:rsidP="00C502B0">
            <w:pPr>
              <w:rPr>
                <w:rFonts w:ascii="宋体" w:eastAsia="宋体" w:hAnsi="宋体"/>
                <w:b/>
                <w:bCs/>
                <w:szCs w:val="21"/>
              </w:rPr>
            </w:pPr>
            <w:r w:rsidRPr="000A188E">
              <w:rPr>
                <w:rFonts w:ascii="宋体" w:eastAsia="宋体" w:hAnsi="宋体" w:hint="eastAsia"/>
                <w:b/>
                <w:bCs/>
                <w:szCs w:val="21"/>
              </w:rPr>
              <w:t>工程实体质量</w:t>
            </w:r>
          </w:p>
        </w:tc>
      </w:tr>
      <w:tr w:rsidR="00A367BB" w:rsidRPr="000A188E" w14:paraId="1ECF144C" w14:textId="77777777" w:rsidTr="00FE376F">
        <w:trPr>
          <w:gridAfter w:val="2"/>
          <w:wAfter w:w="1278" w:type="pct"/>
          <w:trHeight w:val="567"/>
        </w:trPr>
        <w:tc>
          <w:tcPr>
            <w:tcW w:w="207" w:type="pct"/>
            <w:noWrap/>
            <w:vAlign w:val="center"/>
            <w:hideMark/>
          </w:tcPr>
          <w:p w14:paraId="7065DA8D" w14:textId="77777777" w:rsidR="00873F61" w:rsidRPr="000A188E" w:rsidRDefault="00873F61" w:rsidP="00E607A7">
            <w:pPr>
              <w:jc w:val="center"/>
              <w:rPr>
                <w:rFonts w:ascii="宋体" w:eastAsia="宋体" w:hAnsi="宋体"/>
                <w:b/>
                <w:bCs/>
                <w:szCs w:val="21"/>
              </w:rPr>
            </w:pPr>
            <w:r w:rsidRPr="000A188E">
              <w:rPr>
                <w:rFonts w:ascii="宋体" w:eastAsia="宋体" w:hAnsi="宋体" w:hint="eastAsia"/>
                <w:b/>
                <w:bCs/>
                <w:szCs w:val="21"/>
              </w:rPr>
              <w:t>3.1</w:t>
            </w:r>
          </w:p>
        </w:tc>
        <w:tc>
          <w:tcPr>
            <w:tcW w:w="3515" w:type="pct"/>
            <w:gridSpan w:val="5"/>
            <w:vAlign w:val="center"/>
            <w:hideMark/>
          </w:tcPr>
          <w:p w14:paraId="0E7E4FFB" w14:textId="77777777" w:rsidR="00873F61" w:rsidRPr="000A188E" w:rsidRDefault="00873F61" w:rsidP="00C502B0">
            <w:pPr>
              <w:rPr>
                <w:rFonts w:ascii="宋体" w:eastAsia="宋体" w:hAnsi="宋体"/>
                <w:b/>
                <w:bCs/>
                <w:szCs w:val="21"/>
              </w:rPr>
            </w:pPr>
            <w:r w:rsidRPr="000A188E">
              <w:rPr>
                <w:rFonts w:ascii="宋体" w:eastAsia="宋体" w:hAnsi="宋体" w:hint="eastAsia"/>
                <w:b/>
                <w:bCs/>
                <w:szCs w:val="21"/>
              </w:rPr>
              <w:t>地基基础工程</w:t>
            </w:r>
          </w:p>
        </w:tc>
      </w:tr>
      <w:tr w:rsidR="00A367BB" w:rsidRPr="000A188E" w14:paraId="2E6DDFF6" w14:textId="77777777" w:rsidTr="00FE376F">
        <w:trPr>
          <w:gridAfter w:val="2"/>
          <w:wAfter w:w="1278" w:type="pct"/>
          <w:trHeight w:val="1040"/>
        </w:trPr>
        <w:tc>
          <w:tcPr>
            <w:tcW w:w="207" w:type="pct"/>
            <w:vMerge w:val="restart"/>
            <w:vAlign w:val="center"/>
            <w:hideMark/>
          </w:tcPr>
          <w:p w14:paraId="094A5F5C"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3.1.1</w:t>
            </w:r>
          </w:p>
        </w:tc>
        <w:tc>
          <w:tcPr>
            <w:tcW w:w="182" w:type="pct"/>
            <w:vMerge w:val="restart"/>
            <w:vAlign w:val="center"/>
            <w:hideMark/>
          </w:tcPr>
          <w:p w14:paraId="0539054C"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地基基础工程</w:t>
            </w:r>
          </w:p>
        </w:tc>
        <w:tc>
          <w:tcPr>
            <w:tcW w:w="324" w:type="pct"/>
            <w:vMerge w:val="restart"/>
            <w:vAlign w:val="center"/>
            <w:hideMark/>
          </w:tcPr>
          <w:p w14:paraId="778CE2E9" w14:textId="3AD19BBF" w:rsidR="00873F61" w:rsidRPr="000A188E" w:rsidRDefault="00873F61" w:rsidP="00C502B0">
            <w:pPr>
              <w:rPr>
                <w:rFonts w:ascii="宋体" w:eastAsia="宋体" w:hAnsi="宋体"/>
                <w:szCs w:val="21"/>
              </w:rPr>
            </w:pPr>
            <w:r w:rsidRPr="000A188E">
              <w:rPr>
                <w:rFonts w:ascii="宋体" w:eastAsia="宋体" w:hAnsi="宋体" w:hint="eastAsia"/>
                <w:szCs w:val="21"/>
              </w:rPr>
              <w:t>勘察、设计单位、施工单位、监理单位</w:t>
            </w:r>
          </w:p>
        </w:tc>
        <w:tc>
          <w:tcPr>
            <w:tcW w:w="603" w:type="pct"/>
            <w:vMerge w:val="restart"/>
            <w:vAlign w:val="center"/>
            <w:hideMark/>
          </w:tcPr>
          <w:p w14:paraId="72EA0E96" w14:textId="1E1C8C40" w:rsidR="00873F61" w:rsidRPr="000A188E" w:rsidRDefault="00873F61" w:rsidP="00C502B0">
            <w:pPr>
              <w:rPr>
                <w:rFonts w:ascii="宋体" w:eastAsia="宋体" w:hAnsi="宋体"/>
                <w:szCs w:val="21"/>
              </w:rPr>
            </w:pPr>
            <w:r w:rsidRPr="000A188E">
              <w:rPr>
                <w:rFonts w:ascii="宋体" w:eastAsia="宋体" w:hAnsi="宋体" w:hint="eastAsia"/>
                <w:szCs w:val="21"/>
              </w:rPr>
              <w:t>按照设计和规范要求进行基槽验收</w:t>
            </w:r>
            <w:r w:rsidR="002F041A">
              <w:rPr>
                <w:rFonts w:ascii="宋体" w:eastAsia="宋体" w:hAnsi="宋体" w:hint="eastAsia"/>
                <w:szCs w:val="21"/>
              </w:rPr>
              <w:t>。</w:t>
            </w:r>
          </w:p>
        </w:tc>
        <w:tc>
          <w:tcPr>
            <w:tcW w:w="510" w:type="pct"/>
            <w:vAlign w:val="center"/>
            <w:hideMark/>
          </w:tcPr>
          <w:p w14:paraId="183E79C5" w14:textId="4F0C98FC" w:rsidR="00873F61" w:rsidRPr="000A188E" w:rsidRDefault="00873F61" w:rsidP="00C502B0">
            <w:pPr>
              <w:rPr>
                <w:rFonts w:ascii="宋体" w:eastAsia="宋体" w:hAnsi="宋体"/>
                <w:szCs w:val="21"/>
              </w:rPr>
            </w:pPr>
            <w:r w:rsidRPr="000A188E">
              <w:rPr>
                <w:rFonts w:ascii="宋体" w:eastAsia="宋体" w:hAnsi="宋体" w:hint="eastAsia"/>
                <w:szCs w:val="21"/>
              </w:rPr>
              <w:t xml:space="preserve">《建筑地基基础工程施工质量验收标准》（GB50202-2018） </w:t>
            </w:r>
          </w:p>
        </w:tc>
        <w:tc>
          <w:tcPr>
            <w:tcW w:w="1896" w:type="pct"/>
            <w:vAlign w:val="center"/>
            <w:hideMark/>
          </w:tcPr>
          <w:p w14:paraId="76C31BC2" w14:textId="21287E9D" w:rsidR="00873F61" w:rsidRPr="000A188E" w:rsidRDefault="00873F61" w:rsidP="00C502B0">
            <w:pPr>
              <w:rPr>
                <w:rFonts w:ascii="宋体" w:eastAsia="宋体" w:hAnsi="宋体"/>
                <w:szCs w:val="21"/>
              </w:rPr>
            </w:pPr>
            <w:r w:rsidRPr="000A188E">
              <w:rPr>
                <w:rFonts w:ascii="宋体" w:eastAsia="宋体" w:hAnsi="宋体" w:hint="eastAsia"/>
                <w:szCs w:val="21"/>
              </w:rPr>
              <w:t>3</w:t>
            </w:r>
            <w:r w:rsidR="00170E21" w:rsidRPr="000A188E">
              <w:rPr>
                <w:rFonts w:ascii="宋体" w:eastAsia="宋体" w:hAnsi="宋体" w:hint="eastAsia"/>
                <w:szCs w:val="21"/>
              </w:rPr>
              <w:t>.</w:t>
            </w:r>
            <w:r w:rsidRPr="000A188E">
              <w:rPr>
                <w:rFonts w:ascii="宋体" w:eastAsia="宋体" w:hAnsi="宋体" w:hint="eastAsia"/>
                <w:szCs w:val="21"/>
              </w:rPr>
              <w:t>0</w:t>
            </w:r>
            <w:r w:rsidR="00170E21" w:rsidRPr="000A188E">
              <w:rPr>
                <w:rFonts w:ascii="宋体" w:eastAsia="宋体" w:hAnsi="宋体" w:hint="eastAsia"/>
                <w:szCs w:val="21"/>
              </w:rPr>
              <w:t>.</w:t>
            </w:r>
            <w:r w:rsidR="00170E21" w:rsidRPr="000A188E">
              <w:rPr>
                <w:rFonts w:ascii="宋体" w:eastAsia="宋体" w:hAnsi="宋体"/>
                <w:szCs w:val="21"/>
              </w:rPr>
              <w:t xml:space="preserve">4 </w:t>
            </w:r>
            <w:r w:rsidRPr="000A188E">
              <w:rPr>
                <w:rFonts w:ascii="宋体" w:eastAsia="宋体" w:hAnsi="宋体" w:hint="eastAsia"/>
                <w:szCs w:val="21"/>
              </w:rPr>
              <w:t>地基基础工程必须进行验槽，验槽检验要点应符合本标准附录A的规定。</w:t>
            </w:r>
            <w:r w:rsidRPr="000A188E">
              <w:rPr>
                <w:rFonts w:ascii="宋体" w:eastAsia="宋体" w:hAnsi="宋体" w:hint="eastAsia"/>
                <w:szCs w:val="21"/>
              </w:rPr>
              <w:br/>
              <w:t>A</w:t>
            </w:r>
            <w:r w:rsidR="00170E21" w:rsidRPr="000A188E">
              <w:rPr>
                <w:rFonts w:ascii="宋体" w:eastAsia="宋体" w:hAnsi="宋体" w:hint="eastAsia"/>
                <w:szCs w:val="21"/>
              </w:rPr>
              <w:t>.</w:t>
            </w:r>
            <w:r w:rsidRPr="000A188E">
              <w:rPr>
                <w:rFonts w:ascii="宋体" w:eastAsia="宋体" w:hAnsi="宋体" w:hint="eastAsia"/>
                <w:szCs w:val="21"/>
              </w:rPr>
              <w:t>1</w:t>
            </w:r>
            <w:r w:rsidR="00170E21" w:rsidRPr="000A188E">
              <w:rPr>
                <w:rFonts w:ascii="宋体" w:eastAsia="宋体" w:hAnsi="宋体" w:hint="eastAsia"/>
                <w:szCs w:val="21"/>
              </w:rPr>
              <w:t>.</w:t>
            </w:r>
            <w:r w:rsidR="00170E21" w:rsidRPr="000A188E">
              <w:rPr>
                <w:rFonts w:ascii="宋体" w:eastAsia="宋体" w:hAnsi="宋体"/>
                <w:szCs w:val="21"/>
              </w:rPr>
              <w:t xml:space="preserve">1 </w:t>
            </w:r>
            <w:r w:rsidRPr="000A188E">
              <w:rPr>
                <w:rFonts w:ascii="宋体" w:eastAsia="宋体" w:hAnsi="宋体" w:hint="eastAsia"/>
                <w:szCs w:val="21"/>
              </w:rPr>
              <w:t>勘察、设计、监理、施工、建设等各方相关技术人员应共同参加验槽。</w:t>
            </w:r>
            <w:r w:rsidRPr="000A188E">
              <w:rPr>
                <w:rFonts w:ascii="宋体" w:eastAsia="宋体" w:hAnsi="宋体" w:hint="eastAsia"/>
                <w:szCs w:val="21"/>
              </w:rPr>
              <w:br/>
              <w:t>A</w:t>
            </w:r>
            <w:r w:rsidR="00170E21" w:rsidRPr="000A188E">
              <w:rPr>
                <w:rFonts w:ascii="宋体" w:eastAsia="宋体" w:hAnsi="宋体" w:hint="eastAsia"/>
                <w:szCs w:val="21"/>
              </w:rPr>
              <w:t>.</w:t>
            </w:r>
            <w:r w:rsidRPr="000A188E">
              <w:rPr>
                <w:rFonts w:ascii="宋体" w:eastAsia="宋体" w:hAnsi="宋体" w:hint="eastAsia"/>
                <w:szCs w:val="21"/>
              </w:rPr>
              <w:t>1</w:t>
            </w:r>
            <w:r w:rsidR="00170E21" w:rsidRPr="000A188E">
              <w:rPr>
                <w:rFonts w:ascii="宋体" w:eastAsia="宋体" w:hAnsi="宋体" w:hint="eastAsia"/>
                <w:szCs w:val="21"/>
              </w:rPr>
              <w:t>.</w:t>
            </w:r>
            <w:r w:rsidRPr="000A188E">
              <w:rPr>
                <w:rFonts w:ascii="宋体" w:eastAsia="宋体" w:hAnsi="宋体" w:hint="eastAsia"/>
                <w:szCs w:val="21"/>
              </w:rPr>
              <w:t>3</w:t>
            </w:r>
            <w:r w:rsidR="00170E21" w:rsidRPr="000A188E">
              <w:rPr>
                <w:rFonts w:ascii="宋体" w:eastAsia="宋体" w:hAnsi="宋体"/>
                <w:szCs w:val="21"/>
              </w:rPr>
              <w:t xml:space="preserve"> </w:t>
            </w:r>
            <w:r w:rsidRPr="000A188E">
              <w:rPr>
                <w:rFonts w:ascii="宋体" w:eastAsia="宋体" w:hAnsi="宋体" w:hint="eastAsia"/>
                <w:szCs w:val="21"/>
              </w:rPr>
              <w:t>当设计文件对基坑坑底检验有专门要求时按设计文件要求进行验槽；</w:t>
            </w:r>
            <w:r w:rsidRPr="000A188E">
              <w:rPr>
                <w:rFonts w:ascii="宋体" w:eastAsia="宋体" w:hAnsi="宋体" w:hint="eastAsia"/>
                <w:szCs w:val="21"/>
              </w:rPr>
              <w:br/>
              <w:t>A</w:t>
            </w:r>
            <w:r w:rsidR="00170E21" w:rsidRPr="000A188E">
              <w:rPr>
                <w:rFonts w:ascii="宋体" w:eastAsia="宋体" w:hAnsi="宋体" w:hint="eastAsia"/>
                <w:szCs w:val="21"/>
              </w:rPr>
              <w:t>.</w:t>
            </w:r>
            <w:r w:rsidRPr="000A188E">
              <w:rPr>
                <w:rFonts w:ascii="宋体" w:eastAsia="宋体" w:hAnsi="宋体" w:hint="eastAsia"/>
                <w:szCs w:val="21"/>
              </w:rPr>
              <w:t>2</w:t>
            </w:r>
            <w:r w:rsidR="00170E21" w:rsidRPr="000A188E">
              <w:rPr>
                <w:rFonts w:ascii="宋体" w:eastAsia="宋体" w:hAnsi="宋体" w:hint="eastAsia"/>
                <w:szCs w:val="21"/>
              </w:rPr>
              <w:t>.</w:t>
            </w:r>
            <w:r w:rsidR="00170E21" w:rsidRPr="000A188E">
              <w:rPr>
                <w:rFonts w:ascii="宋体" w:eastAsia="宋体" w:hAnsi="宋体"/>
                <w:szCs w:val="21"/>
              </w:rPr>
              <w:t xml:space="preserve">3 </w:t>
            </w:r>
            <w:r w:rsidRPr="000A188E">
              <w:rPr>
                <w:rFonts w:ascii="宋体" w:eastAsia="宋体" w:hAnsi="宋体" w:hint="eastAsia"/>
                <w:szCs w:val="21"/>
              </w:rPr>
              <w:t>天然地基</w:t>
            </w:r>
            <w:proofErr w:type="gramStart"/>
            <w:r w:rsidRPr="000A188E">
              <w:rPr>
                <w:rFonts w:ascii="宋体" w:eastAsia="宋体" w:hAnsi="宋体" w:hint="eastAsia"/>
                <w:szCs w:val="21"/>
              </w:rPr>
              <w:t>验</w:t>
            </w:r>
            <w:proofErr w:type="gramEnd"/>
            <w:r w:rsidRPr="000A188E">
              <w:rPr>
                <w:rFonts w:ascii="宋体" w:eastAsia="宋体" w:hAnsi="宋体" w:hint="eastAsia"/>
                <w:szCs w:val="21"/>
              </w:rPr>
              <w:t>槽前应在基坑或基槽</w:t>
            </w:r>
            <w:proofErr w:type="gramStart"/>
            <w:r w:rsidRPr="000A188E">
              <w:rPr>
                <w:rFonts w:ascii="宋体" w:eastAsia="宋体" w:hAnsi="宋体" w:hint="eastAsia"/>
                <w:szCs w:val="21"/>
              </w:rPr>
              <w:t>底普遍</w:t>
            </w:r>
            <w:proofErr w:type="gramEnd"/>
            <w:r w:rsidRPr="000A188E">
              <w:rPr>
                <w:rFonts w:ascii="宋体" w:eastAsia="宋体" w:hAnsi="宋体" w:hint="eastAsia"/>
                <w:szCs w:val="21"/>
              </w:rPr>
              <w:t>进行轻型动力触探检验，检验数据作为验槽依据。</w:t>
            </w:r>
          </w:p>
          <w:p w14:paraId="1FEC9120" w14:textId="4C4F7773" w:rsidR="00873F61" w:rsidRPr="000A188E" w:rsidRDefault="00873F61" w:rsidP="00C502B0">
            <w:pPr>
              <w:rPr>
                <w:rFonts w:ascii="宋体" w:eastAsia="宋体" w:hAnsi="宋体"/>
                <w:szCs w:val="21"/>
              </w:rPr>
            </w:pPr>
            <w:r w:rsidRPr="000A188E">
              <w:rPr>
                <w:rFonts w:ascii="宋体" w:eastAsia="宋体" w:hAnsi="宋体" w:hint="eastAsia"/>
                <w:szCs w:val="21"/>
              </w:rPr>
              <w:t>A</w:t>
            </w:r>
            <w:r w:rsidR="00170E21" w:rsidRPr="000A188E">
              <w:rPr>
                <w:rFonts w:ascii="宋体" w:eastAsia="宋体" w:hAnsi="宋体" w:hint="eastAsia"/>
                <w:szCs w:val="21"/>
              </w:rPr>
              <w:t>.</w:t>
            </w:r>
            <w:r w:rsidRPr="000A188E">
              <w:rPr>
                <w:rFonts w:ascii="宋体" w:eastAsia="宋体" w:hAnsi="宋体" w:hint="eastAsia"/>
                <w:szCs w:val="21"/>
              </w:rPr>
              <w:t>3</w:t>
            </w:r>
            <w:r w:rsidR="00170E21" w:rsidRPr="000A188E">
              <w:rPr>
                <w:rFonts w:ascii="宋体" w:eastAsia="宋体" w:hAnsi="宋体" w:hint="eastAsia"/>
                <w:szCs w:val="21"/>
              </w:rPr>
              <w:t>.</w:t>
            </w:r>
            <w:r w:rsidR="00170E21" w:rsidRPr="000A188E">
              <w:rPr>
                <w:rFonts w:ascii="宋体" w:eastAsia="宋体" w:hAnsi="宋体"/>
                <w:szCs w:val="21"/>
              </w:rPr>
              <w:t xml:space="preserve">1 </w:t>
            </w:r>
            <w:r w:rsidRPr="000A188E">
              <w:rPr>
                <w:rFonts w:ascii="宋体" w:eastAsia="宋体" w:hAnsi="宋体" w:hint="eastAsia"/>
                <w:szCs w:val="21"/>
              </w:rPr>
              <w:t>设计文件有明确地基处理要求的，在地基处理完成、开挖至基底设计标高后进行验槽。</w:t>
            </w:r>
          </w:p>
          <w:p w14:paraId="0E7051D2" w14:textId="09F108E2" w:rsidR="00873F61" w:rsidRPr="000A188E" w:rsidRDefault="00873F61" w:rsidP="00C502B0">
            <w:pPr>
              <w:rPr>
                <w:rFonts w:ascii="宋体" w:eastAsia="宋体" w:hAnsi="宋体"/>
                <w:szCs w:val="21"/>
              </w:rPr>
            </w:pPr>
            <w:r w:rsidRPr="000A188E">
              <w:rPr>
                <w:rFonts w:ascii="宋体" w:eastAsia="宋体" w:hAnsi="宋体" w:hint="eastAsia"/>
                <w:szCs w:val="21"/>
              </w:rPr>
              <w:t>A</w:t>
            </w:r>
            <w:r w:rsidR="00170E21" w:rsidRPr="000A188E">
              <w:rPr>
                <w:rFonts w:ascii="宋体" w:eastAsia="宋体" w:hAnsi="宋体" w:hint="eastAsia"/>
                <w:szCs w:val="21"/>
              </w:rPr>
              <w:t>.</w:t>
            </w:r>
            <w:r w:rsidRPr="000A188E">
              <w:rPr>
                <w:rFonts w:ascii="宋体" w:eastAsia="宋体" w:hAnsi="宋体" w:hint="eastAsia"/>
                <w:szCs w:val="21"/>
              </w:rPr>
              <w:t>3</w:t>
            </w:r>
            <w:r w:rsidR="00170E21" w:rsidRPr="000A188E">
              <w:rPr>
                <w:rFonts w:ascii="宋体" w:eastAsia="宋体" w:hAnsi="宋体" w:hint="eastAsia"/>
                <w:szCs w:val="21"/>
              </w:rPr>
              <w:t>.</w:t>
            </w:r>
            <w:r w:rsidRPr="000A188E">
              <w:rPr>
                <w:rFonts w:ascii="宋体" w:eastAsia="宋体" w:hAnsi="宋体" w:hint="eastAsia"/>
                <w:szCs w:val="21"/>
              </w:rPr>
              <w:t>2</w:t>
            </w:r>
            <w:r w:rsidR="00170E21" w:rsidRPr="000A188E">
              <w:rPr>
                <w:rFonts w:ascii="宋体" w:eastAsia="宋体" w:hAnsi="宋体"/>
                <w:szCs w:val="21"/>
              </w:rPr>
              <w:t xml:space="preserve"> </w:t>
            </w:r>
            <w:proofErr w:type="gramStart"/>
            <w:r w:rsidRPr="000A188E">
              <w:rPr>
                <w:rFonts w:ascii="宋体" w:eastAsia="宋体" w:hAnsi="宋体" w:hint="eastAsia"/>
                <w:szCs w:val="21"/>
              </w:rPr>
              <w:t>对于换填地基</w:t>
            </w:r>
            <w:proofErr w:type="gramEnd"/>
            <w:r w:rsidRPr="000A188E">
              <w:rPr>
                <w:rFonts w:ascii="宋体" w:eastAsia="宋体" w:hAnsi="宋体" w:hint="eastAsia"/>
                <w:szCs w:val="21"/>
              </w:rPr>
              <w:t>、强夯地基，</w:t>
            </w:r>
            <w:proofErr w:type="gramStart"/>
            <w:r w:rsidRPr="000A188E">
              <w:rPr>
                <w:rFonts w:ascii="宋体" w:eastAsia="宋体" w:hAnsi="宋体" w:hint="eastAsia"/>
                <w:szCs w:val="21"/>
              </w:rPr>
              <w:t>应现场</w:t>
            </w:r>
            <w:proofErr w:type="gramEnd"/>
            <w:r w:rsidRPr="000A188E">
              <w:rPr>
                <w:rFonts w:ascii="宋体" w:eastAsia="宋体" w:hAnsi="宋体" w:hint="eastAsia"/>
                <w:szCs w:val="21"/>
              </w:rPr>
              <w:t>检查处理后的地基均匀性、密实度等检测报告和承载力检测资料。</w:t>
            </w:r>
            <w:r w:rsidRPr="000A188E">
              <w:rPr>
                <w:rFonts w:ascii="宋体" w:eastAsia="宋体" w:hAnsi="宋体" w:hint="eastAsia"/>
                <w:szCs w:val="21"/>
              </w:rPr>
              <w:br/>
              <w:t>A</w:t>
            </w:r>
            <w:r w:rsidR="00170E21" w:rsidRPr="000A188E">
              <w:rPr>
                <w:rFonts w:ascii="宋体" w:eastAsia="宋体" w:hAnsi="宋体" w:hint="eastAsia"/>
                <w:szCs w:val="21"/>
              </w:rPr>
              <w:t>.</w:t>
            </w:r>
            <w:r w:rsidRPr="000A188E">
              <w:rPr>
                <w:rFonts w:ascii="宋体" w:eastAsia="宋体" w:hAnsi="宋体" w:hint="eastAsia"/>
                <w:szCs w:val="21"/>
              </w:rPr>
              <w:t>3</w:t>
            </w:r>
            <w:r w:rsidR="00170E21" w:rsidRPr="000A188E">
              <w:rPr>
                <w:rFonts w:ascii="宋体" w:eastAsia="宋体" w:hAnsi="宋体" w:hint="eastAsia"/>
                <w:szCs w:val="21"/>
              </w:rPr>
              <w:t>.</w:t>
            </w:r>
            <w:r w:rsidR="00170E21" w:rsidRPr="000A188E">
              <w:rPr>
                <w:rFonts w:ascii="宋体" w:eastAsia="宋体" w:hAnsi="宋体"/>
                <w:szCs w:val="21"/>
              </w:rPr>
              <w:t xml:space="preserve">3 </w:t>
            </w:r>
            <w:r w:rsidRPr="000A188E">
              <w:rPr>
                <w:rFonts w:ascii="宋体" w:eastAsia="宋体" w:hAnsi="宋体" w:hint="eastAsia"/>
                <w:szCs w:val="21"/>
              </w:rPr>
              <w:t>对于增强体复合地基，</w:t>
            </w:r>
            <w:proofErr w:type="gramStart"/>
            <w:r w:rsidRPr="000A188E">
              <w:rPr>
                <w:rFonts w:ascii="宋体" w:eastAsia="宋体" w:hAnsi="宋体" w:hint="eastAsia"/>
                <w:szCs w:val="21"/>
              </w:rPr>
              <w:t>应现场</w:t>
            </w:r>
            <w:proofErr w:type="gramEnd"/>
            <w:r w:rsidRPr="000A188E">
              <w:rPr>
                <w:rFonts w:ascii="宋体" w:eastAsia="宋体" w:hAnsi="宋体" w:hint="eastAsia"/>
                <w:szCs w:val="21"/>
              </w:rPr>
              <w:t>检查桩位、桩头、</w:t>
            </w:r>
            <w:proofErr w:type="gramStart"/>
            <w:r w:rsidRPr="000A188E">
              <w:rPr>
                <w:rFonts w:ascii="宋体" w:eastAsia="宋体" w:hAnsi="宋体" w:hint="eastAsia"/>
                <w:szCs w:val="21"/>
              </w:rPr>
              <w:t>桩间土情况</w:t>
            </w:r>
            <w:proofErr w:type="gramEnd"/>
            <w:r w:rsidRPr="000A188E">
              <w:rPr>
                <w:rFonts w:ascii="宋体" w:eastAsia="宋体" w:hAnsi="宋体" w:hint="eastAsia"/>
                <w:szCs w:val="21"/>
              </w:rPr>
              <w:t>和复合地基施工质量检测报告。</w:t>
            </w:r>
            <w:r w:rsidRPr="000A188E">
              <w:rPr>
                <w:rFonts w:ascii="宋体" w:eastAsia="宋体" w:hAnsi="宋体" w:hint="eastAsia"/>
                <w:szCs w:val="21"/>
              </w:rPr>
              <w:br/>
              <w:t>A</w:t>
            </w:r>
            <w:r w:rsidR="00170E21" w:rsidRPr="000A188E">
              <w:rPr>
                <w:rFonts w:ascii="宋体" w:eastAsia="宋体" w:hAnsi="宋体" w:hint="eastAsia"/>
                <w:szCs w:val="21"/>
              </w:rPr>
              <w:t>.</w:t>
            </w:r>
            <w:r w:rsidRPr="000A188E">
              <w:rPr>
                <w:rFonts w:ascii="宋体" w:eastAsia="宋体" w:hAnsi="宋体" w:hint="eastAsia"/>
                <w:szCs w:val="21"/>
              </w:rPr>
              <w:t>3</w:t>
            </w:r>
            <w:r w:rsidR="00170E21" w:rsidRPr="000A188E">
              <w:rPr>
                <w:rFonts w:ascii="宋体" w:eastAsia="宋体" w:hAnsi="宋体" w:hint="eastAsia"/>
                <w:szCs w:val="21"/>
              </w:rPr>
              <w:t>.</w:t>
            </w:r>
            <w:r w:rsidRPr="000A188E">
              <w:rPr>
                <w:rFonts w:ascii="宋体" w:eastAsia="宋体" w:hAnsi="宋体" w:hint="eastAsia"/>
                <w:szCs w:val="21"/>
              </w:rPr>
              <w:t>5</w:t>
            </w:r>
            <w:r w:rsidR="00766A5D" w:rsidRPr="000A188E">
              <w:rPr>
                <w:rFonts w:ascii="宋体" w:eastAsia="宋体" w:hAnsi="宋体" w:hint="eastAsia"/>
                <w:szCs w:val="21"/>
              </w:rPr>
              <w:t xml:space="preserve"> </w:t>
            </w:r>
            <w:r w:rsidRPr="000A188E">
              <w:rPr>
                <w:rFonts w:ascii="宋体" w:eastAsia="宋体" w:hAnsi="宋体" w:hint="eastAsia"/>
                <w:szCs w:val="21"/>
              </w:rPr>
              <w:t>经过地基处理的地基承载力和沉降特性，应以处理后的检测报告为准。</w:t>
            </w:r>
          </w:p>
          <w:p w14:paraId="60095451" w14:textId="240311DF" w:rsidR="00873F61" w:rsidRPr="000A188E" w:rsidRDefault="00873F61" w:rsidP="00C502B0">
            <w:pPr>
              <w:rPr>
                <w:rFonts w:ascii="宋体" w:eastAsia="宋体" w:hAnsi="宋体"/>
                <w:szCs w:val="21"/>
              </w:rPr>
            </w:pPr>
            <w:r w:rsidRPr="000A188E">
              <w:rPr>
                <w:rFonts w:ascii="宋体" w:eastAsia="宋体" w:hAnsi="宋体" w:hint="eastAsia"/>
                <w:szCs w:val="21"/>
              </w:rPr>
              <w:t>A</w:t>
            </w:r>
            <w:r w:rsidR="00170E21" w:rsidRPr="000A188E">
              <w:rPr>
                <w:rFonts w:ascii="宋体" w:eastAsia="宋体" w:hAnsi="宋体" w:hint="eastAsia"/>
                <w:szCs w:val="21"/>
              </w:rPr>
              <w:t>.</w:t>
            </w:r>
            <w:r w:rsidRPr="000A188E">
              <w:rPr>
                <w:rFonts w:ascii="宋体" w:eastAsia="宋体" w:hAnsi="宋体" w:hint="eastAsia"/>
                <w:szCs w:val="21"/>
              </w:rPr>
              <w:t>4</w:t>
            </w:r>
            <w:r w:rsidR="00170E21" w:rsidRPr="000A188E">
              <w:rPr>
                <w:rFonts w:ascii="宋体" w:eastAsia="宋体" w:hAnsi="宋体" w:hint="eastAsia"/>
                <w:szCs w:val="21"/>
              </w:rPr>
              <w:t>.</w:t>
            </w:r>
            <w:r w:rsidR="00170E21" w:rsidRPr="000A188E">
              <w:rPr>
                <w:rFonts w:ascii="宋体" w:eastAsia="宋体" w:hAnsi="宋体"/>
                <w:szCs w:val="21"/>
              </w:rPr>
              <w:t xml:space="preserve">1 </w:t>
            </w:r>
            <w:r w:rsidRPr="000A188E">
              <w:rPr>
                <w:rFonts w:ascii="宋体" w:eastAsia="宋体" w:hAnsi="宋体" w:hint="eastAsia"/>
                <w:szCs w:val="21"/>
              </w:rPr>
              <w:t>设计计算中</w:t>
            </w:r>
            <w:proofErr w:type="gramStart"/>
            <w:r w:rsidRPr="000A188E">
              <w:rPr>
                <w:rFonts w:ascii="宋体" w:eastAsia="宋体" w:hAnsi="宋体" w:hint="eastAsia"/>
                <w:szCs w:val="21"/>
              </w:rPr>
              <w:t>考虑桩筏基础</w:t>
            </w:r>
            <w:proofErr w:type="gramEnd"/>
            <w:r w:rsidRPr="000A188E">
              <w:rPr>
                <w:rFonts w:ascii="宋体" w:eastAsia="宋体" w:hAnsi="宋体" w:hint="eastAsia"/>
                <w:szCs w:val="21"/>
              </w:rPr>
              <w:t>、低桩承台等</w:t>
            </w:r>
            <w:proofErr w:type="gramStart"/>
            <w:r w:rsidRPr="000A188E">
              <w:rPr>
                <w:rFonts w:ascii="宋体" w:eastAsia="宋体" w:hAnsi="宋体" w:hint="eastAsia"/>
                <w:szCs w:val="21"/>
              </w:rPr>
              <w:t>桩间土共同</w:t>
            </w:r>
            <w:proofErr w:type="gramEnd"/>
            <w:r w:rsidRPr="000A188E">
              <w:rPr>
                <w:rFonts w:ascii="宋体" w:eastAsia="宋体" w:hAnsi="宋体" w:hint="eastAsia"/>
                <w:szCs w:val="21"/>
              </w:rPr>
              <w:t>作用时，应在开挖清理至设计标高后对</w:t>
            </w:r>
            <w:proofErr w:type="gramStart"/>
            <w:r w:rsidRPr="000A188E">
              <w:rPr>
                <w:rFonts w:ascii="宋体" w:eastAsia="宋体" w:hAnsi="宋体" w:hint="eastAsia"/>
                <w:szCs w:val="21"/>
              </w:rPr>
              <w:t>桩间土</w:t>
            </w:r>
            <w:proofErr w:type="gramEnd"/>
            <w:r w:rsidRPr="000A188E">
              <w:rPr>
                <w:rFonts w:ascii="宋体" w:eastAsia="宋体" w:hAnsi="宋体" w:hint="eastAsia"/>
                <w:szCs w:val="21"/>
              </w:rPr>
              <w:t>进行检验。</w:t>
            </w:r>
          </w:p>
          <w:p w14:paraId="60F49EC9" w14:textId="19538C0D" w:rsidR="00873F61" w:rsidRPr="000A188E" w:rsidRDefault="00873F61" w:rsidP="00C502B0">
            <w:pPr>
              <w:rPr>
                <w:rFonts w:ascii="宋体" w:eastAsia="宋体" w:hAnsi="宋体"/>
                <w:szCs w:val="21"/>
              </w:rPr>
            </w:pPr>
            <w:r w:rsidRPr="000A188E">
              <w:rPr>
                <w:rFonts w:ascii="宋体" w:eastAsia="宋体" w:hAnsi="宋体" w:hint="eastAsia"/>
                <w:szCs w:val="21"/>
              </w:rPr>
              <w:t>A</w:t>
            </w:r>
            <w:r w:rsidR="00170E21" w:rsidRPr="000A188E">
              <w:rPr>
                <w:rFonts w:ascii="宋体" w:eastAsia="宋体" w:hAnsi="宋体" w:hint="eastAsia"/>
                <w:szCs w:val="21"/>
              </w:rPr>
              <w:t>.</w:t>
            </w:r>
            <w:r w:rsidRPr="000A188E">
              <w:rPr>
                <w:rFonts w:ascii="宋体" w:eastAsia="宋体" w:hAnsi="宋体" w:hint="eastAsia"/>
                <w:szCs w:val="21"/>
              </w:rPr>
              <w:t>4</w:t>
            </w:r>
            <w:r w:rsidR="00170E21" w:rsidRPr="000A188E">
              <w:rPr>
                <w:rFonts w:ascii="宋体" w:eastAsia="宋体" w:hAnsi="宋体" w:hint="eastAsia"/>
                <w:szCs w:val="21"/>
              </w:rPr>
              <w:t>.</w:t>
            </w:r>
            <w:r w:rsidR="00170E21" w:rsidRPr="000A188E">
              <w:rPr>
                <w:rFonts w:ascii="宋体" w:eastAsia="宋体" w:hAnsi="宋体"/>
                <w:szCs w:val="21"/>
              </w:rPr>
              <w:t xml:space="preserve">2 </w:t>
            </w:r>
            <w:r w:rsidRPr="000A188E">
              <w:rPr>
                <w:rFonts w:ascii="宋体" w:eastAsia="宋体" w:hAnsi="宋体" w:hint="eastAsia"/>
                <w:szCs w:val="21"/>
              </w:rPr>
              <w:t>对人工挖孔桩，应在桩孔清理完毕后，对桩端持力层进行检验。对大直径挖孔桩，应</w:t>
            </w:r>
            <w:proofErr w:type="gramStart"/>
            <w:r w:rsidRPr="000A188E">
              <w:rPr>
                <w:rFonts w:ascii="宋体" w:eastAsia="宋体" w:hAnsi="宋体" w:hint="eastAsia"/>
                <w:szCs w:val="21"/>
              </w:rPr>
              <w:t>逐孔检验孔底</w:t>
            </w:r>
            <w:proofErr w:type="gramEnd"/>
            <w:r w:rsidRPr="000A188E">
              <w:rPr>
                <w:rFonts w:ascii="宋体" w:eastAsia="宋体" w:hAnsi="宋体" w:hint="eastAsia"/>
                <w:szCs w:val="21"/>
              </w:rPr>
              <w:t>的岩土情况。</w:t>
            </w:r>
          </w:p>
          <w:p w14:paraId="2FD235FC" w14:textId="6B6EEDF8" w:rsidR="00873F61" w:rsidRPr="000A188E" w:rsidRDefault="00873F61" w:rsidP="00C502B0">
            <w:pPr>
              <w:rPr>
                <w:rFonts w:ascii="宋体" w:eastAsia="宋体" w:hAnsi="宋体"/>
                <w:szCs w:val="21"/>
              </w:rPr>
            </w:pPr>
            <w:r w:rsidRPr="000A188E">
              <w:rPr>
                <w:rFonts w:ascii="宋体" w:eastAsia="宋体" w:hAnsi="宋体" w:hint="eastAsia"/>
                <w:szCs w:val="21"/>
              </w:rPr>
              <w:t>A</w:t>
            </w:r>
            <w:r w:rsidR="00170E21" w:rsidRPr="000A188E">
              <w:rPr>
                <w:rFonts w:ascii="宋体" w:eastAsia="宋体" w:hAnsi="宋体" w:hint="eastAsia"/>
                <w:szCs w:val="21"/>
              </w:rPr>
              <w:t>.</w:t>
            </w:r>
            <w:r w:rsidRPr="000A188E">
              <w:rPr>
                <w:rFonts w:ascii="宋体" w:eastAsia="宋体" w:hAnsi="宋体" w:hint="eastAsia"/>
                <w:szCs w:val="21"/>
              </w:rPr>
              <w:t>4</w:t>
            </w:r>
            <w:r w:rsidR="00170E21" w:rsidRPr="000A188E">
              <w:rPr>
                <w:rFonts w:ascii="宋体" w:eastAsia="宋体" w:hAnsi="宋体" w:hint="eastAsia"/>
                <w:szCs w:val="21"/>
              </w:rPr>
              <w:t>.</w:t>
            </w:r>
            <w:r w:rsidR="00170E21" w:rsidRPr="000A188E">
              <w:rPr>
                <w:rFonts w:ascii="宋体" w:eastAsia="宋体" w:hAnsi="宋体"/>
                <w:szCs w:val="21"/>
              </w:rPr>
              <w:t xml:space="preserve">3 </w:t>
            </w:r>
            <w:r w:rsidRPr="000A188E">
              <w:rPr>
                <w:rFonts w:ascii="宋体" w:eastAsia="宋体" w:hAnsi="宋体" w:hint="eastAsia"/>
                <w:szCs w:val="21"/>
              </w:rPr>
              <w:t>在试桩或桩基施工过程中，应根据岩土工程勘察报告对出现的异常情况、</w:t>
            </w:r>
            <w:proofErr w:type="gramStart"/>
            <w:r w:rsidRPr="000A188E">
              <w:rPr>
                <w:rFonts w:ascii="宋体" w:eastAsia="宋体" w:hAnsi="宋体" w:hint="eastAsia"/>
                <w:szCs w:val="21"/>
              </w:rPr>
              <w:t>桩端岩土层</w:t>
            </w:r>
            <w:proofErr w:type="gramEnd"/>
            <w:r w:rsidRPr="000A188E">
              <w:rPr>
                <w:rFonts w:ascii="宋体" w:eastAsia="宋体" w:hAnsi="宋体" w:hint="eastAsia"/>
                <w:szCs w:val="21"/>
              </w:rPr>
              <w:t>的起伏变化及</w:t>
            </w:r>
            <w:proofErr w:type="gramStart"/>
            <w:r w:rsidRPr="000A188E">
              <w:rPr>
                <w:rFonts w:ascii="宋体" w:eastAsia="宋体" w:hAnsi="宋体" w:hint="eastAsia"/>
                <w:szCs w:val="21"/>
              </w:rPr>
              <w:t>桩周岩</w:t>
            </w:r>
            <w:proofErr w:type="gramEnd"/>
            <w:r w:rsidRPr="000A188E">
              <w:rPr>
                <w:rFonts w:ascii="宋体" w:eastAsia="宋体" w:hAnsi="宋体" w:hint="eastAsia"/>
                <w:szCs w:val="21"/>
              </w:rPr>
              <w:t>土层的分布进行判别。</w:t>
            </w:r>
          </w:p>
        </w:tc>
      </w:tr>
      <w:tr w:rsidR="00A367BB" w:rsidRPr="000A188E" w14:paraId="6BCA7E2F" w14:textId="77777777" w:rsidTr="00FE376F">
        <w:trPr>
          <w:gridAfter w:val="2"/>
          <w:wAfter w:w="1278" w:type="pct"/>
          <w:trHeight w:val="973"/>
        </w:trPr>
        <w:tc>
          <w:tcPr>
            <w:tcW w:w="207" w:type="pct"/>
            <w:vMerge/>
            <w:vAlign w:val="center"/>
            <w:hideMark/>
          </w:tcPr>
          <w:p w14:paraId="7442FD61" w14:textId="77777777" w:rsidR="00873F61" w:rsidRPr="000A188E" w:rsidRDefault="00873F61" w:rsidP="00E607A7">
            <w:pPr>
              <w:jc w:val="center"/>
              <w:rPr>
                <w:rFonts w:ascii="宋体" w:eastAsia="宋体" w:hAnsi="宋体"/>
                <w:szCs w:val="21"/>
              </w:rPr>
            </w:pPr>
          </w:p>
        </w:tc>
        <w:tc>
          <w:tcPr>
            <w:tcW w:w="182" w:type="pct"/>
            <w:vMerge/>
            <w:vAlign w:val="center"/>
            <w:hideMark/>
          </w:tcPr>
          <w:p w14:paraId="48FF6CF8" w14:textId="77777777" w:rsidR="00873F61" w:rsidRPr="000A188E" w:rsidRDefault="00873F61" w:rsidP="00C502B0">
            <w:pPr>
              <w:rPr>
                <w:rFonts w:ascii="宋体" w:eastAsia="宋体" w:hAnsi="宋体"/>
                <w:szCs w:val="21"/>
              </w:rPr>
            </w:pPr>
          </w:p>
        </w:tc>
        <w:tc>
          <w:tcPr>
            <w:tcW w:w="324" w:type="pct"/>
            <w:vMerge/>
            <w:vAlign w:val="center"/>
            <w:hideMark/>
          </w:tcPr>
          <w:p w14:paraId="0A045451" w14:textId="77777777" w:rsidR="00873F61" w:rsidRPr="000A188E" w:rsidRDefault="00873F61" w:rsidP="00C502B0">
            <w:pPr>
              <w:rPr>
                <w:rFonts w:ascii="宋体" w:eastAsia="宋体" w:hAnsi="宋体"/>
                <w:szCs w:val="21"/>
              </w:rPr>
            </w:pPr>
          </w:p>
        </w:tc>
        <w:tc>
          <w:tcPr>
            <w:tcW w:w="603" w:type="pct"/>
            <w:vMerge/>
            <w:vAlign w:val="center"/>
            <w:hideMark/>
          </w:tcPr>
          <w:p w14:paraId="63236251" w14:textId="77777777" w:rsidR="00873F61" w:rsidRPr="000A188E" w:rsidRDefault="00873F61" w:rsidP="00C502B0">
            <w:pPr>
              <w:rPr>
                <w:rFonts w:ascii="宋体" w:eastAsia="宋体" w:hAnsi="宋体"/>
                <w:szCs w:val="21"/>
              </w:rPr>
            </w:pPr>
          </w:p>
        </w:tc>
        <w:tc>
          <w:tcPr>
            <w:tcW w:w="510" w:type="pct"/>
            <w:vAlign w:val="center"/>
            <w:hideMark/>
          </w:tcPr>
          <w:p w14:paraId="5F7FB4C9" w14:textId="6F775C06" w:rsidR="00873F61" w:rsidRPr="000A188E" w:rsidRDefault="00873F61" w:rsidP="002740AE">
            <w:pPr>
              <w:rPr>
                <w:rFonts w:ascii="宋体" w:eastAsia="宋体" w:hAnsi="宋体"/>
                <w:szCs w:val="21"/>
              </w:rPr>
            </w:pPr>
            <w:r w:rsidRPr="000A188E">
              <w:rPr>
                <w:rFonts w:ascii="宋体" w:eastAsia="宋体" w:hAnsi="宋体" w:hint="eastAsia"/>
                <w:szCs w:val="21"/>
              </w:rPr>
              <w:t xml:space="preserve">《江苏省住宅工程质量通病控制标准》（DGJ32/J16-2014） </w:t>
            </w:r>
          </w:p>
        </w:tc>
        <w:tc>
          <w:tcPr>
            <w:tcW w:w="1896" w:type="pct"/>
            <w:vAlign w:val="center"/>
            <w:hideMark/>
          </w:tcPr>
          <w:p w14:paraId="41476A6C" w14:textId="56D99EC9" w:rsidR="00873F61" w:rsidRPr="000A188E" w:rsidRDefault="00873F61" w:rsidP="00C502B0">
            <w:pPr>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1</w:t>
            </w:r>
            <w:r w:rsidR="00170E21" w:rsidRPr="000A188E">
              <w:rPr>
                <w:rFonts w:ascii="宋体" w:eastAsia="宋体" w:hAnsi="宋体" w:hint="eastAsia"/>
                <w:szCs w:val="21"/>
              </w:rPr>
              <w:t>.</w:t>
            </w:r>
            <w:r w:rsidRPr="000A188E">
              <w:rPr>
                <w:rFonts w:ascii="宋体" w:eastAsia="宋体" w:hAnsi="宋体" w:hint="eastAsia"/>
                <w:szCs w:val="21"/>
              </w:rPr>
              <w:t>2</w:t>
            </w:r>
            <w:r w:rsidRPr="000A188E">
              <w:rPr>
                <w:rFonts w:ascii="宋体" w:eastAsia="宋体" w:hAnsi="宋体"/>
                <w:szCs w:val="21"/>
              </w:rPr>
              <w:t xml:space="preserve"> </w:t>
            </w:r>
            <w:r w:rsidRPr="000A188E">
              <w:rPr>
                <w:rFonts w:ascii="宋体" w:eastAsia="宋体" w:hAnsi="宋体" w:hint="eastAsia"/>
                <w:szCs w:val="21"/>
              </w:rPr>
              <w:t>钻孔(人工挖孔)灌注桩应对持力层岩(土)性质进行鉴别验收，在清孔、</w:t>
            </w:r>
            <w:proofErr w:type="gramStart"/>
            <w:r w:rsidRPr="000A188E">
              <w:rPr>
                <w:rFonts w:ascii="宋体" w:eastAsia="宋体" w:hAnsi="宋体" w:hint="eastAsia"/>
                <w:szCs w:val="21"/>
              </w:rPr>
              <w:t>孔底沉渣</w:t>
            </w:r>
            <w:proofErr w:type="gramEnd"/>
            <w:r w:rsidRPr="000A188E">
              <w:rPr>
                <w:rFonts w:ascii="宋体" w:eastAsia="宋体" w:hAnsi="宋体" w:hint="eastAsia"/>
                <w:szCs w:val="21"/>
              </w:rPr>
              <w:t>(虚土)厚度满足设计要求后，及时封底和浇筑混凝土。</w:t>
            </w:r>
            <w:proofErr w:type="gramStart"/>
            <w:r w:rsidRPr="000A188E">
              <w:rPr>
                <w:rFonts w:ascii="宋体" w:eastAsia="宋体" w:hAnsi="宋体" w:hint="eastAsia"/>
                <w:szCs w:val="21"/>
              </w:rPr>
              <w:t>入岩桩</w:t>
            </w:r>
            <w:proofErr w:type="gramEnd"/>
            <w:r w:rsidRPr="000A188E">
              <w:rPr>
                <w:rFonts w:ascii="宋体" w:eastAsia="宋体" w:hAnsi="宋体" w:hint="eastAsia"/>
                <w:szCs w:val="21"/>
              </w:rPr>
              <w:t>的岩性判定应由勘察单位的专业人员对</w:t>
            </w:r>
            <w:proofErr w:type="gramStart"/>
            <w:r w:rsidRPr="000A188E">
              <w:rPr>
                <w:rFonts w:ascii="宋体" w:eastAsia="宋体" w:hAnsi="宋体" w:hint="eastAsia"/>
                <w:szCs w:val="21"/>
              </w:rPr>
              <w:t>每个孔底岩样</w:t>
            </w:r>
            <w:proofErr w:type="gramEnd"/>
            <w:r w:rsidRPr="000A188E">
              <w:rPr>
                <w:rFonts w:ascii="宋体" w:eastAsia="宋体" w:hAnsi="宋体" w:hint="eastAsia"/>
                <w:szCs w:val="21"/>
              </w:rPr>
              <w:t>进行签字确认。</w:t>
            </w:r>
          </w:p>
        </w:tc>
      </w:tr>
      <w:tr w:rsidR="00A367BB" w:rsidRPr="000A188E" w14:paraId="578333E5" w14:textId="77777777" w:rsidTr="005469BA">
        <w:trPr>
          <w:gridAfter w:val="2"/>
          <w:wAfter w:w="1278" w:type="pct"/>
          <w:trHeight w:val="786"/>
        </w:trPr>
        <w:tc>
          <w:tcPr>
            <w:tcW w:w="207" w:type="pct"/>
            <w:vMerge/>
            <w:vAlign w:val="center"/>
            <w:hideMark/>
          </w:tcPr>
          <w:p w14:paraId="5257BFD1" w14:textId="77777777" w:rsidR="00873F61" w:rsidRPr="000A188E" w:rsidRDefault="00873F61" w:rsidP="00E607A7">
            <w:pPr>
              <w:jc w:val="center"/>
              <w:rPr>
                <w:rFonts w:ascii="宋体" w:eastAsia="宋体" w:hAnsi="宋体"/>
                <w:szCs w:val="21"/>
              </w:rPr>
            </w:pPr>
          </w:p>
        </w:tc>
        <w:tc>
          <w:tcPr>
            <w:tcW w:w="182" w:type="pct"/>
            <w:vMerge/>
            <w:vAlign w:val="center"/>
            <w:hideMark/>
          </w:tcPr>
          <w:p w14:paraId="0B66A0C0" w14:textId="77777777" w:rsidR="00873F61" w:rsidRPr="000A188E" w:rsidRDefault="00873F61" w:rsidP="00C502B0">
            <w:pPr>
              <w:rPr>
                <w:rFonts w:ascii="宋体" w:eastAsia="宋体" w:hAnsi="宋体"/>
                <w:szCs w:val="21"/>
              </w:rPr>
            </w:pPr>
          </w:p>
        </w:tc>
        <w:tc>
          <w:tcPr>
            <w:tcW w:w="324" w:type="pct"/>
            <w:vMerge/>
            <w:vAlign w:val="center"/>
            <w:hideMark/>
          </w:tcPr>
          <w:p w14:paraId="7B31A7D5" w14:textId="77777777" w:rsidR="00873F61" w:rsidRPr="000A188E" w:rsidRDefault="00873F61" w:rsidP="00C502B0">
            <w:pPr>
              <w:rPr>
                <w:rFonts w:ascii="宋体" w:eastAsia="宋体" w:hAnsi="宋体"/>
                <w:szCs w:val="21"/>
              </w:rPr>
            </w:pPr>
          </w:p>
        </w:tc>
        <w:tc>
          <w:tcPr>
            <w:tcW w:w="603" w:type="pct"/>
            <w:vMerge/>
            <w:vAlign w:val="center"/>
            <w:hideMark/>
          </w:tcPr>
          <w:p w14:paraId="3B009E86" w14:textId="77777777" w:rsidR="00873F61" w:rsidRPr="000A188E" w:rsidRDefault="00873F61" w:rsidP="00C502B0">
            <w:pPr>
              <w:rPr>
                <w:rFonts w:ascii="宋体" w:eastAsia="宋体" w:hAnsi="宋体"/>
                <w:szCs w:val="21"/>
              </w:rPr>
            </w:pPr>
          </w:p>
        </w:tc>
        <w:tc>
          <w:tcPr>
            <w:tcW w:w="510" w:type="pct"/>
            <w:vAlign w:val="center"/>
            <w:hideMark/>
          </w:tcPr>
          <w:p w14:paraId="21CE562B" w14:textId="43A7F11D" w:rsidR="00873F61" w:rsidRPr="000A188E" w:rsidRDefault="00873F61" w:rsidP="002740AE">
            <w:pPr>
              <w:rPr>
                <w:rFonts w:ascii="宋体" w:eastAsia="宋体" w:hAnsi="宋体"/>
                <w:szCs w:val="21"/>
              </w:rPr>
            </w:pPr>
            <w:proofErr w:type="gramStart"/>
            <w:r w:rsidRPr="000A188E">
              <w:rPr>
                <w:rFonts w:ascii="宋体" w:eastAsia="宋体" w:hAnsi="宋体" w:hint="eastAsia"/>
                <w:szCs w:val="21"/>
              </w:rPr>
              <w:t>《</w:t>
            </w:r>
            <w:proofErr w:type="gramEnd"/>
            <w:r w:rsidRPr="000A188E">
              <w:rPr>
                <w:rFonts w:ascii="宋体" w:eastAsia="宋体" w:hAnsi="宋体" w:hint="eastAsia"/>
                <w:szCs w:val="21"/>
              </w:rPr>
              <w:t xml:space="preserve">大直径扩底灌注桩技术规程（JGJ/T225-2010） </w:t>
            </w:r>
          </w:p>
        </w:tc>
        <w:tc>
          <w:tcPr>
            <w:tcW w:w="1896" w:type="pct"/>
            <w:vAlign w:val="center"/>
            <w:hideMark/>
          </w:tcPr>
          <w:p w14:paraId="65E65632" w14:textId="569951BB" w:rsidR="002740AE" w:rsidRPr="000A188E" w:rsidRDefault="00873F61" w:rsidP="002740AE">
            <w:pPr>
              <w:rPr>
                <w:rFonts w:ascii="宋体" w:eastAsia="宋体" w:hAnsi="宋体"/>
                <w:szCs w:val="21"/>
              </w:rPr>
            </w:pPr>
            <w:r w:rsidRPr="000A188E">
              <w:rPr>
                <w:rFonts w:ascii="宋体" w:eastAsia="宋体" w:hAnsi="宋体" w:hint="eastAsia"/>
                <w:szCs w:val="21"/>
              </w:rPr>
              <w:t>8</w:t>
            </w:r>
            <w:r w:rsidR="00170E21" w:rsidRPr="000A188E">
              <w:rPr>
                <w:rFonts w:ascii="宋体" w:eastAsia="宋体" w:hAnsi="宋体" w:hint="eastAsia"/>
                <w:szCs w:val="21"/>
              </w:rPr>
              <w:t>.</w:t>
            </w:r>
            <w:r w:rsidRPr="000A188E">
              <w:rPr>
                <w:rFonts w:ascii="宋体" w:eastAsia="宋体" w:hAnsi="宋体" w:hint="eastAsia"/>
                <w:szCs w:val="21"/>
              </w:rPr>
              <w:t>2</w:t>
            </w:r>
            <w:r w:rsidR="00170E21" w:rsidRPr="000A188E">
              <w:rPr>
                <w:rFonts w:ascii="宋体" w:eastAsia="宋体" w:hAnsi="宋体" w:hint="eastAsia"/>
                <w:szCs w:val="21"/>
              </w:rPr>
              <w:t>.</w:t>
            </w:r>
            <w:r w:rsidR="00170E21" w:rsidRPr="000A188E">
              <w:rPr>
                <w:rFonts w:ascii="宋体" w:eastAsia="宋体" w:hAnsi="宋体"/>
                <w:szCs w:val="21"/>
              </w:rPr>
              <w:t>3</w:t>
            </w:r>
            <w:r w:rsidR="00170E21" w:rsidRPr="000A188E">
              <w:rPr>
                <w:rFonts w:ascii="宋体" w:eastAsia="宋体" w:hAnsi="宋体" w:hint="eastAsia"/>
                <w:szCs w:val="21"/>
              </w:rPr>
              <w:t xml:space="preserve"> </w:t>
            </w:r>
            <w:r w:rsidRPr="000A188E">
              <w:rPr>
                <w:rFonts w:ascii="宋体" w:eastAsia="宋体" w:hAnsi="宋体" w:hint="eastAsia"/>
                <w:szCs w:val="21"/>
              </w:rPr>
              <w:t>人工成孔时，</w:t>
            </w:r>
            <w:proofErr w:type="gramStart"/>
            <w:r w:rsidRPr="000A188E">
              <w:rPr>
                <w:rFonts w:ascii="宋体" w:eastAsia="宋体" w:hAnsi="宋体" w:hint="eastAsia"/>
                <w:szCs w:val="21"/>
              </w:rPr>
              <w:t>应逐孔检验</w:t>
            </w:r>
            <w:proofErr w:type="gramEnd"/>
            <w:r w:rsidRPr="000A188E">
              <w:rPr>
                <w:rFonts w:ascii="宋体" w:eastAsia="宋体" w:hAnsi="宋体" w:hint="eastAsia"/>
                <w:szCs w:val="21"/>
              </w:rPr>
              <w:t>桩端持力层岩土性质、进入持力层深度、扩大端孔径、桩身孔径和垂直度，</w:t>
            </w:r>
            <w:proofErr w:type="gramStart"/>
            <w:r w:rsidRPr="000A188E">
              <w:rPr>
                <w:rFonts w:ascii="宋体" w:eastAsia="宋体" w:hAnsi="宋体" w:hint="eastAsia"/>
                <w:szCs w:val="21"/>
              </w:rPr>
              <w:t>孔底虚土</w:t>
            </w:r>
            <w:proofErr w:type="gramEnd"/>
            <w:r w:rsidRPr="000A188E">
              <w:rPr>
                <w:rFonts w:ascii="宋体" w:eastAsia="宋体" w:hAnsi="宋体" w:hint="eastAsia"/>
                <w:szCs w:val="21"/>
              </w:rPr>
              <w:t>应清理干净。持力层为风化基岩时，宜采用点荷载</w:t>
            </w:r>
            <w:proofErr w:type="gramStart"/>
            <w:r w:rsidRPr="000A188E">
              <w:rPr>
                <w:rFonts w:ascii="宋体" w:eastAsia="宋体" w:hAnsi="宋体" w:hint="eastAsia"/>
                <w:szCs w:val="21"/>
              </w:rPr>
              <w:t>法逐孔测试</w:t>
            </w:r>
            <w:proofErr w:type="gramEnd"/>
            <w:r w:rsidRPr="000A188E">
              <w:rPr>
                <w:rFonts w:ascii="宋体" w:eastAsia="宋体" w:hAnsi="宋体" w:hint="eastAsia"/>
                <w:szCs w:val="21"/>
              </w:rPr>
              <w:t>风化岩的强度。</w:t>
            </w:r>
          </w:p>
          <w:p w14:paraId="03CC8126" w14:textId="4071F6D3" w:rsidR="00873F61" w:rsidRPr="000A188E" w:rsidRDefault="00873F61" w:rsidP="002740AE">
            <w:pPr>
              <w:rPr>
                <w:rFonts w:ascii="宋体" w:eastAsia="宋体" w:hAnsi="宋体"/>
                <w:szCs w:val="21"/>
              </w:rPr>
            </w:pPr>
            <w:r w:rsidRPr="000A188E">
              <w:rPr>
                <w:rFonts w:ascii="宋体" w:eastAsia="宋体" w:hAnsi="宋体" w:hint="eastAsia"/>
                <w:szCs w:val="21"/>
              </w:rPr>
              <w:t>8</w:t>
            </w:r>
            <w:r w:rsidR="00170E21" w:rsidRPr="000A188E">
              <w:rPr>
                <w:rFonts w:ascii="宋体" w:eastAsia="宋体" w:hAnsi="宋体" w:hint="eastAsia"/>
                <w:szCs w:val="21"/>
              </w:rPr>
              <w:t>.</w:t>
            </w:r>
            <w:r w:rsidRPr="000A188E">
              <w:rPr>
                <w:rFonts w:ascii="宋体" w:eastAsia="宋体" w:hAnsi="宋体" w:hint="eastAsia"/>
                <w:szCs w:val="21"/>
              </w:rPr>
              <w:t>2</w:t>
            </w:r>
            <w:r w:rsidR="00170E21" w:rsidRPr="000A188E">
              <w:rPr>
                <w:rFonts w:ascii="宋体" w:eastAsia="宋体" w:hAnsi="宋体" w:hint="eastAsia"/>
                <w:szCs w:val="21"/>
              </w:rPr>
              <w:t>.</w:t>
            </w:r>
            <w:r w:rsidR="00170E21" w:rsidRPr="000A188E">
              <w:rPr>
                <w:rFonts w:ascii="宋体" w:eastAsia="宋体" w:hAnsi="宋体"/>
                <w:szCs w:val="21"/>
              </w:rPr>
              <w:t xml:space="preserve">4 </w:t>
            </w:r>
            <w:r w:rsidRPr="000A188E">
              <w:rPr>
                <w:rFonts w:ascii="宋体" w:eastAsia="宋体" w:hAnsi="宋体" w:hint="eastAsia"/>
                <w:szCs w:val="21"/>
              </w:rPr>
              <w:t>机械成孔时，</w:t>
            </w:r>
            <w:proofErr w:type="gramStart"/>
            <w:r w:rsidRPr="000A188E">
              <w:rPr>
                <w:rFonts w:ascii="宋体" w:eastAsia="宋体" w:hAnsi="宋体" w:hint="eastAsia"/>
                <w:szCs w:val="21"/>
              </w:rPr>
              <w:t>应逐孔检验</w:t>
            </w:r>
            <w:proofErr w:type="gramEnd"/>
            <w:r w:rsidRPr="000A188E">
              <w:rPr>
                <w:rFonts w:ascii="宋体" w:eastAsia="宋体" w:hAnsi="宋体" w:hint="eastAsia"/>
                <w:szCs w:val="21"/>
              </w:rPr>
              <w:t>桩端持力层岩土性质、进入持力层深度、扩大端孔径、桩身孔径、垂直度</w:t>
            </w:r>
            <w:proofErr w:type="gramStart"/>
            <w:r w:rsidRPr="000A188E">
              <w:rPr>
                <w:rFonts w:ascii="宋体" w:eastAsia="宋体" w:hAnsi="宋体" w:hint="eastAsia"/>
                <w:szCs w:val="21"/>
              </w:rPr>
              <w:t>和孔底沉渣</w:t>
            </w:r>
            <w:proofErr w:type="gramEnd"/>
            <w:r w:rsidRPr="000A188E">
              <w:rPr>
                <w:rFonts w:ascii="宋体" w:eastAsia="宋体" w:hAnsi="宋体" w:hint="eastAsia"/>
                <w:szCs w:val="21"/>
              </w:rPr>
              <w:t>厚度。</w:t>
            </w:r>
          </w:p>
        </w:tc>
      </w:tr>
      <w:tr w:rsidR="00A367BB" w:rsidRPr="000A188E" w14:paraId="69672413" w14:textId="77777777" w:rsidTr="00FE376F">
        <w:trPr>
          <w:gridAfter w:val="2"/>
          <w:wAfter w:w="1278" w:type="pct"/>
          <w:trHeight w:val="685"/>
        </w:trPr>
        <w:tc>
          <w:tcPr>
            <w:tcW w:w="207" w:type="pct"/>
            <w:vMerge/>
            <w:vAlign w:val="center"/>
            <w:hideMark/>
          </w:tcPr>
          <w:p w14:paraId="5F6AAEA8" w14:textId="77777777" w:rsidR="00873F61" w:rsidRPr="000A188E" w:rsidRDefault="00873F61" w:rsidP="00E607A7">
            <w:pPr>
              <w:jc w:val="center"/>
              <w:rPr>
                <w:rFonts w:ascii="宋体" w:eastAsia="宋体" w:hAnsi="宋体"/>
                <w:szCs w:val="21"/>
              </w:rPr>
            </w:pPr>
          </w:p>
        </w:tc>
        <w:tc>
          <w:tcPr>
            <w:tcW w:w="182" w:type="pct"/>
            <w:vMerge/>
            <w:vAlign w:val="center"/>
            <w:hideMark/>
          </w:tcPr>
          <w:p w14:paraId="1ABB5466" w14:textId="77777777" w:rsidR="00873F61" w:rsidRPr="000A188E" w:rsidRDefault="00873F61" w:rsidP="00C502B0">
            <w:pPr>
              <w:rPr>
                <w:rFonts w:ascii="宋体" w:eastAsia="宋体" w:hAnsi="宋体"/>
                <w:szCs w:val="21"/>
              </w:rPr>
            </w:pPr>
          </w:p>
        </w:tc>
        <w:tc>
          <w:tcPr>
            <w:tcW w:w="324" w:type="pct"/>
            <w:vMerge/>
            <w:vAlign w:val="center"/>
            <w:hideMark/>
          </w:tcPr>
          <w:p w14:paraId="1FA1A014" w14:textId="77777777" w:rsidR="00873F61" w:rsidRPr="000A188E" w:rsidRDefault="00873F61" w:rsidP="00C502B0">
            <w:pPr>
              <w:rPr>
                <w:rFonts w:ascii="宋体" w:eastAsia="宋体" w:hAnsi="宋体"/>
                <w:szCs w:val="21"/>
              </w:rPr>
            </w:pPr>
          </w:p>
        </w:tc>
        <w:tc>
          <w:tcPr>
            <w:tcW w:w="603" w:type="pct"/>
            <w:vMerge/>
            <w:vAlign w:val="center"/>
            <w:hideMark/>
          </w:tcPr>
          <w:p w14:paraId="1686DCA2" w14:textId="77777777" w:rsidR="00873F61" w:rsidRPr="000A188E" w:rsidRDefault="00873F61" w:rsidP="00C502B0">
            <w:pPr>
              <w:rPr>
                <w:rFonts w:ascii="宋体" w:eastAsia="宋体" w:hAnsi="宋体"/>
                <w:szCs w:val="21"/>
              </w:rPr>
            </w:pPr>
          </w:p>
        </w:tc>
        <w:tc>
          <w:tcPr>
            <w:tcW w:w="510" w:type="pct"/>
            <w:vAlign w:val="center"/>
            <w:hideMark/>
          </w:tcPr>
          <w:p w14:paraId="4ECB03A0" w14:textId="7C586981" w:rsidR="00873F61" w:rsidRPr="000A188E" w:rsidRDefault="00873F61" w:rsidP="002740AE">
            <w:pPr>
              <w:rPr>
                <w:rFonts w:ascii="宋体" w:eastAsia="宋体" w:hAnsi="宋体"/>
                <w:szCs w:val="21"/>
              </w:rPr>
            </w:pPr>
            <w:r w:rsidRPr="000A188E">
              <w:rPr>
                <w:rFonts w:ascii="宋体" w:eastAsia="宋体" w:hAnsi="宋体" w:hint="eastAsia"/>
                <w:szCs w:val="21"/>
              </w:rPr>
              <w:t>《建筑地基基础工程施工规范》（GB51004-2015）</w:t>
            </w:r>
          </w:p>
        </w:tc>
        <w:tc>
          <w:tcPr>
            <w:tcW w:w="1896" w:type="pct"/>
            <w:vAlign w:val="center"/>
            <w:hideMark/>
          </w:tcPr>
          <w:p w14:paraId="5D56E39F" w14:textId="31902716" w:rsidR="00873F61" w:rsidRPr="000A188E" w:rsidRDefault="00873F61" w:rsidP="00C502B0">
            <w:pPr>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1</w:t>
            </w:r>
            <w:r w:rsidR="00170E21" w:rsidRPr="000A188E">
              <w:rPr>
                <w:rFonts w:ascii="宋体" w:eastAsia="宋体" w:hAnsi="宋体" w:hint="eastAsia"/>
                <w:szCs w:val="21"/>
              </w:rPr>
              <w:t>.</w:t>
            </w:r>
            <w:r w:rsidRPr="000A188E">
              <w:rPr>
                <w:rFonts w:ascii="宋体" w:eastAsia="宋体" w:hAnsi="宋体" w:hint="eastAsia"/>
                <w:szCs w:val="21"/>
              </w:rPr>
              <w:t>6 地基验槽时，发现地质情况与勘察报告不相符，应进行补</w:t>
            </w:r>
            <w:proofErr w:type="gramStart"/>
            <w:r w:rsidRPr="000A188E">
              <w:rPr>
                <w:rFonts w:ascii="宋体" w:eastAsia="宋体" w:hAnsi="宋体" w:hint="eastAsia"/>
                <w:szCs w:val="21"/>
              </w:rPr>
              <w:t>勘</w:t>
            </w:r>
            <w:proofErr w:type="gramEnd"/>
            <w:r w:rsidRPr="000A188E">
              <w:rPr>
                <w:rFonts w:ascii="宋体" w:eastAsia="宋体" w:hAnsi="宋体" w:hint="eastAsia"/>
                <w:szCs w:val="21"/>
              </w:rPr>
              <w:t>。</w:t>
            </w:r>
          </w:p>
        </w:tc>
      </w:tr>
      <w:tr w:rsidR="00A367BB" w:rsidRPr="000A188E" w14:paraId="3D43F994" w14:textId="77777777" w:rsidTr="00FE376F">
        <w:trPr>
          <w:gridAfter w:val="2"/>
          <w:wAfter w:w="1278" w:type="pct"/>
          <w:trHeight w:val="401"/>
        </w:trPr>
        <w:tc>
          <w:tcPr>
            <w:tcW w:w="207" w:type="pct"/>
            <w:vAlign w:val="center"/>
            <w:hideMark/>
          </w:tcPr>
          <w:p w14:paraId="34DFDA86"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3.1.2</w:t>
            </w:r>
          </w:p>
        </w:tc>
        <w:tc>
          <w:tcPr>
            <w:tcW w:w="182" w:type="pct"/>
            <w:vAlign w:val="center"/>
            <w:hideMark/>
          </w:tcPr>
          <w:p w14:paraId="0ACF168F"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地基基础工程</w:t>
            </w:r>
          </w:p>
        </w:tc>
        <w:tc>
          <w:tcPr>
            <w:tcW w:w="324" w:type="pct"/>
            <w:vAlign w:val="center"/>
            <w:hideMark/>
          </w:tcPr>
          <w:p w14:paraId="45A11130"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4F1D42D7" w14:textId="6C76A172" w:rsidR="00873F61" w:rsidRPr="000A188E" w:rsidRDefault="00873F61" w:rsidP="00C502B0">
            <w:pPr>
              <w:rPr>
                <w:rFonts w:ascii="宋体" w:eastAsia="宋体" w:hAnsi="宋体"/>
                <w:szCs w:val="21"/>
              </w:rPr>
            </w:pPr>
            <w:r w:rsidRPr="000A188E">
              <w:rPr>
                <w:rFonts w:ascii="宋体" w:eastAsia="宋体" w:hAnsi="宋体" w:hint="eastAsia"/>
                <w:szCs w:val="21"/>
              </w:rPr>
              <w:t>按照设计和规范要求进行轻型动力触探</w:t>
            </w:r>
            <w:r w:rsidR="002F041A">
              <w:rPr>
                <w:rFonts w:ascii="宋体" w:eastAsia="宋体" w:hAnsi="宋体" w:hint="eastAsia"/>
                <w:szCs w:val="21"/>
              </w:rPr>
              <w:t>。</w:t>
            </w:r>
          </w:p>
        </w:tc>
        <w:tc>
          <w:tcPr>
            <w:tcW w:w="510" w:type="pct"/>
            <w:vAlign w:val="center"/>
            <w:hideMark/>
          </w:tcPr>
          <w:p w14:paraId="309A1B3B" w14:textId="2B4C577C" w:rsidR="00873F61" w:rsidRPr="000A188E" w:rsidRDefault="00873F61" w:rsidP="00C502B0">
            <w:pPr>
              <w:rPr>
                <w:rFonts w:ascii="宋体" w:eastAsia="宋体" w:hAnsi="宋体"/>
                <w:szCs w:val="21"/>
              </w:rPr>
            </w:pPr>
            <w:r w:rsidRPr="000A188E">
              <w:rPr>
                <w:rFonts w:ascii="宋体" w:eastAsia="宋体" w:hAnsi="宋体" w:hint="eastAsia"/>
                <w:szCs w:val="21"/>
              </w:rPr>
              <w:t xml:space="preserve">《建筑地基基础工程施工质量验收标准》（GB50202-2018） </w:t>
            </w:r>
          </w:p>
        </w:tc>
        <w:tc>
          <w:tcPr>
            <w:tcW w:w="1896" w:type="pct"/>
            <w:vAlign w:val="center"/>
            <w:hideMark/>
          </w:tcPr>
          <w:p w14:paraId="49BD1E4A" w14:textId="44E1A48D" w:rsidR="00873F61" w:rsidRPr="000A188E" w:rsidRDefault="00873F61" w:rsidP="00C502B0">
            <w:pPr>
              <w:rPr>
                <w:rFonts w:ascii="宋体" w:eastAsia="宋体" w:hAnsi="宋体"/>
                <w:szCs w:val="21"/>
              </w:rPr>
            </w:pPr>
            <w:r w:rsidRPr="000A188E">
              <w:rPr>
                <w:rFonts w:ascii="宋体" w:eastAsia="宋体" w:hAnsi="宋体" w:hint="eastAsia"/>
                <w:szCs w:val="21"/>
              </w:rPr>
              <w:t>A</w:t>
            </w:r>
            <w:r w:rsidR="00170E21" w:rsidRPr="000A188E">
              <w:rPr>
                <w:rFonts w:ascii="宋体" w:eastAsia="宋体" w:hAnsi="宋体" w:hint="eastAsia"/>
                <w:szCs w:val="21"/>
              </w:rPr>
              <w:t>.</w:t>
            </w:r>
            <w:r w:rsidRPr="000A188E">
              <w:rPr>
                <w:rFonts w:ascii="宋体" w:eastAsia="宋体" w:hAnsi="宋体" w:hint="eastAsia"/>
                <w:szCs w:val="21"/>
              </w:rPr>
              <w:t>2</w:t>
            </w:r>
            <w:r w:rsidR="00170E21" w:rsidRPr="000A188E">
              <w:rPr>
                <w:rFonts w:ascii="宋体" w:eastAsia="宋体" w:hAnsi="宋体" w:hint="eastAsia"/>
                <w:szCs w:val="21"/>
              </w:rPr>
              <w:t>.</w:t>
            </w:r>
            <w:r w:rsidR="00170E21" w:rsidRPr="000A188E">
              <w:rPr>
                <w:rFonts w:ascii="宋体" w:eastAsia="宋体" w:hAnsi="宋体"/>
                <w:szCs w:val="21"/>
              </w:rPr>
              <w:t xml:space="preserve">3 </w:t>
            </w:r>
            <w:r w:rsidRPr="000A188E">
              <w:rPr>
                <w:rFonts w:ascii="宋体" w:eastAsia="宋体" w:hAnsi="宋体" w:hint="eastAsia"/>
                <w:szCs w:val="21"/>
              </w:rPr>
              <w:t>天然地基</w:t>
            </w:r>
            <w:proofErr w:type="gramStart"/>
            <w:r w:rsidRPr="000A188E">
              <w:rPr>
                <w:rFonts w:ascii="宋体" w:eastAsia="宋体" w:hAnsi="宋体" w:hint="eastAsia"/>
                <w:szCs w:val="21"/>
              </w:rPr>
              <w:t>验</w:t>
            </w:r>
            <w:proofErr w:type="gramEnd"/>
            <w:r w:rsidRPr="000A188E">
              <w:rPr>
                <w:rFonts w:ascii="宋体" w:eastAsia="宋体" w:hAnsi="宋体" w:hint="eastAsia"/>
                <w:szCs w:val="21"/>
              </w:rPr>
              <w:t>槽前应在基坑或基槽普遍进行轻型动力触探检验，检验数据作为验槽依据。轻型动力触探应检查下列内容：（1）持力层强度和均匀性；（2）浅埋软弱下卧层或浅埋突出</w:t>
            </w:r>
            <w:proofErr w:type="gramStart"/>
            <w:r w:rsidRPr="000A188E">
              <w:rPr>
                <w:rFonts w:ascii="宋体" w:eastAsia="宋体" w:hAnsi="宋体" w:hint="eastAsia"/>
                <w:szCs w:val="21"/>
              </w:rPr>
              <w:t>鄞</w:t>
            </w:r>
            <w:proofErr w:type="gramEnd"/>
            <w:r w:rsidRPr="000A188E">
              <w:rPr>
                <w:rFonts w:ascii="宋体" w:eastAsia="宋体" w:hAnsi="宋体" w:hint="eastAsia"/>
                <w:szCs w:val="21"/>
              </w:rPr>
              <w:t>硬层；（3）浅埋的会影响地基承载力或基础稳定的古井、墓穴和空洞；（4）轻型动力触探宜采用机械自动化实施，检验完毕后，触探孔位处</w:t>
            </w:r>
            <w:proofErr w:type="gramStart"/>
            <w:r w:rsidRPr="000A188E">
              <w:rPr>
                <w:rFonts w:ascii="宋体" w:eastAsia="宋体" w:hAnsi="宋体" w:hint="eastAsia"/>
                <w:szCs w:val="21"/>
              </w:rPr>
              <w:t>应灌砂</w:t>
            </w:r>
            <w:proofErr w:type="gramEnd"/>
            <w:r w:rsidRPr="000A188E">
              <w:rPr>
                <w:rFonts w:ascii="宋体" w:eastAsia="宋体" w:hAnsi="宋体" w:hint="eastAsia"/>
                <w:szCs w:val="21"/>
              </w:rPr>
              <w:t>填实。</w:t>
            </w:r>
          </w:p>
          <w:p w14:paraId="6642D2B5" w14:textId="4A5C7FDF" w:rsidR="00873F61" w:rsidRPr="000A188E" w:rsidRDefault="00873F61" w:rsidP="00C502B0">
            <w:pPr>
              <w:rPr>
                <w:rFonts w:ascii="宋体" w:eastAsia="宋体" w:hAnsi="宋体"/>
                <w:szCs w:val="21"/>
              </w:rPr>
            </w:pPr>
            <w:r w:rsidRPr="000A188E">
              <w:rPr>
                <w:rFonts w:ascii="宋体" w:eastAsia="宋体" w:hAnsi="宋体" w:hint="eastAsia"/>
                <w:szCs w:val="21"/>
              </w:rPr>
              <w:t>A</w:t>
            </w:r>
            <w:r w:rsidR="00170E21" w:rsidRPr="000A188E">
              <w:rPr>
                <w:rFonts w:ascii="宋体" w:eastAsia="宋体" w:hAnsi="宋体" w:hint="eastAsia"/>
                <w:szCs w:val="21"/>
              </w:rPr>
              <w:t>.</w:t>
            </w:r>
            <w:r w:rsidRPr="000A188E">
              <w:rPr>
                <w:rFonts w:ascii="宋体" w:eastAsia="宋体" w:hAnsi="宋体" w:hint="eastAsia"/>
                <w:szCs w:val="21"/>
              </w:rPr>
              <w:t>2</w:t>
            </w:r>
            <w:r w:rsidR="00170E21" w:rsidRPr="000A188E">
              <w:rPr>
                <w:rFonts w:ascii="宋体" w:eastAsia="宋体" w:hAnsi="宋体" w:hint="eastAsia"/>
                <w:szCs w:val="21"/>
              </w:rPr>
              <w:t>.</w:t>
            </w:r>
            <w:r w:rsidRPr="000A188E">
              <w:rPr>
                <w:rFonts w:ascii="宋体" w:eastAsia="宋体" w:hAnsi="宋体" w:hint="eastAsia"/>
                <w:szCs w:val="21"/>
              </w:rPr>
              <w:t>4</w:t>
            </w:r>
            <w:r w:rsidR="002740AE" w:rsidRPr="000A188E">
              <w:rPr>
                <w:rFonts w:ascii="宋体" w:eastAsia="宋体" w:hAnsi="宋体" w:hint="eastAsia"/>
                <w:szCs w:val="21"/>
              </w:rPr>
              <w:t xml:space="preserve"> </w:t>
            </w:r>
            <w:r w:rsidRPr="000A188E">
              <w:rPr>
                <w:rFonts w:ascii="宋体" w:eastAsia="宋体" w:hAnsi="宋体" w:hint="eastAsia"/>
                <w:szCs w:val="21"/>
              </w:rPr>
              <w:t>采用轻型动力触探进行基槽检验时，检验深度及间距应按表A</w:t>
            </w:r>
            <w:r w:rsidR="00170E21" w:rsidRPr="000A188E">
              <w:rPr>
                <w:rFonts w:ascii="宋体" w:eastAsia="宋体" w:hAnsi="宋体" w:hint="eastAsia"/>
                <w:szCs w:val="21"/>
              </w:rPr>
              <w:t>.</w:t>
            </w:r>
            <w:r w:rsidRPr="000A188E">
              <w:rPr>
                <w:rFonts w:ascii="宋体" w:eastAsia="宋体" w:hAnsi="宋体" w:hint="eastAsia"/>
                <w:szCs w:val="21"/>
              </w:rPr>
              <w:t>2</w:t>
            </w:r>
            <w:r w:rsidR="00170E21" w:rsidRPr="000A188E">
              <w:rPr>
                <w:rFonts w:ascii="宋体" w:eastAsia="宋体" w:hAnsi="宋体" w:hint="eastAsia"/>
                <w:szCs w:val="21"/>
              </w:rPr>
              <w:t>.</w:t>
            </w:r>
            <w:r w:rsidRPr="000A188E">
              <w:rPr>
                <w:rFonts w:ascii="宋体" w:eastAsia="宋体" w:hAnsi="宋体" w:hint="eastAsia"/>
                <w:szCs w:val="21"/>
              </w:rPr>
              <w:t>4执行。</w:t>
            </w:r>
          </w:p>
          <w:p w14:paraId="23137A35" w14:textId="08B42E70" w:rsidR="00873F61" w:rsidRPr="000A188E" w:rsidRDefault="00873F61" w:rsidP="00C502B0">
            <w:pPr>
              <w:rPr>
                <w:rFonts w:ascii="宋体" w:eastAsia="宋体" w:hAnsi="宋体"/>
                <w:szCs w:val="21"/>
              </w:rPr>
            </w:pPr>
            <w:r w:rsidRPr="000A188E">
              <w:rPr>
                <w:rFonts w:ascii="宋体" w:eastAsia="宋体" w:hAnsi="宋体" w:hint="eastAsia"/>
                <w:szCs w:val="21"/>
              </w:rPr>
              <w:t>A</w:t>
            </w:r>
            <w:r w:rsidR="00170E21" w:rsidRPr="000A188E">
              <w:rPr>
                <w:rFonts w:ascii="宋体" w:eastAsia="宋体" w:hAnsi="宋体" w:hint="eastAsia"/>
                <w:szCs w:val="21"/>
              </w:rPr>
              <w:t>.</w:t>
            </w:r>
            <w:r w:rsidRPr="000A188E">
              <w:rPr>
                <w:rFonts w:ascii="宋体" w:eastAsia="宋体" w:hAnsi="宋体" w:hint="eastAsia"/>
                <w:szCs w:val="21"/>
              </w:rPr>
              <w:t>2</w:t>
            </w:r>
            <w:r w:rsidR="00170E21" w:rsidRPr="000A188E">
              <w:rPr>
                <w:rFonts w:ascii="宋体" w:eastAsia="宋体" w:hAnsi="宋体" w:hint="eastAsia"/>
                <w:szCs w:val="21"/>
              </w:rPr>
              <w:t>.</w:t>
            </w:r>
            <w:r w:rsidRPr="000A188E">
              <w:rPr>
                <w:rFonts w:ascii="宋体" w:eastAsia="宋体" w:hAnsi="宋体" w:hint="eastAsia"/>
                <w:szCs w:val="21"/>
              </w:rPr>
              <w:t>5</w:t>
            </w:r>
            <w:r w:rsidR="00170E21" w:rsidRPr="000A188E">
              <w:rPr>
                <w:rFonts w:ascii="宋体" w:eastAsia="宋体" w:hAnsi="宋体"/>
                <w:szCs w:val="21"/>
              </w:rPr>
              <w:t xml:space="preserve"> </w:t>
            </w:r>
            <w:r w:rsidRPr="000A188E">
              <w:rPr>
                <w:rFonts w:ascii="宋体" w:eastAsia="宋体" w:hAnsi="宋体" w:hint="eastAsia"/>
                <w:szCs w:val="21"/>
              </w:rPr>
              <w:t>遇到下列情况之一时，可不进行轻型动力触探：（1）承压水头可能高于基坑底面标高，触探可造成</w:t>
            </w:r>
            <w:proofErr w:type="gramStart"/>
            <w:r w:rsidRPr="000A188E">
              <w:rPr>
                <w:rFonts w:ascii="宋体" w:eastAsia="宋体" w:hAnsi="宋体" w:hint="eastAsia"/>
                <w:szCs w:val="21"/>
              </w:rPr>
              <w:t>冒水涌砂时</w:t>
            </w:r>
            <w:proofErr w:type="gramEnd"/>
            <w:r w:rsidRPr="000A188E">
              <w:rPr>
                <w:rFonts w:ascii="宋体" w:eastAsia="宋体" w:hAnsi="宋体" w:hint="eastAsia"/>
                <w:szCs w:val="21"/>
              </w:rPr>
              <w:t>，基础持力层为砾石层或卵石层，且基底以下砾石层或卵石层厚度大于1m时；（2）基础持力层为均匀、密实砂层，且基底以下厚度大于1.5m时。</w:t>
            </w:r>
          </w:p>
        </w:tc>
      </w:tr>
      <w:tr w:rsidR="00A367BB" w:rsidRPr="000A188E" w14:paraId="654A7B8E" w14:textId="77777777" w:rsidTr="00FE376F">
        <w:trPr>
          <w:gridAfter w:val="2"/>
          <w:wAfter w:w="1278" w:type="pct"/>
          <w:trHeight w:val="1257"/>
        </w:trPr>
        <w:tc>
          <w:tcPr>
            <w:tcW w:w="207" w:type="pct"/>
            <w:vAlign w:val="center"/>
            <w:hideMark/>
          </w:tcPr>
          <w:p w14:paraId="7F7B50CF" w14:textId="5721CBB8" w:rsidR="00873F61" w:rsidRPr="000A188E" w:rsidRDefault="00873F61" w:rsidP="00E607A7">
            <w:pPr>
              <w:jc w:val="center"/>
              <w:rPr>
                <w:rFonts w:ascii="宋体" w:eastAsia="宋体" w:hAnsi="宋体"/>
                <w:szCs w:val="21"/>
              </w:rPr>
            </w:pPr>
            <w:r w:rsidRPr="000A188E">
              <w:rPr>
                <w:rFonts w:ascii="宋体" w:eastAsia="宋体" w:hAnsi="宋体" w:hint="eastAsia"/>
                <w:szCs w:val="21"/>
              </w:rPr>
              <w:t>3.1.3</w:t>
            </w:r>
          </w:p>
        </w:tc>
        <w:tc>
          <w:tcPr>
            <w:tcW w:w="182" w:type="pct"/>
            <w:vAlign w:val="center"/>
            <w:hideMark/>
          </w:tcPr>
          <w:p w14:paraId="38D8031F"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地基基础工程</w:t>
            </w:r>
          </w:p>
        </w:tc>
        <w:tc>
          <w:tcPr>
            <w:tcW w:w="324" w:type="pct"/>
            <w:vAlign w:val="center"/>
            <w:hideMark/>
          </w:tcPr>
          <w:p w14:paraId="51FC81B8"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5F09584B" w14:textId="0B984AB4" w:rsidR="00873F61" w:rsidRPr="000A188E" w:rsidRDefault="00873F61" w:rsidP="00C502B0">
            <w:pPr>
              <w:rPr>
                <w:rFonts w:ascii="宋体" w:eastAsia="宋体" w:hAnsi="宋体"/>
                <w:szCs w:val="21"/>
              </w:rPr>
            </w:pPr>
            <w:r w:rsidRPr="000A188E">
              <w:rPr>
                <w:rFonts w:ascii="宋体" w:eastAsia="宋体" w:hAnsi="宋体" w:hint="eastAsia"/>
                <w:szCs w:val="21"/>
              </w:rPr>
              <w:t>地基强度或承载力检验结果符合设计要求</w:t>
            </w:r>
            <w:r w:rsidR="002F041A">
              <w:rPr>
                <w:rFonts w:ascii="宋体" w:eastAsia="宋体" w:hAnsi="宋体" w:hint="eastAsia"/>
                <w:szCs w:val="21"/>
              </w:rPr>
              <w:t>。</w:t>
            </w:r>
          </w:p>
        </w:tc>
        <w:tc>
          <w:tcPr>
            <w:tcW w:w="510" w:type="pct"/>
            <w:vAlign w:val="center"/>
            <w:hideMark/>
          </w:tcPr>
          <w:p w14:paraId="048D1708" w14:textId="5AA18617" w:rsidR="00873F61" w:rsidRPr="000A188E" w:rsidRDefault="00873F61" w:rsidP="00C502B0">
            <w:pPr>
              <w:rPr>
                <w:rFonts w:ascii="宋体" w:eastAsia="宋体" w:hAnsi="宋体"/>
                <w:szCs w:val="21"/>
              </w:rPr>
            </w:pPr>
            <w:r w:rsidRPr="000A188E">
              <w:rPr>
                <w:rFonts w:ascii="宋体" w:eastAsia="宋体" w:hAnsi="宋体" w:hint="eastAsia"/>
                <w:szCs w:val="21"/>
              </w:rPr>
              <w:t>《地下防水工程质量验收规范》(</w:t>
            </w:r>
            <w:r w:rsidRPr="000A188E">
              <w:rPr>
                <w:rFonts w:ascii="宋体" w:eastAsia="宋体" w:hAnsi="宋体"/>
                <w:szCs w:val="21"/>
              </w:rPr>
              <w:t>GB50208-2018)</w:t>
            </w:r>
          </w:p>
        </w:tc>
        <w:tc>
          <w:tcPr>
            <w:tcW w:w="1896" w:type="pct"/>
            <w:vAlign w:val="center"/>
            <w:hideMark/>
          </w:tcPr>
          <w:p w14:paraId="55F559B0" w14:textId="09A2D5D6" w:rsidR="00873F61" w:rsidRPr="000A188E" w:rsidRDefault="00873F61" w:rsidP="00C502B0">
            <w:pPr>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1</w:t>
            </w:r>
            <w:r w:rsidR="00170E21" w:rsidRPr="000A188E">
              <w:rPr>
                <w:rFonts w:ascii="宋体" w:eastAsia="宋体" w:hAnsi="宋体" w:hint="eastAsia"/>
                <w:szCs w:val="21"/>
              </w:rPr>
              <w:t>.</w:t>
            </w:r>
            <w:r w:rsidRPr="000A188E">
              <w:rPr>
                <w:rFonts w:ascii="宋体" w:eastAsia="宋体" w:hAnsi="宋体" w:hint="eastAsia"/>
                <w:szCs w:val="21"/>
              </w:rPr>
              <w:t>3</w:t>
            </w:r>
            <w:r w:rsidR="002740AE" w:rsidRPr="000A188E">
              <w:rPr>
                <w:rFonts w:ascii="宋体" w:eastAsia="宋体" w:hAnsi="宋体" w:hint="eastAsia"/>
                <w:szCs w:val="21"/>
              </w:rPr>
              <w:t xml:space="preserve"> </w:t>
            </w:r>
            <w:r w:rsidRPr="000A188E">
              <w:rPr>
                <w:rFonts w:ascii="宋体" w:eastAsia="宋体" w:hAnsi="宋体" w:hint="eastAsia"/>
                <w:szCs w:val="21"/>
              </w:rPr>
              <w:t>地基承载力检验时，静载试验最大加载量不应小于设计要求的承载力特征值的2倍。</w:t>
            </w:r>
          </w:p>
          <w:p w14:paraId="33B942F5" w14:textId="42749702" w:rsidR="00873F61" w:rsidRPr="000A188E" w:rsidRDefault="00873F61" w:rsidP="002740AE">
            <w:pPr>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1</w:t>
            </w:r>
            <w:r w:rsidR="00170E21" w:rsidRPr="000A188E">
              <w:rPr>
                <w:rFonts w:ascii="宋体" w:eastAsia="宋体" w:hAnsi="宋体" w:hint="eastAsia"/>
                <w:szCs w:val="21"/>
              </w:rPr>
              <w:t>.</w:t>
            </w:r>
            <w:r w:rsidRPr="000A188E">
              <w:rPr>
                <w:rFonts w:ascii="宋体" w:eastAsia="宋体" w:hAnsi="宋体" w:hint="eastAsia"/>
                <w:szCs w:val="21"/>
              </w:rPr>
              <w:t>4</w:t>
            </w:r>
            <w:r w:rsidR="002740AE" w:rsidRPr="000A188E">
              <w:rPr>
                <w:rFonts w:ascii="宋体" w:eastAsia="宋体" w:hAnsi="宋体" w:hint="eastAsia"/>
                <w:szCs w:val="21"/>
              </w:rPr>
              <w:t xml:space="preserve"> </w:t>
            </w:r>
            <w:proofErr w:type="gramStart"/>
            <w:r w:rsidRPr="000A188E">
              <w:rPr>
                <w:rFonts w:ascii="宋体" w:eastAsia="宋体" w:hAnsi="宋体" w:hint="eastAsia"/>
                <w:szCs w:val="21"/>
              </w:rPr>
              <w:t>素土和</w:t>
            </w:r>
            <w:proofErr w:type="gramEnd"/>
            <w:r w:rsidRPr="000A188E">
              <w:rPr>
                <w:rFonts w:ascii="宋体" w:eastAsia="宋体" w:hAnsi="宋体" w:hint="eastAsia"/>
                <w:szCs w:val="21"/>
              </w:rPr>
              <w:t>灰土地基、砂和砂石地基、土工合成材料地基、粉煤灰地基、强夯地基、注浆地基、预压地基的承载力必须达到设计要求。地基承载力的检验数量每300m2不应少于1点，超过3000m2部分每500m2不应少于1点。每单位工程不应少于3点。</w:t>
            </w:r>
          </w:p>
        </w:tc>
      </w:tr>
      <w:tr w:rsidR="00A367BB" w:rsidRPr="000A188E" w14:paraId="49AE38A3" w14:textId="77777777" w:rsidTr="008D41A7">
        <w:trPr>
          <w:gridAfter w:val="2"/>
          <w:wAfter w:w="1278" w:type="pct"/>
          <w:trHeight w:val="6213"/>
        </w:trPr>
        <w:tc>
          <w:tcPr>
            <w:tcW w:w="207" w:type="pct"/>
            <w:noWrap/>
            <w:vAlign w:val="center"/>
            <w:hideMark/>
          </w:tcPr>
          <w:p w14:paraId="52897A6B" w14:textId="4691399F" w:rsidR="00873F61" w:rsidRPr="000A188E" w:rsidRDefault="00873F61" w:rsidP="00E607A7">
            <w:pPr>
              <w:jc w:val="center"/>
              <w:rPr>
                <w:rFonts w:ascii="宋体" w:eastAsia="宋体" w:hAnsi="宋体"/>
                <w:szCs w:val="21"/>
              </w:rPr>
            </w:pPr>
            <w:r w:rsidRPr="000A188E">
              <w:rPr>
                <w:rFonts w:ascii="宋体" w:eastAsia="宋体" w:hAnsi="宋体" w:hint="eastAsia"/>
                <w:szCs w:val="21"/>
              </w:rPr>
              <w:lastRenderedPageBreak/>
              <w:t>3.1.4</w:t>
            </w:r>
          </w:p>
        </w:tc>
        <w:tc>
          <w:tcPr>
            <w:tcW w:w="182" w:type="pct"/>
            <w:vAlign w:val="center"/>
            <w:hideMark/>
          </w:tcPr>
          <w:p w14:paraId="7F2A2F50"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地基基础工程</w:t>
            </w:r>
          </w:p>
        </w:tc>
        <w:tc>
          <w:tcPr>
            <w:tcW w:w="324" w:type="pct"/>
            <w:noWrap/>
            <w:vAlign w:val="center"/>
            <w:hideMark/>
          </w:tcPr>
          <w:p w14:paraId="1066051B"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34DE85CC" w14:textId="24B9EBD0" w:rsidR="00873F61" w:rsidRPr="000A188E" w:rsidRDefault="00873F61" w:rsidP="00C502B0">
            <w:pPr>
              <w:rPr>
                <w:rFonts w:ascii="宋体" w:eastAsia="宋体" w:hAnsi="宋体"/>
                <w:szCs w:val="21"/>
              </w:rPr>
            </w:pPr>
            <w:r w:rsidRPr="000A188E">
              <w:rPr>
                <w:rFonts w:ascii="宋体" w:eastAsia="宋体" w:hAnsi="宋体" w:hint="eastAsia"/>
                <w:szCs w:val="21"/>
              </w:rPr>
              <w:t>复合地基的承载力检验结果符合设计要求</w:t>
            </w:r>
            <w:r w:rsidR="002F041A">
              <w:rPr>
                <w:rFonts w:ascii="宋体" w:eastAsia="宋体" w:hAnsi="宋体" w:hint="eastAsia"/>
                <w:szCs w:val="21"/>
              </w:rPr>
              <w:t>。</w:t>
            </w:r>
          </w:p>
        </w:tc>
        <w:tc>
          <w:tcPr>
            <w:tcW w:w="510" w:type="pct"/>
            <w:vAlign w:val="center"/>
            <w:hideMark/>
          </w:tcPr>
          <w:p w14:paraId="57BFA44C" w14:textId="66337A55" w:rsidR="00873F61" w:rsidRPr="000A188E" w:rsidRDefault="00873F61" w:rsidP="00C502B0">
            <w:pPr>
              <w:rPr>
                <w:rFonts w:ascii="宋体" w:eastAsia="宋体" w:hAnsi="宋体"/>
                <w:szCs w:val="21"/>
              </w:rPr>
            </w:pPr>
            <w:r w:rsidRPr="000A188E">
              <w:rPr>
                <w:rFonts w:ascii="宋体" w:eastAsia="宋体" w:hAnsi="宋体" w:hint="eastAsia"/>
                <w:szCs w:val="21"/>
              </w:rPr>
              <w:t>《建筑地基基础工程施工质量验收标准》（GB50202-2018）</w:t>
            </w:r>
          </w:p>
        </w:tc>
        <w:tc>
          <w:tcPr>
            <w:tcW w:w="1896" w:type="pct"/>
            <w:vAlign w:val="center"/>
            <w:hideMark/>
          </w:tcPr>
          <w:p w14:paraId="6646E1FA" w14:textId="2189199B" w:rsidR="00873F61" w:rsidRPr="000A188E" w:rsidRDefault="00873F61" w:rsidP="00C502B0">
            <w:pPr>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1</w:t>
            </w:r>
            <w:r w:rsidR="00170E21" w:rsidRPr="000A188E">
              <w:rPr>
                <w:rFonts w:ascii="宋体" w:eastAsia="宋体" w:hAnsi="宋体" w:hint="eastAsia"/>
                <w:szCs w:val="21"/>
              </w:rPr>
              <w:t>.</w:t>
            </w:r>
            <w:r w:rsidRPr="000A188E">
              <w:rPr>
                <w:rFonts w:ascii="宋体" w:eastAsia="宋体" w:hAnsi="宋体" w:hint="eastAsia"/>
                <w:szCs w:val="21"/>
              </w:rPr>
              <w:t>5</w:t>
            </w:r>
            <w:r w:rsidR="002740AE" w:rsidRPr="000A188E">
              <w:rPr>
                <w:rFonts w:ascii="宋体" w:eastAsia="宋体" w:hAnsi="宋体" w:hint="eastAsia"/>
                <w:szCs w:val="21"/>
              </w:rPr>
              <w:t xml:space="preserve"> </w:t>
            </w:r>
            <w:r w:rsidRPr="000A188E">
              <w:rPr>
                <w:rFonts w:ascii="宋体" w:eastAsia="宋体" w:hAnsi="宋体" w:hint="eastAsia"/>
                <w:szCs w:val="21"/>
              </w:rPr>
              <w:t>砂石桩、高压喷射注浆桩、水泥土搅拌桩、土和灰土挤密桩、水泥粉煤灰碎石桩、夯实水泥土桩等复合地基的承载力必须达到设计要求。复合地基承载力的检验数量不应少于总桩数的0</w:t>
            </w:r>
            <w:r w:rsidR="00170E21" w:rsidRPr="000A188E">
              <w:rPr>
                <w:rFonts w:ascii="宋体" w:eastAsia="宋体" w:hAnsi="宋体" w:hint="eastAsia"/>
                <w:szCs w:val="21"/>
              </w:rPr>
              <w:t>.</w:t>
            </w:r>
            <w:r w:rsidRPr="000A188E">
              <w:rPr>
                <w:rFonts w:ascii="宋体" w:eastAsia="宋体" w:hAnsi="宋体" w:hint="eastAsia"/>
                <w:szCs w:val="21"/>
              </w:rPr>
              <w:t>5％，且不应少于3点。有单桩承载力或桩身强度检验要求时，检验数量不应少于总桩数的0</w:t>
            </w:r>
            <w:r w:rsidR="00170E21" w:rsidRPr="000A188E">
              <w:rPr>
                <w:rFonts w:ascii="宋体" w:eastAsia="宋体" w:hAnsi="宋体" w:hint="eastAsia"/>
                <w:szCs w:val="21"/>
              </w:rPr>
              <w:t>.</w:t>
            </w:r>
            <w:r w:rsidRPr="000A188E">
              <w:rPr>
                <w:rFonts w:ascii="宋体" w:eastAsia="宋体" w:hAnsi="宋体" w:hint="eastAsia"/>
                <w:szCs w:val="21"/>
              </w:rPr>
              <w:t>5％，且不应少于3根。</w:t>
            </w:r>
          </w:p>
          <w:p w14:paraId="6FFDC414" w14:textId="2432720B" w:rsidR="00170E21" w:rsidRPr="000A188E" w:rsidRDefault="00873F61" w:rsidP="00C502B0">
            <w:pPr>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7</w:t>
            </w:r>
            <w:r w:rsidR="00170E21" w:rsidRPr="000A188E">
              <w:rPr>
                <w:rFonts w:ascii="宋体" w:eastAsia="宋体" w:hAnsi="宋体" w:hint="eastAsia"/>
                <w:szCs w:val="21"/>
              </w:rPr>
              <w:t>.</w:t>
            </w:r>
            <w:r w:rsidRPr="000A188E">
              <w:rPr>
                <w:rFonts w:ascii="宋体" w:eastAsia="宋体" w:hAnsi="宋体" w:hint="eastAsia"/>
                <w:szCs w:val="21"/>
              </w:rPr>
              <w:t>1</w:t>
            </w:r>
            <w:r w:rsidR="002740AE" w:rsidRPr="000A188E">
              <w:rPr>
                <w:rFonts w:ascii="宋体" w:eastAsia="宋体" w:hAnsi="宋体" w:hint="eastAsia"/>
                <w:szCs w:val="21"/>
              </w:rPr>
              <w:t xml:space="preserve"> </w:t>
            </w:r>
            <w:r w:rsidRPr="000A188E">
              <w:rPr>
                <w:rFonts w:ascii="宋体" w:eastAsia="宋体" w:hAnsi="宋体" w:hint="eastAsia"/>
                <w:szCs w:val="21"/>
              </w:rPr>
              <w:t>施工前应检查注浆点位置、浆液配比、浆液组成材料的性能及注浆设备性能。</w:t>
            </w:r>
          </w:p>
          <w:p w14:paraId="7AB42CF5" w14:textId="4639F64B" w:rsidR="00170E21" w:rsidRPr="000A188E" w:rsidRDefault="00873F61" w:rsidP="00C502B0">
            <w:pPr>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7</w:t>
            </w:r>
            <w:r w:rsidR="00170E21" w:rsidRPr="000A188E">
              <w:rPr>
                <w:rFonts w:ascii="宋体" w:eastAsia="宋体" w:hAnsi="宋体" w:hint="eastAsia"/>
                <w:szCs w:val="21"/>
              </w:rPr>
              <w:t>.</w:t>
            </w:r>
            <w:r w:rsidRPr="000A188E">
              <w:rPr>
                <w:rFonts w:ascii="宋体" w:eastAsia="宋体" w:hAnsi="宋体" w:hint="eastAsia"/>
                <w:szCs w:val="21"/>
              </w:rPr>
              <w:t>2</w:t>
            </w:r>
            <w:r w:rsidR="002740AE" w:rsidRPr="000A188E">
              <w:rPr>
                <w:rFonts w:ascii="宋体" w:eastAsia="宋体" w:hAnsi="宋体" w:hint="eastAsia"/>
                <w:szCs w:val="21"/>
              </w:rPr>
              <w:t xml:space="preserve"> </w:t>
            </w:r>
            <w:r w:rsidRPr="000A188E">
              <w:rPr>
                <w:rFonts w:ascii="宋体" w:eastAsia="宋体" w:hAnsi="宋体" w:hint="eastAsia"/>
                <w:szCs w:val="21"/>
              </w:rPr>
              <w:t>施工中应抽查浆液的配比及主要性能指标、注浆的顺序及注浆过程中的压力控制等。</w:t>
            </w:r>
          </w:p>
          <w:p w14:paraId="018C1AC1" w14:textId="5087C87F" w:rsidR="00873F61" w:rsidRPr="000A188E" w:rsidRDefault="00873F61" w:rsidP="00C502B0">
            <w:pPr>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7</w:t>
            </w:r>
            <w:r w:rsidR="00170E21" w:rsidRPr="000A188E">
              <w:rPr>
                <w:rFonts w:ascii="宋体" w:eastAsia="宋体" w:hAnsi="宋体" w:hint="eastAsia"/>
                <w:szCs w:val="21"/>
              </w:rPr>
              <w:t>.</w:t>
            </w:r>
            <w:r w:rsidRPr="000A188E">
              <w:rPr>
                <w:rFonts w:ascii="宋体" w:eastAsia="宋体" w:hAnsi="宋体" w:hint="eastAsia"/>
                <w:szCs w:val="21"/>
              </w:rPr>
              <w:t>3</w:t>
            </w:r>
            <w:r w:rsidR="002740AE" w:rsidRPr="000A188E">
              <w:rPr>
                <w:rFonts w:ascii="宋体" w:eastAsia="宋体" w:hAnsi="宋体" w:hint="eastAsia"/>
                <w:szCs w:val="21"/>
              </w:rPr>
              <w:t xml:space="preserve"> </w:t>
            </w:r>
            <w:r w:rsidRPr="000A188E">
              <w:rPr>
                <w:rFonts w:ascii="宋体" w:eastAsia="宋体" w:hAnsi="宋体" w:hint="eastAsia"/>
                <w:szCs w:val="21"/>
              </w:rPr>
              <w:t>施工结束后，应进行地基承载力、地基土强度和变形指标检验。</w:t>
            </w:r>
          </w:p>
          <w:p w14:paraId="5BEC2AF4" w14:textId="627F6CD8" w:rsidR="00873F61" w:rsidRPr="000A188E" w:rsidRDefault="00873F61" w:rsidP="00C502B0">
            <w:pPr>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10</w:t>
            </w:r>
            <w:r w:rsidR="002740AE" w:rsidRPr="000A188E">
              <w:rPr>
                <w:rFonts w:ascii="宋体" w:eastAsia="宋体" w:hAnsi="宋体" w:hint="eastAsia"/>
                <w:szCs w:val="21"/>
              </w:rPr>
              <w:t xml:space="preserve"> </w:t>
            </w:r>
            <w:r w:rsidRPr="000A188E">
              <w:rPr>
                <w:rFonts w:ascii="宋体" w:eastAsia="宋体" w:hAnsi="宋体" w:hint="eastAsia"/>
                <w:szCs w:val="21"/>
              </w:rPr>
              <w:t>高压喷射注浆复合地基</w:t>
            </w:r>
          </w:p>
          <w:p w14:paraId="11E848B3" w14:textId="778197FB" w:rsidR="002740AE" w:rsidRPr="000A188E" w:rsidRDefault="00873F61" w:rsidP="00170E21">
            <w:pPr>
              <w:ind w:firstLineChars="100" w:firstLine="210"/>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10</w:t>
            </w:r>
            <w:r w:rsidR="00170E21" w:rsidRPr="000A188E">
              <w:rPr>
                <w:rFonts w:ascii="宋体" w:eastAsia="宋体" w:hAnsi="宋体" w:hint="eastAsia"/>
                <w:szCs w:val="21"/>
              </w:rPr>
              <w:t>.</w:t>
            </w:r>
            <w:r w:rsidRPr="000A188E">
              <w:rPr>
                <w:rFonts w:ascii="宋体" w:eastAsia="宋体" w:hAnsi="宋体" w:hint="eastAsia"/>
                <w:szCs w:val="21"/>
              </w:rPr>
              <w:t>1</w:t>
            </w:r>
            <w:r w:rsidR="002740AE" w:rsidRPr="000A188E">
              <w:rPr>
                <w:rFonts w:ascii="宋体" w:eastAsia="宋体" w:hAnsi="宋体" w:hint="eastAsia"/>
                <w:szCs w:val="21"/>
              </w:rPr>
              <w:t xml:space="preserve"> </w:t>
            </w:r>
            <w:r w:rsidRPr="000A188E">
              <w:rPr>
                <w:rFonts w:ascii="宋体" w:eastAsia="宋体" w:hAnsi="宋体" w:hint="eastAsia"/>
                <w:szCs w:val="21"/>
              </w:rPr>
              <w:t>施工前应检验水泥、外掺剂等的质量，桩位，浆液配比，高压喷射设备的性能等，并应对压力表、流量表进行检定或校准。</w:t>
            </w:r>
          </w:p>
          <w:p w14:paraId="151D97CC" w14:textId="707AF5E7" w:rsidR="00170E21" w:rsidRPr="000A188E" w:rsidRDefault="00873F61" w:rsidP="00170E21">
            <w:pPr>
              <w:ind w:leftChars="100" w:left="210"/>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10</w:t>
            </w:r>
            <w:r w:rsidR="00170E21" w:rsidRPr="000A188E">
              <w:rPr>
                <w:rFonts w:ascii="宋体" w:eastAsia="宋体" w:hAnsi="宋体" w:hint="eastAsia"/>
                <w:szCs w:val="21"/>
              </w:rPr>
              <w:t>.</w:t>
            </w:r>
            <w:r w:rsidRPr="000A188E">
              <w:rPr>
                <w:rFonts w:ascii="宋体" w:eastAsia="宋体" w:hAnsi="宋体" w:hint="eastAsia"/>
                <w:szCs w:val="21"/>
              </w:rPr>
              <w:t>2</w:t>
            </w:r>
            <w:r w:rsidR="002740AE" w:rsidRPr="000A188E">
              <w:rPr>
                <w:rFonts w:ascii="宋体" w:eastAsia="宋体" w:hAnsi="宋体" w:hint="eastAsia"/>
                <w:szCs w:val="21"/>
              </w:rPr>
              <w:t xml:space="preserve"> </w:t>
            </w:r>
            <w:r w:rsidRPr="000A188E">
              <w:rPr>
                <w:rFonts w:ascii="宋体" w:eastAsia="宋体" w:hAnsi="宋体" w:hint="eastAsia"/>
                <w:szCs w:val="21"/>
              </w:rPr>
              <w:t>施工中应检查压力、水泥浆量、提升速度、旋转速度等施工参数及施工程序。</w:t>
            </w:r>
          </w:p>
          <w:p w14:paraId="06FB4C39" w14:textId="4C493084" w:rsidR="00873F61" w:rsidRPr="000A188E" w:rsidRDefault="00873F61" w:rsidP="00170E21">
            <w:pPr>
              <w:ind w:leftChars="100" w:left="210"/>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10</w:t>
            </w:r>
            <w:r w:rsidR="00170E21" w:rsidRPr="000A188E">
              <w:rPr>
                <w:rFonts w:ascii="宋体" w:eastAsia="宋体" w:hAnsi="宋体" w:hint="eastAsia"/>
                <w:szCs w:val="21"/>
              </w:rPr>
              <w:t>.</w:t>
            </w:r>
            <w:r w:rsidRPr="000A188E">
              <w:rPr>
                <w:rFonts w:ascii="宋体" w:eastAsia="宋体" w:hAnsi="宋体" w:hint="eastAsia"/>
                <w:szCs w:val="21"/>
              </w:rPr>
              <w:t>3</w:t>
            </w:r>
            <w:r w:rsidR="002740AE" w:rsidRPr="000A188E">
              <w:rPr>
                <w:rFonts w:ascii="宋体" w:eastAsia="宋体" w:hAnsi="宋体" w:hint="eastAsia"/>
                <w:szCs w:val="21"/>
              </w:rPr>
              <w:t xml:space="preserve"> </w:t>
            </w:r>
            <w:r w:rsidRPr="000A188E">
              <w:rPr>
                <w:rFonts w:ascii="宋体" w:eastAsia="宋体" w:hAnsi="宋体" w:hint="eastAsia"/>
                <w:szCs w:val="21"/>
              </w:rPr>
              <w:t>施工结束后，应检验桩体的强度和平均直径，以及单桩与复合地基的承载力等。</w:t>
            </w:r>
          </w:p>
          <w:p w14:paraId="22EA150C" w14:textId="0CFA7D1A" w:rsidR="00873F61" w:rsidRPr="000A188E" w:rsidRDefault="00873F61" w:rsidP="00C502B0">
            <w:pPr>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11</w:t>
            </w:r>
            <w:r w:rsidR="002740AE" w:rsidRPr="000A188E">
              <w:rPr>
                <w:rFonts w:ascii="宋体" w:eastAsia="宋体" w:hAnsi="宋体" w:hint="eastAsia"/>
                <w:szCs w:val="21"/>
              </w:rPr>
              <w:t xml:space="preserve"> </w:t>
            </w:r>
            <w:r w:rsidRPr="000A188E">
              <w:rPr>
                <w:rFonts w:ascii="宋体" w:eastAsia="宋体" w:hAnsi="宋体" w:hint="eastAsia"/>
                <w:szCs w:val="21"/>
              </w:rPr>
              <w:t>水泥土搅拌桩复合地基</w:t>
            </w:r>
          </w:p>
          <w:p w14:paraId="082B3EE3" w14:textId="6081F31C" w:rsidR="00170E21" w:rsidRPr="000A188E" w:rsidRDefault="00873F61" w:rsidP="00170E21">
            <w:pPr>
              <w:ind w:leftChars="100" w:left="210"/>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11</w:t>
            </w:r>
            <w:r w:rsidR="00170E21" w:rsidRPr="000A188E">
              <w:rPr>
                <w:rFonts w:ascii="宋体" w:eastAsia="宋体" w:hAnsi="宋体" w:hint="eastAsia"/>
                <w:szCs w:val="21"/>
              </w:rPr>
              <w:t>.</w:t>
            </w:r>
            <w:r w:rsidRPr="000A188E">
              <w:rPr>
                <w:rFonts w:ascii="宋体" w:eastAsia="宋体" w:hAnsi="宋体" w:hint="eastAsia"/>
                <w:szCs w:val="21"/>
              </w:rPr>
              <w:t>1</w:t>
            </w:r>
            <w:r w:rsidR="002740AE" w:rsidRPr="000A188E">
              <w:rPr>
                <w:rFonts w:ascii="宋体" w:eastAsia="宋体" w:hAnsi="宋体" w:hint="eastAsia"/>
                <w:szCs w:val="21"/>
              </w:rPr>
              <w:t xml:space="preserve"> </w:t>
            </w:r>
            <w:r w:rsidRPr="000A188E">
              <w:rPr>
                <w:rFonts w:ascii="宋体" w:eastAsia="宋体" w:hAnsi="宋体" w:hint="eastAsia"/>
                <w:szCs w:val="21"/>
              </w:rPr>
              <w:t>施工前应检查水泥及外掺剂的质量、桩位、搅拌机工作性能，并应对各种计量设备进行检定或校准。</w:t>
            </w:r>
            <w:r w:rsidRPr="000A188E">
              <w:rPr>
                <w:rFonts w:ascii="宋体" w:eastAsia="宋体" w:hAnsi="宋体" w:hint="eastAsia"/>
                <w:szCs w:val="21"/>
              </w:rPr>
              <w:br/>
              <w:t>4</w:t>
            </w:r>
            <w:r w:rsidR="00170E21" w:rsidRPr="000A188E">
              <w:rPr>
                <w:rFonts w:ascii="宋体" w:eastAsia="宋体" w:hAnsi="宋体" w:hint="eastAsia"/>
                <w:szCs w:val="21"/>
              </w:rPr>
              <w:t>.</w:t>
            </w:r>
            <w:r w:rsidRPr="000A188E">
              <w:rPr>
                <w:rFonts w:ascii="宋体" w:eastAsia="宋体" w:hAnsi="宋体" w:hint="eastAsia"/>
                <w:szCs w:val="21"/>
              </w:rPr>
              <w:t>11</w:t>
            </w:r>
            <w:r w:rsidR="00170E21" w:rsidRPr="000A188E">
              <w:rPr>
                <w:rFonts w:ascii="宋体" w:eastAsia="宋体" w:hAnsi="宋体" w:hint="eastAsia"/>
                <w:szCs w:val="21"/>
              </w:rPr>
              <w:t>.</w:t>
            </w:r>
            <w:r w:rsidRPr="000A188E">
              <w:rPr>
                <w:rFonts w:ascii="宋体" w:eastAsia="宋体" w:hAnsi="宋体" w:hint="eastAsia"/>
                <w:szCs w:val="21"/>
              </w:rPr>
              <w:t>2</w:t>
            </w:r>
            <w:r w:rsidR="002740AE" w:rsidRPr="000A188E">
              <w:rPr>
                <w:rFonts w:ascii="宋体" w:eastAsia="宋体" w:hAnsi="宋体" w:hint="eastAsia"/>
                <w:szCs w:val="21"/>
              </w:rPr>
              <w:t xml:space="preserve"> </w:t>
            </w:r>
            <w:r w:rsidRPr="000A188E">
              <w:rPr>
                <w:rFonts w:ascii="宋体" w:eastAsia="宋体" w:hAnsi="宋体" w:hint="eastAsia"/>
                <w:szCs w:val="21"/>
              </w:rPr>
              <w:t>施工中应检查机头提升速度、水泥浆或水泥注入量、搅拌桩的长度及标高。</w:t>
            </w:r>
          </w:p>
          <w:p w14:paraId="6F9E17FA" w14:textId="334AB241" w:rsidR="00873F61" w:rsidRPr="000A188E" w:rsidRDefault="00873F61" w:rsidP="00170E21">
            <w:pPr>
              <w:ind w:leftChars="100" w:left="210"/>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11</w:t>
            </w:r>
            <w:r w:rsidR="00170E21" w:rsidRPr="000A188E">
              <w:rPr>
                <w:rFonts w:ascii="宋体" w:eastAsia="宋体" w:hAnsi="宋体" w:hint="eastAsia"/>
                <w:szCs w:val="21"/>
              </w:rPr>
              <w:t>.</w:t>
            </w:r>
            <w:r w:rsidRPr="000A188E">
              <w:rPr>
                <w:rFonts w:ascii="宋体" w:eastAsia="宋体" w:hAnsi="宋体" w:hint="eastAsia"/>
                <w:szCs w:val="21"/>
              </w:rPr>
              <w:t>3</w:t>
            </w:r>
            <w:r w:rsidR="002740AE" w:rsidRPr="000A188E">
              <w:rPr>
                <w:rFonts w:ascii="宋体" w:eastAsia="宋体" w:hAnsi="宋体" w:hint="eastAsia"/>
                <w:szCs w:val="21"/>
              </w:rPr>
              <w:t xml:space="preserve"> </w:t>
            </w:r>
            <w:r w:rsidRPr="000A188E">
              <w:rPr>
                <w:rFonts w:ascii="宋体" w:eastAsia="宋体" w:hAnsi="宋体" w:hint="eastAsia"/>
                <w:szCs w:val="21"/>
              </w:rPr>
              <w:t>施工结束后，应检验桩体的强度和直径，以及单桩与复合地基的承载力。</w:t>
            </w:r>
          </w:p>
          <w:p w14:paraId="6A4A87AE" w14:textId="069327E5" w:rsidR="00873F61" w:rsidRPr="000A188E" w:rsidRDefault="00873F61" w:rsidP="00C502B0">
            <w:pPr>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13</w:t>
            </w:r>
            <w:r w:rsidR="002740AE" w:rsidRPr="000A188E">
              <w:rPr>
                <w:rFonts w:ascii="宋体" w:eastAsia="宋体" w:hAnsi="宋体" w:hint="eastAsia"/>
                <w:szCs w:val="21"/>
              </w:rPr>
              <w:t xml:space="preserve"> </w:t>
            </w:r>
            <w:r w:rsidRPr="000A188E">
              <w:rPr>
                <w:rFonts w:ascii="宋体" w:eastAsia="宋体" w:hAnsi="宋体" w:hint="eastAsia"/>
                <w:szCs w:val="21"/>
              </w:rPr>
              <w:t>水泥粉煤灰碎石桩复合地基</w:t>
            </w:r>
          </w:p>
          <w:p w14:paraId="4F69D661" w14:textId="1DD2C5F1" w:rsidR="00170E21" w:rsidRPr="000A188E" w:rsidRDefault="00873F61" w:rsidP="00170E21">
            <w:pPr>
              <w:ind w:leftChars="100" w:left="210"/>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13</w:t>
            </w:r>
            <w:r w:rsidR="00170E21" w:rsidRPr="000A188E">
              <w:rPr>
                <w:rFonts w:ascii="宋体" w:eastAsia="宋体" w:hAnsi="宋体" w:hint="eastAsia"/>
                <w:szCs w:val="21"/>
              </w:rPr>
              <w:t>.</w:t>
            </w:r>
            <w:r w:rsidRPr="000A188E">
              <w:rPr>
                <w:rFonts w:ascii="宋体" w:eastAsia="宋体" w:hAnsi="宋体" w:hint="eastAsia"/>
                <w:szCs w:val="21"/>
              </w:rPr>
              <w:t>1</w:t>
            </w:r>
            <w:r w:rsidR="002740AE" w:rsidRPr="000A188E">
              <w:rPr>
                <w:rFonts w:ascii="宋体" w:eastAsia="宋体" w:hAnsi="宋体" w:hint="eastAsia"/>
                <w:szCs w:val="21"/>
              </w:rPr>
              <w:t xml:space="preserve"> </w:t>
            </w:r>
            <w:r w:rsidRPr="000A188E">
              <w:rPr>
                <w:rFonts w:ascii="宋体" w:eastAsia="宋体" w:hAnsi="宋体" w:hint="eastAsia"/>
                <w:szCs w:val="21"/>
              </w:rPr>
              <w:t>施工前应对入场的水泥、粉煤灰、</w:t>
            </w:r>
            <w:proofErr w:type="gramStart"/>
            <w:r w:rsidRPr="000A188E">
              <w:rPr>
                <w:rFonts w:ascii="宋体" w:eastAsia="宋体" w:hAnsi="宋体" w:hint="eastAsia"/>
                <w:szCs w:val="21"/>
              </w:rPr>
              <w:t>砂及碎石</w:t>
            </w:r>
            <w:proofErr w:type="gramEnd"/>
            <w:r w:rsidRPr="000A188E">
              <w:rPr>
                <w:rFonts w:ascii="宋体" w:eastAsia="宋体" w:hAnsi="宋体" w:hint="eastAsia"/>
                <w:szCs w:val="21"/>
              </w:rPr>
              <w:t>等原材料进行检验。</w:t>
            </w:r>
          </w:p>
          <w:p w14:paraId="48952ED0" w14:textId="0D329753" w:rsidR="00170E21" w:rsidRPr="000A188E" w:rsidRDefault="00873F61" w:rsidP="00170E21">
            <w:pPr>
              <w:ind w:leftChars="100" w:left="210"/>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13</w:t>
            </w:r>
            <w:r w:rsidR="00170E21" w:rsidRPr="000A188E">
              <w:rPr>
                <w:rFonts w:ascii="宋体" w:eastAsia="宋体" w:hAnsi="宋体" w:hint="eastAsia"/>
                <w:szCs w:val="21"/>
              </w:rPr>
              <w:t>.</w:t>
            </w:r>
            <w:r w:rsidRPr="000A188E">
              <w:rPr>
                <w:rFonts w:ascii="宋体" w:eastAsia="宋体" w:hAnsi="宋体" w:hint="eastAsia"/>
                <w:szCs w:val="21"/>
              </w:rPr>
              <w:t>2</w:t>
            </w:r>
            <w:r w:rsidR="002740AE" w:rsidRPr="000A188E">
              <w:rPr>
                <w:rFonts w:ascii="宋体" w:eastAsia="宋体" w:hAnsi="宋体" w:hint="eastAsia"/>
                <w:szCs w:val="21"/>
              </w:rPr>
              <w:t xml:space="preserve"> </w:t>
            </w:r>
            <w:r w:rsidRPr="000A188E">
              <w:rPr>
                <w:rFonts w:ascii="宋体" w:eastAsia="宋体" w:hAnsi="宋体" w:hint="eastAsia"/>
                <w:szCs w:val="21"/>
              </w:rPr>
              <w:t>施工中应检查桩身混合料的配合比、坍落度和成孔深度、混合料充盈系数等。</w:t>
            </w:r>
          </w:p>
          <w:p w14:paraId="6E0ED27F" w14:textId="221C3725" w:rsidR="00873F61" w:rsidRPr="000A188E" w:rsidRDefault="00873F61" w:rsidP="00170E21">
            <w:pPr>
              <w:ind w:leftChars="100" w:left="210"/>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13</w:t>
            </w:r>
            <w:r w:rsidR="00170E21" w:rsidRPr="000A188E">
              <w:rPr>
                <w:rFonts w:ascii="宋体" w:eastAsia="宋体" w:hAnsi="宋体" w:hint="eastAsia"/>
                <w:szCs w:val="21"/>
              </w:rPr>
              <w:t>.</w:t>
            </w:r>
            <w:r w:rsidRPr="000A188E">
              <w:rPr>
                <w:rFonts w:ascii="宋体" w:eastAsia="宋体" w:hAnsi="宋体" w:hint="eastAsia"/>
                <w:szCs w:val="21"/>
              </w:rPr>
              <w:t>3</w:t>
            </w:r>
            <w:r w:rsidR="002740AE" w:rsidRPr="000A188E">
              <w:rPr>
                <w:rFonts w:ascii="宋体" w:eastAsia="宋体" w:hAnsi="宋体" w:hint="eastAsia"/>
                <w:szCs w:val="21"/>
              </w:rPr>
              <w:t xml:space="preserve"> </w:t>
            </w:r>
            <w:r w:rsidRPr="000A188E">
              <w:rPr>
                <w:rFonts w:ascii="宋体" w:eastAsia="宋体" w:hAnsi="宋体" w:hint="eastAsia"/>
                <w:szCs w:val="21"/>
              </w:rPr>
              <w:t>施工结束后，应对桩体质量、单桩及复合地基承载力进行检验。</w:t>
            </w:r>
          </w:p>
        </w:tc>
      </w:tr>
      <w:tr w:rsidR="00A367BB" w:rsidRPr="000A188E" w14:paraId="3F8C9C5F" w14:textId="77777777" w:rsidTr="00FE376F">
        <w:trPr>
          <w:gridAfter w:val="2"/>
          <w:wAfter w:w="1278" w:type="pct"/>
          <w:trHeight w:val="77"/>
        </w:trPr>
        <w:tc>
          <w:tcPr>
            <w:tcW w:w="207" w:type="pct"/>
            <w:noWrap/>
            <w:vAlign w:val="center"/>
            <w:hideMark/>
          </w:tcPr>
          <w:p w14:paraId="6D88FEC2"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3.1.5</w:t>
            </w:r>
          </w:p>
        </w:tc>
        <w:tc>
          <w:tcPr>
            <w:tcW w:w="182" w:type="pct"/>
            <w:vAlign w:val="center"/>
            <w:hideMark/>
          </w:tcPr>
          <w:p w14:paraId="3BA24E57"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地基基础工程</w:t>
            </w:r>
          </w:p>
        </w:tc>
        <w:tc>
          <w:tcPr>
            <w:tcW w:w="324" w:type="pct"/>
            <w:noWrap/>
            <w:vAlign w:val="center"/>
            <w:hideMark/>
          </w:tcPr>
          <w:p w14:paraId="5CA42ECE"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21A46E74" w14:textId="77777777" w:rsidR="00873F61" w:rsidRPr="000A188E" w:rsidRDefault="00873F61" w:rsidP="00C502B0">
            <w:pPr>
              <w:rPr>
                <w:rFonts w:ascii="宋体" w:eastAsia="宋体" w:hAnsi="宋体"/>
                <w:szCs w:val="21"/>
              </w:rPr>
            </w:pPr>
            <w:proofErr w:type="gramStart"/>
            <w:r w:rsidRPr="000A188E">
              <w:rPr>
                <w:rFonts w:ascii="宋体" w:eastAsia="宋体" w:hAnsi="宋体" w:hint="eastAsia"/>
                <w:szCs w:val="21"/>
              </w:rPr>
              <w:t>素土灰土</w:t>
            </w:r>
            <w:proofErr w:type="gramEnd"/>
            <w:r w:rsidRPr="000A188E">
              <w:rPr>
                <w:rFonts w:ascii="宋体" w:eastAsia="宋体" w:hAnsi="宋体" w:hint="eastAsia"/>
                <w:szCs w:val="21"/>
              </w:rPr>
              <w:t>地基、粉煤灰地基、砂和砂石地基的配合比、压实系数、承载力应达到设计要求。</w:t>
            </w:r>
          </w:p>
        </w:tc>
        <w:tc>
          <w:tcPr>
            <w:tcW w:w="510" w:type="pct"/>
            <w:vAlign w:val="center"/>
            <w:hideMark/>
          </w:tcPr>
          <w:p w14:paraId="3C2E14E8" w14:textId="680C33E7" w:rsidR="00873F61" w:rsidRPr="000A188E" w:rsidRDefault="00873F61" w:rsidP="00C502B0">
            <w:pPr>
              <w:rPr>
                <w:rFonts w:ascii="宋体" w:eastAsia="宋体" w:hAnsi="宋体"/>
                <w:szCs w:val="21"/>
              </w:rPr>
            </w:pPr>
            <w:r w:rsidRPr="000A188E">
              <w:rPr>
                <w:rFonts w:ascii="宋体" w:eastAsia="宋体" w:hAnsi="宋体" w:hint="eastAsia"/>
                <w:szCs w:val="21"/>
              </w:rPr>
              <w:t>《建筑地基基础工程施工质量验收标准》（GB50202-2018）</w:t>
            </w:r>
            <w:r w:rsidRPr="000A188E">
              <w:rPr>
                <w:rFonts w:ascii="宋体" w:eastAsia="宋体" w:hAnsi="宋体"/>
                <w:szCs w:val="21"/>
              </w:rPr>
              <w:t xml:space="preserve"> </w:t>
            </w:r>
          </w:p>
        </w:tc>
        <w:tc>
          <w:tcPr>
            <w:tcW w:w="1896" w:type="pct"/>
            <w:vAlign w:val="center"/>
            <w:hideMark/>
          </w:tcPr>
          <w:p w14:paraId="6AF8F7EC" w14:textId="4CE6311C" w:rsidR="00873F61" w:rsidRPr="000A188E" w:rsidRDefault="00873F61" w:rsidP="00C502B0">
            <w:pPr>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00170E21" w:rsidRPr="000A188E">
              <w:rPr>
                <w:rFonts w:ascii="宋体" w:eastAsia="宋体" w:hAnsi="宋体"/>
                <w:szCs w:val="21"/>
              </w:rPr>
              <w:t xml:space="preserve">2 </w:t>
            </w:r>
            <w:r w:rsidRPr="000A188E">
              <w:rPr>
                <w:rFonts w:ascii="宋体" w:eastAsia="宋体" w:hAnsi="宋体" w:hint="eastAsia"/>
                <w:szCs w:val="21"/>
              </w:rPr>
              <w:t>素土、灰土地基</w:t>
            </w:r>
          </w:p>
          <w:p w14:paraId="62141E06" w14:textId="5E924A35" w:rsidR="00170E21" w:rsidRPr="000A188E" w:rsidRDefault="00873F61" w:rsidP="00170E21">
            <w:pPr>
              <w:ind w:firstLineChars="100" w:firstLine="210"/>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2</w:t>
            </w:r>
            <w:r w:rsidR="00170E21" w:rsidRPr="000A188E">
              <w:rPr>
                <w:rFonts w:ascii="宋体" w:eastAsia="宋体" w:hAnsi="宋体" w:hint="eastAsia"/>
                <w:szCs w:val="21"/>
              </w:rPr>
              <w:t>.</w:t>
            </w:r>
            <w:r w:rsidR="00170E21" w:rsidRPr="000A188E">
              <w:rPr>
                <w:rFonts w:ascii="宋体" w:eastAsia="宋体" w:hAnsi="宋体"/>
                <w:szCs w:val="21"/>
              </w:rPr>
              <w:t xml:space="preserve">1 </w:t>
            </w:r>
            <w:r w:rsidRPr="000A188E">
              <w:rPr>
                <w:rFonts w:ascii="宋体" w:eastAsia="宋体" w:hAnsi="宋体" w:hint="eastAsia"/>
                <w:szCs w:val="21"/>
              </w:rPr>
              <w:t>施工前应检查素土、灰土土料、石灰或水泥等配合比及灰土的拌合均匀性。</w:t>
            </w:r>
          </w:p>
          <w:p w14:paraId="5D4D1C74" w14:textId="625F0409" w:rsidR="00170E21" w:rsidRPr="000A188E" w:rsidRDefault="00873F61" w:rsidP="00170E21">
            <w:pPr>
              <w:ind w:firstLineChars="100" w:firstLine="210"/>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2</w:t>
            </w:r>
            <w:r w:rsidR="00170E21" w:rsidRPr="000A188E">
              <w:rPr>
                <w:rFonts w:ascii="宋体" w:eastAsia="宋体" w:hAnsi="宋体" w:hint="eastAsia"/>
                <w:szCs w:val="21"/>
              </w:rPr>
              <w:t>.</w:t>
            </w:r>
            <w:r w:rsidR="00170E21" w:rsidRPr="000A188E">
              <w:rPr>
                <w:rFonts w:ascii="宋体" w:eastAsia="宋体" w:hAnsi="宋体"/>
                <w:szCs w:val="21"/>
              </w:rPr>
              <w:t xml:space="preserve">2 </w:t>
            </w:r>
            <w:r w:rsidRPr="000A188E">
              <w:rPr>
                <w:rFonts w:ascii="宋体" w:eastAsia="宋体" w:hAnsi="宋体" w:hint="eastAsia"/>
                <w:szCs w:val="21"/>
              </w:rPr>
              <w:t>施工中应检查分层铺设的厚度、夯实时的加水量、夯压遍数及压实系数。</w:t>
            </w:r>
          </w:p>
          <w:p w14:paraId="5D7FF5C2" w14:textId="027A7714" w:rsidR="00873F61" w:rsidRPr="000A188E" w:rsidRDefault="00873F61" w:rsidP="00170E21">
            <w:pPr>
              <w:ind w:firstLineChars="100" w:firstLine="210"/>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2</w:t>
            </w:r>
            <w:r w:rsidR="00170E21" w:rsidRPr="000A188E">
              <w:rPr>
                <w:rFonts w:ascii="宋体" w:eastAsia="宋体" w:hAnsi="宋体" w:hint="eastAsia"/>
                <w:szCs w:val="21"/>
              </w:rPr>
              <w:t>.</w:t>
            </w:r>
            <w:r w:rsidR="00170E21" w:rsidRPr="000A188E">
              <w:rPr>
                <w:rFonts w:ascii="宋体" w:eastAsia="宋体" w:hAnsi="宋体"/>
                <w:szCs w:val="21"/>
              </w:rPr>
              <w:t xml:space="preserve">3 </w:t>
            </w:r>
            <w:r w:rsidRPr="000A188E">
              <w:rPr>
                <w:rFonts w:ascii="宋体" w:eastAsia="宋体" w:hAnsi="宋体" w:hint="eastAsia"/>
                <w:szCs w:val="21"/>
              </w:rPr>
              <w:t>施工结束后，应进行地基承载力检验。</w:t>
            </w:r>
          </w:p>
          <w:p w14:paraId="1404230E" w14:textId="69FABBCE" w:rsidR="00873F61" w:rsidRPr="000A188E" w:rsidRDefault="00873F61" w:rsidP="00C502B0">
            <w:pPr>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.3</w:t>
            </w:r>
            <w:r w:rsidR="00170E21" w:rsidRPr="000A188E">
              <w:rPr>
                <w:rFonts w:ascii="宋体" w:eastAsia="宋体" w:hAnsi="宋体"/>
                <w:szCs w:val="21"/>
              </w:rPr>
              <w:t xml:space="preserve"> </w:t>
            </w:r>
            <w:r w:rsidRPr="000A188E">
              <w:rPr>
                <w:rFonts w:ascii="宋体" w:eastAsia="宋体" w:hAnsi="宋体" w:hint="eastAsia"/>
                <w:szCs w:val="21"/>
              </w:rPr>
              <w:t>砂和砂石地基</w:t>
            </w:r>
          </w:p>
          <w:p w14:paraId="1A71C246" w14:textId="73D3B571" w:rsidR="00170E21" w:rsidRPr="000A188E" w:rsidRDefault="00873F61" w:rsidP="00170E21">
            <w:pPr>
              <w:ind w:firstLineChars="100" w:firstLine="210"/>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3</w:t>
            </w:r>
            <w:r w:rsidR="00170E21" w:rsidRPr="000A188E">
              <w:rPr>
                <w:rFonts w:ascii="宋体" w:eastAsia="宋体" w:hAnsi="宋体" w:hint="eastAsia"/>
                <w:szCs w:val="21"/>
              </w:rPr>
              <w:t>.1</w:t>
            </w:r>
            <w:r w:rsidR="00170E21" w:rsidRPr="000A188E">
              <w:rPr>
                <w:rFonts w:ascii="宋体" w:eastAsia="宋体" w:hAnsi="宋体"/>
                <w:szCs w:val="21"/>
              </w:rPr>
              <w:t xml:space="preserve"> </w:t>
            </w:r>
            <w:r w:rsidRPr="000A188E">
              <w:rPr>
                <w:rFonts w:ascii="宋体" w:eastAsia="宋体" w:hAnsi="宋体" w:hint="eastAsia"/>
                <w:szCs w:val="21"/>
              </w:rPr>
              <w:t>施工前应检查砂、石等原材料质量和配合比及砂、石拌和的均匀性。</w:t>
            </w:r>
          </w:p>
          <w:p w14:paraId="793352FB" w14:textId="30CE5D24" w:rsidR="00170E21" w:rsidRPr="000A188E" w:rsidRDefault="00873F61" w:rsidP="00170E21">
            <w:pPr>
              <w:ind w:firstLineChars="100" w:firstLine="210"/>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3</w:t>
            </w:r>
            <w:r w:rsidR="00170E21" w:rsidRPr="000A188E">
              <w:rPr>
                <w:rFonts w:ascii="宋体" w:eastAsia="宋体" w:hAnsi="宋体" w:hint="eastAsia"/>
                <w:szCs w:val="21"/>
              </w:rPr>
              <w:t>.</w:t>
            </w:r>
            <w:r w:rsidRPr="000A188E">
              <w:rPr>
                <w:rFonts w:ascii="宋体" w:eastAsia="宋体" w:hAnsi="宋体" w:hint="eastAsia"/>
                <w:szCs w:val="21"/>
              </w:rPr>
              <w:t>2</w:t>
            </w:r>
            <w:r w:rsidR="00170E21" w:rsidRPr="000A188E">
              <w:rPr>
                <w:rFonts w:ascii="宋体" w:eastAsia="宋体" w:hAnsi="宋体" w:hint="eastAsia"/>
                <w:szCs w:val="21"/>
              </w:rPr>
              <w:t xml:space="preserve"> </w:t>
            </w:r>
            <w:r w:rsidRPr="000A188E">
              <w:rPr>
                <w:rFonts w:ascii="宋体" w:eastAsia="宋体" w:hAnsi="宋体" w:hint="eastAsia"/>
                <w:szCs w:val="21"/>
              </w:rPr>
              <w:t>施工中应检查分层厚度、分段施工时搭接部分的压实情况、加水量、压实遍数、压实系数。</w:t>
            </w:r>
          </w:p>
          <w:p w14:paraId="0481F5BF" w14:textId="6230EA60" w:rsidR="00873F61" w:rsidRPr="000A188E" w:rsidRDefault="00873F61" w:rsidP="00170E21">
            <w:pPr>
              <w:ind w:firstLineChars="100" w:firstLine="210"/>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3</w:t>
            </w:r>
            <w:r w:rsidR="00170E21" w:rsidRPr="000A188E">
              <w:rPr>
                <w:rFonts w:ascii="宋体" w:eastAsia="宋体" w:hAnsi="宋体" w:hint="eastAsia"/>
                <w:szCs w:val="21"/>
              </w:rPr>
              <w:t>.</w:t>
            </w:r>
            <w:r w:rsidRPr="000A188E">
              <w:rPr>
                <w:rFonts w:ascii="宋体" w:eastAsia="宋体" w:hAnsi="宋体" w:hint="eastAsia"/>
                <w:szCs w:val="21"/>
              </w:rPr>
              <w:t>3</w:t>
            </w:r>
            <w:r w:rsidR="00170E21" w:rsidRPr="000A188E">
              <w:rPr>
                <w:rFonts w:ascii="宋体" w:eastAsia="宋体" w:hAnsi="宋体" w:hint="eastAsia"/>
                <w:szCs w:val="21"/>
              </w:rPr>
              <w:t xml:space="preserve"> </w:t>
            </w:r>
            <w:r w:rsidRPr="000A188E">
              <w:rPr>
                <w:rFonts w:ascii="宋体" w:eastAsia="宋体" w:hAnsi="宋体" w:hint="eastAsia"/>
                <w:szCs w:val="21"/>
              </w:rPr>
              <w:t>施工结束后，应进行地基承载力检验。</w:t>
            </w:r>
          </w:p>
          <w:p w14:paraId="62249882" w14:textId="4EC4E59D" w:rsidR="00873F61" w:rsidRPr="000A188E" w:rsidRDefault="00873F61" w:rsidP="00C502B0">
            <w:pPr>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4</w:t>
            </w:r>
            <w:r w:rsidR="00170E21" w:rsidRPr="000A188E">
              <w:rPr>
                <w:rFonts w:ascii="宋体" w:eastAsia="宋体" w:hAnsi="宋体" w:hint="eastAsia"/>
                <w:szCs w:val="21"/>
              </w:rPr>
              <w:t xml:space="preserve"> </w:t>
            </w:r>
            <w:r w:rsidRPr="000A188E">
              <w:rPr>
                <w:rFonts w:ascii="宋体" w:eastAsia="宋体" w:hAnsi="宋体" w:hint="eastAsia"/>
                <w:szCs w:val="21"/>
              </w:rPr>
              <w:t>土工合成材料地基</w:t>
            </w:r>
          </w:p>
          <w:p w14:paraId="62F51931" w14:textId="20B7C1EB" w:rsidR="00170E21" w:rsidRPr="000A188E" w:rsidRDefault="00873F61" w:rsidP="00170E21">
            <w:pPr>
              <w:ind w:firstLineChars="100" w:firstLine="210"/>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1</w:t>
            </w:r>
            <w:r w:rsidR="00170E21" w:rsidRPr="000A188E">
              <w:rPr>
                <w:rFonts w:ascii="宋体" w:eastAsia="宋体" w:hAnsi="宋体" w:hint="eastAsia"/>
                <w:szCs w:val="21"/>
              </w:rPr>
              <w:t xml:space="preserve"> </w:t>
            </w:r>
            <w:r w:rsidRPr="000A188E">
              <w:rPr>
                <w:rFonts w:ascii="宋体" w:eastAsia="宋体" w:hAnsi="宋体" w:hint="eastAsia"/>
                <w:szCs w:val="21"/>
              </w:rPr>
              <w:t>施工前应检查土工合成材料的单位面积质量、厚度、比重、强度、延伸率以及土、砂石料质量等。土工合成材料以100m</w:t>
            </w:r>
            <w:r w:rsidRPr="000A188E">
              <w:rPr>
                <w:rFonts w:ascii="宋体" w:eastAsia="宋体" w:hAnsi="宋体" w:hint="eastAsia"/>
                <w:szCs w:val="21"/>
                <w:vertAlign w:val="superscript"/>
              </w:rPr>
              <w:t>2</w:t>
            </w:r>
            <w:r w:rsidRPr="000A188E">
              <w:rPr>
                <w:rFonts w:ascii="宋体" w:eastAsia="宋体" w:hAnsi="宋体" w:hint="eastAsia"/>
                <w:szCs w:val="21"/>
              </w:rPr>
              <w:t>为一批，每批应抽查5％。</w:t>
            </w:r>
          </w:p>
          <w:p w14:paraId="78560E5E" w14:textId="22A5F736" w:rsidR="00170E21" w:rsidRPr="000A188E" w:rsidRDefault="00873F61" w:rsidP="00170E21">
            <w:pPr>
              <w:ind w:firstLineChars="100" w:firstLine="210"/>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2</w:t>
            </w:r>
            <w:r w:rsidR="00170E21" w:rsidRPr="000A188E">
              <w:rPr>
                <w:rFonts w:ascii="宋体" w:eastAsia="宋体" w:hAnsi="宋体"/>
                <w:szCs w:val="21"/>
              </w:rPr>
              <w:t xml:space="preserve"> </w:t>
            </w:r>
            <w:r w:rsidRPr="000A188E">
              <w:rPr>
                <w:rFonts w:ascii="宋体" w:eastAsia="宋体" w:hAnsi="宋体" w:hint="eastAsia"/>
                <w:szCs w:val="21"/>
              </w:rPr>
              <w:t>施工中应检查基槽清底状况、回填料铺设厚度及平整度、土工合成材料的铺设方向、接缝搭接长度或缝接状况、土工合成材料与结构的连接状况等。</w:t>
            </w:r>
          </w:p>
          <w:p w14:paraId="35C06CA1" w14:textId="65B1161B" w:rsidR="00873F61" w:rsidRPr="000A188E" w:rsidRDefault="00873F61" w:rsidP="00170E21">
            <w:pPr>
              <w:ind w:firstLineChars="100" w:firstLine="210"/>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3</w:t>
            </w:r>
            <w:r w:rsidR="00170E21" w:rsidRPr="000A188E">
              <w:rPr>
                <w:rFonts w:ascii="宋体" w:eastAsia="宋体" w:hAnsi="宋体" w:hint="eastAsia"/>
                <w:szCs w:val="21"/>
              </w:rPr>
              <w:t xml:space="preserve"> </w:t>
            </w:r>
            <w:r w:rsidRPr="000A188E">
              <w:rPr>
                <w:rFonts w:ascii="宋体" w:eastAsia="宋体" w:hAnsi="宋体" w:hint="eastAsia"/>
                <w:szCs w:val="21"/>
              </w:rPr>
              <w:t>施工结束后，应进行地基承载力检验。</w:t>
            </w:r>
          </w:p>
          <w:p w14:paraId="38E4C1A6" w14:textId="72C2BB23" w:rsidR="00873F61" w:rsidRPr="000A188E" w:rsidRDefault="00873F61" w:rsidP="00C502B0">
            <w:pPr>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5</w:t>
            </w:r>
            <w:r w:rsidR="00170E21" w:rsidRPr="000A188E">
              <w:rPr>
                <w:rFonts w:ascii="宋体" w:eastAsia="宋体" w:hAnsi="宋体" w:hint="eastAsia"/>
                <w:szCs w:val="21"/>
              </w:rPr>
              <w:t xml:space="preserve"> </w:t>
            </w:r>
            <w:r w:rsidRPr="000A188E">
              <w:rPr>
                <w:rFonts w:ascii="宋体" w:eastAsia="宋体" w:hAnsi="宋体" w:hint="eastAsia"/>
                <w:szCs w:val="21"/>
              </w:rPr>
              <w:t>粉煤灰地基</w:t>
            </w:r>
          </w:p>
          <w:p w14:paraId="4B664CB1" w14:textId="126394AD" w:rsidR="00170E21" w:rsidRPr="000A188E" w:rsidRDefault="00873F61" w:rsidP="00170E21">
            <w:pPr>
              <w:ind w:firstLineChars="100" w:firstLine="210"/>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5</w:t>
            </w:r>
            <w:r w:rsidR="00170E21" w:rsidRPr="000A188E">
              <w:rPr>
                <w:rFonts w:ascii="宋体" w:eastAsia="宋体" w:hAnsi="宋体" w:hint="eastAsia"/>
                <w:szCs w:val="21"/>
              </w:rPr>
              <w:t>.</w:t>
            </w:r>
            <w:r w:rsidRPr="000A188E">
              <w:rPr>
                <w:rFonts w:ascii="宋体" w:eastAsia="宋体" w:hAnsi="宋体" w:hint="eastAsia"/>
                <w:szCs w:val="21"/>
              </w:rPr>
              <w:t>1</w:t>
            </w:r>
            <w:r w:rsidR="00170E21" w:rsidRPr="000A188E">
              <w:rPr>
                <w:rFonts w:ascii="宋体" w:eastAsia="宋体" w:hAnsi="宋体" w:hint="eastAsia"/>
                <w:szCs w:val="21"/>
              </w:rPr>
              <w:t xml:space="preserve"> </w:t>
            </w:r>
            <w:r w:rsidRPr="000A188E">
              <w:rPr>
                <w:rFonts w:ascii="宋体" w:eastAsia="宋体" w:hAnsi="宋体" w:hint="eastAsia"/>
                <w:szCs w:val="21"/>
              </w:rPr>
              <w:t>施工前应检查粉煤灰材料质量。</w:t>
            </w:r>
          </w:p>
          <w:p w14:paraId="2D275103" w14:textId="58BD8399" w:rsidR="00170E21" w:rsidRPr="000A188E" w:rsidRDefault="00873F61" w:rsidP="00170E21">
            <w:pPr>
              <w:ind w:firstLineChars="100" w:firstLine="210"/>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5</w:t>
            </w:r>
            <w:r w:rsidR="00170E21" w:rsidRPr="000A188E">
              <w:rPr>
                <w:rFonts w:ascii="宋体" w:eastAsia="宋体" w:hAnsi="宋体" w:hint="eastAsia"/>
                <w:szCs w:val="21"/>
              </w:rPr>
              <w:t>.</w:t>
            </w:r>
            <w:r w:rsidRPr="000A188E">
              <w:rPr>
                <w:rFonts w:ascii="宋体" w:eastAsia="宋体" w:hAnsi="宋体" w:hint="eastAsia"/>
                <w:szCs w:val="21"/>
              </w:rPr>
              <w:t>2</w:t>
            </w:r>
            <w:r w:rsidR="00170E21" w:rsidRPr="000A188E">
              <w:rPr>
                <w:rFonts w:ascii="宋体" w:eastAsia="宋体" w:hAnsi="宋体" w:hint="eastAsia"/>
                <w:szCs w:val="21"/>
              </w:rPr>
              <w:t xml:space="preserve"> </w:t>
            </w:r>
            <w:r w:rsidRPr="000A188E">
              <w:rPr>
                <w:rFonts w:ascii="宋体" w:eastAsia="宋体" w:hAnsi="宋体" w:hint="eastAsia"/>
                <w:szCs w:val="21"/>
              </w:rPr>
              <w:t>施工中应检查分层厚度、碾压遍数、施工含水量控制、搭接区碾压程度、压实系数等。</w:t>
            </w:r>
          </w:p>
          <w:p w14:paraId="4EE4EE09" w14:textId="45641204" w:rsidR="00873F61" w:rsidRPr="000A188E" w:rsidRDefault="00873F61" w:rsidP="00170E21">
            <w:pPr>
              <w:ind w:firstLineChars="100" w:firstLine="210"/>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5</w:t>
            </w:r>
            <w:r w:rsidR="00170E21" w:rsidRPr="000A188E">
              <w:rPr>
                <w:rFonts w:ascii="宋体" w:eastAsia="宋体" w:hAnsi="宋体" w:hint="eastAsia"/>
                <w:szCs w:val="21"/>
              </w:rPr>
              <w:t>.</w:t>
            </w:r>
            <w:r w:rsidRPr="000A188E">
              <w:rPr>
                <w:rFonts w:ascii="宋体" w:eastAsia="宋体" w:hAnsi="宋体" w:hint="eastAsia"/>
                <w:szCs w:val="21"/>
              </w:rPr>
              <w:t>3</w:t>
            </w:r>
            <w:r w:rsidR="00170E21" w:rsidRPr="000A188E">
              <w:rPr>
                <w:rFonts w:ascii="宋体" w:eastAsia="宋体" w:hAnsi="宋体" w:hint="eastAsia"/>
                <w:szCs w:val="21"/>
              </w:rPr>
              <w:t xml:space="preserve"> </w:t>
            </w:r>
            <w:r w:rsidRPr="000A188E">
              <w:rPr>
                <w:rFonts w:ascii="宋体" w:eastAsia="宋体" w:hAnsi="宋体" w:hint="eastAsia"/>
                <w:szCs w:val="21"/>
              </w:rPr>
              <w:t>施工结束后，应进行承载力检验。</w:t>
            </w:r>
          </w:p>
        </w:tc>
      </w:tr>
      <w:tr w:rsidR="00A367BB" w:rsidRPr="000A188E" w14:paraId="6782B26C" w14:textId="77777777" w:rsidTr="008D41A7">
        <w:trPr>
          <w:gridAfter w:val="2"/>
          <w:wAfter w:w="1278" w:type="pct"/>
          <w:trHeight w:val="6355"/>
        </w:trPr>
        <w:tc>
          <w:tcPr>
            <w:tcW w:w="207" w:type="pct"/>
            <w:noWrap/>
            <w:vAlign w:val="center"/>
            <w:hideMark/>
          </w:tcPr>
          <w:p w14:paraId="7E516035"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lastRenderedPageBreak/>
              <w:t>3.1.6</w:t>
            </w:r>
          </w:p>
        </w:tc>
        <w:tc>
          <w:tcPr>
            <w:tcW w:w="182" w:type="pct"/>
            <w:vAlign w:val="center"/>
            <w:hideMark/>
          </w:tcPr>
          <w:p w14:paraId="12E4D3DB"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地基基础工程</w:t>
            </w:r>
          </w:p>
        </w:tc>
        <w:tc>
          <w:tcPr>
            <w:tcW w:w="324" w:type="pct"/>
            <w:noWrap/>
            <w:vAlign w:val="center"/>
            <w:hideMark/>
          </w:tcPr>
          <w:p w14:paraId="6FA0431C"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723B7F1B" w14:textId="0DA8EDDD" w:rsidR="00873F61" w:rsidRPr="000A188E" w:rsidRDefault="00873F61" w:rsidP="00C502B0">
            <w:pPr>
              <w:rPr>
                <w:rFonts w:ascii="宋体" w:eastAsia="宋体" w:hAnsi="宋体"/>
                <w:szCs w:val="21"/>
              </w:rPr>
            </w:pPr>
            <w:r w:rsidRPr="000A188E">
              <w:rPr>
                <w:rFonts w:ascii="宋体" w:eastAsia="宋体" w:hAnsi="宋体" w:hint="eastAsia"/>
                <w:szCs w:val="21"/>
              </w:rPr>
              <w:t>对于不满足设计要求的地基，应有经设计单位确认的地基处理方案，并有处理记录</w:t>
            </w:r>
            <w:r w:rsidR="002F041A">
              <w:rPr>
                <w:rFonts w:ascii="宋体" w:eastAsia="宋体" w:hAnsi="宋体" w:hint="eastAsia"/>
                <w:szCs w:val="21"/>
              </w:rPr>
              <w:t>。</w:t>
            </w:r>
          </w:p>
        </w:tc>
        <w:tc>
          <w:tcPr>
            <w:tcW w:w="510" w:type="pct"/>
            <w:vAlign w:val="center"/>
            <w:hideMark/>
          </w:tcPr>
          <w:p w14:paraId="6F882B69" w14:textId="0C6A2BCB" w:rsidR="00873F61" w:rsidRPr="000A188E" w:rsidRDefault="00873F61" w:rsidP="00C502B0">
            <w:pPr>
              <w:rPr>
                <w:rFonts w:ascii="宋体" w:eastAsia="宋体" w:hAnsi="宋体"/>
                <w:szCs w:val="21"/>
              </w:rPr>
            </w:pPr>
            <w:r w:rsidRPr="000A188E">
              <w:rPr>
                <w:rFonts w:ascii="宋体" w:eastAsia="宋体" w:hAnsi="宋体" w:hint="eastAsia"/>
                <w:szCs w:val="21"/>
              </w:rPr>
              <w:t>《建筑地基基础工程施工质量验收标准》（GB50202-2018）</w:t>
            </w:r>
          </w:p>
        </w:tc>
        <w:tc>
          <w:tcPr>
            <w:tcW w:w="1896" w:type="pct"/>
            <w:vAlign w:val="center"/>
            <w:hideMark/>
          </w:tcPr>
          <w:p w14:paraId="26B3C853" w14:textId="4E8D3290" w:rsidR="00170E21" w:rsidRPr="000A188E" w:rsidRDefault="00873F61" w:rsidP="00C502B0">
            <w:pPr>
              <w:rPr>
                <w:rFonts w:ascii="宋体" w:eastAsia="宋体" w:hAnsi="宋体"/>
                <w:szCs w:val="21"/>
              </w:rPr>
            </w:pPr>
            <w:r w:rsidRPr="000A188E">
              <w:rPr>
                <w:rFonts w:ascii="宋体" w:eastAsia="宋体" w:hAnsi="宋体" w:hint="eastAsia"/>
                <w:szCs w:val="21"/>
              </w:rPr>
              <w:t>3</w:t>
            </w:r>
            <w:r w:rsidR="00170E21" w:rsidRPr="000A188E">
              <w:rPr>
                <w:rFonts w:ascii="宋体" w:eastAsia="宋体" w:hAnsi="宋体" w:hint="eastAsia"/>
                <w:szCs w:val="21"/>
              </w:rPr>
              <w:t>.</w:t>
            </w:r>
            <w:r w:rsidRPr="000A188E">
              <w:rPr>
                <w:rFonts w:ascii="宋体" w:eastAsia="宋体" w:hAnsi="宋体" w:hint="eastAsia"/>
                <w:szCs w:val="21"/>
              </w:rPr>
              <w:t>0</w:t>
            </w:r>
            <w:r w:rsidR="00170E21" w:rsidRPr="000A188E">
              <w:rPr>
                <w:rFonts w:ascii="宋体" w:eastAsia="宋体" w:hAnsi="宋体" w:hint="eastAsia"/>
                <w:szCs w:val="21"/>
              </w:rPr>
              <w:t>.</w:t>
            </w:r>
            <w:r w:rsidRPr="000A188E">
              <w:rPr>
                <w:rFonts w:ascii="宋体" w:eastAsia="宋体" w:hAnsi="宋体" w:hint="eastAsia"/>
                <w:szCs w:val="21"/>
              </w:rPr>
              <w:t>5</w:t>
            </w:r>
            <w:r w:rsidR="00170E21" w:rsidRPr="000A188E">
              <w:rPr>
                <w:rFonts w:ascii="宋体" w:eastAsia="宋体" w:hAnsi="宋体" w:hint="eastAsia"/>
                <w:szCs w:val="21"/>
              </w:rPr>
              <w:t xml:space="preserve"> </w:t>
            </w:r>
            <w:r w:rsidRPr="000A188E">
              <w:rPr>
                <w:rFonts w:ascii="宋体" w:eastAsia="宋体" w:hAnsi="宋体" w:hint="eastAsia"/>
                <w:szCs w:val="21"/>
              </w:rPr>
              <w:t>主控项目的质量检验结果必须全部符合检验标准，一般项目的验收合格率不得低于80％。</w:t>
            </w:r>
          </w:p>
          <w:p w14:paraId="21334FAB" w14:textId="4349277F" w:rsidR="00170E21" w:rsidRPr="000A188E" w:rsidRDefault="00873F61" w:rsidP="00C502B0">
            <w:pPr>
              <w:rPr>
                <w:rFonts w:ascii="宋体" w:eastAsia="宋体" w:hAnsi="宋体"/>
                <w:szCs w:val="21"/>
              </w:rPr>
            </w:pPr>
            <w:r w:rsidRPr="000A188E">
              <w:rPr>
                <w:rFonts w:ascii="宋体" w:eastAsia="宋体" w:hAnsi="宋体" w:hint="eastAsia"/>
                <w:szCs w:val="21"/>
              </w:rPr>
              <w:t>3</w:t>
            </w:r>
            <w:r w:rsidR="00170E21" w:rsidRPr="000A188E">
              <w:rPr>
                <w:rFonts w:ascii="宋体" w:eastAsia="宋体" w:hAnsi="宋体" w:hint="eastAsia"/>
                <w:szCs w:val="21"/>
              </w:rPr>
              <w:t>.</w:t>
            </w:r>
            <w:r w:rsidRPr="000A188E">
              <w:rPr>
                <w:rFonts w:ascii="宋体" w:eastAsia="宋体" w:hAnsi="宋体" w:hint="eastAsia"/>
                <w:szCs w:val="21"/>
              </w:rPr>
              <w:t>0</w:t>
            </w:r>
            <w:r w:rsidR="00170E21" w:rsidRPr="000A188E">
              <w:rPr>
                <w:rFonts w:ascii="宋体" w:eastAsia="宋体" w:hAnsi="宋体" w:hint="eastAsia"/>
                <w:szCs w:val="21"/>
              </w:rPr>
              <w:t>.</w:t>
            </w:r>
            <w:r w:rsidRPr="000A188E">
              <w:rPr>
                <w:rFonts w:ascii="宋体" w:eastAsia="宋体" w:hAnsi="宋体" w:hint="eastAsia"/>
                <w:szCs w:val="21"/>
              </w:rPr>
              <w:t>7</w:t>
            </w:r>
            <w:r w:rsidR="00170E21" w:rsidRPr="000A188E">
              <w:rPr>
                <w:rFonts w:ascii="宋体" w:eastAsia="宋体" w:hAnsi="宋体"/>
                <w:szCs w:val="21"/>
              </w:rPr>
              <w:t xml:space="preserve"> </w:t>
            </w:r>
            <w:r w:rsidRPr="000A188E">
              <w:rPr>
                <w:rFonts w:ascii="宋体" w:eastAsia="宋体" w:hAnsi="宋体" w:hint="eastAsia"/>
                <w:szCs w:val="21"/>
              </w:rPr>
              <w:t>地基基础标准试件强度评定不满足要求或对试件的代表性有怀疑时，应对实体进行强度检测，当检测结果符合设计要求时，可按合格验收。</w:t>
            </w:r>
          </w:p>
          <w:p w14:paraId="0A892067" w14:textId="77777777" w:rsidR="00170E21" w:rsidRPr="000A188E" w:rsidRDefault="00873F61" w:rsidP="00170E21">
            <w:pPr>
              <w:ind w:firstLineChars="100" w:firstLine="210"/>
              <w:rPr>
                <w:rFonts w:ascii="宋体" w:eastAsia="宋体" w:hAnsi="宋体"/>
                <w:szCs w:val="21"/>
              </w:rPr>
            </w:pPr>
            <w:r w:rsidRPr="000A188E">
              <w:rPr>
                <w:rFonts w:ascii="宋体" w:eastAsia="宋体" w:hAnsi="宋体" w:hint="eastAsia"/>
                <w:szCs w:val="21"/>
              </w:rPr>
              <w:t>1、当地基不满足设计要求时，应由施工单位编制地基处理技术方案经设计、建设、监理单位批准后方可进行地基处理，并形成处理记录。</w:t>
            </w:r>
          </w:p>
          <w:p w14:paraId="40782073" w14:textId="77777777" w:rsidR="00170E21" w:rsidRPr="000A188E" w:rsidRDefault="00873F61" w:rsidP="00170E21">
            <w:pPr>
              <w:ind w:firstLineChars="100" w:firstLine="210"/>
              <w:rPr>
                <w:rFonts w:ascii="宋体" w:eastAsia="宋体" w:hAnsi="宋体"/>
                <w:szCs w:val="21"/>
              </w:rPr>
            </w:pPr>
            <w:r w:rsidRPr="000A188E">
              <w:rPr>
                <w:rFonts w:ascii="宋体" w:eastAsia="宋体" w:hAnsi="宋体" w:hint="eastAsia"/>
                <w:szCs w:val="21"/>
              </w:rPr>
              <w:t>2、地基处理记录包括地勘处理综合描述记录（应对地基处理的状态、处理方案、处理部位、处理过程、处理结果作综合的描述，必要时附图）、试桩</w:t>
            </w:r>
            <w:proofErr w:type="gramStart"/>
            <w:r w:rsidRPr="000A188E">
              <w:rPr>
                <w:rFonts w:ascii="宋体" w:eastAsia="宋体" w:hAnsi="宋体" w:hint="eastAsia"/>
                <w:szCs w:val="21"/>
              </w:rPr>
              <w:t>试夯试</w:t>
            </w:r>
            <w:proofErr w:type="gramEnd"/>
            <w:r w:rsidRPr="000A188E">
              <w:rPr>
                <w:rFonts w:ascii="宋体" w:eastAsia="宋体" w:hAnsi="宋体" w:hint="eastAsia"/>
                <w:szCs w:val="21"/>
              </w:rPr>
              <w:t xml:space="preserve"> 验验记录、地基处理施工过程记录等，施工单位应根据确认的处理方案做好相应的记录</w:t>
            </w:r>
            <w:r w:rsidR="00170E21" w:rsidRPr="000A188E">
              <w:rPr>
                <w:rFonts w:ascii="宋体" w:eastAsia="宋体" w:hAnsi="宋体" w:hint="eastAsia"/>
                <w:szCs w:val="21"/>
              </w:rPr>
              <w:t>。</w:t>
            </w:r>
          </w:p>
          <w:p w14:paraId="3088BAFA" w14:textId="77777777" w:rsidR="00170E21" w:rsidRPr="000A188E" w:rsidRDefault="00873F61" w:rsidP="00170E21">
            <w:pPr>
              <w:ind w:firstLineChars="100" w:firstLine="210"/>
              <w:rPr>
                <w:rFonts w:ascii="宋体" w:eastAsia="宋体" w:hAnsi="宋体"/>
                <w:szCs w:val="21"/>
              </w:rPr>
            </w:pPr>
            <w:r w:rsidRPr="000A188E">
              <w:rPr>
                <w:rFonts w:ascii="宋体" w:eastAsia="宋体" w:hAnsi="宋体" w:hint="eastAsia"/>
                <w:szCs w:val="21"/>
              </w:rPr>
              <w:t>3、处理后的地基应满足建筑物地基承载力、变形稳定性要求，地基处理的设计尚应符合下列规定：①经处理后的地基，当在受力</w:t>
            </w:r>
            <w:proofErr w:type="gramStart"/>
            <w:r w:rsidRPr="000A188E">
              <w:rPr>
                <w:rFonts w:ascii="宋体" w:eastAsia="宋体" w:hAnsi="宋体" w:hint="eastAsia"/>
                <w:szCs w:val="21"/>
              </w:rPr>
              <w:t>层范围</w:t>
            </w:r>
            <w:proofErr w:type="gramEnd"/>
            <w:r w:rsidRPr="000A188E">
              <w:rPr>
                <w:rFonts w:ascii="宋体" w:eastAsia="宋体" w:hAnsi="宋体" w:hint="eastAsia"/>
                <w:szCs w:val="21"/>
              </w:rPr>
              <w:t>内仍存在软弱下卧层时，应进行软弱下卧层地基承载力验算；②按地基变形设计或应作变形验算且需进行地基处理的建筑物或构筑物，应对处理后的地基进行变形验算；③对建造在处理后的地基上受较大水平荷载或位于斜坡上的建筑物及构筑物，应进行地基稳定性验算。</w:t>
            </w:r>
          </w:p>
          <w:p w14:paraId="46BC7CD0" w14:textId="33E5E362" w:rsidR="00170E21" w:rsidRPr="000A188E" w:rsidRDefault="00873F61" w:rsidP="00170E21">
            <w:pPr>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1</w:t>
            </w:r>
            <w:r w:rsidR="00170E21" w:rsidRPr="000A188E">
              <w:rPr>
                <w:rFonts w:ascii="宋体" w:eastAsia="宋体" w:hAnsi="宋体" w:hint="eastAsia"/>
                <w:szCs w:val="21"/>
              </w:rPr>
              <w:t>.</w:t>
            </w:r>
            <w:r w:rsidRPr="000A188E">
              <w:rPr>
                <w:rFonts w:ascii="宋体" w:eastAsia="宋体" w:hAnsi="宋体" w:hint="eastAsia"/>
                <w:szCs w:val="21"/>
              </w:rPr>
              <w:t>1</w:t>
            </w:r>
            <w:r w:rsidR="00170E21" w:rsidRPr="000A188E">
              <w:rPr>
                <w:rFonts w:ascii="宋体" w:eastAsia="宋体" w:hAnsi="宋体" w:hint="eastAsia"/>
                <w:szCs w:val="21"/>
              </w:rPr>
              <w:t xml:space="preserve"> </w:t>
            </w:r>
            <w:r w:rsidRPr="000A188E">
              <w:rPr>
                <w:rFonts w:ascii="宋体" w:eastAsia="宋体" w:hAnsi="宋体" w:hint="eastAsia"/>
                <w:szCs w:val="21"/>
              </w:rPr>
              <w:t>地基工程的质量验收宜在施工完成并在间歇期后进行，间歇期应符合国家现行标准的有关规定和设计要求。</w:t>
            </w:r>
          </w:p>
          <w:p w14:paraId="2E366CCB" w14:textId="0E416788" w:rsidR="00170E21" w:rsidRPr="000A188E" w:rsidRDefault="00873F61" w:rsidP="00170E21">
            <w:pPr>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1</w:t>
            </w:r>
            <w:r w:rsidR="00170E21" w:rsidRPr="000A188E">
              <w:rPr>
                <w:rFonts w:ascii="宋体" w:eastAsia="宋体" w:hAnsi="宋体" w:hint="eastAsia"/>
                <w:szCs w:val="21"/>
              </w:rPr>
              <w:t>.</w:t>
            </w:r>
            <w:r w:rsidRPr="000A188E">
              <w:rPr>
                <w:rFonts w:ascii="宋体" w:eastAsia="宋体" w:hAnsi="宋体" w:hint="eastAsia"/>
                <w:szCs w:val="21"/>
              </w:rPr>
              <w:t>4</w:t>
            </w:r>
            <w:r w:rsidR="00170E21" w:rsidRPr="000A188E">
              <w:rPr>
                <w:rFonts w:ascii="宋体" w:eastAsia="宋体" w:hAnsi="宋体" w:hint="eastAsia"/>
                <w:szCs w:val="21"/>
              </w:rPr>
              <w:t xml:space="preserve"> </w:t>
            </w:r>
            <w:proofErr w:type="gramStart"/>
            <w:r w:rsidRPr="000A188E">
              <w:rPr>
                <w:rFonts w:ascii="宋体" w:eastAsia="宋体" w:hAnsi="宋体" w:hint="eastAsia"/>
                <w:szCs w:val="21"/>
              </w:rPr>
              <w:t>素土和</w:t>
            </w:r>
            <w:proofErr w:type="gramEnd"/>
            <w:r w:rsidRPr="000A188E">
              <w:rPr>
                <w:rFonts w:ascii="宋体" w:eastAsia="宋体" w:hAnsi="宋体" w:hint="eastAsia"/>
                <w:szCs w:val="21"/>
              </w:rPr>
              <w:t>灰土地基、砂和砂石地基、土工合成材料地基、粉煤灰地基、强夯地基、注浆地基、预压地基的承载力必须达到设计要求。地基承载力的检验数量每300m2不应少于1点，超过3000m2部分每500m2不应少于1点。每单位工程不应少于3点。</w:t>
            </w:r>
          </w:p>
          <w:p w14:paraId="516BE530" w14:textId="67C57B73" w:rsidR="00170E21" w:rsidRPr="000A188E" w:rsidRDefault="00873F61" w:rsidP="00170E21">
            <w:pPr>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1</w:t>
            </w:r>
            <w:r w:rsidR="00170E21" w:rsidRPr="000A188E">
              <w:rPr>
                <w:rFonts w:ascii="宋体" w:eastAsia="宋体" w:hAnsi="宋体" w:hint="eastAsia"/>
                <w:szCs w:val="21"/>
              </w:rPr>
              <w:t>.</w:t>
            </w:r>
            <w:r w:rsidRPr="000A188E">
              <w:rPr>
                <w:rFonts w:ascii="宋体" w:eastAsia="宋体" w:hAnsi="宋体" w:hint="eastAsia"/>
                <w:szCs w:val="21"/>
              </w:rPr>
              <w:t>5</w:t>
            </w:r>
            <w:r w:rsidR="00170E21" w:rsidRPr="000A188E">
              <w:rPr>
                <w:rFonts w:ascii="宋体" w:eastAsia="宋体" w:hAnsi="宋体"/>
                <w:szCs w:val="21"/>
              </w:rPr>
              <w:t xml:space="preserve"> </w:t>
            </w:r>
            <w:r w:rsidRPr="000A188E">
              <w:rPr>
                <w:rFonts w:ascii="宋体" w:eastAsia="宋体" w:hAnsi="宋体" w:hint="eastAsia"/>
                <w:szCs w:val="21"/>
              </w:rPr>
              <w:t>砂石桩、高压喷射注浆桩、水泥土搅拌桩、土和灰土挤密桩、水泥粉煤灰碎石桩、夯实水泥土桩等复合地基的承载力必须达到设计要求。复合地基承载力的检验数量不应少于总桩数的0</w:t>
            </w:r>
            <w:r w:rsidR="00170E21" w:rsidRPr="000A188E">
              <w:rPr>
                <w:rFonts w:ascii="宋体" w:eastAsia="宋体" w:hAnsi="宋体" w:hint="eastAsia"/>
                <w:szCs w:val="21"/>
              </w:rPr>
              <w:t>.</w:t>
            </w:r>
            <w:r w:rsidRPr="000A188E">
              <w:rPr>
                <w:rFonts w:ascii="宋体" w:eastAsia="宋体" w:hAnsi="宋体" w:hint="eastAsia"/>
                <w:szCs w:val="21"/>
              </w:rPr>
              <w:t>5％，且不应少于3点。有单桩承载力或桩身强度检验要求时，检验数量不应少于总桩数的0</w:t>
            </w:r>
            <w:r w:rsidR="00170E21" w:rsidRPr="000A188E">
              <w:rPr>
                <w:rFonts w:ascii="宋体" w:eastAsia="宋体" w:hAnsi="宋体" w:hint="eastAsia"/>
                <w:szCs w:val="21"/>
              </w:rPr>
              <w:t>.</w:t>
            </w:r>
            <w:r w:rsidRPr="000A188E">
              <w:rPr>
                <w:rFonts w:ascii="宋体" w:eastAsia="宋体" w:hAnsi="宋体" w:hint="eastAsia"/>
                <w:szCs w:val="21"/>
              </w:rPr>
              <w:t>5％，且不应少于3根。</w:t>
            </w:r>
          </w:p>
          <w:p w14:paraId="55F65E0B" w14:textId="4078AA13" w:rsidR="00873F61" w:rsidRPr="000A188E" w:rsidRDefault="00873F61" w:rsidP="00170E21">
            <w:pPr>
              <w:rPr>
                <w:rFonts w:ascii="宋体" w:eastAsia="宋体" w:hAnsi="宋体"/>
                <w:szCs w:val="21"/>
              </w:rPr>
            </w:pPr>
            <w:r w:rsidRPr="000A188E">
              <w:rPr>
                <w:rFonts w:ascii="宋体" w:eastAsia="宋体" w:hAnsi="宋体" w:hint="eastAsia"/>
                <w:szCs w:val="21"/>
              </w:rPr>
              <w:t>4</w:t>
            </w:r>
            <w:r w:rsidR="00170E21" w:rsidRPr="000A188E">
              <w:rPr>
                <w:rFonts w:ascii="宋体" w:eastAsia="宋体" w:hAnsi="宋体" w:hint="eastAsia"/>
                <w:szCs w:val="21"/>
              </w:rPr>
              <w:t>.</w:t>
            </w:r>
            <w:r w:rsidRPr="000A188E">
              <w:rPr>
                <w:rFonts w:ascii="宋体" w:eastAsia="宋体" w:hAnsi="宋体" w:hint="eastAsia"/>
                <w:szCs w:val="21"/>
              </w:rPr>
              <w:t>1</w:t>
            </w:r>
            <w:r w:rsidR="00170E21" w:rsidRPr="000A188E">
              <w:rPr>
                <w:rFonts w:ascii="宋体" w:eastAsia="宋体" w:hAnsi="宋体" w:hint="eastAsia"/>
                <w:szCs w:val="21"/>
              </w:rPr>
              <w:t>.</w:t>
            </w:r>
            <w:r w:rsidRPr="000A188E">
              <w:rPr>
                <w:rFonts w:ascii="宋体" w:eastAsia="宋体" w:hAnsi="宋体" w:hint="eastAsia"/>
                <w:szCs w:val="21"/>
              </w:rPr>
              <w:t>6</w:t>
            </w:r>
            <w:r w:rsidR="00170E21" w:rsidRPr="000A188E">
              <w:rPr>
                <w:rFonts w:ascii="宋体" w:eastAsia="宋体" w:hAnsi="宋体" w:hint="eastAsia"/>
                <w:szCs w:val="21"/>
              </w:rPr>
              <w:t xml:space="preserve"> </w:t>
            </w:r>
            <w:r w:rsidRPr="000A188E">
              <w:rPr>
                <w:rFonts w:ascii="宋体" w:eastAsia="宋体" w:hAnsi="宋体" w:hint="eastAsia"/>
                <w:szCs w:val="21"/>
              </w:rPr>
              <w:t>除本标准第4</w:t>
            </w:r>
            <w:r w:rsidR="00170E21" w:rsidRPr="000A188E">
              <w:rPr>
                <w:rFonts w:ascii="宋体" w:eastAsia="宋体" w:hAnsi="宋体" w:hint="eastAsia"/>
                <w:szCs w:val="21"/>
              </w:rPr>
              <w:t>.</w:t>
            </w:r>
            <w:r w:rsidRPr="000A188E">
              <w:rPr>
                <w:rFonts w:ascii="宋体" w:eastAsia="宋体" w:hAnsi="宋体" w:hint="eastAsia"/>
                <w:szCs w:val="21"/>
              </w:rPr>
              <w:t>1</w:t>
            </w:r>
            <w:r w:rsidR="00170E21" w:rsidRPr="000A188E">
              <w:rPr>
                <w:rFonts w:ascii="宋体" w:eastAsia="宋体" w:hAnsi="宋体" w:hint="eastAsia"/>
                <w:szCs w:val="21"/>
              </w:rPr>
              <w:t>.</w:t>
            </w:r>
            <w:r w:rsidRPr="000A188E">
              <w:rPr>
                <w:rFonts w:ascii="宋体" w:eastAsia="宋体" w:hAnsi="宋体" w:hint="eastAsia"/>
                <w:szCs w:val="21"/>
              </w:rPr>
              <w:t>4条和第4</w:t>
            </w:r>
            <w:r w:rsidR="00170E21" w:rsidRPr="000A188E">
              <w:rPr>
                <w:rFonts w:ascii="宋体" w:eastAsia="宋体" w:hAnsi="宋体" w:hint="eastAsia"/>
                <w:szCs w:val="21"/>
              </w:rPr>
              <w:t>.</w:t>
            </w:r>
            <w:r w:rsidRPr="000A188E">
              <w:rPr>
                <w:rFonts w:ascii="宋体" w:eastAsia="宋体" w:hAnsi="宋体" w:hint="eastAsia"/>
                <w:szCs w:val="21"/>
              </w:rPr>
              <w:t>1</w:t>
            </w:r>
            <w:r w:rsidR="00170E21" w:rsidRPr="000A188E">
              <w:rPr>
                <w:rFonts w:ascii="宋体" w:eastAsia="宋体" w:hAnsi="宋体" w:hint="eastAsia"/>
                <w:szCs w:val="21"/>
              </w:rPr>
              <w:t>.</w:t>
            </w:r>
            <w:r w:rsidRPr="000A188E">
              <w:rPr>
                <w:rFonts w:ascii="宋体" w:eastAsia="宋体" w:hAnsi="宋体" w:hint="eastAsia"/>
                <w:szCs w:val="21"/>
              </w:rPr>
              <w:t>5条指定的项目外，其他项目可按检验批抽样。复合地基中增强体的检验数量不应少于总数的20％。</w:t>
            </w:r>
          </w:p>
        </w:tc>
      </w:tr>
      <w:tr w:rsidR="00A367BB" w:rsidRPr="000A188E" w14:paraId="1C1E4D0B" w14:textId="77777777" w:rsidTr="00FE376F">
        <w:trPr>
          <w:gridAfter w:val="2"/>
          <w:wAfter w:w="1278" w:type="pct"/>
          <w:trHeight w:val="684"/>
        </w:trPr>
        <w:tc>
          <w:tcPr>
            <w:tcW w:w="207" w:type="pct"/>
            <w:vMerge w:val="restart"/>
            <w:noWrap/>
            <w:vAlign w:val="center"/>
            <w:hideMark/>
          </w:tcPr>
          <w:p w14:paraId="1C03BEB1"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3.1.7</w:t>
            </w:r>
          </w:p>
        </w:tc>
        <w:tc>
          <w:tcPr>
            <w:tcW w:w="182" w:type="pct"/>
            <w:vMerge w:val="restart"/>
            <w:vAlign w:val="center"/>
            <w:hideMark/>
          </w:tcPr>
          <w:p w14:paraId="56B73D87"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地基基础工程</w:t>
            </w:r>
          </w:p>
        </w:tc>
        <w:tc>
          <w:tcPr>
            <w:tcW w:w="324" w:type="pct"/>
            <w:vMerge w:val="restart"/>
            <w:noWrap/>
            <w:vAlign w:val="center"/>
            <w:hideMark/>
          </w:tcPr>
          <w:p w14:paraId="4EC04AD8"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42042266" w14:textId="551C3B18" w:rsidR="00873F61" w:rsidRPr="000A188E" w:rsidRDefault="00873F61" w:rsidP="00C502B0">
            <w:pPr>
              <w:rPr>
                <w:rFonts w:ascii="宋体" w:eastAsia="宋体" w:hAnsi="宋体"/>
                <w:szCs w:val="21"/>
              </w:rPr>
            </w:pPr>
            <w:r w:rsidRPr="000A188E">
              <w:rPr>
                <w:rFonts w:ascii="宋体" w:eastAsia="宋体" w:hAnsi="宋体" w:hint="eastAsia"/>
                <w:szCs w:val="21"/>
              </w:rPr>
              <w:t>桩基础承载力检验结果符合设计要求。</w:t>
            </w:r>
          </w:p>
        </w:tc>
        <w:tc>
          <w:tcPr>
            <w:tcW w:w="510" w:type="pct"/>
            <w:vAlign w:val="center"/>
            <w:hideMark/>
          </w:tcPr>
          <w:p w14:paraId="33A88C68" w14:textId="35B2225E" w:rsidR="00873F61" w:rsidRPr="000A188E" w:rsidRDefault="00873F61" w:rsidP="00654E4A">
            <w:pPr>
              <w:rPr>
                <w:rFonts w:ascii="宋体" w:eastAsia="宋体" w:hAnsi="宋体"/>
                <w:szCs w:val="21"/>
              </w:rPr>
            </w:pPr>
            <w:r w:rsidRPr="000A188E">
              <w:rPr>
                <w:rFonts w:ascii="宋体" w:eastAsia="宋体" w:hAnsi="宋体" w:hint="eastAsia"/>
                <w:szCs w:val="21"/>
              </w:rPr>
              <w:t>《建筑基桩检测技术规范》(JGJ106-2014</w:t>
            </w:r>
            <w:r w:rsidRPr="000A188E">
              <w:rPr>
                <w:rFonts w:ascii="宋体" w:eastAsia="宋体" w:hAnsi="宋体"/>
                <w:szCs w:val="21"/>
              </w:rPr>
              <w:t>)</w:t>
            </w:r>
          </w:p>
        </w:tc>
        <w:tc>
          <w:tcPr>
            <w:tcW w:w="1896" w:type="pct"/>
            <w:vAlign w:val="center"/>
            <w:hideMark/>
          </w:tcPr>
          <w:p w14:paraId="67D090E8" w14:textId="77777777" w:rsidR="00170E21" w:rsidRPr="000A188E" w:rsidRDefault="00873F61" w:rsidP="00C502B0">
            <w:pPr>
              <w:rPr>
                <w:rFonts w:ascii="宋体" w:eastAsia="宋体" w:hAnsi="宋体"/>
                <w:szCs w:val="21"/>
              </w:rPr>
            </w:pPr>
            <w:r w:rsidRPr="000A188E">
              <w:rPr>
                <w:rFonts w:ascii="宋体" w:eastAsia="宋体" w:hAnsi="宋体" w:hint="eastAsia"/>
                <w:szCs w:val="21"/>
              </w:rPr>
              <w:t>3</w:t>
            </w:r>
            <w:r w:rsidR="00170E21" w:rsidRPr="000A188E">
              <w:rPr>
                <w:rFonts w:ascii="宋体" w:eastAsia="宋体" w:hAnsi="宋体" w:hint="eastAsia"/>
                <w:szCs w:val="21"/>
              </w:rPr>
              <w:t>.</w:t>
            </w:r>
            <w:r w:rsidRPr="000A188E">
              <w:rPr>
                <w:rFonts w:ascii="宋体" w:eastAsia="宋体" w:hAnsi="宋体" w:hint="eastAsia"/>
                <w:szCs w:val="21"/>
              </w:rPr>
              <w:t>1</w:t>
            </w:r>
            <w:r w:rsidR="00170E21" w:rsidRPr="000A188E">
              <w:rPr>
                <w:rFonts w:ascii="宋体" w:eastAsia="宋体" w:hAnsi="宋体" w:hint="eastAsia"/>
                <w:szCs w:val="21"/>
              </w:rPr>
              <w:t>.</w:t>
            </w:r>
            <w:r w:rsidRPr="000A188E">
              <w:rPr>
                <w:rFonts w:ascii="宋体" w:eastAsia="宋体" w:hAnsi="宋体" w:hint="eastAsia"/>
                <w:szCs w:val="21"/>
              </w:rPr>
              <w:t>1</w:t>
            </w:r>
            <w:r w:rsidR="00170E21" w:rsidRPr="000A188E">
              <w:rPr>
                <w:rFonts w:ascii="宋体" w:eastAsia="宋体" w:hAnsi="宋体" w:hint="eastAsia"/>
                <w:szCs w:val="21"/>
              </w:rPr>
              <w:t xml:space="preserve"> </w:t>
            </w:r>
            <w:r w:rsidRPr="000A188E">
              <w:rPr>
                <w:rFonts w:ascii="宋体" w:eastAsia="宋体" w:hAnsi="宋体" w:hint="eastAsia"/>
                <w:szCs w:val="21"/>
              </w:rPr>
              <w:t>基桩检测可分为施工前为设计提供依据的试验桩检测和施工后为验收提供依据的工程桩检测。基桩检测应根据检测目的、检测方法的适应性、桩基的设计条件、成桩工艺等，按表3</w:t>
            </w:r>
            <w:r w:rsidR="00170E21" w:rsidRPr="000A188E">
              <w:rPr>
                <w:rFonts w:ascii="宋体" w:eastAsia="宋体" w:hAnsi="宋体" w:hint="eastAsia"/>
                <w:szCs w:val="21"/>
              </w:rPr>
              <w:t>.</w:t>
            </w:r>
            <w:r w:rsidRPr="000A188E">
              <w:rPr>
                <w:rFonts w:ascii="宋体" w:eastAsia="宋体" w:hAnsi="宋体" w:hint="eastAsia"/>
                <w:szCs w:val="21"/>
              </w:rPr>
              <w:t>1</w:t>
            </w:r>
            <w:r w:rsidR="00170E21" w:rsidRPr="000A188E">
              <w:rPr>
                <w:rFonts w:ascii="宋体" w:eastAsia="宋体" w:hAnsi="宋体" w:hint="eastAsia"/>
                <w:szCs w:val="21"/>
              </w:rPr>
              <w:t>.</w:t>
            </w:r>
            <w:r w:rsidRPr="000A188E">
              <w:rPr>
                <w:rFonts w:ascii="宋体" w:eastAsia="宋体" w:hAnsi="宋体" w:hint="eastAsia"/>
                <w:szCs w:val="21"/>
              </w:rPr>
              <w:t>1合理选择检测方法。</w:t>
            </w:r>
          </w:p>
          <w:p w14:paraId="34B63F6E" w14:textId="77777777" w:rsidR="00170E21" w:rsidRPr="000A188E" w:rsidRDefault="00873F61" w:rsidP="00C502B0">
            <w:pPr>
              <w:rPr>
                <w:rFonts w:ascii="宋体" w:eastAsia="宋体" w:hAnsi="宋体"/>
                <w:szCs w:val="21"/>
              </w:rPr>
            </w:pPr>
            <w:r w:rsidRPr="000A188E">
              <w:rPr>
                <w:rFonts w:ascii="宋体" w:eastAsia="宋体" w:hAnsi="宋体"/>
                <w:szCs w:val="21"/>
              </w:rPr>
              <w:t>3</w:t>
            </w:r>
            <w:r w:rsidR="00170E21" w:rsidRPr="000A188E">
              <w:rPr>
                <w:rFonts w:ascii="宋体" w:eastAsia="宋体" w:hAnsi="宋体"/>
                <w:szCs w:val="21"/>
              </w:rPr>
              <w:t>.</w:t>
            </w:r>
            <w:r w:rsidRPr="000A188E">
              <w:rPr>
                <w:rFonts w:ascii="宋体" w:eastAsia="宋体" w:hAnsi="宋体"/>
                <w:szCs w:val="21"/>
              </w:rPr>
              <w:t>1</w:t>
            </w:r>
            <w:r w:rsidR="00170E21" w:rsidRPr="000A188E">
              <w:rPr>
                <w:rFonts w:ascii="宋体" w:eastAsia="宋体" w:hAnsi="宋体"/>
                <w:szCs w:val="21"/>
              </w:rPr>
              <w:t>.</w:t>
            </w:r>
            <w:r w:rsidRPr="000A188E">
              <w:rPr>
                <w:rFonts w:ascii="宋体" w:eastAsia="宋体" w:hAnsi="宋体"/>
                <w:szCs w:val="21"/>
              </w:rPr>
              <w:t>2</w:t>
            </w:r>
            <w:r w:rsidR="00170E21" w:rsidRPr="000A188E">
              <w:rPr>
                <w:rFonts w:ascii="宋体" w:eastAsia="宋体" w:hAnsi="宋体"/>
                <w:szCs w:val="21"/>
              </w:rPr>
              <w:t xml:space="preserve"> </w:t>
            </w:r>
            <w:r w:rsidRPr="000A188E">
              <w:rPr>
                <w:rFonts w:ascii="宋体" w:eastAsia="宋体" w:hAnsi="宋体"/>
                <w:szCs w:val="21"/>
              </w:rPr>
              <w:t>当设计有要求或有下列情况之一时，施工前应进行试验桩检测并确定单桩极限承载力：</w:t>
            </w:r>
          </w:p>
          <w:p w14:paraId="7444191A" w14:textId="510644C6" w:rsidR="00170E21" w:rsidRPr="000A188E" w:rsidRDefault="00170E21" w:rsidP="00170E21">
            <w:pPr>
              <w:ind w:firstLineChars="100" w:firstLine="210"/>
              <w:rPr>
                <w:rFonts w:ascii="宋体" w:eastAsia="宋体" w:hAnsi="宋体"/>
                <w:szCs w:val="21"/>
              </w:rPr>
            </w:pPr>
            <w:r w:rsidRPr="000A188E">
              <w:rPr>
                <w:rFonts w:ascii="宋体" w:eastAsia="宋体" w:hAnsi="宋体" w:hint="eastAsia"/>
                <w:szCs w:val="21"/>
              </w:rPr>
              <w:t>1</w:t>
            </w:r>
            <w:r w:rsidRPr="000A188E">
              <w:rPr>
                <w:rFonts w:ascii="宋体" w:eastAsia="宋体" w:hAnsi="宋体"/>
                <w:szCs w:val="21"/>
              </w:rPr>
              <w:t xml:space="preserve"> </w:t>
            </w:r>
            <w:r w:rsidR="00873F61" w:rsidRPr="000A188E">
              <w:rPr>
                <w:rFonts w:ascii="宋体" w:eastAsia="宋体" w:hAnsi="宋体"/>
                <w:szCs w:val="21"/>
              </w:rPr>
              <w:t>设计等级为甲级的桩基；</w:t>
            </w:r>
          </w:p>
          <w:p w14:paraId="3A7F846C" w14:textId="78894455" w:rsidR="00170E21" w:rsidRPr="000A188E" w:rsidRDefault="00170E21" w:rsidP="00170E21">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szCs w:val="21"/>
              </w:rPr>
              <w:t>无相关试桩资料可参考的设计等级为乙级的桩基；</w:t>
            </w:r>
          </w:p>
          <w:p w14:paraId="675E0622" w14:textId="77777777" w:rsidR="00170E21" w:rsidRPr="000A188E" w:rsidRDefault="00170E21" w:rsidP="00170E21">
            <w:pPr>
              <w:ind w:firstLineChars="100" w:firstLine="210"/>
              <w:rPr>
                <w:rFonts w:ascii="宋体" w:eastAsia="宋体" w:hAnsi="宋体"/>
                <w:szCs w:val="21"/>
              </w:rPr>
            </w:pPr>
            <w:r w:rsidRPr="000A188E">
              <w:rPr>
                <w:rFonts w:ascii="宋体" w:eastAsia="宋体" w:hAnsi="宋体"/>
                <w:szCs w:val="21"/>
              </w:rPr>
              <w:t xml:space="preserve">3 </w:t>
            </w:r>
            <w:r w:rsidR="00873F61" w:rsidRPr="000A188E">
              <w:rPr>
                <w:rFonts w:ascii="宋体" w:eastAsia="宋体" w:hAnsi="宋体"/>
                <w:szCs w:val="21"/>
              </w:rPr>
              <w:t>地基条件复杂、基桩施工质量可靠性低；</w:t>
            </w:r>
          </w:p>
          <w:p w14:paraId="5B893D02" w14:textId="2C26D709" w:rsidR="00873F61" w:rsidRPr="000A188E" w:rsidRDefault="00170E21" w:rsidP="00170E21">
            <w:pPr>
              <w:ind w:firstLineChars="100" w:firstLine="210"/>
              <w:rPr>
                <w:rFonts w:ascii="宋体" w:eastAsia="宋体" w:hAnsi="宋体"/>
                <w:szCs w:val="21"/>
              </w:rPr>
            </w:pPr>
            <w:r w:rsidRPr="000A188E">
              <w:rPr>
                <w:rFonts w:ascii="宋体" w:eastAsia="宋体" w:hAnsi="宋体"/>
                <w:szCs w:val="21"/>
              </w:rPr>
              <w:t xml:space="preserve">4 </w:t>
            </w:r>
            <w:r w:rsidR="00873F61" w:rsidRPr="000A188E">
              <w:rPr>
                <w:rFonts w:ascii="宋体" w:eastAsia="宋体" w:hAnsi="宋体"/>
                <w:szCs w:val="21"/>
              </w:rPr>
              <w:t>本地区采用的新桩型或采用新工艺成桩的桩基。</w:t>
            </w:r>
          </w:p>
          <w:p w14:paraId="3AF65A5B" w14:textId="5488679C" w:rsidR="00873F61" w:rsidRPr="000A188E" w:rsidRDefault="00873F61" w:rsidP="00C502B0">
            <w:pPr>
              <w:rPr>
                <w:rFonts w:ascii="宋体" w:eastAsia="宋体" w:hAnsi="宋体"/>
                <w:szCs w:val="21"/>
              </w:rPr>
            </w:pPr>
            <w:r w:rsidRPr="000A188E">
              <w:rPr>
                <w:rFonts w:ascii="宋体" w:eastAsia="宋体" w:hAnsi="宋体"/>
                <w:szCs w:val="21"/>
              </w:rPr>
              <w:t>3</w:t>
            </w:r>
            <w:r w:rsidR="00170E21" w:rsidRPr="000A188E">
              <w:rPr>
                <w:rFonts w:ascii="宋体" w:eastAsia="宋体" w:hAnsi="宋体"/>
                <w:szCs w:val="21"/>
              </w:rPr>
              <w:t>.</w:t>
            </w:r>
            <w:r w:rsidRPr="000A188E">
              <w:rPr>
                <w:rFonts w:ascii="宋体" w:eastAsia="宋体" w:hAnsi="宋体"/>
                <w:szCs w:val="21"/>
              </w:rPr>
              <w:t>1</w:t>
            </w:r>
            <w:r w:rsidR="00170E21" w:rsidRPr="000A188E">
              <w:rPr>
                <w:rFonts w:ascii="宋体" w:eastAsia="宋体" w:hAnsi="宋体"/>
                <w:szCs w:val="21"/>
              </w:rPr>
              <w:t>.</w:t>
            </w:r>
            <w:r w:rsidRPr="000A188E">
              <w:rPr>
                <w:rFonts w:ascii="宋体" w:eastAsia="宋体" w:hAnsi="宋体"/>
                <w:szCs w:val="21"/>
              </w:rPr>
              <w:t>3</w:t>
            </w:r>
            <w:r w:rsidR="00170E21" w:rsidRPr="000A188E">
              <w:rPr>
                <w:rFonts w:ascii="宋体" w:eastAsia="宋体" w:hAnsi="宋体"/>
                <w:szCs w:val="21"/>
              </w:rPr>
              <w:t xml:space="preserve"> </w:t>
            </w:r>
            <w:r w:rsidRPr="000A188E">
              <w:rPr>
                <w:rFonts w:ascii="宋体" w:eastAsia="宋体" w:hAnsi="宋体"/>
                <w:szCs w:val="21"/>
              </w:rPr>
              <w:t>施工完成后的</w:t>
            </w:r>
            <w:proofErr w:type="gramStart"/>
            <w:r w:rsidRPr="000A188E">
              <w:rPr>
                <w:rFonts w:ascii="宋体" w:eastAsia="宋体" w:hAnsi="宋体"/>
                <w:szCs w:val="21"/>
              </w:rPr>
              <w:t>工程桩应进行</w:t>
            </w:r>
            <w:proofErr w:type="gramEnd"/>
            <w:r w:rsidRPr="000A188E">
              <w:rPr>
                <w:rFonts w:ascii="宋体" w:eastAsia="宋体" w:hAnsi="宋体"/>
                <w:szCs w:val="21"/>
              </w:rPr>
              <w:t>单桩承载力和桩身完整性检测。</w:t>
            </w:r>
          </w:p>
          <w:p w14:paraId="17F52CBA" w14:textId="54B9606F" w:rsidR="00873F61" w:rsidRPr="000A188E" w:rsidRDefault="00873F61" w:rsidP="00C502B0">
            <w:pPr>
              <w:rPr>
                <w:rFonts w:ascii="宋体" w:eastAsia="宋体" w:hAnsi="宋体"/>
                <w:szCs w:val="21"/>
              </w:rPr>
            </w:pPr>
            <w:r w:rsidRPr="000A188E">
              <w:rPr>
                <w:rFonts w:ascii="宋体" w:eastAsia="宋体" w:hAnsi="宋体"/>
                <w:szCs w:val="21"/>
              </w:rPr>
              <w:t>3</w:t>
            </w:r>
            <w:r w:rsidR="00170E21" w:rsidRPr="000A188E">
              <w:rPr>
                <w:rFonts w:ascii="宋体" w:eastAsia="宋体" w:hAnsi="宋体"/>
                <w:szCs w:val="21"/>
              </w:rPr>
              <w:t>.</w:t>
            </w:r>
            <w:r w:rsidRPr="000A188E">
              <w:rPr>
                <w:rFonts w:ascii="宋体" w:eastAsia="宋体" w:hAnsi="宋体"/>
                <w:szCs w:val="21"/>
              </w:rPr>
              <w:t>3</w:t>
            </w:r>
            <w:r w:rsidR="00170E21" w:rsidRPr="000A188E">
              <w:rPr>
                <w:rFonts w:ascii="宋体" w:eastAsia="宋体" w:hAnsi="宋体"/>
                <w:szCs w:val="21"/>
              </w:rPr>
              <w:t>.</w:t>
            </w:r>
            <w:r w:rsidRPr="000A188E">
              <w:rPr>
                <w:rFonts w:ascii="宋体" w:eastAsia="宋体" w:hAnsi="宋体"/>
                <w:szCs w:val="21"/>
              </w:rPr>
              <w:t>1</w:t>
            </w:r>
            <w:r w:rsidR="00170E21" w:rsidRPr="000A188E">
              <w:rPr>
                <w:rFonts w:ascii="宋体" w:eastAsia="宋体" w:hAnsi="宋体"/>
                <w:szCs w:val="21"/>
              </w:rPr>
              <w:t xml:space="preserve"> </w:t>
            </w:r>
            <w:r w:rsidRPr="000A188E">
              <w:rPr>
                <w:rFonts w:ascii="宋体" w:eastAsia="宋体" w:hAnsi="宋体"/>
                <w:szCs w:val="21"/>
              </w:rPr>
              <w:t>为设计提供依据的试验桩检测应依据设计确定的基桩受力状态，采用相应的静载试验方法确定单桩极限承载力，检测数量应满足设计要求，且在同一条件下不应少于3根；当预计工程桩总数小于50根时，检测数量不应少于2根。</w:t>
            </w:r>
          </w:p>
          <w:p w14:paraId="33C1A2FA" w14:textId="42DE9A54" w:rsidR="00873F61" w:rsidRPr="000A188E" w:rsidRDefault="00873F61" w:rsidP="00C502B0">
            <w:pPr>
              <w:rPr>
                <w:rFonts w:ascii="宋体" w:eastAsia="宋体" w:hAnsi="宋体"/>
                <w:szCs w:val="21"/>
              </w:rPr>
            </w:pPr>
            <w:r w:rsidRPr="000A188E">
              <w:rPr>
                <w:rFonts w:ascii="宋体" w:eastAsia="宋体" w:hAnsi="宋体"/>
                <w:szCs w:val="21"/>
              </w:rPr>
              <w:t>3</w:t>
            </w:r>
            <w:r w:rsidR="00170E21" w:rsidRPr="000A188E">
              <w:rPr>
                <w:rFonts w:ascii="宋体" w:eastAsia="宋体" w:hAnsi="宋体"/>
                <w:szCs w:val="21"/>
              </w:rPr>
              <w:t>.</w:t>
            </w:r>
            <w:r w:rsidRPr="000A188E">
              <w:rPr>
                <w:rFonts w:ascii="宋体" w:eastAsia="宋体" w:hAnsi="宋体"/>
                <w:szCs w:val="21"/>
              </w:rPr>
              <w:t>3</w:t>
            </w:r>
            <w:r w:rsidR="00170E21" w:rsidRPr="000A188E">
              <w:rPr>
                <w:rFonts w:ascii="宋体" w:eastAsia="宋体" w:hAnsi="宋体"/>
                <w:szCs w:val="21"/>
              </w:rPr>
              <w:t>.</w:t>
            </w:r>
            <w:r w:rsidRPr="000A188E">
              <w:rPr>
                <w:rFonts w:ascii="宋体" w:eastAsia="宋体" w:hAnsi="宋体"/>
                <w:szCs w:val="21"/>
              </w:rPr>
              <w:t>2</w:t>
            </w:r>
            <w:r w:rsidR="00170E21" w:rsidRPr="000A188E">
              <w:rPr>
                <w:rFonts w:ascii="宋体" w:eastAsia="宋体" w:hAnsi="宋体"/>
                <w:szCs w:val="21"/>
              </w:rPr>
              <w:t xml:space="preserve"> </w:t>
            </w:r>
            <w:r w:rsidRPr="000A188E">
              <w:rPr>
                <w:rFonts w:ascii="宋体" w:eastAsia="宋体" w:hAnsi="宋体"/>
                <w:szCs w:val="21"/>
              </w:rPr>
              <w:t>打入式预制桩有下列要求之一时，应采用高应变法进行试打桩的打桩过程监测。在相同施工工艺和相近地基条件下，试打桩数量不应少于3根。</w:t>
            </w:r>
          </w:p>
          <w:p w14:paraId="59566850" w14:textId="77777777" w:rsidR="00170E21" w:rsidRPr="000A188E" w:rsidRDefault="00873F61" w:rsidP="00C502B0">
            <w:pPr>
              <w:rPr>
                <w:rFonts w:ascii="宋体" w:eastAsia="宋体" w:hAnsi="宋体"/>
                <w:szCs w:val="21"/>
              </w:rPr>
            </w:pPr>
            <w:r w:rsidRPr="000A188E">
              <w:rPr>
                <w:rFonts w:ascii="宋体" w:eastAsia="宋体" w:hAnsi="宋体"/>
                <w:szCs w:val="21"/>
              </w:rPr>
              <w:t>3</w:t>
            </w:r>
            <w:r w:rsidR="00170E21" w:rsidRPr="000A188E">
              <w:rPr>
                <w:rFonts w:ascii="宋体" w:eastAsia="宋体" w:hAnsi="宋体"/>
                <w:szCs w:val="21"/>
              </w:rPr>
              <w:t>.</w:t>
            </w:r>
            <w:r w:rsidRPr="000A188E">
              <w:rPr>
                <w:rFonts w:ascii="宋体" w:eastAsia="宋体" w:hAnsi="宋体"/>
                <w:szCs w:val="21"/>
              </w:rPr>
              <w:t>3</w:t>
            </w:r>
            <w:r w:rsidR="00170E21" w:rsidRPr="000A188E">
              <w:rPr>
                <w:rFonts w:ascii="宋体" w:eastAsia="宋体" w:hAnsi="宋体"/>
                <w:szCs w:val="21"/>
              </w:rPr>
              <w:t>.</w:t>
            </w:r>
            <w:r w:rsidRPr="000A188E">
              <w:rPr>
                <w:rFonts w:ascii="宋体" w:eastAsia="宋体" w:hAnsi="宋体"/>
                <w:szCs w:val="21"/>
              </w:rPr>
              <w:t>7</w:t>
            </w:r>
            <w:r w:rsidR="00170E21" w:rsidRPr="000A188E">
              <w:rPr>
                <w:rFonts w:ascii="宋体" w:eastAsia="宋体" w:hAnsi="宋体"/>
                <w:szCs w:val="21"/>
              </w:rPr>
              <w:t xml:space="preserve"> </w:t>
            </w:r>
            <w:proofErr w:type="gramStart"/>
            <w:r w:rsidRPr="000A188E">
              <w:rPr>
                <w:rFonts w:ascii="宋体" w:eastAsia="宋体" w:hAnsi="宋体"/>
                <w:szCs w:val="21"/>
              </w:rPr>
              <w:t>对于端承型</w:t>
            </w:r>
            <w:proofErr w:type="gramEnd"/>
            <w:r w:rsidRPr="000A188E">
              <w:rPr>
                <w:rFonts w:ascii="宋体" w:eastAsia="宋体" w:hAnsi="宋体"/>
                <w:szCs w:val="21"/>
              </w:rPr>
              <w:t>大直径灌注桩，当受设备或现场条件限制无法检测单桩竖向抗压承载力时，可选择下列方式之一，进行持力层核验：</w:t>
            </w:r>
          </w:p>
          <w:p w14:paraId="6D5551E3" w14:textId="77777777" w:rsidR="00170E21" w:rsidRPr="000A188E" w:rsidRDefault="00170E21" w:rsidP="00170E21">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szCs w:val="21"/>
              </w:rPr>
              <w:t>采用</w:t>
            </w:r>
            <w:proofErr w:type="gramStart"/>
            <w:r w:rsidR="00873F61" w:rsidRPr="000A188E">
              <w:rPr>
                <w:rFonts w:ascii="宋体" w:eastAsia="宋体" w:hAnsi="宋体"/>
                <w:szCs w:val="21"/>
              </w:rPr>
              <w:t>钻芯法</w:t>
            </w:r>
            <w:proofErr w:type="gramEnd"/>
            <w:r w:rsidR="00873F61" w:rsidRPr="000A188E">
              <w:rPr>
                <w:rFonts w:ascii="宋体" w:eastAsia="宋体" w:hAnsi="宋体"/>
                <w:szCs w:val="21"/>
              </w:rPr>
              <w:t>测定桩底沉渣厚度，并钻取桩端持力层岩土芯样检验桩端持力层，检测数量不应少于总桩数的10％，且不应少于10根；</w:t>
            </w:r>
          </w:p>
          <w:p w14:paraId="74E5BCC4" w14:textId="38A829F0" w:rsidR="00873F61" w:rsidRPr="000A188E" w:rsidRDefault="00170E21" w:rsidP="00170E21">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szCs w:val="21"/>
              </w:rPr>
              <w:t>采用深层平板载荷试验或岩基平板载荷试验，检测应符合国家现行标准《建筑地基基础设计规范》GB 50007和《建筑桩基技术规范》JGJ 94的有关规定，检测数量不应少于总桩数的1％，且不应少于3根。</w:t>
            </w:r>
          </w:p>
          <w:p w14:paraId="641F3417" w14:textId="5E67703C" w:rsidR="00873F61" w:rsidRPr="000A188E" w:rsidRDefault="00873F61" w:rsidP="00C502B0">
            <w:pPr>
              <w:rPr>
                <w:rFonts w:ascii="宋体" w:eastAsia="宋体" w:hAnsi="宋体"/>
                <w:szCs w:val="21"/>
              </w:rPr>
            </w:pPr>
            <w:r w:rsidRPr="000A188E">
              <w:rPr>
                <w:rFonts w:ascii="宋体" w:eastAsia="宋体" w:hAnsi="宋体"/>
                <w:szCs w:val="21"/>
              </w:rPr>
              <w:t>3</w:t>
            </w:r>
            <w:r w:rsidR="00170E21" w:rsidRPr="000A188E">
              <w:rPr>
                <w:rFonts w:ascii="宋体" w:eastAsia="宋体" w:hAnsi="宋体"/>
                <w:szCs w:val="21"/>
              </w:rPr>
              <w:t>.</w:t>
            </w:r>
            <w:r w:rsidRPr="000A188E">
              <w:rPr>
                <w:rFonts w:ascii="宋体" w:eastAsia="宋体" w:hAnsi="宋体"/>
                <w:szCs w:val="21"/>
              </w:rPr>
              <w:t>3</w:t>
            </w:r>
            <w:r w:rsidR="00170E21" w:rsidRPr="000A188E">
              <w:rPr>
                <w:rFonts w:ascii="宋体" w:eastAsia="宋体" w:hAnsi="宋体"/>
                <w:szCs w:val="21"/>
              </w:rPr>
              <w:t>.</w:t>
            </w:r>
            <w:r w:rsidRPr="000A188E">
              <w:rPr>
                <w:rFonts w:ascii="宋体" w:eastAsia="宋体" w:hAnsi="宋体"/>
                <w:szCs w:val="21"/>
              </w:rPr>
              <w:t>8</w:t>
            </w:r>
            <w:r w:rsidR="00170E21" w:rsidRPr="000A188E">
              <w:rPr>
                <w:rFonts w:ascii="宋体" w:eastAsia="宋体" w:hAnsi="宋体"/>
                <w:szCs w:val="21"/>
              </w:rPr>
              <w:t xml:space="preserve"> </w:t>
            </w:r>
            <w:r w:rsidRPr="000A188E">
              <w:rPr>
                <w:rFonts w:ascii="宋体" w:eastAsia="宋体" w:hAnsi="宋体"/>
                <w:szCs w:val="21"/>
              </w:rPr>
              <w:t>对设计有抗拔或水平力要求的桩基工程，单桩承载力验收检测应采用单桩竖向抗拔或单桩水平静载试验，检测数量应符合本规范第3</w:t>
            </w:r>
            <w:r w:rsidR="00170E21" w:rsidRPr="000A188E">
              <w:rPr>
                <w:rFonts w:ascii="宋体" w:eastAsia="宋体" w:hAnsi="宋体"/>
                <w:szCs w:val="21"/>
              </w:rPr>
              <w:t>.</w:t>
            </w:r>
            <w:r w:rsidRPr="000A188E">
              <w:rPr>
                <w:rFonts w:ascii="宋体" w:eastAsia="宋体" w:hAnsi="宋体"/>
                <w:szCs w:val="21"/>
              </w:rPr>
              <w:t>3</w:t>
            </w:r>
            <w:r w:rsidR="00170E21" w:rsidRPr="000A188E">
              <w:rPr>
                <w:rFonts w:ascii="宋体" w:eastAsia="宋体" w:hAnsi="宋体"/>
                <w:szCs w:val="21"/>
              </w:rPr>
              <w:t>.</w:t>
            </w:r>
            <w:r w:rsidRPr="000A188E">
              <w:rPr>
                <w:rFonts w:ascii="宋体" w:eastAsia="宋体" w:hAnsi="宋体"/>
                <w:szCs w:val="21"/>
              </w:rPr>
              <w:t>4条的规定。</w:t>
            </w:r>
          </w:p>
        </w:tc>
      </w:tr>
      <w:tr w:rsidR="00A367BB" w:rsidRPr="000A188E" w14:paraId="686F6475" w14:textId="77777777" w:rsidTr="00FE376F">
        <w:trPr>
          <w:gridAfter w:val="2"/>
          <w:wAfter w:w="1278" w:type="pct"/>
          <w:trHeight w:val="1230"/>
        </w:trPr>
        <w:tc>
          <w:tcPr>
            <w:tcW w:w="207" w:type="pct"/>
            <w:vMerge/>
            <w:vAlign w:val="center"/>
            <w:hideMark/>
          </w:tcPr>
          <w:p w14:paraId="517E6E0B" w14:textId="77777777" w:rsidR="00873F61" w:rsidRPr="000A188E" w:rsidRDefault="00873F61" w:rsidP="00E607A7">
            <w:pPr>
              <w:jc w:val="center"/>
              <w:rPr>
                <w:rFonts w:ascii="宋体" w:eastAsia="宋体" w:hAnsi="宋体"/>
                <w:szCs w:val="21"/>
              </w:rPr>
            </w:pPr>
          </w:p>
        </w:tc>
        <w:tc>
          <w:tcPr>
            <w:tcW w:w="182" w:type="pct"/>
            <w:vMerge/>
            <w:vAlign w:val="center"/>
            <w:hideMark/>
          </w:tcPr>
          <w:p w14:paraId="7A508E09" w14:textId="77777777" w:rsidR="00873F61" w:rsidRPr="000A188E" w:rsidRDefault="00873F61" w:rsidP="00C502B0">
            <w:pPr>
              <w:rPr>
                <w:rFonts w:ascii="宋体" w:eastAsia="宋体" w:hAnsi="宋体"/>
                <w:szCs w:val="21"/>
              </w:rPr>
            </w:pPr>
          </w:p>
        </w:tc>
        <w:tc>
          <w:tcPr>
            <w:tcW w:w="324" w:type="pct"/>
            <w:vMerge/>
            <w:vAlign w:val="center"/>
            <w:hideMark/>
          </w:tcPr>
          <w:p w14:paraId="7F65DAA3" w14:textId="77777777" w:rsidR="00873F61" w:rsidRPr="000A188E" w:rsidRDefault="00873F61" w:rsidP="00C502B0">
            <w:pPr>
              <w:rPr>
                <w:rFonts w:ascii="宋体" w:eastAsia="宋体" w:hAnsi="宋体"/>
                <w:szCs w:val="21"/>
              </w:rPr>
            </w:pPr>
          </w:p>
        </w:tc>
        <w:tc>
          <w:tcPr>
            <w:tcW w:w="603" w:type="pct"/>
            <w:vMerge/>
            <w:vAlign w:val="center"/>
            <w:hideMark/>
          </w:tcPr>
          <w:p w14:paraId="0181AAA9" w14:textId="77777777" w:rsidR="00873F61" w:rsidRPr="000A188E" w:rsidRDefault="00873F61" w:rsidP="00C502B0">
            <w:pPr>
              <w:rPr>
                <w:rFonts w:ascii="宋体" w:eastAsia="宋体" w:hAnsi="宋体"/>
                <w:szCs w:val="21"/>
              </w:rPr>
            </w:pPr>
          </w:p>
        </w:tc>
        <w:tc>
          <w:tcPr>
            <w:tcW w:w="510" w:type="pct"/>
            <w:vAlign w:val="center"/>
            <w:hideMark/>
          </w:tcPr>
          <w:p w14:paraId="667CCA38" w14:textId="5EE84EB7" w:rsidR="00873F61" w:rsidRPr="000A188E" w:rsidRDefault="00873F61" w:rsidP="00C502B0">
            <w:pPr>
              <w:rPr>
                <w:rFonts w:ascii="宋体" w:eastAsia="宋体" w:hAnsi="宋体"/>
                <w:szCs w:val="21"/>
              </w:rPr>
            </w:pPr>
            <w:r w:rsidRPr="000A188E">
              <w:rPr>
                <w:rFonts w:ascii="宋体" w:eastAsia="宋体" w:hAnsi="宋体" w:hint="eastAsia"/>
                <w:szCs w:val="21"/>
              </w:rPr>
              <w:t>《建筑地基基础工程施工质量验收标准》（GB50202-2018）</w:t>
            </w:r>
          </w:p>
        </w:tc>
        <w:tc>
          <w:tcPr>
            <w:tcW w:w="1896" w:type="pct"/>
            <w:vAlign w:val="center"/>
            <w:hideMark/>
          </w:tcPr>
          <w:p w14:paraId="669851C3" w14:textId="77777777" w:rsidR="005D4A68" w:rsidRPr="000A188E" w:rsidRDefault="00873F61" w:rsidP="00C502B0">
            <w:pPr>
              <w:rPr>
                <w:rFonts w:ascii="宋体" w:eastAsia="宋体" w:hAnsi="宋体"/>
                <w:szCs w:val="21"/>
              </w:rPr>
            </w:pPr>
            <w:r w:rsidRPr="000A188E">
              <w:rPr>
                <w:rFonts w:ascii="宋体" w:eastAsia="宋体" w:hAnsi="宋体" w:hint="eastAsia"/>
                <w:szCs w:val="21"/>
              </w:rPr>
              <w:t>5</w:t>
            </w:r>
            <w:r w:rsidR="005D4A68" w:rsidRPr="000A188E">
              <w:rPr>
                <w:rFonts w:ascii="宋体" w:eastAsia="宋体" w:hAnsi="宋体" w:hint="eastAsia"/>
                <w:szCs w:val="21"/>
              </w:rPr>
              <w:t>.</w:t>
            </w:r>
            <w:r w:rsidRPr="000A188E">
              <w:rPr>
                <w:rFonts w:ascii="宋体" w:eastAsia="宋体" w:hAnsi="宋体" w:hint="eastAsia"/>
                <w:szCs w:val="21"/>
              </w:rPr>
              <w:t>1</w:t>
            </w:r>
            <w:r w:rsidR="005D4A68" w:rsidRPr="000A188E">
              <w:rPr>
                <w:rFonts w:ascii="宋体" w:eastAsia="宋体" w:hAnsi="宋体" w:hint="eastAsia"/>
                <w:szCs w:val="21"/>
              </w:rPr>
              <w:t>.</w:t>
            </w:r>
            <w:r w:rsidRPr="000A188E">
              <w:rPr>
                <w:rFonts w:ascii="宋体" w:eastAsia="宋体" w:hAnsi="宋体" w:hint="eastAsia"/>
                <w:szCs w:val="21"/>
              </w:rPr>
              <w:t>5</w:t>
            </w:r>
            <w:r w:rsidR="005D4A68" w:rsidRPr="000A188E">
              <w:rPr>
                <w:rFonts w:ascii="宋体" w:eastAsia="宋体" w:hAnsi="宋体" w:hint="eastAsia"/>
                <w:szCs w:val="21"/>
              </w:rPr>
              <w:t xml:space="preserve"> </w:t>
            </w:r>
            <w:proofErr w:type="gramStart"/>
            <w:r w:rsidRPr="000A188E">
              <w:rPr>
                <w:rFonts w:ascii="宋体" w:eastAsia="宋体" w:hAnsi="宋体" w:hint="eastAsia"/>
                <w:szCs w:val="21"/>
              </w:rPr>
              <w:t>工程桩应进行</w:t>
            </w:r>
            <w:proofErr w:type="gramEnd"/>
            <w:r w:rsidRPr="000A188E">
              <w:rPr>
                <w:rFonts w:ascii="宋体" w:eastAsia="宋体" w:hAnsi="宋体" w:hint="eastAsia"/>
                <w:szCs w:val="21"/>
              </w:rPr>
              <w:t>承载力和桩身完整性检验。</w:t>
            </w:r>
          </w:p>
          <w:p w14:paraId="5C66A25B" w14:textId="2CE4BDC8" w:rsidR="00873F61" w:rsidRPr="000A188E" w:rsidRDefault="00873F61" w:rsidP="00C502B0">
            <w:pPr>
              <w:rPr>
                <w:rFonts w:ascii="宋体" w:eastAsia="宋体" w:hAnsi="宋体"/>
                <w:szCs w:val="21"/>
              </w:rPr>
            </w:pPr>
            <w:r w:rsidRPr="000A188E">
              <w:rPr>
                <w:rFonts w:ascii="宋体" w:eastAsia="宋体" w:hAnsi="宋体" w:hint="eastAsia"/>
                <w:szCs w:val="21"/>
              </w:rPr>
              <w:t>5</w:t>
            </w:r>
            <w:r w:rsidR="005D4A68" w:rsidRPr="000A188E">
              <w:rPr>
                <w:rFonts w:ascii="宋体" w:eastAsia="宋体" w:hAnsi="宋体" w:hint="eastAsia"/>
                <w:szCs w:val="21"/>
              </w:rPr>
              <w:t>.</w:t>
            </w:r>
            <w:r w:rsidRPr="000A188E">
              <w:rPr>
                <w:rFonts w:ascii="宋体" w:eastAsia="宋体" w:hAnsi="宋体" w:hint="eastAsia"/>
                <w:szCs w:val="21"/>
              </w:rPr>
              <w:t>1</w:t>
            </w:r>
            <w:r w:rsidR="005D4A68" w:rsidRPr="000A188E">
              <w:rPr>
                <w:rFonts w:ascii="宋体" w:eastAsia="宋体" w:hAnsi="宋体" w:hint="eastAsia"/>
                <w:szCs w:val="21"/>
              </w:rPr>
              <w:t>.</w:t>
            </w:r>
            <w:r w:rsidRPr="000A188E">
              <w:rPr>
                <w:rFonts w:ascii="宋体" w:eastAsia="宋体" w:hAnsi="宋体" w:hint="eastAsia"/>
                <w:szCs w:val="21"/>
              </w:rPr>
              <w:t>6</w:t>
            </w:r>
            <w:r w:rsidR="005D4A68" w:rsidRPr="000A188E">
              <w:rPr>
                <w:rFonts w:ascii="宋体" w:eastAsia="宋体" w:hAnsi="宋体"/>
                <w:szCs w:val="21"/>
              </w:rPr>
              <w:t xml:space="preserve"> </w:t>
            </w:r>
            <w:r w:rsidRPr="000A188E">
              <w:rPr>
                <w:rFonts w:ascii="宋体" w:eastAsia="宋体" w:hAnsi="宋体" w:hint="eastAsia"/>
                <w:szCs w:val="21"/>
              </w:rPr>
              <w:t>设计等级为甲级或地质条件复杂时，应采用静载试验的方法对桩基承载力进行检验，检验桩数不应少于总桩数的1％，且不应少于3根，当总桩数少于50根时，不应少于2根。在有经验和对比资料的地区，设计等级为乙级、丙级的桩基可采用高应变法对桩基进行竖向抗压承载力检测，检测数量不应少于总桩数的5％，且不应少于10根。</w:t>
            </w:r>
          </w:p>
        </w:tc>
      </w:tr>
      <w:tr w:rsidR="00A367BB" w:rsidRPr="000A188E" w14:paraId="69587755" w14:textId="77777777" w:rsidTr="00FE376F">
        <w:trPr>
          <w:gridAfter w:val="2"/>
          <w:wAfter w:w="1278" w:type="pct"/>
          <w:trHeight w:val="1230"/>
        </w:trPr>
        <w:tc>
          <w:tcPr>
            <w:tcW w:w="207" w:type="pct"/>
            <w:vMerge/>
            <w:vAlign w:val="center"/>
          </w:tcPr>
          <w:p w14:paraId="3681B7AF" w14:textId="77777777" w:rsidR="00873F61" w:rsidRPr="000A188E" w:rsidRDefault="00873F61" w:rsidP="00E607A7">
            <w:pPr>
              <w:jc w:val="center"/>
              <w:rPr>
                <w:rFonts w:ascii="宋体" w:eastAsia="宋体" w:hAnsi="宋体"/>
                <w:szCs w:val="21"/>
              </w:rPr>
            </w:pPr>
          </w:p>
        </w:tc>
        <w:tc>
          <w:tcPr>
            <w:tcW w:w="182" w:type="pct"/>
            <w:vMerge/>
            <w:vAlign w:val="center"/>
          </w:tcPr>
          <w:p w14:paraId="2970796F" w14:textId="77777777" w:rsidR="00873F61" w:rsidRPr="000A188E" w:rsidRDefault="00873F61" w:rsidP="00C502B0">
            <w:pPr>
              <w:rPr>
                <w:rFonts w:ascii="宋体" w:eastAsia="宋体" w:hAnsi="宋体"/>
                <w:szCs w:val="21"/>
              </w:rPr>
            </w:pPr>
          </w:p>
        </w:tc>
        <w:tc>
          <w:tcPr>
            <w:tcW w:w="324" w:type="pct"/>
            <w:vMerge/>
            <w:vAlign w:val="center"/>
          </w:tcPr>
          <w:p w14:paraId="5AEF6E64" w14:textId="77777777" w:rsidR="00873F61" w:rsidRPr="000A188E" w:rsidRDefault="00873F61" w:rsidP="00C502B0">
            <w:pPr>
              <w:rPr>
                <w:rFonts w:ascii="宋体" w:eastAsia="宋体" w:hAnsi="宋体"/>
                <w:szCs w:val="21"/>
              </w:rPr>
            </w:pPr>
          </w:p>
        </w:tc>
        <w:tc>
          <w:tcPr>
            <w:tcW w:w="603" w:type="pct"/>
            <w:vMerge/>
            <w:vAlign w:val="center"/>
          </w:tcPr>
          <w:p w14:paraId="2E6ACEB7" w14:textId="77777777" w:rsidR="00873F61" w:rsidRPr="000A188E" w:rsidRDefault="00873F61" w:rsidP="00C502B0">
            <w:pPr>
              <w:rPr>
                <w:rFonts w:ascii="宋体" w:eastAsia="宋体" w:hAnsi="宋体"/>
                <w:szCs w:val="21"/>
              </w:rPr>
            </w:pPr>
          </w:p>
        </w:tc>
        <w:tc>
          <w:tcPr>
            <w:tcW w:w="510" w:type="pct"/>
            <w:vAlign w:val="center"/>
          </w:tcPr>
          <w:p w14:paraId="52891AE5" w14:textId="0DDD389C" w:rsidR="00873F61" w:rsidRPr="000A188E" w:rsidRDefault="00873F61" w:rsidP="00654E4A">
            <w:pPr>
              <w:rPr>
                <w:rFonts w:ascii="宋体" w:eastAsia="宋体" w:hAnsi="宋体"/>
                <w:szCs w:val="21"/>
              </w:rPr>
            </w:pPr>
            <w:r w:rsidRPr="000A188E">
              <w:rPr>
                <w:rFonts w:ascii="宋体" w:eastAsia="宋体" w:hAnsi="宋体" w:hint="eastAsia"/>
                <w:szCs w:val="21"/>
              </w:rPr>
              <w:t>《建筑桩基技术规范》（JGJ94-2008）</w:t>
            </w:r>
          </w:p>
        </w:tc>
        <w:tc>
          <w:tcPr>
            <w:tcW w:w="1896" w:type="pct"/>
            <w:vAlign w:val="center"/>
          </w:tcPr>
          <w:p w14:paraId="0F4201F3" w14:textId="77777777" w:rsidR="005D4A68" w:rsidRPr="000A188E" w:rsidRDefault="00873F61" w:rsidP="00C502B0">
            <w:pPr>
              <w:rPr>
                <w:rFonts w:ascii="宋体" w:eastAsia="宋体" w:hAnsi="宋体"/>
                <w:szCs w:val="21"/>
              </w:rPr>
            </w:pPr>
            <w:r w:rsidRPr="000A188E">
              <w:rPr>
                <w:rFonts w:ascii="宋体" w:eastAsia="宋体" w:hAnsi="宋体" w:hint="eastAsia"/>
                <w:szCs w:val="21"/>
              </w:rPr>
              <w:t>9</w:t>
            </w:r>
            <w:r w:rsidR="005D4A68" w:rsidRPr="000A188E">
              <w:rPr>
                <w:rFonts w:ascii="宋体" w:eastAsia="宋体" w:hAnsi="宋体" w:hint="eastAsia"/>
                <w:szCs w:val="21"/>
              </w:rPr>
              <w:t>.</w:t>
            </w:r>
            <w:r w:rsidRPr="000A188E">
              <w:rPr>
                <w:rFonts w:ascii="宋体" w:eastAsia="宋体" w:hAnsi="宋体" w:hint="eastAsia"/>
                <w:szCs w:val="21"/>
              </w:rPr>
              <w:t>4</w:t>
            </w:r>
            <w:r w:rsidR="005D4A68" w:rsidRPr="000A188E">
              <w:rPr>
                <w:rFonts w:ascii="宋体" w:eastAsia="宋体" w:hAnsi="宋体" w:hint="eastAsia"/>
                <w:szCs w:val="21"/>
              </w:rPr>
              <w:t>.</w:t>
            </w:r>
            <w:r w:rsidRPr="000A188E">
              <w:rPr>
                <w:rFonts w:ascii="宋体" w:eastAsia="宋体" w:hAnsi="宋体" w:hint="eastAsia"/>
                <w:szCs w:val="21"/>
              </w:rPr>
              <w:t xml:space="preserve">2 </w:t>
            </w:r>
            <w:proofErr w:type="gramStart"/>
            <w:r w:rsidRPr="000A188E">
              <w:rPr>
                <w:rFonts w:ascii="宋体" w:eastAsia="宋体" w:hAnsi="宋体" w:hint="eastAsia"/>
                <w:szCs w:val="21"/>
              </w:rPr>
              <w:t>工程桩应进行</w:t>
            </w:r>
            <w:proofErr w:type="gramEnd"/>
            <w:r w:rsidRPr="000A188E">
              <w:rPr>
                <w:rFonts w:ascii="宋体" w:eastAsia="宋体" w:hAnsi="宋体" w:hint="eastAsia"/>
                <w:szCs w:val="21"/>
              </w:rPr>
              <w:t>承载力和桩身质量检验。</w:t>
            </w:r>
          </w:p>
          <w:p w14:paraId="64273FD2" w14:textId="77777777" w:rsidR="005D4A68" w:rsidRPr="000A188E" w:rsidRDefault="00873F61" w:rsidP="00C502B0">
            <w:pPr>
              <w:rPr>
                <w:rFonts w:ascii="宋体" w:eastAsia="宋体" w:hAnsi="宋体"/>
                <w:szCs w:val="21"/>
              </w:rPr>
            </w:pPr>
            <w:r w:rsidRPr="000A188E">
              <w:rPr>
                <w:rFonts w:ascii="宋体" w:eastAsia="宋体" w:hAnsi="宋体" w:hint="eastAsia"/>
                <w:szCs w:val="21"/>
              </w:rPr>
              <w:t>9</w:t>
            </w:r>
            <w:r w:rsidR="005D4A68" w:rsidRPr="000A188E">
              <w:rPr>
                <w:rFonts w:ascii="宋体" w:eastAsia="宋体" w:hAnsi="宋体" w:hint="eastAsia"/>
                <w:szCs w:val="21"/>
              </w:rPr>
              <w:t>.</w:t>
            </w:r>
            <w:r w:rsidRPr="000A188E">
              <w:rPr>
                <w:rFonts w:ascii="宋体" w:eastAsia="宋体" w:hAnsi="宋体" w:hint="eastAsia"/>
                <w:szCs w:val="21"/>
              </w:rPr>
              <w:t>4</w:t>
            </w:r>
            <w:r w:rsidR="005D4A68" w:rsidRPr="000A188E">
              <w:rPr>
                <w:rFonts w:ascii="宋体" w:eastAsia="宋体" w:hAnsi="宋体" w:hint="eastAsia"/>
                <w:szCs w:val="21"/>
              </w:rPr>
              <w:t>.</w:t>
            </w:r>
            <w:r w:rsidRPr="000A188E">
              <w:rPr>
                <w:rFonts w:ascii="宋体" w:eastAsia="宋体" w:hAnsi="宋体" w:hint="eastAsia"/>
                <w:szCs w:val="21"/>
              </w:rPr>
              <w:t>3 有下列情况之一的桩基工程，应采用静荷载试验对工程桩单桩竖向承载力进行检测，检测数量应根据桩基设计等级、施工前取得试验数据的可靠性因素</w:t>
            </w:r>
            <w:r w:rsidR="005D4A68" w:rsidRPr="000A188E">
              <w:rPr>
                <w:rFonts w:ascii="宋体" w:eastAsia="宋体" w:hAnsi="宋体" w:hint="eastAsia"/>
                <w:szCs w:val="21"/>
              </w:rPr>
              <w:t>.</w:t>
            </w:r>
            <w:r w:rsidRPr="000A188E">
              <w:rPr>
                <w:rFonts w:ascii="宋体" w:eastAsia="宋体" w:hAnsi="宋体" w:hint="eastAsia"/>
                <w:szCs w:val="21"/>
              </w:rPr>
              <w:t>按</w:t>
            </w:r>
            <w:proofErr w:type="gramStart"/>
            <w:r w:rsidRPr="000A188E">
              <w:rPr>
                <w:rFonts w:ascii="宋体" w:eastAsia="宋体" w:hAnsi="宋体" w:hint="eastAsia"/>
                <w:szCs w:val="21"/>
              </w:rPr>
              <w:t>现行行业</w:t>
            </w:r>
            <w:proofErr w:type="gramEnd"/>
            <w:r w:rsidRPr="000A188E">
              <w:rPr>
                <w:rFonts w:ascii="宋体" w:eastAsia="宋体" w:hAnsi="宋体" w:hint="eastAsia"/>
                <w:szCs w:val="21"/>
              </w:rPr>
              <w:t>标准《建筑基桩检测技术规范》JGJ 106确定：</w:t>
            </w:r>
          </w:p>
          <w:p w14:paraId="598ECAA8" w14:textId="77777777" w:rsidR="005D4A68" w:rsidRPr="000A188E" w:rsidRDefault="00873F61" w:rsidP="005D4A68">
            <w:pPr>
              <w:ind w:firstLineChars="100" w:firstLine="210"/>
              <w:rPr>
                <w:rFonts w:ascii="宋体" w:eastAsia="宋体" w:hAnsi="宋体"/>
                <w:szCs w:val="21"/>
              </w:rPr>
            </w:pPr>
            <w:r w:rsidRPr="000A188E">
              <w:rPr>
                <w:rFonts w:ascii="宋体" w:eastAsia="宋体" w:hAnsi="宋体" w:hint="eastAsia"/>
                <w:szCs w:val="21"/>
              </w:rPr>
              <w:t>1 工程施工前已进行单桩静载试验，但施工过程变更了工艺参数或施工质量出现异常时；</w:t>
            </w:r>
          </w:p>
          <w:p w14:paraId="00B1DD7D" w14:textId="77777777" w:rsidR="005D4A68" w:rsidRPr="000A188E" w:rsidRDefault="00873F61" w:rsidP="005D4A68">
            <w:pPr>
              <w:ind w:firstLineChars="100" w:firstLine="210"/>
              <w:rPr>
                <w:rFonts w:ascii="宋体" w:eastAsia="宋体" w:hAnsi="宋体"/>
                <w:szCs w:val="21"/>
              </w:rPr>
            </w:pPr>
            <w:r w:rsidRPr="000A188E">
              <w:rPr>
                <w:rFonts w:ascii="宋体" w:eastAsia="宋体" w:hAnsi="宋体" w:hint="eastAsia"/>
                <w:szCs w:val="21"/>
              </w:rPr>
              <w:t>2 施工前工程未按本规范第5</w:t>
            </w:r>
            <w:r w:rsidR="005D4A68" w:rsidRPr="000A188E">
              <w:rPr>
                <w:rFonts w:ascii="宋体" w:eastAsia="宋体" w:hAnsi="宋体" w:hint="eastAsia"/>
                <w:szCs w:val="21"/>
              </w:rPr>
              <w:t>.</w:t>
            </w:r>
            <w:r w:rsidRPr="000A188E">
              <w:rPr>
                <w:rFonts w:ascii="宋体" w:eastAsia="宋体" w:hAnsi="宋体" w:hint="eastAsia"/>
                <w:szCs w:val="21"/>
              </w:rPr>
              <w:t>3</w:t>
            </w:r>
            <w:r w:rsidR="005D4A68" w:rsidRPr="000A188E">
              <w:rPr>
                <w:rFonts w:ascii="宋体" w:eastAsia="宋体" w:hAnsi="宋体" w:hint="eastAsia"/>
                <w:szCs w:val="21"/>
              </w:rPr>
              <w:t>.</w:t>
            </w:r>
            <w:r w:rsidRPr="000A188E">
              <w:rPr>
                <w:rFonts w:ascii="宋体" w:eastAsia="宋体" w:hAnsi="宋体" w:hint="eastAsia"/>
                <w:szCs w:val="21"/>
              </w:rPr>
              <w:t>1条规定进行单桩静载试验的工程；</w:t>
            </w:r>
          </w:p>
          <w:p w14:paraId="3EEBE506" w14:textId="77777777" w:rsidR="005D4A68" w:rsidRPr="000A188E" w:rsidRDefault="00873F61" w:rsidP="005D4A68">
            <w:pPr>
              <w:ind w:firstLineChars="100" w:firstLine="210"/>
              <w:rPr>
                <w:rFonts w:ascii="宋体" w:eastAsia="宋体" w:hAnsi="宋体"/>
                <w:szCs w:val="21"/>
              </w:rPr>
            </w:pPr>
            <w:r w:rsidRPr="000A188E">
              <w:rPr>
                <w:rFonts w:ascii="宋体" w:eastAsia="宋体" w:hAnsi="宋体" w:hint="eastAsia"/>
                <w:szCs w:val="21"/>
              </w:rPr>
              <w:t>3 地质条件复杂、桩的施工质量可靠性低；</w:t>
            </w:r>
          </w:p>
          <w:p w14:paraId="00C2AABE" w14:textId="77777777" w:rsidR="005D4A68" w:rsidRPr="000A188E" w:rsidRDefault="00873F61" w:rsidP="005D4A68">
            <w:pPr>
              <w:ind w:firstLineChars="100" w:firstLine="210"/>
              <w:rPr>
                <w:rFonts w:ascii="宋体" w:eastAsia="宋体" w:hAnsi="宋体"/>
                <w:szCs w:val="21"/>
              </w:rPr>
            </w:pPr>
            <w:r w:rsidRPr="000A188E">
              <w:rPr>
                <w:rFonts w:ascii="宋体" w:eastAsia="宋体" w:hAnsi="宋体" w:hint="eastAsia"/>
                <w:szCs w:val="21"/>
              </w:rPr>
              <w:t>4 采用新桩型或新工艺。</w:t>
            </w:r>
            <w:r w:rsidRPr="000A188E">
              <w:rPr>
                <w:rFonts w:ascii="宋体" w:eastAsia="宋体" w:hAnsi="宋体" w:hint="eastAsia"/>
                <w:szCs w:val="21"/>
              </w:rPr>
              <w:br/>
              <w:t>9</w:t>
            </w:r>
            <w:r w:rsidR="005D4A68" w:rsidRPr="000A188E">
              <w:rPr>
                <w:rFonts w:ascii="宋体" w:eastAsia="宋体" w:hAnsi="宋体" w:hint="eastAsia"/>
                <w:szCs w:val="21"/>
              </w:rPr>
              <w:t>.</w:t>
            </w:r>
            <w:r w:rsidRPr="000A188E">
              <w:rPr>
                <w:rFonts w:ascii="宋体" w:eastAsia="宋体" w:hAnsi="宋体" w:hint="eastAsia"/>
                <w:szCs w:val="21"/>
              </w:rPr>
              <w:t>4</w:t>
            </w:r>
            <w:r w:rsidR="005D4A68" w:rsidRPr="000A188E">
              <w:rPr>
                <w:rFonts w:ascii="宋体" w:eastAsia="宋体" w:hAnsi="宋体" w:hint="eastAsia"/>
                <w:szCs w:val="21"/>
              </w:rPr>
              <w:t>.</w:t>
            </w:r>
            <w:r w:rsidRPr="000A188E">
              <w:rPr>
                <w:rFonts w:ascii="宋体" w:eastAsia="宋体" w:hAnsi="宋体" w:hint="eastAsia"/>
                <w:szCs w:val="21"/>
              </w:rPr>
              <w:t>4 有下列情况之一的桩基工程，可采用高应变动测法对工程桩单桩竖向承载力进行检测：</w:t>
            </w:r>
          </w:p>
          <w:p w14:paraId="108D5D6A" w14:textId="77777777" w:rsidR="005D4A68" w:rsidRPr="000A188E" w:rsidRDefault="00873F61" w:rsidP="005D4A68">
            <w:pPr>
              <w:ind w:firstLineChars="100" w:firstLine="210"/>
              <w:rPr>
                <w:rFonts w:ascii="宋体" w:eastAsia="宋体" w:hAnsi="宋体"/>
                <w:szCs w:val="21"/>
              </w:rPr>
            </w:pPr>
            <w:r w:rsidRPr="000A188E">
              <w:rPr>
                <w:rFonts w:ascii="宋体" w:eastAsia="宋体" w:hAnsi="宋体" w:hint="eastAsia"/>
                <w:szCs w:val="21"/>
              </w:rPr>
              <w:t>1 除本规范第9</w:t>
            </w:r>
            <w:r w:rsidR="005D4A68" w:rsidRPr="000A188E">
              <w:rPr>
                <w:rFonts w:ascii="宋体" w:eastAsia="宋体" w:hAnsi="宋体" w:hint="eastAsia"/>
                <w:szCs w:val="21"/>
              </w:rPr>
              <w:t>.</w:t>
            </w:r>
            <w:r w:rsidRPr="000A188E">
              <w:rPr>
                <w:rFonts w:ascii="宋体" w:eastAsia="宋体" w:hAnsi="宋体" w:hint="eastAsia"/>
                <w:szCs w:val="21"/>
              </w:rPr>
              <w:t>4</w:t>
            </w:r>
            <w:r w:rsidR="005D4A68" w:rsidRPr="000A188E">
              <w:rPr>
                <w:rFonts w:ascii="宋体" w:eastAsia="宋体" w:hAnsi="宋体" w:hint="eastAsia"/>
                <w:szCs w:val="21"/>
              </w:rPr>
              <w:t>.</w:t>
            </w:r>
            <w:r w:rsidRPr="000A188E">
              <w:rPr>
                <w:rFonts w:ascii="宋体" w:eastAsia="宋体" w:hAnsi="宋体" w:hint="eastAsia"/>
                <w:szCs w:val="21"/>
              </w:rPr>
              <w:t>3条规定条件外的桩基；</w:t>
            </w:r>
          </w:p>
          <w:p w14:paraId="70D9A9EA" w14:textId="020EE5AA" w:rsidR="00873F61" w:rsidRPr="000A188E" w:rsidRDefault="00873F61" w:rsidP="005D4A68">
            <w:pPr>
              <w:ind w:firstLineChars="100" w:firstLine="210"/>
              <w:rPr>
                <w:rFonts w:ascii="宋体" w:eastAsia="宋体" w:hAnsi="宋体"/>
                <w:szCs w:val="21"/>
              </w:rPr>
            </w:pPr>
            <w:r w:rsidRPr="000A188E">
              <w:rPr>
                <w:rFonts w:ascii="宋体" w:eastAsia="宋体" w:hAnsi="宋体" w:hint="eastAsia"/>
                <w:szCs w:val="21"/>
              </w:rPr>
              <w:t>2 设计等级为甲、乙级的建筑桩基静载试验检测的辅助检测。</w:t>
            </w:r>
          </w:p>
        </w:tc>
      </w:tr>
      <w:tr w:rsidR="00A367BB" w:rsidRPr="000A188E" w14:paraId="7BC38C55" w14:textId="77777777" w:rsidTr="00FE376F">
        <w:trPr>
          <w:gridAfter w:val="2"/>
          <w:wAfter w:w="1278" w:type="pct"/>
          <w:trHeight w:val="401"/>
        </w:trPr>
        <w:tc>
          <w:tcPr>
            <w:tcW w:w="207" w:type="pct"/>
            <w:vMerge/>
            <w:vAlign w:val="center"/>
            <w:hideMark/>
          </w:tcPr>
          <w:p w14:paraId="570CB438" w14:textId="77777777" w:rsidR="00873F61" w:rsidRPr="000A188E" w:rsidRDefault="00873F61" w:rsidP="00E607A7">
            <w:pPr>
              <w:jc w:val="center"/>
              <w:rPr>
                <w:rFonts w:ascii="宋体" w:eastAsia="宋体" w:hAnsi="宋体"/>
                <w:szCs w:val="21"/>
              </w:rPr>
            </w:pPr>
          </w:p>
        </w:tc>
        <w:tc>
          <w:tcPr>
            <w:tcW w:w="182" w:type="pct"/>
            <w:vMerge/>
            <w:vAlign w:val="center"/>
            <w:hideMark/>
          </w:tcPr>
          <w:p w14:paraId="1D6AB8D0" w14:textId="77777777" w:rsidR="00873F61" w:rsidRPr="000A188E" w:rsidRDefault="00873F61" w:rsidP="00C502B0">
            <w:pPr>
              <w:rPr>
                <w:rFonts w:ascii="宋体" w:eastAsia="宋体" w:hAnsi="宋体"/>
                <w:szCs w:val="21"/>
              </w:rPr>
            </w:pPr>
          </w:p>
        </w:tc>
        <w:tc>
          <w:tcPr>
            <w:tcW w:w="324" w:type="pct"/>
            <w:vMerge/>
            <w:vAlign w:val="center"/>
            <w:hideMark/>
          </w:tcPr>
          <w:p w14:paraId="2240CFB1" w14:textId="77777777" w:rsidR="00873F61" w:rsidRPr="000A188E" w:rsidRDefault="00873F61" w:rsidP="00C502B0">
            <w:pPr>
              <w:rPr>
                <w:rFonts w:ascii="宋体" w:eastAsia="宋体" w:hAnsi="宋体"/>
                <w:szCs w:val="21"/>
              </w:rPr>
            </w:pPr>
          </w:p>
        </w:tc>
        <w:tc>
          <w:tcPr>
            <w:tcW w:w="603" w:type="pct"/>
            <w:vMerge/>
            <w:vAlign w:val="center"/>
            <w:hideMark/>
          </w:tcPr>
          <w:p w14:paraId="2B6C81C2" w14:textId="77777777" w:rsidR="00873F61" w:rsidRPr="000A188E" w:rsidRDefault="00873F61" w:rsidP="00C502B0">
            <w:pPr>
              <w:rPr>
                <w:rFonts w:ascii="宋体" w:eastAsia="宋体" w:hAnsi="宋体"/>
                <w:szCs w:val="21"/>
              </w:rPr>
            </w:pPr>
          </w:p>
        </w:tc>
        <w:tc>
          <w:tcPr>
            <w:tcW w:w="510" w:type="pct"/>
            <w:vAlign w:val="center"/>
            <w:hideMark/>
          </w:tcPr>
          <w:p w14:paraId="7CBABBC0" w14:textId="2F1E21AB" w:rsidR="00873F61" w:rsidRPr="000A188E" w:rsidRDefault="00873F61" w:rsidP="00C502B0">
            <w:pPr>
              <w:rPr>
                <w:rFonts w:ascii="宋体" w:eastAsia="宋体" w:hAnsi="宋体"/>
                <w:szCs w:val="21"/>
              </w:rPr>
            </w:pPr>
            <w:r w:rsidRPr="000A188E">
              <w:rPr>
                <w:rFonts w:ascii="宋体" w:eastAsia="宋体" w:hAnsi="宋体" w:hint="eastAsia"/>
                <w:szCs w:val="21"/>
              </w:rPr>
              <w:t>《大直径扩底灌注桩技术规程》（JGJ16-2014）</w:t>
            </w:r>
          </w:p>
        </w:tc>
        <w:tc>
          <w:tcPr>
            <w:tcW w:w="1896" w:type="pct"/>
            <w:vAlign w:val="center"/>
            <w:hideMark/>
          </w:tcPr>
          <w:p w14:paraId="1F851EC2" w14:textId="77777777" w:rsidR="005D4A68" w:rsidRPr="000A188E" w:rsidRDefault="00873F61" w:rsidP="00C502B0">
            <w:pPr>
              <w:rPr>
                <w:rFonts w:ascii="宋体" w:eastAsia="宋体" w:hAnsi="宋体"/>
                <w:szCs w:val="21"/>
              </w:rPr>
            </w:pPr>
            <w:r w:rsidRPr="000A188E">
              <w:rPr>
                <w:rFonts w:ascii="宋体" w:eastAsia="宋体" w:hAnsi="宋体" w:hint="eastAsia"/>
                <w:szCs w:val="21"/>
              </w:rPr>
              <w:t>8</w:t>
            </w:r>
            <w:r w:rsidR="005D4A68" w:rsidRPr="000A188E">
              <w:rPr>
                <w:rFonts w:ascii="宋体" w:eastAsia="宋体" w:hAnsi="宋体" w:hint="eastAsia"/>
                <w:szCs w:val="21"/>
              </w:rPr>
              <w:t>.</w:t>
            </w:r>
            <w:r w:rsidRPr="000A188E">
              <w:rPr>
                <w:rFonts w:ascii="宋体" w:eastAsia="宋体" w:hAnsi="宋体" w:hint="eastAsia"/>
                <w:szCs w:val="21"/>
              </w:rPr>
              <w:t>3</w:t>
            </w:r>
            <w:r w:rsidR="005D4A68" w:rsidRPr="000A188E">
              <w:rPr>
                <w:rFonts w:ascii="宋体" w:eastAsia="宋体" w:hAnsi="宋体" w:hint="eastAsia"/>
                <w:szCs w:val="21"/>
              </w:rPr>
              <w:t>.</w:t>
            </w:r>
            <w:r w:rsidRPr="000A188E">
              <w:rPr>
                <w:rFonts w:ascii="宋体" w:eastAsia="宋体" w:hAnsi="宋体" w:hint="eastAsia"/>
                <w:szCs w:val="21"/>
              </w:rPr>
              <w:t>9</w:t>
            </w:r>
            <w:r w:rsidR="005D4A68" w:rsidRPr="000A188E">
              <w:rPr>
                <w:rFonts w:ascii="宋体" w:eastAsia="宋体" w:hAnsi="宋体" w:hint="eastAsia"/>
                <w:szCs w:val="21"/>
              </w:rPr>
              <w:t xml:space="preserve"> </w:t>
            </w:r>
            <w:r w:rsidRPr="000A188E">
              <w:rPr>
                <w:rFonts w:ascii="宋体" w:eastAsia="宋体" w:hAnsi="宋体" w:hint="eastAsia"/>
                <w:szCs w:val="21"/>
              </w:rPr>
              <w:t>大直径扩底桩应进行承载力检测，并应符合下列规定：</w:t>
            </w:r>
          </w:p>
          <w:p w14:paraId="61D0786B" w14:textId="77777777" w:rsidR="005D4A68" w:rsidRPr="000A188E" w:rsidRDefault="005D4A68" w:rsidP="005D4A68">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当采用单桩静载试验检测承载力时，检验数量不应少于同条件下总桩数的1％，且不应少于3根；当总桩数少于50根时，检测数量不应少于2根</w:t>
            </w:r>
            <w:r w:rsidRPr="000A188E">
              <w:rPr>
                <w:rFonts w:ascii="宋体" w:eastAsia="宋体" w:hAnsi="宋体" w:hint="eastAsia"/>
                <w:szCs w:val="21"/>
              </w:rPr>
              <w:t>；</w:t>
            </w:r>
          </w:p>
          <w:p w14:paraId="22C1B182" w14:textId="15A896E3" w:rsidR="00873F61" w:rsidRPr="000A188E" w:rsidRDefault="005D4A68" w:rsidP="005D4A68">
            <w:pPr>
              <w:ind w:firstLineChars="100" w:firstLine="210"/>
              <w:rPr>
                <w:rFonts w:ascii="宋体" w:eastAsia="宋体" w:hAnsi="宋体"/>
                <w:szCs w:val="21"/>
              </w:rPr>
            </w:pPr>
            <w:r w:rsidRPr="000A188E">
              <w:rPr>
                <w:rFonts w:ascii="宋体" w:eastAsia="宋体" w:hAnsi="宋体"/>
                <w:szCs w:val="21"/>
              </w:rPr>
              <w:t>2</w:t>
            </w:r>
            <w:r w:rsidR="00873F61" w:rsidRPr="000A188E">
              <w:rPr>
                <w:rFonts w:ascii="宋体" w:eastAsia="宋体" w:hAnsi="宋体" w:hint="eastAsia"/>
                <w:szCs w:val="21"/>
              </w:rPr>
              <w:t>在桩身混凝土强度达到设计要求的条件下，后注浆桩承载力检测应在注浆20d后进行，浆液中掺入早强剂时可于注浆15d后进行。</w:t>
            </w:r>
          </w:p>
        </w:tc>
      </w:tr>
      <w:tr w:rsidR="00A367BB" w:rsidRPr="000A188E" w14:paraId="19BDD41A" w14:textId="77777777" w:rsidTr="00FE376F">
        <w:trPr>
          <w:gridAfter w:val="2"/>
          <w:wAfter w:w="1278" w:type="pct"/>
          <w:trHeight w:val="863"/>
        </w:trPr>
        <w:tc>
          <w:tcPr>
            <w:tcW w:w="207" w:type="pct"/>
            <w:vMerge w:val="restart"/>
            <w:noWrap/>
            <w:vAlign w:val="center"/>
            <w:hideMark/>
          </w:tcPr>
          <w:p w14:paraId="17EB9D5B"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3.1.8</w:t>
            </w:r>
          </w:p>
        </w:tc>
        <w:tc>
          <w:tcPr>
            <w:tcW w:w="182" w:type="pct"/>
            <w:vMerge w:val="restart"/>
            <w:vAlign w:val="center"/>
            <w:hideMark/>
          </w:tcPr>
          <w:p w14:paraId="450064EE"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地基基础工程</w:t>
            </w:r>
          </w:p>
        </w:tc>
        <w:tc>
          <w:tcPr>
            <w:tcW w:w="324" w:type="pct"/>
            <w:vMerge w:val="restart"/>
            <w:noWrap/>
            <w:vAlign w:val="center"/>
            <w:hideMark/>
          </w:tcPr>
          <w:p w14:paraId="3B2CD321"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41AC7C91" w14:textId="77777777" w:rsidR="00873F61" w:rsidRPr="000A188E" w:rsidRDefault="00873F61" w:rsidP="00C502B0">
            <w:pPr>
              <w:rPr>
                <w:rFonts w:ascii="宋体" w:eastAsia="宋体" w:hAnsi="宋体"/>
                <w:szCs w:val="21"/>
              </w:rPr>
            </w:pPr>
            <w:proofErr w:type="gramStart"/>
            <w:r w:rsidRPr="000A188E">
              <w:rPr>
                <w:rFonts w:ascii="宋体" w:eastAsia="宋体" w:hAnsi="宋体" w:hint="eastAsia"/>
                <w:szCs w:val="21"/>
              </w:rPr>
              <w:t>工程桩应进行</w:t>
            </w:r>
            <w:proofErr w:type="gramEnd"/>
            <w:r w:rsidRPr="000A188E">
              <w:rPr>
                <w:rFonts w:ascii="宋体" w:eastAsia="宋体" w:hAnsi="宋体" w:hint="eastAsia"/>
                <w:szCs w:val="21"/>
              </w:rPr>
              <w:t>完整性检验。</w:t>
            </w:r>
          </w:p>
        </w:tc>
        <w:tc>
          <w:tcPr>
            <w:tcW w:w="510" w:type="pct"/>
            <w:vAlign w:val="center"/>
            <w:hideMark/>
          </w:tcPr>
          <w:p w14:paraId="1133AFE1" w14:textId="3D245EBA" w:rsidR="00873F61" w:rsidRPr="000A188E" w:rsidRDefault="00873F61" w:rsidP="00C502B0">
            <w:pPr>
              <w:rPr>
                <w:rFonts w:ascii="宋体" w:eastAsia="宋体" w:hAnsi="宋体"/>
                <w:szCs w:val="21"/>
              </w:rPr>
            </w:pPr>
            <w:r w:rsidRPr="000A188E">
              <w:rPr>
                <w:rFonts w:ascii="宋体" w:eastAsia="宋体" w:hAnsi="宋体" w:hint="eastAsia"/>
                <w:szCs w:val="21"/>
              </w:rPr>
              <w:t>《建筑地基基础工程施工质量验收标准》（GB50202-2018）</w:t>
            </w:r>
          </w:p>
        </w:tc>
        <w:tc>
          <w:tcPr>
            <w:tcW w:w="1896" w:type="pct"/>
            <w:vAlign w:val="center"/>
            <w:hideMark/>
          </w:tcPr>
          <w:p w14:paraId="06EEFF1E" w14:textId="7FB13929" w:rsidR="00873F61" w:rsidRPr="000A188E" w:rsidRDefault="00873F61" w:rsidP="00C502B0">
            <w:pPr>
              <w:rPr>
                <w:rFonts w:ascii="宋体" w:eastAsia="宋体" w:hAnsi="宋体"/>
                <w:szCs w:val="21"/>
              </w:rPr>
            </w:pPr>
            <w:r w:rsidRPr="000A188E">
              <w:rPr>
                <w:rFonts w:ascii="宋体" w:eastAsia="宋体" w:hAnsi="宋体" w:hint="eastAsia"/>
                <w:szCs w:val="21"/>
              </w:rPr>
              <w:t>5</w:t>
            </w:r>
            <w:r w:rsidR="005D4A68" w:rsidRPr="000A188E">
              <w:rPr>
                <w:rFonts w:ascii="宋体" w:eastAsia="宋体" w:hAnsi="宋体" w:hint="eastAsia"/>
                <w:szCs w:val="21"/>
              </w:rPr>
              <w:t>.</w:t>
            </w:r>
            <w:r w:rsidRPr="000A188E">
              <w:rPr>
                <w:rFonts w:ascii="宋体" w:eastAsia="宋体" w:hAnsi="宋体" w:hint="eastAsia"/>
                <w:szCs w:val="21"/>
              </w:rPr>
              <w:t>1</w:t>
            </w:r>
            <w:r w:rsidR="005D4A68" w:rsidRPr="000A188E">
              <w:rPr>
                <w:rFonts w:ascii="宋体" w:eastAsia="宋体" w:hAnsi="宋体" w:hint="eastAsia"/>
                <w:szCs w:val="21"/>
              </w:rPr>
              <w:t>.</w:t>
            </w:r>
            <w:r w:rsidRPr="000A188E">
              <w:rPr>
                <w:rFonts w:ascii="宋体" w:eastAsia="宋体" w:hAnsi="宋体" w:hint="eastAsia"/>
                <w:szCs w:val="21"/>
              </w:rPr>
              <w:t>7</w:t>
            </w:r>
            <w:r w:rsidR="005D4A68" w:rsidRPr="000A188E">
              <w:rPr>
                <w:rFonts w:ascii="宋体" w:eastAsia="宋体" w:hAnsi="宋体"/>
                <w:szCs w:val="21"/>
              </w:rPr>
              <w:t xml:space="preserve"> </w:t>
            </w:r>
            <w:r w:rsidRPr="000A188E">
              <w:rPr>
                <w:rFonts w:ascii="宋体" w:eastAsia="宋体" w:hAnsi="宋体" w:hint="eastAsia"/>
                <w:szCs w:val="21"/>
              </w:rPr>
              <w:t>工程桩的桩身完整性的抽检数量不应少于总桩数的20％，且不应少于10根。每根柱子承台下的桩抽检数量不应少于1根。</w:t>
            </w:r>
          </w:p>
        </w:tc>
      </w:tr>
      <w:tr w:rsidR="00A367BB" w:rsidRPr="000A188E" w14:paraId="7E41670F" w14:textId="77777777" w:rsidTr="008D41A7">
        <w:trPr>
          <w:gridAfter w:val="2"/>
          <w:wAfter w:w="1278" w:type="pct"/>
          <w:trHeight w:val="2351"/>
        </w:trPr>
        <w:tc>
          <w:tcPr>
            <w:tcW w:w="207" w:type="pct"/>
            <w:vMerge/>
            <w:noWrap/>
            <w:vAlign w:val="center"/>
          </w:tcPr>
          <w:p w14:paraId="3536ED94" w14:textId="77777777" w:rsidR="00873F61" w:rsidRPr="000A188E" w:rsidRDefault="00873F61" w:rsidP="00E607A7">
            <w:pPr>
              <w:jc w:val="center"/>
              <w:rPr>
                <w:rFonts w:ascii="宋体" w:eastAsia="宋体" w:hAnsi="宋体"/>
                <w:szCs w:val="21"/>
              </w:rPr>
            </w:pPr>
          </w:p>
        </w:tc>
        <w:tc>
          <w:tcPr>
            <w:tcW w:w="182" w:type="pct"/>
            <w:vMerge/>
            <w:vAlign w:val="center"/>
          </w:tcPr>
          <w:p w14:paraId="17452028" w14:textId="77777777" w:rsidR="00873F61" w:rsidRPr="000A188E" w:rsidRDefault="00873F61" w:rsidP="00C502B0">
            <w:pPr>
              <w:rPr>
                <w:rFonts w:ascii="宋体" w:eastAsia="宋体" w:hAnsi="宋体"/>
                <w:szCs w:val="21"/>
              </w:rPr>
            </w:pPr>
          </w:p>
        </w:tc>
        <w:tc>
          <w:tcPr>
            <w:tcW w:w="324" w:type="pct"/>
            <w:vMerge/>
            <w:noWrap/>
            <w:vAlign w:val="center"/>
          </w:tcPr>
          <w:p w14:paraId="51EF6CC1" w14:textId="77777777" w:rsidR="00873F61" w:rsidRPr="000A188E" w:rsidRDefault="00873F61" w:rsidP="00C502B0">
            <w:pPr>
              <w:rPr>
                <w:rFonts w:ascii="宋体" w:eastAsia="宋体" w:hAnsi="宋体"/>
                <w:szCs w:val="21"/>
              </w:rPr>
            </w:pPr>
          </w:p>
        </w:tc>
        <w:tc>
          <w:tcPr>
            <w:tcW w:w="603" w:type="pct"/>
            <w:vMerge/>
            <w:vAlign w:val="center"/>
          </w:tcPr>
          <w:p w14:paraId="692C1A3A" w14:textId="77777777" w:rsidR="00873F61" w:rsidRPr="000A188E" w:rsidRDefault="00873F61" w:rsidP="00C502B0">
            <w:pPr>
              <w:rPr>
                <w:rFonts w:ascii="宋体" w:eastAsia="宋体" w:hAnsi="宋体"/>
                <w:szCs w:val="21"/>
              </w:rPr>
            </w:pPr>
          </w:p>
        </w:tc>
        <w:tc>
          <w:tcPr>
            <w:tcW w:w="510" w:type="pct"/>
            <w:vAlign w:val="center"/>
          </w:tcPr>
          <w:p w14:paraId="5BF71569" w14:textId="3A816555" w:rsidR="00873F61" w:rsidRPr="000A188E" w:rsidRDefault="00873F61" w:rsidP="00C502B0">
            <w:pPr>
              <w:rPr>
                <w:rFonts w:ascii="宋体" w:eastAsia="宋体" w:hAnsi="宋体"/>
                <w:szCs w:val="21"/>
              </w:rPr>
            </w:pPr>
            <w:r w:rsidRPr="000A188E">
              <w:rPr>
                <w:rFonts w:ascii="宋体" w:eastAsia="宋体" w:hAnsi="宋体" w:hint="eastAsia"/>
                <w:szCs w:val="21"/>
              </w:rPr>
              <w:t>《江苏省建筑地基基础检测规程》（D</w:t>
            </w:r>
            <w:r w:rsidRPr="000A188E">
              <w:rPr>
                <w:rFonts w:ascii="宋体" w:eastAsia="宋体" w:hAnsi="宋体"/>
                <w:szCs w:val="21"/>
              </w:rPr>
              <w:t>GJ32/TJ142-2012</w:t>
            </w:r>
            <w:r w:rsidRPr="000A188E">
              <w:rPr>
                <w:rFonts w:ascii="宋体" w:eastAsia="宋体" w:hAnsi="宋体" w:hint="eastAsia"/>
                <w:szCs w:val="21"/>
              </w:rPr>
              <w:t>）</w:t>
            </w:r>
          </w:p>
        </w:tc>
        <w:tc>
          <w:tcPr>
            <w:tcW w:w="1896" w:type="pct"/>
            <w:vAlign w:val="center"/>
          </w:tcPr>
          <w:p w14:paraId="30EFDAE0" w14:textId="4CEACAA9" w:rsidR="00873F61" w:rsidRPr="000A188E" w:rsidRDefault="00873F61" w:rsidP="00C502B0">
            <w:pPr>
              <w:rPr>
                <w:rFonts w:ascii="宋体" w:eastAsia="宋体" w:hAnsi="宋体"/>
                <w:szCs w:val="21"/>
              </w:rPr>
            </w:pPr>
            <w:smartTag w:uri="urn:schemas-microsoft-com:office:smarttags" w:element="chsdate">
              <w:smartTagPr>
                <w:attr w:name="IsROCDate" w:val="False"/>
                <w:attr w:name="IsLunarDate" w:val="False"/>
                <w:attr w:name="Day" w:val="30"/>
                <w:attr w:name="Month" w:val="12"/>
                <w:attr w:name="Year" w:val="1899"/>
              </w:smartTagPr>
              <w:r w:rsidRPr="000A188E">
                <w:rPr>
                  <w:rFonts w:ascii="宋体" w:eastAsia="宋体" w:hAnsi="宋体"/>
                  <w:szCs w:val="21"/>
                </w:rPr>
                <w:t>3.5.8</w:t>
              </w:r>
            </w:smartTag>
            <w:r w:rsidR="005D4A68" w:rsidRPr="000A188E">
              <w:rPr>
                <w:rFonts w:ascii="宋体" w:eastAsia="宋体" w:hAnsi="宋体"/>
                <w:szCs w:val="21"/>
              </w:rPr>
              <w:t xml:space="preserve"> </w:t>
            </w:r>
            <w:r w:rsidRPr="000A188E">
              <w:rPr>
                <w:rFonts w:ascii="宋体" w:eastAsia="宋体" w:hAnsi="宋体" w:hint="eastAsia"/>
                <w:szCs w:val="21"/>
              </w:rPr>
              <w:t>评价预制桩桩身完整性时，低应变法抽检数量不应少于同条件下总桩数的</w:t>
            </w:r>
            <w:r w:rsidRPr="000A188E">
              <w:rPr>
                <w:rFonts w:ascii="宋体" w:eastAsia="宋体" w:hAnsi="宋体"/>
                <w:szCs w:val="21"/>
              </w:rPr>
              <w:t>20%</w:t>
            </w:r>
            <w:r w:rsidRPr="000A188E">
              <w:rPr>
                <w:rFonts w:ascii="宋体" w:eastAsia="宋体" w:hAnsi="宋体" w:hint="eastAsia"/>
                <w:szCs w:val="21"/>
              </w:rPr>
              <w:t>，且不得少于</w:t>
            </w:r>
            <w:r w:rsidRPr="000A188E">
              <w:rPr>
                <w:rFonts w:ascii="宋体" w:eastAsia="宋体" w:hAnsi="宋体"/>
                <w:szCs w:val="21"/>
              </w:rPr>
              <w:t>20</w:t>
            </w:r>
            <w:r w:rsidRPr="000A188E">
              <w:rPr>
                <w:rFonts w:ascii="宋体" w:eastAsia="宋体" w:hAnsi="宋体" w:hint="eastAsia"/>
                <w:szCs w:val="21"/>
              </w:rPr>
              <w:t>根，每个承台抽检桩数不得少于</w:t>
            </w:r>
            <w:r w:rsidRPr="000A188E">
              <w:rPr>
                <w:rFonts w:ascii="宋体" w:eastAsia="宋体" w:hAnsi="宋体"/>
                <w:szCs w:val="21"/>
              </w:rPr>
              <w:t>1</w:t>
            </w:r>
            <w:r w:rsidRPr="000A188E">
              <w:rPr>
                <w:rFonts w:ascii="宋体" w:eastAsia="宋体" w:hAnsi="宋体" w:hint="eastAsia"/>
                <w:szCs w:val="21"/>
              </w:rPr>
              <w:t>根；</w:t>
            </w:r>
            <w:proofErr w:type="gramStart"/>
            <w:r w:rsidRPr="000A188E">
              <w:rPr>
                <w:rFonts w:ascii="宋体" w:eastAsia="宋体" w:hAnsi="宋体" w:hint="eastAsia"/>
                <w:szCs w:val="21"/>
              </w:rPr>
              <w:t>对柱下</w:t>
            </w:r>
            <w:proofErr w:type="gramEnd"/>
            <w:r w:rsidRPr="000A188E">
              <w:rPr>
                <w:rFonts w:ascii="宋体" w:eastAsia="宋体" w:hAnsi="宋体" w:hint="eastAsia"/>
                <w:szCs w:val="21"/>
              </w:rPr>
              <w:t>四桩或四桩以上承台的工程，抽检数量不应少于相应桩数的</w:t>
            </w:r>
            <w:r w:rsidRPr="000A188E">
              <w:rPr>
                <w:rFonts w:ascii="宋体" w:eastAsia="宋体" w:hAnsi="宋体"/>
                <w:szCs w:val="21"/>
              </w:rPr>
              <w:t>30</w:t>
            </w:r>
            <w:r w:rsidRPr="000A188E">
              <w:rPr>
                <w:rFonts w:ascii="宋体" w:eastAsia="宋体" w:hAnsi="宋体" w:hint="eastAsia"/>
                <w:szCs w:val="21"/>
              </w:rPr>
              <w:t>％。</w:t>
            </w:r>
          </w:p>
          <w:p w14:paraId="39A8B61C" w14:textId="1C474063" w:rsidR="00873F61" w:rsidRPr="000A188E" w:rsidRDefault="00873F61" w:rsidP="00C502B0">
            <w:pPr>
              <w:rPr>
                <w:rFonts w:ascii="宋体" w:eastAsia="宋体" w:hAnsi="宋体"/>
                <w:szCs w:val="21"/>
              </w:rPr>
            </w:pPr>
            <w:r w:rsidRPr="000A188E">
              <w:rPr>
                <w:rFonts w:ascii="宋体" w:eastAsia="宋体" w:hAnsi="宋体" w:hint="eastAsia"/>
                <w:szCs w:val="21"/>
              </w:rPr>
              <w:t>3.5.6</w:t>
            </w:r>
            <w:r w:rsidRPr="000A188E">
              <w:rPr>
                <w:rFonts w:ascii="宋体" w:eastAsia="宋体" w:hAnsi="宋体"/>
                <w:szCs w:val="21"/>
              </w:rPr>
              <w:t xml:space="preserve"> </w:t>
            </w:r>
            <w:r w:rsidRPr="000A188E">
              <w:rPr>
                <w:rFonts w:ascii="宋体" w:eastAsia="宋体" w:hAnsi="宋体" w:hint="eastAsia"/>
                <w:szCs w:val="21"/>
              </w:rPr>
              <w:t>评价混凝土灌注桩桩身完整性时，应符合下列规定：</w:t>
            </w:r>
          </w:p>
          <w:p w14:paraId="185F18A1" w14:textId="61BF2CF9" w:rsidR="00873F61" w:rsidRPr="000A188E" w:rsidRDefault="00873F61" w:rsidP="005D4A68">
            <w:pPr>
              <w:ind w:firstLineChars="100" w:firstLine="210"/>
              <w:rPr>
                <w:rFonts w:ascii="宋体" w:eastAsia="宋体" w:hAnsi="宋体"/>
                <w:szCs w:val="21"/>
              </w:rPr>
            </w:pPr>
            <w:r w:rsidRPr="000A188E">
              <w:rPr>
                <w:rFonts w:ascii="宋体" w:eastAsia="宋体" w:hAnsi="宋体"/>
                <w:szCs w:val="21"/>
              </w:rPr>
              <w:t>1</w:t>
            </w:r>
            <w:r w:rsidR="00EA0CDC" w:rsidRPr="000A188E">
              <w:rPr>
                <w:rFonts w:ascii="宋体" w:eastAsia="宋体" w:hAnsi="宋体"/>
                <w:szCs w:val="21"/>
              </w:rPr>
              <w:t xml:space="preserve"> </w:t>
            </w:r>
            <w:r w:rsidRPr="000A188E">
              <w:rPr>
                <w:rFonts w:ascii="宋体" w:eastAsia="宋体" w:hAnsi="宋体"/>
                <w:szCs w:val="21"/>
              </w:rPr>
              <w:t>采用低应变法，抽检数量不应少于同条件下总桩数的30%，且不得少于20根，每个承台抽检桩数不得少于1根；对柱下四桩或四桩以上承台的工程，抽检数量还不应少于相应桩数的30％。</w:t>
            </w:r>
          </w:p>
          <w:p w14:paraId="30FD3E07" w14:textId="7E2D4324" w:rsidR="00873F61" w:rsidRPr="000A188E" w:rsidRDefault="00873F61" w:rsidP="005D4A68">
            <w:pPr>
              <w:ind w:firstLineChars="100" w:firstLine="210"/>
              <w:rPr>
                <w:rFonts w:ascii="宋体" w:eastAsia="宋体" w:hAnsi="宋体"/>
                <w:szCs w:val="21"/>
              </w:rPr>
            </w:pPr>
            <w:r w:rsidRPr="000A188E">
              <w:rPr>
                <w:rFonts w:ascii="宋体" w:eastAsia="宋体" w:hAnsi="宋体"/>
                <w:szCs w:val="21"/>
              </w:rPr>
              <w:t>2</w:t>
            </w:r>
            <w:r w:rsidR="00EA0CDC" w:rsidRPr="000A188E">
              <w:rPr>
                <w:rFonts w:ascii="宋体" w:eastAsia="宋体" w:hAnsi="宋体"/>
                <w:szCs w:val="21"/>
              </w:rPr>
              <w:t xml:space="preserve"> </w:t>
            </w:r>
            <w:r w:rsidRPr="000A188E">
              <w:rPr>
                <w:rFonts w:ascii="宋体" w:eastAsia="宋体" w:hAnsi="宋体"/>
                <w:szCs w:val="21"/>
              </w:rPr>
              <w:t>对于直径≥800mm的混凝土灌注桩，应增加钻芯法或声波透射法评价桩身完整性，增加的抽检数量不应少于总桩数的10%，且不得少于10根。</w:t>
            </w:r>
          </w:p>
        </w:tc>
      </w:tr>
      <w:tr w:rsidR="00A367BB" w:rsidRPr="000A188E" w14:paraId="7EE2CA39" w14:textId="77777777" w:rsidTr="00FE376F">
        <w:trPr>
          <w:gridAfter w:val="2"/>
          <w:wAfter w:w="1278" w:type="pct"/>
          <w:trHeight w:val="1393"/>
        </w:trPr>
        <w:tc>
          <w:tcPr>
            <w:tcW w:w="207" w:type="pct"/>
            <w:vMerge/>
            <w:noWrap/>
            <w:vAlign w:val="center"/>
          </w:tcPr>
          <w:p w14:paraId="66249268" w14:textId="77777777" w:rsidR="00873F61" w:rsidRPr="000A188E" w:rsidRDefault="00873F61" w:rsidP="00E607A7">
            <w:pPr>
              <w:jc w:val="center"/>
              <w:rPr>
                <w:rFonts w:ascii="宋体" w:eastAsia="宋体" w:hAnsi="宋体"/>
                <w:szCs w:val="21"/>
              </w:rPr>
            </w:pPr>
          </w:p>
        </w:tc>
        <w:tc>
          <w:tcPr>
            <w:tcW w:w="182" w:type="pct"/>
            <w:vMerge/>
            <w:vAlign w:val="center"/>
          </w:tcPr>
          <w:p w14:paraId="24119A71" w14:textId="77777777" w:rsidR="00873F61" w:rsidRPr="000A188E" w:rsidRDefault="00873F61" w:rsidP="00C502B0">
            <w:pPr>
              <w:rPr>
                <w:rFonts w:ascii="宋体" w:eastAsia="宋体" w:hAnsi="宋体"/>
                <w:szCs w:val="21"/>
              </w:rPr>
            </w:pPr>
          </w:p>
        </w:tc>
        <w:tc>
          <w:tcPr>
            <w:tcW w:w="324" w:type="pct"/>
            <w:vMerge/>
            <w:noWrap/>
            <w:vAlign w:val="center"/>
          </w:tcPr>
          <w:p w14:paraId="525EA1CA" w14:textId="77777777" w:rsidR="00873F61" w:rsidRPr="000A188E" w:rsidRDefault="00873F61" w:rsidP="00C502B0">
            <w:pPr>
              <w:rPr>
                <w:rFonts w:ascii="宋体" w:eastAsia="宋体" w:hAnsi="宋体"/>
                <w:szCs w:val="21"/>
              </w:rPr>
            </w:pPr>
          </w:p>
        </w:tc>
        <w:tc>
          <w:tcPr>
            <w:tcW w:w="603" w:type="pct"/>
            <w:vMerge/>
            <w:vAlign w:val="center"/>
          </w:tcPr>
          <w:p w14:paraId="137199D4" w14:textId="77777777" w:rsidR="00873F61" w:rsidRPr="000A188E" w:rsidRDefault="00873F61" w:rsidP="00C502B0">
            <w:pPr>
              <w:rPr>
                <w:rFonts w:ascii="宋体" w:eastAsia="宋体" w:hAnsi="宋体"/>
                <w:szCs w:val="21"/>
              </w:rPr>
            </w:pPr>
          </w:p>
        </w:tc>
        <w:tc>
          <w:tcPr>
            <w:tcW w:w="510" w:type="pct"/>
            <w:vAlign w:val="center"/>
          </w:tcPr>
          <w:p w14:paraId="08270C85" w14:textId="7AD15E95" w:rsidR="00873F61" w:rsidRPr="000A188E" w:rsidRDefault="00873F61" w:rsidP="00654E4A">
            <w:pPr>
              <w:rPr>
                <w:rFonts w:ascii="宋体" w:eastAsia="宋体" w:hAnsi="宋体"/>
                <w:szCs w:val="21"/>
              </w:rPr>
            </w:pPr>
            <w:r w:rsidRPr="000A188E">
              <w:rPr>
                <w:rFonts w:ascii="宋体" w:eastAsia="宋体" w:hAnsi="宋体" w:hint="eastAsia"/>
                <w:szCs w:val="21"/>
              </w:rPr>
              <w:t>《建筑基桩检测技术规范》（JGJ106-2014）</w:t>
            </w:r>
          </w:p>
        </w:tc>
        <w:tc>
          <w:tcPr>
            <w:tcW w:w="1896" w:type="pct"/>
            <w:vAlign w:val="center"/>
          </w:tcPr>
          <w:p w14:paraId="487EC0E1" w14:textId="421D5FBD" w:rsidR="0066221A" w:rsidRPr="000A188E" w:rsidRDefault="00873F61" w:rsidP="00C502B0">
            <w:pPr>
              <w:rPr>
                <w:rFonts w:ascii="宋体" w:eastAsia="宋体" w:hAnsi="宋体"/>
                <w:szCs w:val="21"/>
              </w:rPr>
            </w:pP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3</w:t>
            </w:r>
            <w:r w:rsidR="0066221A" w:rsidRPr="000A188E">
              <w:rPr>
                <w:rFonts w:ascii="宋体" w:eastAsia="宋体" w:hAnsi="宋体"/>
                <w:szCs w:val="21"/>
              </w:rPr>
              <w:t xml:space="preserve"> </w:t>
            </w:r>
            <w:r w:rsidRPr="000A188E">
              <w:rPr>
                <w:rFonts w:ascii="宋体" w:eastAsia="宋体" w:hAnsi="宋体" w:hint="eastAsia"/>
                <w:szCs w:val="21"/>
              </w:rPr>
              <w:t>混凝土桩的桩身完整性检测方法选择，应符合本规范第3</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1条的规定；当一种方法不能全面评价基桩完整性时，应采用两种或两种以上的检测方法，检测数量应符合下列规定：</w:t>
            </w:r>
          </w:p>
          <w:p w14:paraId="0D609779" w14:textId="77777777" w:rsidR="0066221A" w:rsidRPr="000A188E" w:rsidRDefault="0066221A" w:rsidP="0066221A">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建筑桩基设计等级为甲级，或地基条件复杂、成桩质量可靠性较低的灌注桩工程，检测数量不应少于总桩数的30％，且不应少于20根；其他桩基工程，检测数量不应少于总桩数的20％，且不应少于10根</w:t>
            </w:r>
            <w:r w:rsidRPr="000A188E">
              <w:rPr>
                <w:rFonts w:ascii="宋体" w:eastAsia="宋体" w:hAnsi="宋体" w:hint="eastAsia"/>
                <w:szCs w:val="21"/>
              </w:rPr>
              <w:t>；</w:t>
            </w:r>
          </w:p>
          <w:p w14:paraId="0664F29D" w14:textId="77777777" w:rsidR="0066221A" w:rsidRPr="000A188E" w:rsidRDefault="0066221A" w:rsidP="0066221A">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除符合本条上款规定外，每个柱下承台检测桩数不应少于1根；</w:t>
            </w:r>
          </w:p>
          <w:p w14:paraId="03F6528B" w14:textId="77777777" w:rsidR="00EA0CDC" w:rsidRPr="000A188E" w:rsidRDefault="0066221A" w:rsidP="0066221A">
            <w:pPr>
              <w:ind w:firstLineChars="100" w:firstLine="210"/>
              <w:rPr>
                <w:rFonts w:ascii="宋体" w:eastAsia="宋体" w:hAnsi="宋体"/>
                <w:szCs w:val="21"/>
              </w:rPr>
            </w:pPr>
            <w:r w:rsidRPr="000A188E">
              <w:rPr>
                <w:rFonts w:ascii="宋体" w:eastAsia="宋体" w:hAnsi="宋体"/>
                <w:szCs w:val="21"/>
              </w:rPr>
              <w:t xml:space="preserve">3 </w:t>
            </w:r>
            <w:r w:rsidR="00873F61" w:rsidRPr="000A188E">
              <w:rPr>
                <w:rFonts w:ascii="宋体" w:eastAsia="宋体" w:hAnsi="宋体" w:hint="eastAsia"/>
                <w:szCs w:val="21"/>
              </w:rPr>
              <w:t>大直径嵌岩灌注桩或设计等级为甲级的大直径灌注桩，应在本条第1、2款规定的检测桩数范围内，按不少于总桩数10％的比例采用声波透射法或钻芯法检测；</w:t>
            </w:r>
          </w:p>
          <w:p w14:paraId="577BFE65" w14:textId="39E4A669" w:rsidR="00654E4A" w:rsidRPr="000A188E" w:rsidRDefault="00EA0CDC" w:rsidP="0066221A">
            <w:pPr>
              <w:ind w:firstLineChars="100" w:firstLine="210"/>
              <w:rPr>
                <w:rFonts w:ascii="宋体" w:eastAsia="宋体" w:hAnsi="宋体"/>
                <w:szCs w:val="21"/>
              </w:rPr>
            </w:pPr>
            <w:r w:rsidRPr="000A188E">
              <w:rPr>
                <w:rFonts w:ascii="宋体" w:eastAsia="宋体" w:hAnsi="宋体"/>
                <w:szCs w:val="21"/>
              </w:rPr>
              <w:t xml:space="preserve">4 </w:t>
            </w:r>
            <w:r w:rsidRPr="000A188E">
              <w:rPr>
                <w:rFonts w:ascii="宋体" w:eastAsia="宋体" w:hAnsi="宋体" w:hint="eastAsia"/>
                <w:szCs w:val="21"/>
              </w:rPr>
              <w:t>当符合本规范第</w:t>
            </w:r>
            <w:r w:rsidRPr="000A188E">
              <w:rPr>
                <w:rFonts w:ascii="宋体" w:eastAsia="宋体" w:hAnsi="宋体"/>
                <w:szCs w:val="21"/>
              </w:rPr>
              <w:t>3</w:t>
            </w:r>
            <w:r w:rsidR="00C857FC" w:rsidRPr="000A188E">
              <w:rPr>
                <w:rFonts w:ascii="宋体" w:eastAsia="宋体" w:hAnsi="宋体"/>
                <w:szCs w:val="21"/>
              </w:rPr>
              <w:t>.</w:t>
            </w:r>
            <w:r w:rsidRPr="000A188E">
              <w:rPr>
                <w:rFonts w:ascii="宋体" w:eastAsia="宋体" w:hAnsi="宋体"/>
                <w:szCs w:val="21"/>
              </w:rPr>
              <w:t>2</w:t>
            </w:r>
            <w:r w:rsidR="00C857FC" w:rsidRPr="000A188E">
              <w:rPr>
                <w:rFonts w:ascii="宋体" w:eastAsia="宋体" w:hAnsi="宋体"/>
                <w:szCs w:val="21"/>
              </w:rPr>
              <w:t>.</w:t>
            </w:r>
            <w:r w:rsidRPr="000A188E">
              <w:rPr>
                <w:rFonts w:ascii="宋体" w:eastAsia="宋体" w:hAnsi="宋体"/>
                <w:szCs w:val="21"/>
              </w:rPr>
              <w:t>6条第1、2款规定的桩数较多，或为了全面了解整个工程基桩的桩身完整性情况时，宜增加检测数量。</w:t>
            </w:r>
          </w:p>
          <w:p w14:paraId="6464140F" w14:textId="78BD7DA3" w:rsidR="00873F61" w:rsidRPr="000A188E" w:rsidRDefault="00873F61" w:rsidP="00C502B0">
            <w:pPr>
              <w:rPr>
                <w:rFonts w:ascii="宋体" w:eastAsia="宋体" w:hAnsi="宋体"/>
                <w:szCs w:val="21"/>
              </w:rPr>
            </w:pP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5</w:t>
            </w:r>
            <w:r w:rsidR="00EA0CDC" w:rsidRPr="000A188E">
              <w:rPr>
                <w:rFonts w:ascii="宋体" w:eastAsia="宋体" w:hAnsi="宋体"/>
                <w:szCs w:val="21"/>
              </w:rPr>
              <w:t xml:space="preserve"> </w:t>
            </w:r>
            <w:r w:rsidRPr="000A188E">
              <w:rPr>
                <w:rFonts w:ascii="宋体" w:eastAsia="宋体" w:hAnsi="宋体" w:hint="eastAsia"/>
                <w:szCs w:val="21"/>
              </w:rPr>
              <w:t>对低应变法检测中不能明确桩身完整性类别的桩或Ⅲ类桩，可根据实际情况采用静载法、钻芯法、高应变法、开挖等方法进行验证检测。</w:t>
            </w:r>
          </w:p>
          <w:p w14:paraId="6E6264DA" w14:textId="63557D13" w:rsidR="00873F61" w:rsidRPr="000A188E" w:rsidRDefault="00873F61" w:rsidP="00C502B0">
            <w:pPr>
              <w:rPr>
                <w:rFonts w:ascii="宋体" w:eastAsia="宋体" w:hAnsi="宋体"/>
                <w:szCs w:val="21"/>
              </w:rPr>
            </w:pPr>
            <w:r w:rsidRPr="000A188E">
              <w:rPr>
                <w:rFonts w:ascii="宋体" w:eastAsia="宋体" w:hAnsi="宋体"/>
                <w:szCs w:val="21"/>
              </w:rPr>
              <w:t>10.3.2</w:t>
            </w:r>
            <w:r w:rsidR="00EA0CDC" w:rsidRPr="000A188E">
              <w:rPr>
                <w:rFonts w:ascii="宋体" w:eastAsia="宋体" w:hAnsi="宋体"/>
                <w:szCs w:val="21"/>
              </w:rPr>
              <w:t xml:space="preserve"> </w:t>
            </w:r>
            <w:r w:rsidRPr="000A188E">
              <w:rPr>
                <w:rFonts w:ascii="宋体" w:eastAsia="宋体" w:hAnsi="宋体" w:hint="eastAsia"/>
                <w:szCs w:val="21"/>
              </w:rPr>
              <w:t>大直径嵌岩灌注桩（桩身直径不小于800mm）或设计等级为甲级的大直径灌注桩（800），按不少于总桩数10%比例采用声波透射法或钻心法检测桩身完整性。施工时声测管埋设应符合JGJ16-2014要求，800-1600不少于3根，大于1600不少于4根</w:t>
            </w:r>
            <w:r w:rsidR="00765AE6" w:rsidRPr="000A188E">
              <w:rPr>
                <w:rFonts w:ascii="宋体" w:eastAsia="宋体" w:hAnsi="宋体" w:hint="eastAsia"/>
                <w:szCs w:val="21"/>
              </w:rPr>
              <w:t>。</w:t>
            </w:r>
          </w:p>
          <w:p w14:paraId="5D180E20" w14:textId="45F45FF9" w:rsidR="00873F61" w:rsidRPr="000A188E" w:rsidRDefault="00873F61" w:rsidP="00C502B0">
            <w:pPr>
              <w:rPr>
                <w:rFonts w:ascii="宋体" w:eastAsia="宋体" w:hAnsi="宋体"/>
                <w:szCs w:val="21"/>
              </w:rPr>
            </w:pPr>
            <w:r w:rsidRPr="000A188E">
              <w:rPr>
                <w:rFonts w:ascii="宋体" w:eastAsia="宋体" w:hAnsi="宋体"/>
                <w:szCs w:val="21"/>
              </w:rPr>
              <w:t>8</w:t>
            </w:r>
            <w:r w:rsidR="00EA0CDC" w:rsidRPr="000A188E">
              <w:rPr>
                <w:rFonts w:ascii="宋体" w:eastAsia="宋体" w:hAnsi="宋体"/>
                <w:szCs w:val="21"/>
              </w:rPr>
              <w:t>.</w:t>
            </w:r>
            <w:r w:rsidRPr="000A188E">
              <w:rPr>
                <w:rFonts w:ascii="宋体" w:eastAsia="宋体" w:hAnsi="宋体"/>
                <w:szCs w:val="21"/>
              </w:rPr>
              <w:t>3</w:t>
            </w:r>
            <w:r w:rsidR="00EA0CDC" w:rsidRPr="000A188E">
              <w:rPr>
                <w:rFonts w:ascii="宋体" w:eastAsia="宋体" w:hAnsi="宋体"/>
                <w:szCs w:val="21"/>
              </w:rPr>
              <w:t>.</w:t>
            </w:r>
            <w:r w:rsidRPr="000A188E">
              <w:rPr>
                <w:rFonts w:ascii="宋体" w:eastAsia="宋体" w:hAnsi="宋体"/>
                <w:szCs w:val="21"/>
              </w:rPr>
              <w:t>8</w:t>
            </w:r>
            <w:r w:rsidR="00EA0CDC" w:rsidRPr="000A188E">
              <w:rPr>
                <w:rFonts w:ascii="宋体" w:eastAsia="宋体" w:hAnsi="宋体"/>
                <w:szCs w:val="21"/>
              </w:rPr>
              <w:t xml:space="preserve"> </w:t>
            </w:r>
            <w:r w:rsidRPr="000A188E">
              <w:rPr>
                <w:rFonts w:ascii="宋体" w:eastAsia="宋体" w:hAnsi="宋体" w:hint="eastAsia"/>
                <w:szCs w:val="21"/>
              </w:rPr>
              <w:t>大直径扩底桩可采用钻芯法或声波透射法进行桩身完整性检验，抽检数量不应少于总桩数的30％，且不应少于10根；采用低应变法检验桩身完整性时，检验数量应为100％。钻芯法或声波透射法检验应符合现行行业标准《建筑基桩检测技术规范》JGJ</w:t>
            </w:r>
            <w:r w:rsidRPr="000A188E">
              <w:rPr>
                <w:rFonts w:ascii="宋体" w:eastAsia="宋体" w:hAnsi="宋体" w:hint="eastAsia"/>
                <w:szCs w:val="21"/>
              </w:rPr>
              <w:t> </w:t>
            </w:r>
            <w:r w:rsidRPr="000A188E">
              <w:rPr>
                <w:rFonts w:ascii="宋体" w:eastAsia="宋体" w:hAnsi="宋体" w:hint="eastAsia"/>
                <w:szCs w:val="21"/>
              </w:rPr>
              <w:t>106的规定。</w:t>
            </w:r>
          </w:p>
        </w:tc>
      </w:tr>
      <w:tr w:rsidR="00A367BB" w:rsidRPr="000A188E" w14:paraId="3ACFEDA0" w14:textId="77777777" w:rsidTr="00FE376F">
        <w:trPr>
          <w:gridAfter w:val="2"/>
          <w:wAfter w:w="1278" w:type="pct"/>
          <w:trHeight w:val="937"/>
        </w:trPr>
        <w:tc>
          <w:tcPr>
            <w:tcW w:w="207" w:type="pct"/>
            <w:vMerge w:val="restart"/>
            <w:noWrap/>
            <w:vAlign w:val="center"/>
            <w:hideMark/>
          </w:tcPr>
          <w:p w14:paraId="20CF8707"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3.1.9</w:t>
            </w:r>
          </w:p>
        </w:tc>
        <w:tc>
          <w:tcPr>
            <w:tcW w:w="182" w:type="pct"/>
            <w:vMerge w:val="restart"/>
            <w:vAlign w:val="center"/>
            <w:hideMark/>
          </w:tcPr>
          <w:p w14:paraId="547BECA9"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地基基础工程</w:t>
            </w:r>
          </w:p>
        </w:tc>
        <w:tc>
          <w:tcPr>
            <w:tcW w:w="324" w:type="pct"/>
            <w:vMerge w:val="restart"/>
            <w:noWrap/>
            <w:vAlign w:val="center"/>
            <w:hideMark/>
          </w:tcPr>
          <w:p w14:paraId="3132F66C"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0B245DB6" w14:textId="09333C9C" w:rsidR="00873F61" w:rsidRPr="000A188E" w:rsidRDefault="00873F61" w:rsidP="00C502B0">
            <w:pPr>
              <w:rPr>
                <w:rFonts w:ascii="宋体" w:eastAsia="宋体" w:hAnsi="宋体"/>
                <w:szCs w:val="21"/>
              </w:rPr>
            </w:pPr>
            <w:r w:rsidRPr="000A188E">
              <w:rPr>
                <w:rFonts w:ascii="宋体" w:eastAsia="宋体" w:hAnsi="宋体" w:hint="eastAsia"/>
                <w:szCs w:val="21"/>
              </w:rPr>
              <w:t>灌注桩混凝土强度检验试块应在施工现场随机抽取</w:t>
            </w:r>
            <w:r w:rsidR="002F041A">
              <w:rPr>
                <w:rFonts w:ascii="宋体" w:eastAsia="宋体" w:hAnsi="宋体" w:hint="eastAsia"/>
                <w:szCs w:val="21"/>
              </w:rPr>
              <w:t>。</w:t>
            </w:r>
          </w:p>
        </w:tc>
        <w:tc>
          <w:tcPr>
            <w:tcW w:w="510" w:type="pct"/>
            <w:vAlign w:val="center"/>
            <w:hideMark/>
          </w:tcPr>
          <w:p w14:paraId="0D2BC5BE" w14:textId="15C885CD" w:rsidR="00873F61" w:rsidRPr="000A188E" w:rsidRDefault="00873F61" w:rsidP="00C502B0">
            <w:pPr>
              <w:rPr>
                <w:rFonts w:ascii="宋体" w:eastAsia="宋体" w:hAnsi="宋体"/>
                <w:szCs w:val="21"/>
              </w:rPr>
            </w:pPr>
            <w:r w:rsidRPr="000A188E">
              <w:rPr>
                <w:rFonts w:ascii="宋体" w:eastAsia="宋体" w:hAnsi="宋体" w:hint="eastAsia"/>
                <w:szCs w:val="21"/>
              </w:rPr>
              <w:t>《建筑地基基础工程施工质量验收标准》（GB50202-2018）</w:t>
            </w:r>
          </w:p>
        </w:tc>
        <w:tc>
          <w:tcPr>
            <w:tcW w:w="1896" w:type="pct"/>
            <w:vAlign w:val="center"/>
            <w:hideMark/>
          </w:tcPr>
          <w:p w14:paraId="634DCD75" w14:textId="7F7DB3DE" w:rsidR="00873F61" w:rsidRPr="000A188E" w:rsidRDefault="00873F61" w:rsidP="00C502B0">
            <w:pPr>
              <w:rPr>
                <w:rFonts w:ascii="宋体" w:eastAsia="宋体" w:hAnsi="宋体"/>
                <w:szCs w:val="21"/>
              </w:rPr>
            </w:pPr>
            <w:r w:rsidRPr="000A188E">
              <w:rPr>
                <w:rFonts w:ascii="宋体" w:eastAsia="宋体" w:hAnsi="宋体" w:hint="eastAsia"/>
                <w:szCs w:val="21"/>
              </w:rPr>
              <w:t>5</w:t>
            </w:r>
            <w:r w:rsidR="00EA0CDC" w:rsidRPr="000A188E">
              <w:rPr>
                <w:rFonts w:ascii="宋体" w:eastAsia="宋体" w:hAnsi="宋体" w:hint="eastAsia"/>
                <w:szCs w:val="21"/>
              </w:rPr>
              <w:t>.</w:t>
            </w:r>
            <w:r w:rsidRPr="000A188E">
              <w:rPr>
                <w:rFonts w:ascii="宋体" w:eastAsia="宋体" w:hAnsi="宋体" w:hint="eastAsia"/>
                <w:szCs w:val="21"/>
              </w:rPr>
              <w:t>1</w:t>
            </w:r>
            <w:r w:rsidR="00EA0CDC" w:rsidRPr="000A188E">
              <w:rPr>
                <w:rFonts w:ascii="宋体" w:eastAsia="宋体" w:hAnsi="宋体" w:hint="eastAsia"/>
                <w:szCs w:val="21"/>
              </w:rPr>
              <w:t>.</w:t>
            </w:r>
            <w:r w:rsidRPr="000A188E">
              <w:rPr>
                <w:rFonts w:ascii="宋体" w:eastAsia="宋体" w:hAnsi="宋体" w:hint="eastAsia"/>
                <w:szCs w:val="21"/>
              </w:rPr>
              <w:t>3</w:t>
            </w:r>
            <w:r w:rsidR="00EA0CDC" w:rsidRPr="000A188E">
              <w:rPr>
                <w:rFonts w:ascii="宋体" w:eastAsia="宋体" w:hAnsi="宋体" w:hint="eastAsia"/>
                <w:szCs w:val="21"/>
              </w:rPr>
              <w:t xml:space="preserve"> </w:t>
            </w:r>
            <w:r w:rsidRPr="000A188E">
              <w:rPr>
                <w:rFonts w:ascii="宋体" w:eastAsia="宋体" w:hAnsi="宋体" w:hint="eastAsia"/>
                <w:szCs w:val="21"/>
              </w:rPr>
              <w:t>灌注桩混凝土强度检验的试件应在施工现场随机抽取。来自同一搅拌站的混凝土，每浇筑50m</w:t>
            </w:r>
            <w:r w:rsidRPr="000A188E">
              <w:rPr>
                <w:rFonts w:ascii="宋体" w:eastAsia="宋体" w:hAnsi="宋体" w:hint="eastAsia"/>
                <w:szCs w:val="21"/>
                <w:vertAlign w:val="superscript"/>
              </w:rPr>
              <w:t>3</w:t>
            </w:r>
            <w:r w:rsidRPr="000A188E">
              <w:rPr>
                <w:rFonts w:ascii="宋体" w:eastAsia="宋体" w:hAnsi="宋体" w:hint="eastAsia"/>
                <w:szCs w:val="21"/>
              </w:rPr>
              <w:t>必须至少留置1组试件；当混凝土浇筑量不足50m</w:t>
            </w:r>
            <w:r w:rsidRPr="000A188E">
              <w:rPr>
                <w:rFonts w:ascii="宋体" w:eastAsia="宋体" w:hAnsi="宋体" w:hint="eastAsia"/>
                <w:szCs w:val="21"/>
                <w:vertAlign w:val="superscript"/>
              </w:rPr>
              <w:t>3</w:t>
            </w:r>
            <w:r w:rsidRPr="000A188E">
              <w:rPr>
                <w:rFonts w:ascii="宋体" w:eastAsia="宋体" w:hAnsi="宋体" w:hint="eastAsia"/>
                <w:szCs w:val="21"/>
              </w:rPr>
              <w:t>时，每连续浇筑12h必须至少留置1组试件。</w:t>
            </w:r>
            <w:bookmarkStart w:id="4" w:name="_GoBack"/>
            <w:bookmarkEnd w:id="4"/>
            <w:r w:rsidRPr="00365229">
              <w:rPr>
                <w:rFonts w:ascii="宋体" w:eastAsia="宋体" w:hAnsi="宋体" w:hint="eastAsia"/>
                <w:szCs w:val="21"/>
              </w:rPr>
              <w:t>对单柱单桩，每根桩应至少留置1组试件。</w:t>
            </w:r>
          </w:p>
        </w:tc>
      </w:tr>
      <w:tr w:rsidR="00A367BB" w:rsidRPr="000A188E" w14:paraId="0EE76EA0" w14:textId="77777777" w:rsidTr="00FE376F">
        <w:trPr>
          <w:gridAfter w:val="2"/>
          <w:wAfter w:w="1278" w:type="pct"/>
          <w:trHeight w:val="968"/>
        </w:trPr>
        <w:tc>
          <w:tcPr>
            <w:tcW w:w="207" w:type="pct"/>
            <w:vMerge/>
            <w:vAlign w:val="center"/>
            <w:hideMark/>
          </w:tcPr>
          <w:p w14:paraId="55DBF116" w14:textId="77777777" w:rsidR="00873F61" w:rsidRPr="000A188E" w:rsidRDefault="00873F61" w:rsidP="00E607A7">
            <w:pPr>
              <w:jc w:val="center"/>
              <w:rPr>
                <w:rFonts w:ascii="宋体" w:eastAsia="宋体" w:hAnsi="宋体"/>
                <w:szCs w:val="21"/>
              </w:rPr>
            </w:pPr>
          </w:p>
        </w:tc>
        <w:tc>
          <w:tcPr>
            <w:tcW w:w="182" w:type="pct"/>
            <w:vMerge/>
            <w:vAlign w:val="center"/>
            <w:hideMark/>
          </w:tcPr>
          <w:p w14:paraId="71BCAA49" w14:textId="77777777" w:rsidR="00873F61" w:rsidRPr="000A188E" w:rsidRDefault="00873F61" w:rsidP="00C502B0">
            <w:pPr>
              <w:rPr>
                <w:rFonts w:ascii="宋体" w:eastAsia="宋体" w:hAnsi="宋体"/>
                <w:szCs w:val="21"/>
              </w:rPr>
            </w:pPr>
          </w:p>
        </w:tc>
        <w:tc>
          <w:tcPr>
            <w:tcW w:w="324" w:type="pct"/>
            <w:vMerge/>
            <w:vAlign w:val="center"/>
            <w:hideMark/>
          </w:tcPr>
          <w:p w14:paraId="6DDDB5CB" w14:textId="77777777" w:rsidR="00873F61" w:rsidRPr="000A188E" w:rsidRDefault="00873F61" w:rsidP="00C502B0">
            <w:pPr>
              <w:rPr>
                <w:rFonts w:ascii="宋体" w:eastAsia="宋体" w:hAnsi="宋体"/>
                <w:szCs w:val="21"/>
              </w:rPr>
            </w:pPr>
          </w:p>
        </w:tc>
        <w:tc>
          <w:tcPr>
            <w:tcW w:w="603" w:type="pct"/>
            <w:vMerge/>
            <w:vAlign w:val="center"/>
            <w:hideMark/>
          </w:tcPr>
          <w:p w14:paraId="6D940F93" w14:textId="77777777" w:rsidR="00873F61" w:rsidRPr="000A188E" w:rsidRDefault="00873F61" w:rsidP="00C502B0">
            <w:pPr>
              <w:rPr>
                <w:rFonts w:ascii="宋体" w:eastAsia="宋体" w:hAnsi="宋体"/>
                <w:szCs w:val="21"/>
              </w:rPr>
            </w:pPr>
          </w:p>
        </w:tc>
        <w:tc>
          <w:tcPr>
            <w:tcW w:w="510" w:type="pct"/>
            <w:vAlign w:val="center"/>
            <w:hideMark/>
          </w:tcPr>
          <w:p w14:paraId="64266AB8" w14:textId="277BB308" w:rsidR="00873F61" w:rsidRPr="000A188E" w:rsidRDefault="00873F61" w:rsidP="0092590A">
            <w:pPr>
              <w:rPr>
                <w:rFonts w:ascii="宋体" w:eastAsia="宋体" w:hAnsi="宋体"/>
                <w:szCs w:val="21"/>
              </w:rPr>
            </w:pPr>
            <w:r w:rsidRPr="000A188E">
              <w:rPr>
                <w:rFonts w:ascii="宋体" w:eastAsia="宋体" w:hAnsi="宋体" w:hint="eastAsia"/>
                <w:szCs w:val="21"/>
              </w:rPr>
              <w:t>《建筑桩基技术规范》（JGJ94-2008）</w:t>
            </w:r>
          </w:p>
        </w:tc>
        <w:tc>
          <w:tcPr>
            <w:tcW w:w="1896" w:type="pct"/>
            <w:vAlign w:val="center"/>
            <w:hideMark/>
          </w:tcPr>
          <w:p w14:paraId="30D8F979" w14:textId="287AEE2F" w:rsidR="00873F61" w:rsidRPr="000A188E" w:rsidRDefault="00873F61" w:rsidP="00C502B0">
            <w:pPr>
              <w:rPr>
                <w:rFonts w:ascii="宋体" w:eastAsia="宋体" w:hAnsi="宋体"/>
                <w:szCs w:val="21"/>
              </w:rPr>
            </w:pPr>
            <w:r w:rsidRPr="000A188E">
              <w:rPr>
                <w:rFonts w:ascii="宋体" w:eastAsia="宋体" w:hAnsi="宋体" w:hint="eastAsia"/>
                <w:szCs w:val="21"/>
              </w:rPr>
              <w:t>6</w:t>
            </w:r>
            <w:r w:rsidR="00EA0CDC" w:rsidRPr="000A188E">
              <w:rPr>
                <w:rFonts w:ascii="宋体" w:eastAsia="宋体" w:hAnsi="宋体" w:hint="eastAsia"/>
                <w:szCs w:val="21"/>
              </w:rPr>
              <w:t>.</w:t>
            </w:r>
            <w:r w:rsidRPr="000A188E">
              <w:rPr>
                <w:rFonts w:ascii="宋体" w:eastAsia="宋体" w:hAnsi="宋体" w:hint="eastAsia"/>
                <w:szCs w:val="21"/>
              </w:rPr>
              <w:t>2</w:t>
            </w:r>
            <w:r w:rsidR="00EA0CDC" w:rsidRPr="000A188E">
              <w:rPr>
                <w:rFonts w:ascii="宋体" w:eastAsia="宋体" w:hAnsi="宋体" w:hint="eastAsia"/>
                <w:szCs w:val="21"/>
              </w:rPr>
              <w:t>.</w:t>
            </w:r>
            <w:r w:rsidRPr="000A188E">
              <w:rPr>
                <w:rFonts w:ascii="宋体" w:eastAsia="宋体" w:hAnsi="宋体" w:hint="eastAsia"/>
                <w:szCs w:val="21"/>
              </w:rPr>
              <w:t>7 检查成孔质量合格后应尽快灌注混凝土。直径大于1m或单桩混凝土量超过25m</w:t>
            </w:r>
            <w:r w:rsidRPr="000A188E">
              <w:rPr>
                <w:rFonts w:ascii="宋体" w:eastAsia="宋体" w:hAnsi="宋体" w:hint="eastAsia"/>
                <w:szCs w:val="21"/>
                <w:vertAlign w:val="superscript"/>
              </w:rPr>
              <w:t>3</w:t>
            </w:r>
            <w:r w:rsidRPr="000A188E">
              <w:rPr>
                <w:rFonts w:ascii="宋体" w:eastAsia="宋体" w:hAnsi="宋体" w:hint="eastAsia"/>
                <w:szCs w:val="21"/>
              </w:rPr>
              <w:t>的桩，每根桩桩身混凝土应留有1组试件；直径不大于1m的桩或单桩混凝土量不超过25m</w:t>
            </w:r>
            <w:r w:rsidRPr="000A188E">
              <w:rPr>
                <w:rFonts w:ascii="宋体" w:eastAsia="宋体" w:hAnsi="宋体" w:hint="eastAsia"/>
                <w:szCs w:val="21"/>
                <w:vertAlign w:val="superscript"/>
              </w:rPr>
              <w:t>3</w:t>
            </w:r>
            <w:r w:rsidRPr="000A188E">
              <w:rPr>
                <w:rFonts w:ascii="宋体" w:eastAsia="宋体" w:hAnsi="宋体" w:hint="eastAsia"/>
                <w:szCs w:val="21"/>
              </w:rPr>
              <w:t>的桩，每个灌注台班不得少于1组；每组试件应留3件。</w:t>
            </w:r>
          </w:p>
        </w:tc>
      </w:tr>
      <w:tr w:rsidR="00A367BB" w:rsidRPr="000A188E" w14:paraId="0FF4CB60" w14:textId="77777777" w:rsidTr="00FE376F">
        <w:trPr>
          <w:gridAfter w:val="2"/>
          <w:wAfter w:w="1278" w:type="pct"/>
          <w:trHeight w:val="699"/>
        </w:trPr>
        <w:tc>
          <w:tcPr>
            <w:tcW w:w="207" w:type="pct"/>
            <w:vMerge/>
            <w:vAlign w:val="center"/>
            <w:hideMark/>
          </w:tcPr>
          <w:p w14:paraId="5F8BB788" w14:textId="77777777" w:rsidR="00873F61" w:rsidRPr="000A188E" w:rsidRDefault="00873F61" w:rsidP="00E607A7">
            <w:pPr>
              <w:jc w:val="center"/>
              <w:rPr>
                <w:rFonts w:ascii="宋体" w:eastAsia="宋体" w:hAnsi="宋体"/>
                <w:szCs w:val="21"/>
              </w:rPr>
            </w:pPr>
          </w:p>
        </w:tc>
        <w:tc>
          <w:tcPr>
            <w:tcW w:w="182" w:type="pct"/>
            <w:vMerge/>
            <w:vAlign w:val="center"/>
            <w:hideMark/>
          </w:tcPr>
          <w:p w14:paraId="0E0CBA38" w14:textId="77777777" w:rsidR="00873F61" w:rsidRPr="000A188E" w:rsidRDefault="00873F61" w:rsidP="00C502B0">
            <w:pPr>
              <w:rPr>
                <w:rFonts w:ascii="宋体" w:eastAsia="宋体" w:hAnsi="宋体"/>
                <w:szCs w:val="21"/>
              </w:rPr>
            </w:pPr>
          </w:p>
        </w:tc>
        <w:tc>
          <w:tcPr>
            <w:tcW w:w="324" w:type="pct"/>
            <w:vMerge/>
            <w:vAlign w:val="center"/>
            <w:hideMark/>
          </w:tcPr>
          <w:p w14:paraId="1950B9B5" w14:textId="77777777" w:rsidR="00873F61" w:rsidRPr="000A188E" w:rsidRDefault="00873F61" w:rsidP="00C502B0">
            <w:pPr>
              <w:rPr>
                <w:rFonts w:ascii="宋体" w:eastAsia="宋体" w:hAnsi="宋体"/>
                <w:szCs w:val="21"/>
              </w:rPr>
            </w:pPr>
          </w:p>
        </w:tc>
        <w:tc>
          <w:tcPr>
            <w:tcW w:w="603" w:type="pct"/>
            <w:vMerge/>
            <w:vAlign w:val="center"/>
            <w:hideMark/>
          </w:tcPr>
          <w:p w14:paraId="48F1138B" w14:textId="77777777" w:rsidR="00873F61" w:rsidRPr="000A188E" w:rsidRDefault="00873F61" w:rsidP="00C502B0">
            <w:pPr>
              <w:rPr>
                <w:rFonts w:ascii="宋体" w:eastAsia="宋体" w:hAnsi="宋体"/>
                <w:szCs w:val="21"/>
              </w:rPr>
            </w:pPr>
          </w:p>
        </w:tc>
        <w:tc>
          <w:tcPr>
            <w:tcW w:w="510" w:type="pct"/>
            <w:vAlign w:val="center"/>
            <w:hideMark/>
          </w:tcPr>
          <w:p w14:paraId="63879D93" w14:textId="4F9009EE" w:rsidR="00873F61" w:rsidRPr="000A188E" w:rsidRDefault="00873F61" w:rsidP="0092590A">
            <w:pPr>
              <w:rPr>
                <w:rFonts w:ascii="宋体" w:eastAsia="宋体" w:hAnsi="宋体"/>
                <w:szCs w:val="21"/>
              </w:rPr>
            </w:pPr>
            <w:r w:rsidRPr="000A188E">
              <w:rPr>
                <w:rFonts w:ascii="宋体" w:eastAsia="宋体" w:hAnsi="宋体" w:hint="eastAsia"/>
                <w:szCs w:val="21"/>
              </w:rPr>
              <w:t xml:space="preserve">《建筑地基基础工程施工规范》（GB51004-2015） </w:t>
            </w:r>
          </w:p>
        </w:tc>
        <w:tc>
          <w:tcPr>
            <w:tcW w:w="1896" w:type="pct"/>
            <w:vAlign w:val="center"/>
            <w:hideMark/>
          </w:tcPr>
          <w:p w14:paraId="64B507B0" w14:textId="7682955B" w:rsidR="00873F61" w:rsidRPr="000A188E" w:rsidRDefault="00873F61" w:rsidP="00C502B0">
            <w:pPr>
              <w:rPr>
                <w:rFonts w:ascii="宋体" w:eastAsia="宋体" w:hAnsi="宋体"/>
                <w:szCs w:val="21"/>
              </w:rPr>
            </w:pPr>
            <w:r w:rsidRPr="000A188E">
              <w:rPr>
                <w:rFonts w:ascii="宋体" w:eastAsia="宋体" w:hAnsi="宋体" w:hint="eastAsia"/>
                <w:szCs w:val="21"/>
              </w:rPr>
              <w:t>5</w:t>
            </w:r>
            <w:r w:rsidR="00EA0CDC" w:rsidRPr="000A188E">
              <w:rPr>
                <w:rFonts w:ascii="宋体" w:eastAsia="宋体" w:hAnsi="宋体" w:hint="eastAsia"/>
                <w:szCs w:val="21"/>
              </w:rPr>
              <w:t>.</w:t>
            </w:r>
            <w:r w:rsidRPr="000A188E">
              <w:rPr>
                <w:rFonts w:ascii="宋体" w:eastAsia="宋体" w:hAnsi="宋体" w:hint="eastAsia"/>
                <w:szCs w:val="21"/>
              </w:rPr>
              <w:t>6</w:t>
            </w:r>
            <w:r w:rsidR="00EA0CDC" w:rsidRPr="000A188E">
              <w:rPr>
                <w:rFonts w:ascii="宋体" w:eastAsia="宋体" w:hAnsi="宋体" w:hint="eastAsia"/>
                <w:szCs w:val="21"/>
              </w:rPr>
              <w:t>.</w:t>
            </w:r>
            <w:r w:rsidRPr="000A188E">
              <w:rPr>
                <w:rFonts w:ascii="宋体" w:eastAsia="宋体" w:hAnsi="宋体" w:hint="eastAsia"/>
                <w:szCs w:val="21"/>
              </w:rPr>
              <w:t>21 每浇注50m</w:t>
            </w:r>
            <w:r w:rsidRPr="000A188E">
              <w:rPr>
                <w:rFonts w:ascii="宋体" w:eastAsia="宋体" w:hAnsi="宋体" w:hint="eastAsia"/>
                <w:szCs w:val="21"/>
                <w:vertAlign w:val="superscript"/>
              </w:rPr>
              <w:t>3</w:t>
            </w:r>
            <w:r w:rsidRPr="000A188E">
              <w:rPr>
                <w:rFonts w:ascii="宋体" w:eastAsia="宋体" w:hAnsi="宋体" w:hint="eastAsia"/>
                <w:szCs w:val="21"/>
              </w:rPr>
              <w:t>应有1组试件，小于50m</w:t>
            </w:r>
            <w:r w:rsidRPr="000A188E">
              <w:rPr>
                <w:rFonts w:ascii="宋体" w:eastAsia="宋体" w:hAnsi="宋体" w:hint="eastAsia"/>
                <w:szCs w:val="21"/>
                <w:vertAlign w:val="superscript"/>
              </w:rPr>
              <w:t>3</w:t>
            </w:r>
            <w:r w:rsidRPr="000A188E">
              <w:rPr>
                <w:rFonts w:ascii="宋体" w:eastAsia="宋体" w:hAnsi="宋体" w:hint="eastAsia"/>
                <w:szCs w:val="21"/>
              </w:rPr>
              <w:t>的桩，每个台班应有1组试件。对单柱单桩的桩应有1组试件，每组试件应有3个试块，同组试件应取自同车混凝土。</w:t>
            </w:r>
          </w:p>
        </w:tc>
      </w:tr>
      <w:tr w:rsidR="00A367BB" w:rsidRPr="000A188E" w14:paraId="41A12BF7" w14:textId="77777777" w:rsidTr="00FE376F">
        <w:trPr>
          <w:gridAfter w:val="2"/>
          <w:wAfter w:w="1278" w:type="pct"/>
          <w:trHeight w:val="530"/>
        </w:trPr>
        <w:tc>
          <w:tcPr>
            <w:tcW w:w="207" w:type="pct"/>
            <w:vMerge/>
            <w:vAlign w:val="center"/>
            <w:hideMark/>
          </w:tcPr>
          <w:p w14:paraId="3D2ACC96" w14:textId="77777777" w:rsidR="00873F61" w:rsidRPr="000A188E" w:rsidRDefault="00873F61" w:rsidP="00E607A7">
            <w:pPr>
              <w:jc w:val="center"/>
              <w:rPr>
                <w:rFonts w:ascii="宋体" w:eastAsia="宋体" w:hAnsi="宋体"/>
                <w:szCs w:val="21"/>
              </w:rPr>
            </w:pPr>
          </w:p>
        </w:tc>
        <w:tc>
          <w:tcPr>
            <w:tcW w:w="182" w:type="pct"/>
            <w:vMerge/>
            <w:vAlign w:val="center"/>
            <w:hideMark/>
          </w:tcPr>
          <w:p w14:paraId="2DF75E80" w14:textId="77777777" w:rsidR="00873F61" w:rsidRPr="000A188E" w:rsidRDefault="00873F61" w:rsidP="00C502B0">
            <w:pPr>
              <w:rPr>
                <w:rFonts w:ascii="宋体" w:eastAsia="宋体" w:hAnsi="宋体"/>
                <w:szCs w:val="21"/>
              </w:rPr>
            </w:pPr>
          </w:p>
        </w:tc>
        <w:tc>
          <w:tcPr>
            <w:tcW w:w="324" w:type="pct"/>
            <w:vMerge/>
            <w:vAlign w:val="center"/>
            <w:hideMark/>
          </w:tcPr>
          <w:p w14:paraId="05F11D56" w14:textId="77777777" w:rsidR="00873F61" w:rsidRPr="000A188E" w:rsidRDefault="00873F61" w:rsidP="00C502B0">
            <w:pPr>
              <w:rPr>
                <w:rFonts w:ascii="宋体" w:eastAsia="宋体" w:hAnsi="宋体"/>
                <w:szCs w:val="21"/>
              </w:rPr>
            </w:pPr>
          </w:p>
        </w:tc>
        <w:tc>
          <w:tcPr>
            <w:tcW w:w="603" w:type="pct"/>
            <w:vMerge/>
            <w:vAlign w:val="center"/>
            <w:hideMark/>
          </w:tcPr>
          <w:p w14:paraId="0DFF0EA3" w14:textId="77777777" w:rsidR="00873F61" w:rsidRPr="000A188E" w:rsidRDefault="00873F61" w:rsidP="00C502B0">
            <w:pPr>
              <w:rPr>
                <w:rFonts w:ascii="宋体" w:eastAsia="宋体" w:hAnsi="宋体"/>
                <w:szCs w:val="21"/>
              </w:rPr>
            </w:pPr>
          </w:p>
        </w:tc>
        <w:tc>
          <w:tcPr>
            <w:tcW w:w="510" w:type="pct"/>
            <w:vAlign w:val="center"/>
            <w:hideMark/>
          </w:tcPr>
          <w:p w14:paraId="0CE14501" w14:textId="63D9C900" w:rsidR="00873F61" w:rsidRPr="000A188E" w:rsidRDefault="00873F61" w:rsidP="0092590A">
            <w:pPr>
              <w:rPr>
                <w:rFonts w:ascii="宋体" w:eastAsia="宋体" w:hAnsi="宋体"/>
                <w:szCs w:val="21"/>
              </w:rPr>
            </w:pPr>
            <w:r w:rsidRPr="000A188E">
              <w:rPr>
                <w:rFonts w:ascii="宋体" w:eastAsia="宋体" w:hAnsi="宋体" w:hint="eastAsia"/>
                <w:szCs w:val="21"/>
              </w:rPr>
              <w:t>《大直径扩底灌注桩技术规程》（JGJ/T225-2010）</w:t>
            </w:r>
          </w:p>
        </w:tc>
        <w:tc>
          <w:tcPr>
            <w:tcW w:w="1896" w:type="pct"/>
            <w:vAlign w:val="center"/>
            <w:hideMark/>
          </w:tcPr>
          <w:p w14:paraId="3920FD46" w14:textId="708815C3" w:rsidR="00873F61" w:rsidRPr="000A188E" w:rsidRDefault="00873F61" w:rsidP="00C502B0">
            <w:pPr>
              <w:rPr>
                <w:rFonts w:ascii="宋体" w:eastAsia="宋体" w:hAnsi="宋体"/>
                <w:szCs w:val="21"/>
              </w:rPr>
            </w:pPr>
            <w:r w:rsidRPr="000A188E">
              <w:rPr>
                <w:rFonts w:ascii="宋体" w:eastAsia="宋体" w:hAnsi="宋体" w:hint="eastAsia"/>
                <w:szCs w:val="21"/>
              </w:rPr>
              <w:t>8</w:t>
            </w:r>
            <w:r w:rsidR="00EA0CDC" w:rsidRPr="000A188E">
              <w:rPr>
                <w:rFonts w:ascii="宋体" w:eastAsia="宋体" w:hAnsi="宋体" w:hint="eastAsia"/>
                <w:szCs w:val="21"/>
              </w:rPr>
              <w:t>.</w:t>
            </w:r>
            <w:r w:rsidRPr="000A188E">
              <w:rPr>
                <w:rFonts w:ascii="宋体" w:eastAsia="宋体" w:hAnsi="宋体" w:hint="eastAsia"/>
                <w:szCs w:val="21"/>
              </w:rPr>
              <w:t>3</w:t>
            </w:r>
            <w:r w:rsidR="00EA0CDC" w:rsidRPr="000A188E">
              <w:rPr>
                <w:rFonts w:ascii="宋体" w:eastAsia="宋体" w:hAnsi="宋体" w:hint="eastAsia"/>
                <w:szCs w:val="21"/>
              </w:rPr>
              <w:t>.</w:t>
            </w:r>
            <w:r w:rsidRPr="000A188E">
              <w:rPr>
                <w:rFonts w:ascii="宋体" w:eastAsia="宋体" w:hAnsi="宋体" w:hint="eastAsia"/>
                <w:szCs w:val="21"/>
              </w:rPr>
              <w:t>7</w:t>
            </w:r>
            <w:r w:rsidR="00E95A84" w:rsidRPr="000A188E">
              <w:rPr>
                <w:rFonts w:ascii="宋体" w:eastAsia="宋体" w:hAnsi="宋体" w:hint="eastAsia"/>
                <w:szCs w:val="21"/>
              </w:rPr>
              <w:t xml:space="preserve"> </w:t>
            </w:r>
            <w:r w:rsidRPr="000A188E">
              <w:rPr>
                <w:rFonts w:ascii="宋体" w:eastAsia="宋体" w:hAnsi="宋体" w:hint="eastAsia"/>
                <w:szCs w:val="21"/>
              </w:rPr>
              <w:t>每灌注50m</w:t>
            </w:r>
            <w:r w:rsidRPr="000A188E">
              <w:rPr>
                <w:rFonts w:ascii="宋体" w:eastAsia="宋体" w:hAnsi="宋体" w:hint="eastAsia"/>
                <w:szCs w:val="21"/>
                <w:vertAlign w:val="superscript"/>
              </w:rPr>
              <w:t>3</w:t>
            </w:r>
            <w:r w:rsidRPr="000A188E">
              <w:rPr>
                <w:rFonts w:ascii="宋体" w:eastAsia="宋体" w:hAnsi="宋体" w:hint="eastAsia"/>
                <w:szCs w:val="21"/>
              </w:rPr>
              <w:t>混凝土必须有1组试件，每根桩必须有1组试件。</w:t>
            </w:r>
          </w:p>
        </w:tc>
      </w:tr>
      <w:tr w:rsidR="00A367BB" w:rsidRPr="000A188E" w14:paraId="3C34001C" w14:textId="77777777" w:rsidTr="00FE376F">
        <w:trPr>
          <w:gridAfter w:val="2"/>
          <w:wAfter w:w="1278" w:type="pct"/>
          <w:trHeight w:val="401"/>
        </w:trPr>
        <w:tc>
          <w:tcPr>
            <w:tcW w:w="207" w:type="pct"/>
            <w:vMerge w:val="restart"/>
            <w:noWrap/>
            <w:vAlign w:val="center"/>
            <w:hideMark/>
          </w:tcPr>
          <w:p w14:paraId="5F206BC9"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3.1.10</w:t>
            </w:r>
          </w:p>
        </w:tc>
        <w:tc>
          <w:tcPr>
            <w:tcW w:w="182" w:type="pct"/>
            <w:vMerge w:val="restart"/>
            <w:vAlign w:val="center"/>
            <w:hideMark/>
          </w:tcPr>
          <w:p w14:paraId="79D3DBAD"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地基基础工程</w:t>
            </w:r>
          </w:p>
        </w:tc>
        <w:tc>
          <w:tcPr>
            <w:tcW w:w="324" w:type="pct"/>
            <w:vMerge w:val="restart"/>
            <w:noWrap/>
            <w:vAlign w:val="center"/>
            <w:hideMark/>
          </w:tcPr>
          <w:p w14:paraId="4F9F7DFF"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34B18D1C" w14:textId="791CC285" w:rsidR="00873F61" w:rsidRPr="000A188E" w:rsidRDefault="00873F61" w:rsidP="00D937B8">
            <w:pPr>
              <w:rPr>
                <w:rFonts w:ascii="宋体" w:eastAsia="宋体" w:hAnsi="宋体"/>
                <w:szCs w:val="21"/>
              </w:rPr>
            </w:pPr>
            <w:r w:rsidRPr="000A188E">
              <w:rPr>
                <w:rFonts w:ascii="宋体" w:eastAsia="宋体" w:hAnsi="宋体" w:hint="eastAsia"/>
                <w:szCs w:val="21"/>
              </w:rPr>
              <w:t>灌注桩成孔深度应满足设计和规范要求。</w:t>
            </w:r>
          </w:p>
        </w:tc>
        <w:tc>
          <w:tcPr>
            <w:tcW w:w="510" w:type="pct"/>
            <w:vAlign w:val="center"/>
            <w:hideMark/>
          </w:tcPr>
          <w:p w14:paraId="1A7F2D1D" w14:textId="18F1E59A" w:rsidR="00873F61" w:rsidRPr="000A188E" w:rsidRDefault="00873F61" w:rsidP="00C502B0">
            <w:pPr>
              <w:rPr>
                <w:rFonts w:ascii="宋体" w:eastAsia="宋体" w:hAnsi="宋体"/>
                <w:szCs w:val="21"/>
              </w:rPr>
            </w:pPr>
            <w:r w:rsidRPr="000A188E">
              <w:rPr>
                <w:rFonts w:ascii="宋体" w:eastAsia="宋体" w:hAnsi="宋体" w:hint="eastAsia"/>
                <w:szCs w:val="21"/>
              </w:rPr>
              <w:t>《建筑桩基技术规范》（JGJ94-2008）</w:t>
            </w:r>
          </w:p>
        </w:tc>
        <w:tc>
          <w:tcPr>
            <w:tcW w:w="1896" w:type="pct"/>
            <w:vAlign w:val="center"/>
            <w:hideMark/>
          </w:tcPr>
          <w:p w14:paraId="78A342BB" w14:textId="77777777" w:rsidR="00E95A84" w:rsidRPr="000A188E" w:rsidRDefault="00873F61" w:rsidP="00C502B0">
            <w:pPr>
              <w:rPr>
                <w:rFonts w:ascii="宋体" w:eastAsia="宋体" w:hAnsi="宋体"/>
                <w:szCs w:val="21"/>
              </w:rPr>
            </w:pPr>
            <w:r w:rsidRPr="000A188E">
              <w:rPr>
                <w:rFonts w:ascii="宋体" w:eastAsia="宋体" w:hAnsi="宋体" w:hint="eastAsia"/>
                <w:szCs w:val="21"/>
              </w:rPr>
              <w:t>6</w:t>
            </w:r>
            <w:r w:rsidR="00EA0CDC" w:rsidRPr="000A188E">
              <w:rPr>
                <w:rFonts w:ascii="宋体" w:eastAsia="宋体" w:hAnsi="宋体" w:hint="eastAsia"/>
                <w:szCs w:val="21"/>
              </w:rPr>
              <w:t>.</w:t>
            </w:r>
            <w:r w:rsidRPr="000A188E">
              <w:rPr>
                <w:rFonts w:ascii="宋体" w:eastAsia="宋体" w:hAnsi="宋体" w:hint="eastAsia"/>
                <w:szCs w:val="21"/>
              </w:rPr>
              <w:t>2</w:t>
            </w:r>
            <w:r w:rsidR="00EA0CDC" w:rsidRPr="000A188E">
              <w:rPr>
                <w:rFonts w:ascii="宋体" w:eastAsia="宋体" w:hAnsi="宋体" w:hint="eastAsia"/>
                <w:szCs w:val="21"/>
              </w:rPr>
              <w:t>.</w:t>
            </w:r>
            <w:r w:rsidRPr="000A188E">
              <w:rPr>
                <w:rFonts w:ascii="宋体" w:eastAsia="宋体" w:hAnsi="宋体" w:hint="eastAsia"/>
                <w:szCs w:val="21"/>
              </w:rPr>
              <w:t>3 成孔的控制深度应符合下列要求：</w:t>
            </w:r>
          </w:p>
          <w:p w14:paraId="79B5E936" w14:textId="77777777" w:rsidR="00E95A84" w:rsidRPr="000A188E" w:rsidRDefault="00E95A84" w:rsidP="00E95A84">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摩擦型桩：摩擦桩应以设计桩长控制成孔深度；端承摩擦桩必须保证设计桩长及桩端进入持力层深度。当采用锤击沉管法成孔时，桩管入土深度控制应以标高为主，以贯入度控制为辅</w:t>
            </w:r>
            <w:r w:rsidRPr="000A188E">
              <w:rPr>
                <w:rFonts w:ascii="宋体" w:eastAsia="宋体" w:hAnsi="宋体" w:hint="eastAsia"/>
                <w:szCs w:val="21"/>
              </w:rPr>
              <w:t>。</w:t>
            </w:r>
          </w:p>
          <w:p w14:paraId="1BF25F05" w14:textId="4577C8DD" w:rsidR="00873F61" w:rsidRPr="000A188E" w:rsidRDefault="00E95A84" w:rsidP="00E95A84">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端承型桩：当采用钻(冲)、挖掘成孔时，必须保证桩端进入持力层的设计深度；当采用锤击沉管法成孔时，桩管入土深度控制以贯入度为主，以控制标高为辅。</w:t>
            </w:r>
          </w:p>
        </w:tc>
      </w:tr>
      <w:tr w:rsidR="00A367BB" w:rsidRPr="000A188E" w14:paraId="64BA037C" w14:textId="77777777" w:rsidTr="00FE376F">
        <w:trPr>
          <w:gridAfter w:val="2"/>
          <w:wAfter w:w="1278" w:type="pct"/>
          <w:trHeight w:val="401"/>
        </w:trPr>
        <w:tc>
          <w:tcPr>
            <w:tcW w:w="207" w:type="pct"/>
            <w:vMerge/>
            <w:vAlign w:val="center"/>
            <w:hideMark/>
          </w:tcPr>
          <w:p w14:paraId="31F4FBFA" w14:textId="77777777" w:rsidR="00873F61" w:rsidRPr="000A188E" w:rsidRDefault="00873F61" w:rsidP="00E607A7">
            <w:pPr>
              <w:jc w:val="center"/>
              <w:rPr>
                <w:rFonts w:ascii="宋体" w:eastAsia="宋体" w:hAnsi="宋体"/>
                <w:szCs w:val="21"/>
              </w:rPr>
            </w:pPr>
          </w:p>
        </w:tc>
        <w:tc>
          <w:tcPr>
            <w:tcW w:w="182" w:type="pct"/>
            <w:vMerge/>
            <w:vAlign w:val="center"/>
            <w:hideMark/>
          </w:tcPr>
          <w:p w14:paraId="1E737C71" w14:textId="77777777" w:rsidR="00873F61" w:rsidRPr="000A188E" w:rsidRDefault="00873F61" w:rsidP="00C502B0">
            <w:pPr>
              <w:rPr>
                <w:rFonts w:ascii="宋体" w:eastAsia="宋体" w:hAnsi="宋体"/>
                <w:szCs w:val="21"/>
              </w:rPr>
            </w:pPr>
          </w:p>
        </w:tc>
        <w:tc>
          <w:tcPr>
            <w:tcW w:w="324" w:type="pct"/>
            <w:vMerge/>
            <w:vAlign w:val="center"/>
            <w:hideMark/>
          </w:tcPr>
          <w:p w14:paraId="4F79ADA0" w14:textId="77777777" w:rsidR="00873F61" w:rsidRPr="000A188E" w:rsidRDefault="00873F61" w:rsidP="00C502B0">
            <w:pPr>
              <w:rPr>
                <w:rFonts w:ascii="宋体" w:eastAsia="宋体" w:hAnsi="宋体"/>
                <w:szCs w:val="21"/>
              </w:rPr>
            </w:pPr>
          </w:p>
        </w:tc>
        <w:tc>
          <w:tcPr>
            <w:tcW w:w="603" w:type="pct"/>
            <w:vMerge/>
            <w:vAlign w:val="center"/>
            <w:hideMark/>
          </w:tcPr>
          <w:p w14:paraId="0A06C445" w14:textId="77777777" w:rsidR="00873F61" w:rsidRPr="000A188E" w:rsidRDefault="00873F61" w:rsidP="00C502B0">
            <w:pPr>
              <w:rPr>
                <w:rFonts w:ascii="宋体" w:eastAsia="宋体" w:hAnsi="宋体"/>
                <w:szCs w:val="21"/>
              </w:rPr>
            </w:pPr>
          </w:p>
        </w:tc>
        <w:tc>
          <w:tcPr>
            <w:tcW w:w="510" w:type="pct"/>
            <w:vAlign w:val="center"/>
            <w:hideMark/>
          </w:tcPr>
          <w:p w14:paraId="40A4492F" w14:textId="3500E12A" w:rsidR="00873F61" w:rsidRPr="000A188E" w:rsidRDefault="00873F61" w:rsidP="0092590A">
            <w:pPr>
              <w:rPr>
                <w:rFonts w:ascii="宋体" w:eastAsia="宋体" w:hAnsi="宋体"/>
                <w:szCs w:val="21"/>
              </w:rPr>
            </w:pPr>
            <w:r w:rsidRPr="000A188E">
              <w:rPr>
                <w:rFonts w:ascii="宋体" w:eastAsia="宋体" w:hAnsi="宋体" w:hint="eastAsia"/>
                <w:szCs w:val="21"/>
              </w:rPr>
              <w:t>《建筑地基基础工程施工质量验收标准》（GB50202）</w:t>
            </w:r>
          </w:p>
        </w:tc>
        <w:tc>
          <w:tcPr>
            <w:tcW w:w="1896" w:type="pct"/>
            <w:vAlign w:val="center"/>
            <w:hideMark/>
          </w:tcPr>
          <w:p w14:paraId="627AD694" w14:textId="77777777" w:rsidR="00E95A84" w:rsidRPr="000A188E" w:rsidRDefault="00873F61" w:rsidP="00C502B0">
            <w:pPr>
              <w:rPr>
                <w:rFonts w:ascii="宋体" w:eastAsia="宋体" w:hAnsi="宋体"/>
                <w:szCs w:val="21"/>
              </w:rPr>
            </w:pPr>
            <w:r w:rsidRPr="000A188E">
              <w:rPr>
                <w:rFonts w:ascii="宋体" w:eastAsia="宋体" w:hAnsi="宋体" w:hint="eastAsia"/>
                <w:szCs w:val="21"/>
              </w:rPr>
              <w:t>5</w:t>
            </w:r>
            <w:r w:rsidR="00EA0CDC" w:rsidRPr="000A188E">
              <w:rPr>
                <w:rFonts w:ascii="宋体" w:eastAsia="宋体" w:hAnsi="宋体" w:hint="eastAsia"/>
                <w:szCs w:val="21"/>
              </w:rPr>
              <w:t>.</w:t>
            </w:r>
            <w:r w:rsidRPr="000A188E">
              <w:rPr>
                <w:rFonts w:ascii="宋体" w:eastAsia="宋体" w:hAnsi="宋体" w:hint="eastAsia"/>
                <w:szCs w:val="21"/>
              </w:rPr>
              <w:t>6</w:t>
            </w:r>
            <w:r w:rsidR="00EA0CDC" w:rsidRPr="000A188E">
              <w:rPr>
                <w:rFonts w:ascii="宋体" w:eastAsia="宋体" w:hAnsi="宋体" w:hint="eastAsia"/>
                <w:szCs w:val="21"/>
              </w:rPr>
              <w:t>.</w:t>
            </w:r>
            <w:r w:rsidRPr="000A188E">
              <w:rPr>
                <w:rFonts w:ascii="宋体" w:eastAsia="宋体" w:hAnsi="宋体" w:hint="eastAsia"/>
                <w:szCs w:val="21"/>
              </w:rPr>
              <w:t>2</w:t>
            </w:r>
            <w:r w:rsidR="00E95A84" w:rsidRPr="000A188E">
              <w:rPr>
                <w:rFonts w:ascii="宋体" w:eastAsia="宋体" w:hAnsi="宋体" w:hint="eastAsia"/>
                <w:szCs w:val="21"/>
              </w:rPr>
              <w:t xml:space="preserve"> </w:t>
            </w:r>
            <w:r w:rsidRPr="000A188E">
              <w:rPr>
                <w:rFonts w:ascii="宋体" w:eastAsia="宋体" w:hAnsi="宋体" w:hint="eastAsia"/>
                <w:szCs w:val="21"/>
              </w:rPr>
              <w:t>施工中应对成孔、钢筋笼制作与安装、水下混凝土灌注等各项质量指标进行检查验收；嵌岩桩应对桩端的岩性和入岩深度进行检验。</w:t>
            </w:r>
          </w:p>
          <w:p w14:paraId="113148D0" w14:textId="1240AA09" w:rsidR="00E95A84" w:rsidRPr="000A188E" w:rsidRDefault="00873F61" w:rsidP="00C502B0">
            <w:pPr>
              <w:rPr>
                <w:rFonts w:ascii="宋体" w:eastAsia="宋体" w:hAnsi="宋体"/>
                <w:szCs w:val="21"/>
              </w:rPr>
            </w:pPr>
            <w:r w:rsidRPr="000A188E">
              <w:rPr>
                <w:rFonts w:ascii="宋体" w:eastAsia="宋体" w:hAnsi="宋体" w:hint="eastAsia"/>
                <w:szCs w:val="21"/>
              </w:rPr>
              <w:t>5</w:t>
            </w:r>
            <w:r w:rsidR="00EA0CDC" w:rsidRPr="000A188E">
              <w:rPr>
                <w:rFonts w:ascii="宋体" w:eastAsia="宋体" w:hAnsi="宋体" w:hint="eastAsia"/>
                <w:szCs w:val="21"/>
              </w:rPr>
              <w:t>.</w:t>
            </w:r>
            <w:r w:rsidRPr="000A188E">
              <w:rPr>
                <w:rFonts w:ascii="宋体" w:eastAsia="宋体" w:hAnsi="宋体" w:hint="eastAsia"/>
                <w:szCs w:val="21"/>
              </w:rPr>
              <w:t>7</w:t>
            </w:r>
            <w:r w:rsidR="00EA0CDC" w:rsidRPr="000A188E">
              <w:rPr>
                <w:rFonts w:ascii="宋体" w:eastAsia="宋体" w:hAnsi="宋体" w:hint="eastAsia"/>
                <w:szCs w:val="21"/>
              </w:rPr>
              <w:t>.</w:t>
            </w:r>
            <w:r w:rsidRPr="000A188E">
              <w:rPr>
                <w:rFonts w:ascii="宋体" w:eastAsia="宋体" w:hAnsi="宋体" w:hint="eastAsia"/>
                <w:szCs w:val="21"/>
              </w:rPr>
              <w:t>4</w:t>
            </w:r>
            <w:r w:rsidR="00E95A84" w:rsidRPr="000A188E">
              <w:rPr>
                <w:rFonts w:ascii="宋体" w:eastAsia="宋体" w:hAnsi="宋体" w:hint="eastAsia"/>
                <w:szCs w:val="21"/>
              </w:rPr>
              <w:t xml:space="preserve"> </w:t>
            </w:r>
            <w:r w:rsidRPr="000A188E">
              <w:rPr>
                <w:rFonts w:ascii="宋体" w:eastAsia="宋体" w:hAnsi="宋体" w:hint="eastAsia"/>
                <w:szCs w:val="21"/>
              </w:rPr>
              <w:t>人工挖孔桩应复验孔</w:t>
            </w:r>
            <w:r w:rsidR="00E95A84" w:rsidRPr="000A188E">
              <w:rPr>
                <w:rFonts w:ascii="宋体" w:eastAsia="宋体" w:hAnsi="宋体" w:hint="eastAsia"/>
                <w:szCs w:val="21"/>
              </w:rPr>
              <w:t>。</w:t>
            </w:r>
          </w:p>
          <w:p w14:paraId="799859CD" w14:textId="34FE0C79" w:rsidR="00873F61" w:rsidRPr="000A188E" w:rsidRDefault="00873F61" w:rsidP="00C502B0">
            <w:pPr>
              <w:rPr>
                <w:rFonts w:ascii="宋体" w:eastAsia="宋体" w:hAnsi="宋体"/>
                <w:szCs w:val="21"/>
              </w:rPr>
            </w:pPr>
            <w:r w:rsidRPr="000A188E">
              <w:rPr>
                <w:rFonts w:ascii="宋体" w:eastAsia="宋体" w:hAnsi="宋体" w:hint="eastAsia"/>
                <w:szCs w:val="21"/>
              </w:rPr>
              <w:t>5</w:t>
            </w:r>
            <w:r w:rsidR="00EA0CDC" w:rsidRPr="000A188E">
              <w:rPr>
                <w:rFonts w:ascii="宋体" w:eastAsia="宋体" w:hAnsi="宋体" w:hint="eastAsia"/>
                <w:szCs w:val="21"/>
              </w:rPr>
              <w:t>.</w:t>
            </w:r>
            <w:r w:rsidRPr="000A188E">
              <w:rPr>
                <w:rFonts w:ascii="宋体" w:eastAsia="宋体" w:hAnsi="宋体" w:hint="eastAsia"/>
                <w:szCs w:val="21"/>
              </w:rPr>
              <w:t>8</w:t>
            </w:r>
            <w:r w:rsidR="00EA0CDC" w:rsidRPr="000A188E">
              <w:rPr>
                <w:rFonts w:ascii="宋体" w:eastAsia="宋体" w:hAnsi="宋体" w:hint="eastAsia"/>
                <w:szCs w:val="21"/>
              </w:rPr>
              <w:t>.</w:t>
            </w:r>
            <w:r w:rsidRPr="000A188E">
              <w:rPr>
                <w:rFonts w:ascii="宋体" w:eastAsia="宋体" w:hAnsi="宋体" w:hint="eastAsia"/>
                <w:szCs w:val="21"/>
              </w:rPr>
              <w:t>2</w:t>
            </w:r>
            <w:r w:rsidR="00E95A84" w:rsidRPr="000A188E">
              <w:rPr>
                <w:rFonts w:ascii="宋体" w:eastAsia="宋体" w:hAnsi="宋体" w:hint="eastAsia"/>
                <w:szCs w:val="21"/>
              </w:rPr>
              <w:t xml:space="preserve"> </w:t>
            </w:r>
            <w:r w:rsidRPr="000A188E">
              <w:rPr>
                <w:rFonts w:ascii="宋体" w:eastAsia="宋体" w:hAnsi="宋体" w:hint="eastAsia"/>
                <w:szCs w:val="21"/>
              </w:rPr>
              <w:t>施工中应对桩位、桩长、垂直度、钢筋笼笼顶标高等进行检查。底持力层土岩性，嵌岩桩应有桩端持力层的岩性报告。干作业成孔灌注桩的质量检验标准应符合表5</w:t>
            </w:r>
            <w:r w:rsidR="00EA0CDC" w:rsidRPr="000A188E">
              <w:rPr>
                <w:rFonts w:ascii="宋体" w:eastAsia="宋体" w:hAnsi="宋体" w:hint="eastAsia"/>
                <w:szCs w:val="21"/>
              </w:rPr>
              <w:t>.</w:t>
            </w:r>
            <w:r w:rsidRPr="000A188E">
              <w:rPr>
                <w:rFonts w:ascii="宋体" w:eastAsia="宋体" w:hAnsi="宋体" w:hint="eastAsia"/>
                <w:szCs w:val="21"/>
              </w:rPr>
              <w:t>7</w:t>
            </w:r>
            <w:r w:rsidR="00EA0CDC" w:rsidRPr="000A188E">
              <w:rPr>
                <w:rFonts w:ascii="宋体" w:eastAsia="宋体" w:hAnsi="宋体" w:hint="eastAsia"/>
                <w:szCs w:val="21"/>
              </w:rPr>
              <w:t>.</w:t>
            </w:r>
            <w:r w:rsidRPr="000A188E">
              <w:rPr>
                <w:rFonts w:ascii="宋体" w:eastAsia="宋体" w:hAnsi="宋体" w:hint="eastAsia"/>
                <w:szCs w:val="21"/>
              </w:rPr>
              <w:t>4的规定。</w:t>
            </w:r>
          </w:p>
        </w:tc>
      </w:tr>
      <w:tr w:rsidR="00A367BB" w:rsidRPr="000A188E" w14:paraId="2DAF7215" w14:textId="77777777" w:rsidTr="00FE376F">
        <w:trPr>
          <w:gridAfter w:val="2"/>
          <w:wAfter w:w="1278" w:type="pct"/>
          <w:trHeight w:val="2386"/>
        </w:trPr>
        <w:tc>
          <w:tcPr>
            <w:tcW w:w="207" w:type="pct"/>
            <w:noWrap/>
            <w:vAlign w:val="center"/>
            <w:hideMark/>
          </w:tcPr>
          <w:p w14:paraId="4F24892F"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3.1.11</w:t>
            </w:r>
          </w:p>
        </w:tc>
        <w:tc>
          <w:tcPr>
            <w:tcW w:w="182" w:type="pct"/>
            <w:vAlign w:val="center"/>
            <w:hideMark/>
          </w:tcPr>
          <w:p w14:paraId="47AFA172"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地基基础工程</w:t>
            </w:r>
          </w:p>
        </w:tc>
        <w:tc>
          <w:tcPr>
            <w:tcW w:w="324" w:type="pct"/>
            <w:noWrap/>
            <w:vAlign w:val="center"/>
            <w:hideMark/>
          </w:tcPr>
          <w:p w14:paraId="37D1764B"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79B3F9F4"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灌注桩分段制作的钢筋笼其接头宜采用焊接或机械式接头，并应遵守国家现行标准和设计要求。</w:t>
            </w:r>
          </w:p>
        </w:tc>
        <w:tc>
          <w:tcPr>
            <w:tcW w:w="510" w:type="pct"/>
            <w:vAlign w:val="center"/>
            <w:hideMark/>
          </w:tcPr>
          <w:p w14:paraId="0888F643" w14:textId="25AAA283" w:rsidR="00873F61" w:rsidRPr="000A188E" w:rsidRDefault="00873F61" w:rsidP="00AF0691">
            <w:pPr>
              <w:rPr>
                <w:rFonts w:ascii="宋体" w:eastAsia="宋体" w:hAnsi="宋体"/>
                <w:szCs w:val="21"/>
              </w:rPr>
            </w:pPr>
            <w:r w:rsidRPr="000A188E">
              <w:rPr>
                <w:rFonts w:ascii="宋体" w:eastAsia="宋体" w:hAnsi="宋体" w:hint="eastAsia"/>
                <w:szCs w:val="21"/>
              </w:rPr>
              <w:t xml:space="preserve">《建筑桩基技术规范》（JGJ94-2008） </w:t>
            </w:r>
          </w:p>
        </w:tc>
        <w:tc>
          <w:tcPr>
            <w:tcW w:w="1896" w:type="pct"/>
            <w:vAlign w:val="center"/>
            <w:hideMark/>
          </w:tcPr>
          <w:p w14:paraId="75C03C46" w14:textId="77777777" w:rsidR="00E95A84" w:rsidRPr="000A188E" w:rsidRDefault="00873F61" w:rsidP="00C502B0">
            <w:pPr>
              <w:rPr>
                <w:rFonts w:ascii="宋体" w:eastAsia="宋体" w:hAnsi="宋体"/>
                <w:szCs w:val="21"/>
              </w:rPr>
            </w:pPr>
            <w:r w:rsidRPr="000A188E">
              <w:rPr>
                <w:rFonts w:ascii="宋体" w:eastAsia="宋体" w:hAnsi="宋体" w:hint="eastAsia"/>
                <w:szCs w:val="21"/>
              </w:rPr>
              <w:t>6</w:t>
            </w:r>
            <w:r w:rsidR="00EA0CDC" w:rsidRPr="000A188E">
              <w:rPr>
                <w:rFonts w:ascii="宋体" w:eastAsia="宋体" w:hAnsi="宋体" w:hint="eastAsia"/>
                <w:szCs w:val="21"/>
              </w:rPr>
              <w:t>.</w:t>
            </w:r>
            <w:r w:rsidRPr="000A188E">
              <w:rPr>
                <w:rFonts w:ascii="宋体" w:eastAsia="宋体" w:hAnsi="宋体" w:hint="eastAsia"/>
                <w:szCs w:val="21"/>
              </w:rPr>
              <w:t>2</w:t>
            </w:r>
            <w:r w:rsidR="00EA0CDC" w:rsidRPr="000A188E">
              <w:rPr>
                <w:rFonts w:ascii="宋体" w:eastAsia="宋体" w:hAnsi="宋体" w:hint="eastAsia"/>
                <w:szCs w:val="21"/>
              </w:rPr>
              <w:t>.</w:t>
            </w:r>
            <w:r w:rsidRPr="000A188E">
              <w:rPr>
                <w:rFonts w:ascii="宋体" w:eastAsia="宋体" w:hAnsi="宋体" w:hint="eastAsia"/>
                <w:szCs w:val="21"/>
              </w:rPr>
              <w:t>5 钢筋笼制作、安装的质量应符合下列要求：</w:t>
            </w:r>
          </w:p>
          <w:p w14:paraId="4E95F1D8" w14:textId="77777777" w:rsidR="00E95A84" w:rsidRPr="000A188E" w:rsidRDefault="00E95A84" w:rsidP="00E95A84">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钢筋笼的材质、尺寸应符合设计要求，制作允许偏差应符合表6</w:t>
            </w:r>
            <w:r w:rsidR="00EA0CDC" w:rsidRPr="000A188E">
              <w:rPr>
                <w:rFonts w:ascii="宋体" w:eastAsia="宋体" w:hAnsi="宋体" w:hint="eastAsia"/>
                <w:szCs w:val="21"/>
              </w:rPr>
              <w:t>.</w:t>
            </w:r>
            <w:r w:rsidR="00873F61" w:rsidRPr="000A188E">
              <w:rPr>
                <w:rFonts w:ascii="宋体" w:eastAsia="宋体" w:hAnsi="宋体" w:hint="eastAsia"/>
                <w:szCs w:val="21"/>
              </w:rPr>
              <w:t>2</w:t>
            </w:r>
            <w:r w:rsidR="00EA0CDC" w:rsidRPr="000A188E">
              <w:rPr>
                <w:rFonts w:ascii="宋体" w:eastAsia="宋体" w:hAnsi="宋体" w:hint="eastAsia"/>
                <w:szCs w:val="21"/>
              </w:rPr>
              <w:t>.</w:t>
            </w:r>
            <w:r w:rsidR="00873F61" w:rsidRPr="000A188E">
              <w:rPr>
                <w:rFonts w:ascii="宋体" w:eastAsia="宋体" w:hAnsi="宋体" w:hint="eastAsia"/>
                <w:szCs w:val="21"/>
              </w:rPr>
              <w:t>5的规定：</w:t>
            </w:r>
          </w:p>
          <w:p w14:paraId="757910D9" w14:textId="77777777" w:rsidR="00E95A84" w:rsidRPr="000A188E" w:rsidRDefault="00E95A84" w:rsidP="00E95A84">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分段制作的钢筋笼，其接头宜采用焊接或机械式接头(钢筋直径大于20mm)，并应遵守国家现行标准《钢筋机械连接通用技术规程》JGJ 107、《钢筋焊接及验收规程》JGJ 18和《混凝土结构工程施工质量验收规范》GB 50204的规定；</w:t>
            </w:r>
          </w:p>
          <w:p w14:paraId="6CC2ECEF" w14:textId="77777777" w:rsidR="00E95A84" w:rsidRPr="000A188E" w:rsidRDefault="00E95A84" w:rsidP="00E95A84">
            <w:pPr>
              <w:ind w:firstLineChars="100" w:firstLine="210"/>
              <w:rPr>
                <w:rFonts w:ascii="宋体" w:eastAsia="宋体" w:hAnsi="宋体"/>
                <w:szCs w:val="21"/>
              </w:rPr>
            </w:pPr>
            <w:r w:rsidRPr="000A188E">
              <w:rPr>
                <w:rFonts w:ascii="宋体" w:eastAsia="宋体" w:hAnsi="宋体"/>
                <w:szCs w:val="21"/>
              </w:rPr>
              <w:t xml:space="preserve">3 </w:t>
            </w:r>
            <w:r w:rsidR="00873F61" w:rsidRPr="000A188E">
              <w:rPr>
                <w:rFonts w:ascii="宋体" w:eastAsia="宋体" w:hAnsi="宋体" w:hint="eastAsia"/>
                <w:szCs w:val="21"/>
              </w:rPr>
              <w:t>加劲箍宜设在主筋外侧，当因施工工艺有特殊要求时也可置于内侧；</w:t>
            </w:r>
          </w:p>
          <w:p w14:paraId="3CFEBEBE" w14:textId="77777777" w:rsidR="00E95A84" w:rsidRPr="000A188E" w:rsidRDefault="00E95A84" w:rsidP="00E95A84">
            <w:pPr>
              <w:ind w:firstLineChars="100" w:firstLine="210"/>
              <w:rPr>
                <w:rFonts w:ascii="宋体" w:eastAsia="宋体" w:hAnsi="宋体"/>
                <w:szCs w:val="21"/>
              </w:rPr>
            </w:pPr>
            <w:r w:rsidRPr="000A188E">
              <w:rPr>
                <w:rFonts w:ascii="宋体" w:eastAsia="宋体" w:hAnsi="宋体"/>
                <w:szCs w:val="21"/>
              </w:rPr>
              <w:t xml:space="preserve">4 </w:t>
            </w:r>
            <w:r w:rsidR="00873F61" w:rsidRPr="000A188E">
              <w:rPr>
                <w:rFonts w:ascii="宋体" w:eastAsia="宋体" w:hAnsi="宋体" w:hint="eastAsia"/>
                <w:szCs w:val="21"/>
              </w:rPr>
              <w:t>导管接头处外径应比钢筋笼的内径小100mm以上；</w:t>
            </w:r>
          </w:p>
          <w:p w14:paraId="095C1C1E" w14:textId="53722A49" w:rsidR="00873F61" w:rsidRPr="000A188E" w:rsidRDefault="00E95A84" w:rsidP="00E95A84">
            <w:pPr>
              <w:ind w:firstLineChars="100" w:firstLine="210"/>
              <w:rPr>
                <w:rFonts w:ascii="宋体" w:eastAsia="宋体" w:hAnsi="宋体"/>
                <w:szCs w:val="21"/>
              </w:rPr>
            </w:pPr>
            <w:r w:rsidRPr="000A188E">
              <w:rPr>
                <w:rFonts w:ascii="宋体" w:eastAsia="宋体" w:hAnsi="宋体"/>
                <w:szCs w:val="21"/>
              </w:rPr>
              <w:t xml:space="preserve">5 </w:t>
            </w:r>
            <w:r w:rsidR="00873F61" w:rsidRPr="000A188E">
              <w:rPr>
                <w:rFonts w:ascii="宋体" w:eastAsia="宋体" w:hAnsi="宋体" w:hint="eastAsia"/>
                <w:szCs w:val="21"/>
              </w:rPr>
              <w:t>搬运和吊装钢筋笼时，应防止变形，安放应对准孔位，避免碰撞孔壁和自由落下，就位后应立即固定。</w:t>
            </w:r>
          </w:p>
        </w:tc>
      </w:tr>
      <w:tr w:rsidR="00A367BB" w:rsidRPr="000A188E" w14:paraId="648D320E" w14:textId="77777777" w:rsidTr="00FE376F">
        <w:trPr>
          <w:gridAfter w:val="2"/>
          <w:wAfter w:w="1278" w:type="pct"/>
          <w:trHeight w:val="642"/>
        </w:trPr>
        <w:tc>
          <w:tcPr>
            <w:tcW w:w="207" w:type="pct"/>
            <w:vMerge w:val="restart"/>
            <w:noWrap/>
            <w:vAlign w:val="center"/>
            <w:hideMark/>
          </w:tcPr>
          <w:p w14:paraId="3EB85889"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3.1.12</w:t>
            </w:r>
          </w:p>
        </w:tc>
        <w:tc>
          <w:tcPr>
            <w:tcW w:w="182" w:type="pct"/>
            <w:vMerge w:val="restart"/>
            <w:vAlign w:val="center"/>
            <w:hideMark/>
          </w:tcPr>
          <w:p w14:paraId="41294F7E"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地基基础工程</w:t>
            </w:r>
          </w:p>
        </w:tc>
        <w:tc>
          <w:tcPr>
            <w:tcW w:w="324" w:type="pct"/>
            <w:vMerge w:val="restart"/>
            <w:noWrap/>
            <w:vAlign w:val="center"/>
            <w:hideMark/>
          </w:tcPr>
          <w:p w14:paraId="68DB78CD"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46B63D1E" w14:textId="34274264" w:rsidR="00873F61" w:rsidRPr="000A188E" w:rsidRDefault="00873F61" w:rsidP="00C502B0">
            <w:pPr>
              <w:rPr>
                <w:rFonts w:ascii="宋体" w:eastAsia="宋体" w:hAnsi="宋体"/>
                <w:szCs w:val="21"/>
              </w:rPr>
            </w:pPr>
            <w:r w:rsidRPr="000A188E">
              <w:rPr>
                <w:rFonts w:ascii="宋体" w:eastAsia="宋体" w:hAnsi="宋体" w:hint="eastAsia"/>
                <w:szCs w:val="21"/>
              </w:rPr>
              <w:t>钢筋混凝土预制桩成品桩进场应组织检查验收，几何尺寸、强度、抗弯性能等应符合设计和相关规范要求</w:t>
            </w:r>
            <w:r w:rsidR="008B1C6F" w:rsidRPr="000A188E">
              <w:rPr>
                <w:rFonts w:ascii="宋体" w:eastAsia="宋体" w:hAnsi="宋体" w:hint="eastAsia"/>
                <w:szCs w:val="21"/>
              </w:rPr>
              <w:t>。</w:t>
            </w:r>
          </w:p>
        </w:tc>
        <w:tc>
          <w:tcPr>
            <w:tcW w:w="510" w:type="pct"/>
            <w:vAlign w:val="center"/>
            <w:hideMark/>
          </w:tcPr>
          <w:p w14:paraId="58539046" w14:textId="4CF5CB5D" w:rsidR="00873F61" w:rsidRPr="000A188E" w:rsidRDefault="00873F61" w:rsidP="00C502B0">
            <w:pPr>
              <w:rPr>
                <w:rFonts w:ascii="宋体" w:eastAsia="宋体" w:hAnsi="宋体"/>
                <w:szCs w:val="21"/>
              </w:rPr>
            </w:pPr>
            <w:r w:rsidRPr="000A188E">
              <w:rPr>
                <w:rFonts w:ascii="宋体" w:eastAsia="宋体" w:hAnsi="宋体" w:hint="eastAsia"/>
                <w:szCs w:val="21"/>
              </w:rPr>
              <w:t>《预应力混凝土管桩技术规程》（DGJ32-TJ109-2010）</w:t>
            </w:r>
          </w:p>
        </w:tc>
        <w:tc>
          <w:tcPr>
            <w:tcW w:w="1896" w:type="pct"/>
            <w:vAlign w:val="center"/>
            <w:hideMark/>
          </w:tcPr>
          <w:p w14:paraId="54503D17" w14:textId="6FEB7C6E" w:rsidR="002A47B5" w:rsidRPr="000A188E" w:rsidRDefault="002A47B5" w:rsidP="00904317">
            <w:pPr>
              <w:rPr>
                <w:rFonts w:ascii="宋体" w:eastAsia="宋体" w:hAnsi="宋体"/>
                <w:szCs w:val="21"/>
              </w:rPr>
            </w:pPr>
            <w:r w:rsidRPr="000A188E">
              <w:rPr>
                <w:rFonts w:ascii="宋体" w:eastAsia="宋体" w:hAnsi="宋体"/>
                <w:szCs w:val="21"/>
              </w:rPr>
              <w:t>4.3.4 检查构造尺寸及外观质量、产品合格证、强度报告、型式检验报告、抗裂性能检测报告，并按设计或相关规定组织现场抗弯性能检测。</w:t>
            </w:r>
            <w:r w:rsidR="00904317" w:rsidRPr="000A188E">
              <w:rPr>
                <w:rFonts w:ascii="宋体" w:eastAsia="宋体" w:hAnsi="宋体"/>
                <w:szCs w:val="21"/>
              </w:rPr>
              <w:t>管桩桩身的抗裂弯矩和极限弯矩检验值应符合</w:t>
            </w:r>
            <w:r w:rsidR="00904317" w:rsidRPr="000A188E">
              <w:rPr>
                <w:rFonts w:ascii="宋体" w:eastAsia="宋体" w:hAnsi="宋体" w:hint="eastAsia"/>
                <w:szCs w:val="21"/>
              </w:rPr>
              <w:t>本规程的</w:t>
            </w:r>
            <w:r w:rsidR="00904317" w:rsidRPr="000A188E">
              <w:rPr>
                <w:rFonts w:ascii="宋体" w:eastAsia="宋体" w:hAnsi="宋体"/>
                <w:szCs w:val="21"/>
              </w:rPr>
              <w:t>规定</w:t>
            </w:r>
            <w:r w:rsidR="00904317" w:rsidRPr="000A188E">
              <w:rPr>
                <w:rFonts w:ascii="宋体" w:eastAsia="宋体" w:hAnsi="宋体" w:hint="eastAsia"/>
                <w:szCs w:val="21"/>
              </w:rPr>
              <w:t>，检验方法应符合</w:t>
            </w:r>
            <w:r w:rsidRPr="000A188E">
              <w:rPr>
                <w:rFonts w:ascii="宋体" w:eastAsia="宋体" w:hAnsi="宋体"/>
                <w:szCs w:val="21"/>
              </w:rPr>
              <w:t>《先张法预应力混凝土管桩》(GB13476-2009)</w:t>
            </w:r>
            <w:r w:rsidR="00904317" w:rsidRPr="000A188E">
              <w:rPr>
                <w:rFonts w:ascii="宋体" w:eastAsia="宋体" w:hAnsi="宋体" w:hint="eastAsia"/>
                <w:szCs w:val="21"/>
              </w:rPr>
              <w:t>的规定。</w:t>
            </w:r>
          </w:p>
          <w:p w14:paraId="18D2A83F" w14:textId="39604AFB" w:rsidR="002A47B5" w:rsidRPr="000A188E" w:rsidRDefault="002A47B5" w:rsidP="00904317">
            <w:pPr>
              <w:rPr>
                <w:rFonts w:ascii="宋体" w:eastAsia="宋体" w:hAnsi="宋体"/>
                <w:szCs w:val="21"/>
              </w:rPr>
            </w:pPr>
            <w:r w:rsidRPr="000A188E">
              <w:rPr>
                <w:rFonts w:ascii="宋体" w:eastAsia="宋体" w:hAnsi="宋体" w:hint="eastAsia"/>
                <w:szCs w:val="21"/>
              </w:rPr>
              <w:t>6.2.5 应对管桩预应力钢筋</w:t>
            </w:r>
            <w:r w:rsidR="00904317" w:rsidRPr="000A188E">
              <w:rPr>
                <w:rFonts w:ascii="宋体" w:eastAsia="宋体" w:hAnsi="宋体" w:hint="eastAsia"/>
                <w:szCs w:val="21"/>
              </w:rPr>
              <w:t>数量和</w:t>
            </w:r>
            <w:r w:rsidRPr="000A188E">
              <w:rPr>
                <w:rFonts w:ascii="宋体" w:eastAsia="宋体" w:hAnsi="宋体" w:hint="eastAsia"/>
                <w:szCs w:val="21"/>
              </w:rPr>
              <w:t>直径，螺旋箍的直径、间距和加密长度，钢筋保护层厚度进行检查</w:t>
            </w:r>
            <w:r w:rsidR="00904317" w:rsidRPr="000A188E">
              <w:rPr>
                <w:rFonts w:ascii="宋体" w:eastAsia="宋体" w:hAnsi="宋体" w:hint="eastAsia"/>
                <w:szCs w:val="21"/>
              </w:rPr>
              <w:t>。</w:t>
            </w:r>
            <w:r w:rsidRPr="000A188E">
              <w:rPr>
                <w:rFonts w:ascii="宋体" w:eastAsia="宋体" w:hAnsi="宋体" w:hint="eastAsia"/>
                <w:szCs w:val="21"/>
              </w:rPr>
              <w:t>对质量有怀疑时，应在工地随机抽取3节桩经人工破碎后检测</w:t>
            </w:r>
            <w:r w:rsidR="00904317" w:rsidRPr="000A188E">
              <w:rPr>
                <w:rFonts w:ascii="宋体" w:eastAsia="宋体" w:hAnsi="宋体" w:hint="eastAsia"/>
                <w:szCs w:val="21"/>
              </w:rPr>
              <w:t>，也可利用设计标高以上且不小于2</w:t>
            </w:r>
            <w:r w:rsidR="00904317" w:rsidRPr="000A188E">
              <w:rPr>
                <w:rFonts w:ascii="宋体" w:eastAsia="宋体" w:hAnsi="宋体"/>
                <w:szCs w:val="21"/>
              </w:rPr>
              <w:t>.5</w:t>
            </w:r>
            <w:r w:rsidR="00904317" w:rsidRPr="000A188E">
              <w:rPr>
                <w:rFonts w:ascii="宋体" w:eastAsia="宋体" w:hAnsi="宋体" w:hint="eastAsia"/>
                <w:szCs w:val="21"/>
              </w:rPr>
              <w:t>m长的余桩进行人工破碎后检测。</w:t>
            </w:r>
          </w:p>
        </w:tc>
      </w:tr>
      <w:tr w:rsidR="00A367BB" w:rsidRPr="000A188E" w14:paraId="74A623F3" w14:textId="77777777" w:rsidTr="00FE376F">
        <w:trPr>
          <w:gridAfter w:val="2"/>
          <w:wAfter w:w="1278" w:type="pct"/>
          <w:trHeight w:val="410"/>
        </w:trPr>
        <w:tc>
          <w:tcPr>
            <w:tcW w:w="207" w:type="pct"/>
            <w:vMerge/>
            <w:vAlign w:val="center"/>
            <w:hideMark/>
          </w:tcPr>
          <w:p w14:paraId="17C633A2" w14:textId="77777777" w:rsidR="00873F61" w:rsidRPr="000A188E" w:rsidRDefault="00873F61" w:rsidP="00E607A7">
            <w:pPr>
              <w:jc w:val="center"/>
              <w:rPr>
                <w:rFonts w:ascii="宋体" w:eastAsia="宋体" w:hAnsi="宋体"/>
                <w:szCs w:val="21"/>
              </w:rPr>
            </w:pPr>
          </w:p>
        </w:tc>
        <w:tc>
          <w:tcPr>
            <w:tcW w:w="182" w:type="pct"/>
            <w:vMerge/>
            <w:vAlign w:val="center"/>
            <w:hideMark/>
          </w:tcPr>
          <w:p w14:paraId="29B77A96" w14:textId="77777777" w:rsidR="00873F61" w:rsidRPr="000A188E" w:rsidRDefault="00873F61" w:rsidP="00C502B0">
            <w:pPr>
              <w:rPr>
                <w:rFonts w:ascii="宋体" w:eastAsia="宋体" w:hAnsi="宋体"/>
                <w:szCs w:val="21"/>
              </w:rPr>
            </w:pPr>
          </w:p>
        </w:tc>
        <w:tc>
          <w:tcPr>
            <w:tcW w:w="324" w:type="pct"/>
            <w:vMerge/>
            <w:vAlign w:val="center"/>
            <w:hideMark/>
          </w:tcPr>
          <w:p w14:paraId="7EE690D3" w14:textId="77777777" w:rsidR="00873F61" w:rsidRPr="000A188E" w:rsidRDefault="00873F61" w:rsidP="00C502B0">
            <w:pPr>
              <w:rPr>
                <w:rFonts w:ascii="宋体" w:eastAsia="宋体" w:hAnsi="宋体"/>
                <w:szCs w:val="21"/>
              </w:rPr>
            </w:pPr>
          </w:p>
        </w:tc>
        <w:tc>
          <w:tcPr>
            <w:tcW w:w="603" w:type="pct"/>
            <w:vMerge/>
            <w:vAlign w:val="center"/>
            <w:hideMark/>
          </w:tcPr>
          <w:p w14:paraId="6E4EE1AA" w14:textId="77777777" w:rsidR="00873F61" w:rsidRPr="000A188E" w:rsidRDefault="00873F61" w:rsidP="00C502B0">
            <w:pPr>
              <w:rPr>
                <w:rFonts w:ascii="宋体" w:eastAsia="宋体" w:hAnsi="宋体"/>
                <w:szCs w:val="21"/>
              </w:rPr>
            </w:pPr>
          </w:p>
        </w:tc>
        <w:tc>
          <w:tcPr>
            <w:tcW w:w="510" w:type="pct"/>
            <w:vAlign w:val="center"/>
            <w:hideMark/>
          </w:tcPr>
          <w:p w14:paraId="63343011" w14:textId="2708F185" w:rsidR="00873F61" w:rsidRPr="000A188E" w:rsidRDefault="00873F61" w:rsidP="00C502B0">
            <w:pPr>
              <w:rPr>
                <w:rFonts w:ascii="宋体" w:eastAsia="宋体" w:hAnsi="宋体"/>
                <w:szCs w:val="21"/>
              </w:rPr>
            </w:pPr>
            <w:r w:rsidRPr="000A188E">
              <w:rPr>
                <w:rFonts w:ascii="宋体" w:eastAsia="宋体" w:hAnsi="宋体" w:hint="eastAsia"/>
                <w:szCs w:val="21"/>
              </w:rPr>
              <w:t xml:space="preserve">《建筑地基基础工程施工质量验收标准》（GB50202） </w:t>
            </w:r>
          </w:p>
        </w:tc>
        <w:tc>
          <w:tcPr>
            <w:tcW w:w="1896" w:type="pct"/>
            <w:vAlign w:val="center"/>
            <w:hideMark/>
          </w:tcPr>
          <w:p w14:paraId="6424D903" w14:textId="6B17B712" w:rsidR="00873F61" w:rsidRPr="000A188E" w:rsidRDefault="00873F61" w:rsidP="00C502B0">
            <w:pPr>
              <w:rPr>
                <w:rFonts w:ascii="宋体" w:eastAsia="宋体" w:hAnsi="宋体"/>
                <w:szCs w:val="21"/>
              </w:rPr>
            </w:pPr>
            <w:r w:rsidRPr="000A188E">
              <w:rPr>
                <w:rFonts w:ascii="宋体" w:eastAsia="宋体" w:hAnsi="宋体" w:hint="eastAsia"/>
                <w:szCs w:val="21"/>
              </w:rPr>
              <w:t>5.5.1</w:t>
            </w:r>
            <w:r w:rsidR="002A47B5" w:rsidRPr="000A188E">
              <w:rPr>
                <w:rFonts w:ascii="宋体" w:eastAsia="宋体" w:hAnsi="宋体" w:hint="eastAsia"/>
                <w:szCs w:val="21"/>
              </w:rPr>
              <w:t xml:space="preserve"> </w:t>
            </w:r>
            <w:r w:rsidRPr="000A188E">
              <w:rPr>
                <w:rFonts w:ascii="宋体" w:eastAsia="宋体" w:hAnsi="宋体" w:hint="eastAsia"/>
                <w:szCs w:val="21"/>
              </w:rPr>
              <w:t>施工前应检验成品桩构造尺寸及外观质量。</w:t>
            </w:r>
          </w:p>
        </w:tc>
      </w:tr>
      <w:tr w:rsidR="00A367BB" w:rsidRPr="000A188E" w14:paraId="7816E7D5" w14:textId="77777777" w:rsidTr="00FE376F">
        <w:trPr>
          <w:gridAfter w:val="2"/>
          <w:wAfter w:w="1278" w:type="pct"/>
          <w:trHeight w:val="348"/>
        </w:trPr>
        <w:tc>
          <w:tcPr>
            <w:tcW w:w="207" w:type="pct"/>
            <w:vMerge/>
            <w:vAlign w:val="center"/>
            <w:hideMark/>
          </w:tcPr>
          <w:p w14:paraId="24BE15A5" w14:textId="77777777" w:rsidR="00873F61" w:rsidRPr="000A188E" w:rsidRDefault="00873F61" w:rsidP="00E607A7">
            <w:pPr>
              <w:jc w:val="center"/>
              <w:rPr>
                <w:rFonts w:ascii="宋体" w:eastAsia="宋体" w:hAnsi="宋体"/>
                <w:szCs w:val="21"/>
              </w:rPr>
            </w:pPr>
          </w:p>
        </w:tc>
        <w:tc>
          <w:tcPr>
            <w:tcW w:w="182" w:type="pct"/>
            <w:vMerge/>
            <w:vAlign w:val="center"/>
            <w:hideMark/>
          </w:tcPr>
          <w:p w14:paraId="2B5111DE" w14:textId="77777777" w:rsidR="00873F61" w:rsidRPr="000A188E" w:rsidRDefault="00873F61" w:rsidP="00C502B0">
            <w:pPr>
              <w:rPr>
                <w:rFonts w:ascii="宋体" w:eastAsia="宋体" w:hAnsi="宋体"/>
                <w:szCs w:val="21"/>
              </w:rPr>
            </w:pPr>
          </w:p>
        </w:tc>
        <w:tc>
          <w:tcPr>
            <w:tcW w:w="324" w:type="pct"/>
            <w:vMerge/>
            <w:vAlign w:val="center"/>
            <w:hideMark/>
          </w:tcPr>
          <w:p w14:paraId="60272A98" w14:textId="77777777" w:rsidR="00873F61" w:rsidRPr="000A188E" w:rsidRDefault="00873F61" w:rsidP="00C502B0">
            <w:pPr>
              <w:rPr>
                <w:rFonts w:ascii="宋体" w:eastAsia="宋体" w:hAnsi="宋体"/>
                <w:szCs w:val="21"/>
              </w:rPr>
            </w:pPr>
          </w:p>
        </w:tc>
        <w:tc>
          <w:tcPr>
            <w:tcW w:w="603" w:type="pct"/>
            <w:vMerge/>
            <w:vAlign w:val="center"/>
            <w:hideMark/>
          </w:tcPr>
          <w:p w14:paraId="5999E4DB" w14:textId="77777777" w:rsidR="00873F61" w:rsidRPr="000A188E" w:rsidRDefault="00873F61" w:rsidP="00C502B0">
            <w:pPr>
              <w:rPr>
                <w:rFonts w:ascii="宋体" w:eastAsia="宋体" w:hAnsi="宋体"/>
                <w:szCs w:val="21"/>
              </w:rPr>
            </w:pPr>
          </w:p>
        </w:tc>
        <w:tc>
          <w:tcPr>
            <w:tcW w:w="510" w:type="pct"/>
            <w:vAlign w:val="center"/>
            <w:hideMark/>
          </w:tcPr>
          <w:p w14:paraId="7FED8503" w14:textId="343D1BAD" w:rsidR="00873F61" w:rsidRPr="000A188E" w:rsidRDefault="00873F61" w:rsidP="00C502B0">
            <w:pPr>
              <w:rPr>
                <w:rFonts w:ascii="宋体" w:eastAsia="宋体" w:hAnsi="宋体"/>
                <w:szCs w:val="21"/>
              </w:rPr>
            </w:pPr>
            <w:r w:rsidRPr="000A188E">
              <w:rPr>
                <w:rFonts w:ascii="宋体" w:eastAsia="宋体" w:hAnsi="宋体" w:hint="eastAsia"/>
                <w:szCs w:val="21"/>
              </w:rPr>
              <w:t xml:space="preserve">《建筑地基基础工程施工规范》（GB51004-2015） </w:t>
            </w:r>
          </w:p>
        </w:tc>
        <w:tc>
          <w:tcPr>
            <w:tcW w:w="1896" w:type="pct"/>
            <w:vAlign w:val="center"/>
            <w:hideMark/>
          </w:tcPr>
          <w:p w14:paraId="4F8C9161" w14:textId="77777777" w:rsidR="002A47B5" w:rsidRPr="000A188E" w:rsidRDefault="00873F61" w:rsidP="00C502B0">
            <w:pPr>
              <w:rPr>
                <w:rFonts w:ascii="宋体" w:eastAsia="宋体" w:hAnsi="宋体"/>
                <w:szCs w:val="21"/>
              </w:rPr>
            </w:pPr>
            <w:r w:rsidRPr="000A188E">
              <w:rPr>
                <w:rFonts w:ascii="宋体" w:eastAsia="宋体" w:hAnsi="宋体" w:hint="eastAsia"/>
                <w:szCs w:val="21"/>
              </w:rPr>
              <w:t>5</w:t>
            </w:r>
            <w:r w:rsidR="00EA0CDC" w:rsidRPr="000A188E">
              <w:rPr>
                <w:rFonts w:ascii="宋体" w:eastAsia="宋体" w:hAnsi="宋体" w:hint="eastAsia"/>
                <w:szCs w:val="21"/>
              </w:rPr>
              <w:t>.</w:t>
            </w:r>
            <w:r w:rsidRPr="000A188E">
              <w:rPr>
                <w:rFonts w:ascii="宋体" w:eastAsia="宋体" w:hAnsi="宋体" w:hint="eastAsia"/>
                <w:szCs w:val="21"/>
              </w:rPr>
              <w:t>5</w:t>
            </w:r>
            <w:r w:rsidR="00EA0CDC" w:rsidRPr="000A188E">
              <w:rPr>
                <w:rFonts w:ascii="宋体" w:eastAsia="宋体" w:hAnsi="宋体" w:hint="eastAsia"/>
                <w:szCs w:val="21"/>
              </w:rPr>
              <w:t>.</w:t>
            </w:r>
            <w:r w:rsidRPr="000A188E">
              <w:rPr>
                <w:rFonts w:ascii="宋体" w:eastAsia="宋体" w:hAnsi="宋体" w:hint="eastAsia"/>
                <w:szCs w:val="21"/>
              </w:rPr>
              <w:t>3 混凝土预制桩的混凝土强度达到70％后方可起吊，达到100％后方可运输。</w:t>
            </w:r>
          </w:p>
          <w:p w14:paraId="5614D407" w14:textId="60DB139E" w:rsidR="00873F61" w:rsidRPr="000A188E" w:rsidRDefault="00873F61" w:rsidP="002A47B5">
            <w:pPr>
              <w:ind w:firstLineChars="100" w:firstLine="210"/>
              <w:rPr>
                <w:rFonts w:ascii="宋体" w:eastAsia="宋体" w:hAnsi="宋体"/>
                <w:szCs w:val="21"/>
              </w:rPr>
            </w:pPr>
            <w:r w:rsidRPr="000A188E">
              <w:rPr>
                <w:rFonts w:ascii="宋体" w:eastAsia="宋体" w:hAnsi="宋体" w:hint="eastAsia"/>
                <w:szCs w:val="21"/>
              </w:rPr>
              <w:t>3、外观质量、尺寸偏差和抗裂性能等应满足设计和规范要求。</w:t>
            </w:r>
          </w:p>
        </w:tc>
      </w:tr>
      <w:tr w:rsidR="00A367BB" w:rsidRPr="000A188E" w14:paraId="6FC642A1" w14:textId="77777777" w:rsidTr="002A47B5">
        <w:trPr>
          <w:gridAfter w:val="2"/>
          <w:wAfter w:w="1278" w:type="pct"/>
          <w:trHeight w:val="337"/>
        </w:trPr>
        <w:tc>
          <w:tcPr>
            <w:tcW w:w="207" w:type="pct"/>
            <w:vMerge/>
            <w:vAlign w:val="center"/>
          </w:tcPr>
          <w:p w14:paraId="3FD28089" w14:textId="77777777" w:rsidR="00873F61" w:rsidRPr="000A188E" w:rsidRDefault="00873F61" w:rsidP="00E607A7">
            <w:pPr>
              <w:jc w:val="center"/>
              <w:rPr>
                <w:rFonts w:ascii="宋体" w:eastAsia="宋体" w:hAnsi="宋体"/>
                <w:szCs w:val="21"/>
              </w:rPr>
            </w:pPr>
          </w:p>
        </w:tc>
        <w:tc>
          <w:tcPr>
            <w:tcW w:w="182" w:type="pct"/>
            <w:vMerge/>
            <w:vAlign w:val="center"/>
          </w:tcPr>
          <w:p w14:paraId="0999DBD8" w14:textId="77777777" w:rsidR="00873F61" w:rsidRPr="000A188E" w:rsidRDefault="00873F61" w:rsidP="00C502B0">
            <w:pPr>
              <w:rPr>
                <w:rFonts w:ascii="宋体" w:eastAsia="宋体" w:hAnsi="宋体"/>
                <w:szCs w:val="21"/>
              </w:rPr>
            </w:pPr>
          </w:p>
        </w:tc>
        <w:tc>
          <w:tcPr>
            <w:tcW w:w="324" w:type="pct"/>
            <w:vMerge/>
            <w:vAlign w:val="center"/>
          </w:tcPr>
          <w:p w14:paraId="6E93994D" w14:textId="77777777" w:rsidR="00873F61" w:rsidRPr="000A188E" w:rsidRDefault="00873F61" w:rsidP="00C502B0">
            <w:pPr>
              <w:rPr>
                <w:rFonts w:ascii="宋体" w:eastAsia="宋体" w:hAnsi="宋体"/>
                <w:szCs w:val="21"/>
              </w:rPr>
            </w:pPr>
          </w:p>
        </w:tc>
        <w:tc>
          <w:tcPr>
            <w:tcW w:w="603" w:type="pct"/>
            <w:vMerge/>
            <w:vAlign w:val="center"/>
          </w:tcPr>
          <w:p w14:paraId="2F6D02C7" w14:textId="77777777" w:rsidR="00873F61" w:rsidRPr="000A188E" w:rsidRDefault="00873F61" w:rsidP="00C502B0">
            <w:pPr>
              <w:rPr>
                <w:rFonts w:ascii="宋体" w:eastAsia="宋体" w:hAnsi="宋体"/>
                <w:szCs w:val="21"/>
              </w:rPr>
            </w:pPr>
          </w:p>
        </w:tc>
        <w:tc>
          <w:tcPr>
            <w:tcW w:w="510" w:type="pct"/>
            <w:vAlign w:val="center"/>
          </w:tcPr>
          <w:p w14:paraId="0410640A" w14:textId="2C7F6562" w:rsidR="00873F61" w:rsidRPr="000A188E" w:rsidRDefault="00873F61" w:rsidP="00293237">
            <w:pPr>
              <w:rPr>
                <w:rFonts w:ascii="宋体" w:eastAsia="宋体" w:hAnsi="宋体"/>
                <w:szCs w:val="21"/>
              </w:rPr>
            </w:pPr>
            <w:r w:rsidRPr="000A188E">
              <w:rPr>
                <w:rFonts w:ascii="宋体" w:eastAsia="宋体" w:hAnsi="宋体" w:hint="eastAsia"/>
                <w:szCs w:val="21"/>
              </w:rPr>
              <w:t xml:space="preserve">《预应力混凝土管桩技术标准》（JGJ/T406-2017） </w:t>
            </w:r>
          </w:p>
        </w:tc>
        <w:tc>
          <w:tcPr>
            <w:tcW w:w="1896" w:type="pct"/>
            <w:vAlign w:val="center"/>
          </w:tcPr>
          <w:p w14:paraId="706D6033" w14:textId="77777777" w:rsidR="002A47B5" w:rsidRPr="000A188E" w:rsidRDefault="00873F61" w:rsidP="00C502B0">
            <w:pPr>
              <w:rPr>
                <w:rFonts w:ascii="宋体" w:eastAsia="宋体" w:hAnsi="宋体"/>
                <w:szCs w:val="21"/>
              </w:rPr>
            </w:pPr>
            <w:r w:rsidRPr="000A188E">
              <w:rPr>
                <w:rFonts w:ascii="宋体" w:eastAsia="宋体" w:hAnsi="宋体" w:hint="eastAsia"/>
                <w:szCs w:val="21"/>
              </w:rPr>
              <w:t>9</w:t>
            </w:r>
            <w:r w:rsidR="00EA0CDC" w:rsidRPr="000A188E">
              <w:rPr>
                <w:rFonts w:ascii="宋体" w:eastAsia="宋体" w:hAnsi="宋体" w:hint="eastAsia"/>
                <w:szCs w:val="21"/>
              </w:rPr>
              <w:t>.</w:t>
            </w:r>
            <w:r w:rsidRPr="000A188E">
              <w:rPr>
                <w:rFonts w:ascii="宋体" w:eastAsia="宋体" w:hAnsi="宋体" w:hint="eastAsia"/>
                <w:szCs w:val="21"/>
              </w:rPr>
              <w:t>1</w:t>
            </w:r>
            <w:r w:rsidR="00EA0CDC" w:rsidRPr="000A188E">
              <w:rPr>
                <w:rFonts w:ascii="宋体" w:eastAsia="宋体" w:hAnsi="宋体" w:hint="eastAsia"/>
                <w:szCs w:val="21"/>
              </w:rPr>
              <w:t>.</w:t>
            </w:r>
            <w:r w:rsidRPr="000A188E">
              <w:rPr>
                <w:rFonts w:ascii="宋体" w:eastAsia="宋体" w:hAnsi="宋体" w:hint="eastAsia"/>
                <w:szCs w:val="21"/>
              </w:rPr>
              <w:t>2</w:t>
            </w:r>
            <w:r w:rsidR="002A47B5" w:rsidRPr="000A188E">
              <w:rPr>
                <w:rFonts w:ascii="宋体" w:eastAsia="宋体" w:hAnsi="宋体" w:hint="eastAsia"/>
                <w:szCs w:val="21"/>
              </w:rPr>
              <w:t xml:space="preserve"> </w:t>
            </w:r>
            <w:r w:rsidRPr="000A188E">
              <w:rPr>
                <w:rFonts w:ascii="宋体" w:eastAsia="宋体" w:hAnsi="宋体" w:hint="eastAsia"/>
                <w:szCs w:val="21"/>
              </w:rPr>
              <w:t>监理人员和施工单位应对运到现场的管桩成品质量进行下列内容的检查和检测：</w:t>
            </w:r>
          </w:p>
          <w:p w14:paraId="325678BB" w14:textId="77777777" w:rsidR="002A47B5" w:rsidRPr="000A188E" w:rsidRDefault="002A47B5" w:rsidP="002A47B5">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应按照设计图纸要求，根据产品合格证、运货单及管桩外壁的标志，对管桩的规格和型号进行逐条检查。当施工工艺对龄期有要求时，应核查龄期，管桩的龄期应满足施工工艺要求。</w:t>
            </w:r>
          </w:p>
          <w:p w14:paraId="3F476642" w14:textId="77777777" w:rsidR="002A47B5" w:rsidRPr="000A188E" w:rsidRDefault="002A47B5" w:rsidP="002A47B5">
            <w:pPr>
              <w:ind w:firstLineChars="100" w:firstLine="210"/>
              <w:rPr>
                <w:rFonts w:ascii="宋体" w:eastAsia="宋体" w:hAnsi="宋体"/>
                <w:szCs w:val="21"/>
              </w:rPr>
            </w:pPr>
            <w:r w:rsidRPr="000A188E">
              <w:rPr>
                <w:rFonts w:ascii="宋体" w:eastAsia="宋体" w:hAnsi="宋体" w:hint="eastAsia"/>
                <w:szCs w:val="21"/>
              </w:rPr>
              <w:t>2</w:t>
            </w:r>
            <w:r w:rsidRPr="000A188E">
              <w:rPr>
                <w:rFonts w:ascii="宋体" w:eastAsia="宋体" w:hAnsi="宋体"/>
                <w:szCs w:val="21"/>
              </w:rPr>
              <w:t xml:space="preserve"> </w:t>
            </w:r>
            <w:r w:rsidR="00873F61" w:rsidRPr="000A188E">
              <w:rPr>
                <w:rFonts w:ascii="宋体" w:eastAsia="宋体" w:hAnsi="宋体" w:hint="eastAsia"/>
                <w:szCs w:val="21"/>
              </w:rPr>
              <w:t>应对管桩的尺寸偏差和外观质量进行抽检。抽查数量不应少于管桩桩节总数的2％，管桩的尺寸偏差和外观质量应符合现行国家标准《先张法预应力混凝土管桩》GB</w:t>
            </w:r>
            <w:r w:rsidR="00873F61" w:rsidRPr="000A188E">
              <w:rPr>
                <w:rFonts w:ascii="宋体" w:eastAsia="宋体" w:hAnsi="宋体" w:hint="eastAsia"/>
                <w:szCs w:val="21"/>
              </w:rPr>
              <w:t> </w:t>
            </w:r>
            <w:r w:rsidR="00873F61" w:rsidRPr="000A188E">
              <w:rPr>
                <w:rFonts w:ascii="宋体" w:eastAsia="宋体" w:hAnsi="宋体" w:hint="eastAsia"/>
                <w:szCs w:val="21"/>
              </w:rPr>
              <w:t>13476的有关规定。同一检验批中，当抽检结果出现一节管桩不符合质量要求时，应加倍检查，再发现有不合格的管桩时，该检验批的管桩不准使用。</w:t>
            </w:r>
          </w:p>
          <w:p w14:paraId="45912376" w14:textId="77777777" w:rsidR="002A47B5" w:rsidRPr="000A188E" w:rsidRDefault="002A47B5" w:rsidP="002A47B5">
            <w:pPr>
              <w:ind w:firstLineChars="100" w:firstLine="210"/>
              <w:rPr>
                <w:rFonts w:ascii="宋体" w:eastAsia="宋体" w:hAnsi="宋体"/>
                <w:szCs w:val="21"/>
              </w:rPr>
            </w:pPr>
            <w:r w:rsidRPr="000A188E">
              <w:rPr>
                <w:rFonts w:ascii="宋体" w:eastAsia="宋体" w:hAnsi="宋体" w:hint="eastAsia"/>
                <w:szCs w:val="21"/>
              </w:rPr>
              <w:t>3</w:t>
            </w:r>
            <w:r w:rsidRPr="000A188E">
              <w:rPr>
                <w:rFonts w:ascii="宋体" w:eastAsia="宋体" w:hAnsi="宋体"/>
                <w:szCs w:val="21"/>
              </w:rPr>
              <w:t xml:space="preserve"> </w:t>
            </w:r>
            <w:r w:rsidR="00873F61" w:rsidRPr="000A188E">
              <w:rPr>
                <w:rFonts w:ascii="宋体" w:eastAsia="宋体" w:hAnsi="宋体" w:hint="eastAsia"/>
                <w:szCs w:val="21"/>
              </w:rPr>
              <w:t>应对管桩端板几何尺寸进行抽检。抽查数量不应少于管桩桩节总数的2％，检测结果应符合现行行业标准《先张法预应力混凝土管桩用端板》JC／T</w:t>
            </w:r>
            <w:r w:rsidR="00873F61" w:rsidRPr="000A188E">
              <w:rPr>
                <w:rFonts w:ascii="宋体" w:eastAsia="宋体" w:hAnsi="宋体" w:hint="eastAsia"/>
                <w:szCs w:val="21"/>
              </w:rPr>
              <w:t> </w:t>
            </w:r>
            <w:r w:rsidR="00873F61" w:rsidRPr="000A188E">
              <w:rPr>
                <w:rFonts w:ascii="宋体" w:eastAsia="宋体" w:hAnsi="宋体" w:hint="eastAsia"/>
                <w:szCs w:val="21"/>
              </w:rPr>
              <w:t>947的有关规定，凡端板厚度或电焊坡口尺寸不合格的桩，不得使用。</w:t>
            </w:r>
          </w:p>
          <w:p w14:paraId="03DA7BA6" w14:textId="60D04DB3" w:rsidR="00873F61" w:rsidRPr="000A188E" w:rsidRDefault="002A47B5" w:rsidP="002A47B5">
            <w:pPr>
              <w:ind w:firstLineChars="100" w:firstLine="210"/>
              <w:rPr>
                <w:rFonts w:ascii="宋体" w:eastAsia="宋体" w:hAnsi="宋体"/>
                <w:szCs w:val="21"/>
              </w:rPr>
            </w:pPr>
            <w:r w:rsidRPr="000A188E">
              <w:rPr>
                <w:rFonts w:ascii="宋体" w:eastAsia="宋体" w:hAnsi="宋体" w:hint="eastAsia"/>
                <w:szCs w:val="21"/>
              </w:rPr>
              <w:t>4</w:t>
            </w:r>
            <w:r w:rsidRPr="000A188E">
              <w:rPr>
                <w:rFonts w:ascii="宋体" w:eastAsia="宋体" w:hAnsi="宋体"/>
                <w:szCs w:val="21"/>
              </w:rPr>
              <w:t xml:space="preserve"> </w:t>
            </w:r>
            <w:r w:rsidR="00873F61" w:rsidRPr="000A188E">
              <w:rPr>
                <w:rFonts w:ascii="宋体" w:eastAsia="宋体" w:hAnsi="宋体" w:hint="eastAsia"/>
                <w:szCs w:val="21"/>
              </w:rPr>
              <w:t>应对管桩的预应力钢棒数量和直径、螺旋筋直径和间距、螺旋筋加密区的长度以及钢筋混凝土保护层厚度进行抽检。每个检验批抽检桩节数不应少于两根，检测结果应符合设计要求或现行国家标准《先张法预应力混凝土管桩》GB</w:t>
            </w:r>
            <w:r w:rsidR="00873F61" w:rsidRPr="000A188E">
              <w:rPr>
                <w:rFonts w:ascii="宋体" w:eastAsia="宋体" w:hAnsi="宋体" w:hint="eastAsia"/>
                <w:szCs w:val="21"/>
              </w:rPr>
              <w:t> </w:t>
            </w:r>
            <w:r w:rsidR="00873F61" w:rsidRPr="000A188E">
              <w:rPr>
                <w:rFonts w:ascii="宋体" w:eastAsia="宋体" w:hAnsi="宋体" w:hint="eastAsia"/>
                <w:szCs w:val="21"/>
              </w:rPr>
              <w:t>13476的有关规定。同一检验批中，仍有不合格的管桩时，该检验批的管桩不准使用。</w:t>
            </w:r>
          </w:p>
        </w:tc>
      </w:tr>
      <w:tr w:rsidR="00A367BB" w:rsidRPr="000A188E" w14:paraId="547A5FEC" w14:textId="77777777" w:rsidTr="00FE376F">
        <w:trPr>
          <w:gridAfter w:val="2"/>
          <w:wAfter w:w="1278" w:type="pct"/>
          <w:trHeight w:val="622"/>
        </w:trPr>
        <w:tc>
          <w:tcPr>
            <w:tcW w:w="207" w:type="pct"/>
            <w:vMerge/>
            <w:vAlign w:val="center"/>
            <w:hideMark/>
          </w:tcPr>
          <w:p w14:paraId="58B7DDE3" w14:textId="77777777" w:rsidR="00873F61" w:rsidRPr="000A188E" w:rsidRDefault="00873F61" w:rsidP="00E607A7">
            <w:pPr>
              <w:jc w:val="center"/>
              <w:rPr>
                <w:rFonts w:ascii="宋体" w:eastAsia="宋体" w:hAnsi="宋体"/>
                <w:szCs w:val="21"/>
              </w:rPr>
            </w:pPr>
          </w:p>
        </w:tc>
        <w:tc>
          <w:tcPr>
            <w:tcW w:w="182" w:type="pct"/>
            <w:vMerge/>
            <w:vAlign w:val="center"/>
            <w:hideMark/>
          </w:tcPr>
          <w:p w14:paraId="20C82F8C" w14:textId="77777777" w:rsidR="00873F61" w:rsidRPr="000A188E" w:rsidRDefault="00873F61" w:rsidP="00C502B0">
            <w:pPr>
              <w:rPr>
                <w:rFonts w:ascii="宋体" w:eastAsia="宋体" w:hAnsi="宋体"/>
                <w:szCs w:val="21"/>
              </w:rPr>
            </w:pPr>
          </w:p>
        </w:tc>
        <w:tc>
          <w:tcPr>
            <w:tcW w:w="324" w:type="pct"/>
            <w:vMerge/>
            <w:vAlign w:val="center"/>
            <w:hideMark/>
          </w:tcPr>
          <w:p w14:paraId="3AD4DEC8" w14:textId="77777777" w:rsidR="00873F61" w:rsidRPr="000A188E" w:rsidRDefault="00873F61" w:rsidP="00C502B0">
            <w:pPr>
              <w:rPr>
                <w:rFonts w:ascii="宋体" w:eastAsia="宋体" w:hAnsi="宋体"/>
                <w:szCs w:val="21"/>
              </w:rPr>
            </w:pPr>
          </w:p>
        </w:tc>
        <w:tc>
          <w:tcPr>
            <w:tcW w:w="603" w:type="pct"/>
            <w:vMerge/>
            <w:vAlign w:val="center"/>
            <w:hideMark/>
          </w:tcPr>
          <w:p w14:paraId="13737F18" w14:textId="77777777" w:rsidR="00873F61" w:rsidRPr="000A188E" w:rsidRDefault="00873F61" w:rsidP="00C502B0">
            <w:pPr>
              <w:rPr>
                <w:rFonts w:ascii="宋体" w:eastAsia="宋体" w:hAnsi="宋体"/>
                <w:szCs w:val="21"/>
              </w:rPr>
            </w:pPr>
          </w:p>
        </w:tc>
        <w:tc>
          <w:tcPr>
            <w:tcW w:w="510" w:type="pct"/>
            <w:vAlign w:val="center"/>
            <w:hideMark/>
          </w:tcPr>
          <w:p w14:paraId="50DF666D" w14:textId="3227A6C8" w:rsidR="00873F61" w:rsidRPr="000A188E" w:rsidRDefault="00873F61" w:rsidP="00C502B0">
            <w:pPr>
              <w:rPr>
                <w:rFonts w:ascii="宋体" w:eastAsia="宋体" w:hAnsi="宋体"/>
                <w:szCs w:val="21"/>
              </w:rPr>
            </w:pPr>
            <w:r w:rsidRPr="000A188E">
              <w:rPr>
                <w:rFonts w:ascii="宋体" w:eastAsia="宋体" w:hAnsi="宋体" w:hint="eastAsia"/>
                <w:szCs w:val="21"/>
              </w:rPr>
              <w:t>《预应力混凝土管桩技术规程》（DGJ32-TJ109-2010）</w:t>
            </w:r>
          </w:p>
        </w:tc>
        <w:tc>
          <w:tcPr>
            <w:tcW w:w="1896" w:type="pct"/>
            <w:vAlign w:val="center"/>
            <w:hideMark/>
          </w:tcPr>
          <w:p w14:paraId="3B34190C" w14:textId="77777777" w:rsidR="002A47B5" w:rsidRPr="000A188E" w:rsidRDefault="00873F61" w:rsidP="00C502B0">
            <w:pPr>
              <w:rPr>
                <w:rFonts w:ascii="宋体" w:eastAsia="宋体" w:hAnsi="宋体"/>
                <w:szCs w:val="21"/>
              </w:rPr>
            </w:pPr>
            <w:r w:rsidRPr="000A188E">
              <w:rPr>
                <w:rFonts w:ascii="宋体" w:eastAsia="宋体" w:hAnsi="宋体" w:hint="eastAsia"/>
                <w:szCs w:val="21"/>
              </w:rPr>
              <w:t xml:space="preserve">5.1.9 </w:t>
            </w:r>
          </w:p>
          <w:p w14:paraId="256951F8" w14:textId="7A0958CA" w:rsidR="00873F61" w:rsidRPr="000A188E" w:rsidRDefault="00873F61" w:rsidP="002A47B5">
            <w:pPr>
              <w:ind w:firstLineChars="100" w:firstLine="210"/>
              <w:rPr>
                <w:rFonts w:ascii="宋体" w:eastAsia="宋体" w:hAnsi="宋体"/>
                <w:szCs w:val="21"/>
              </w:rPr>
            </w:pPr>
            <w:r w:rsidRPr="000A188E">
              <w:rPr>
                <w:rFonts w:ascii="宋体" w:eastAsia="宋体" w:hAnsi="宋体" w:hint="eastAsia"/>
                <w:szCs w:val="21"/>
              </w:rPr>
              <w:t>4、管桩施打前应双控，即桩的混凝土强度达到100%设计强度，龄期常温不小于28天，高压釜养不下于3天</w:t>
            </w:r>
            <w:r w:rsidR="002A47B5" w:rsidRPr="000A188E">
              <w:rPr>
                <w:rFonts w:ascii="宋体" w:eastAsia="宋体" w:hAnsi="宋体" w:hint="eastAsia"/>
                <w:szCs w:val="21"/>
              </w:rPr>
              <w:t>。</w:t>
            </w:r>
          </w:p>
        </w:tc>
      </w:tr>
      <w:tr w:rsidR="00A367BB" w:rsidRPr="000A188E" w14:paraId="4F6E1729" w14:textId="77777777" w:rsidTr="00FE376F">
        <w:trPr>
          <w:gridAfter w:val="2"/>
          <w:wAfter w:w="1278" w:type="pct"/>
          <w:trHeight w:val="1530"/>
        </w:trPr>
        <w:tc>
          <w:tcPr>
            <w:tcW w:w="207" w:type="pct"/>
            <w:vMerge/>
            <w:vAlign w:val="center"/>
            <w:hideMark/>
          </w:tcPr>
          <w:p w14:paraId="75BECFDA" w14:textId="77777777" w:rsidR="00873F61" w:rsidRPr="000A188E" w:rsidRDefault="00873F61" w:rsidP="00E607A7">
            <w:pPr>
              <w:jc w:val="center"/>
              <w:rPr>
                <w:rFonts w:ascii="宋体" w:eastAsia="宋体" w:hAnsi="宋体"/>
                <w:szCs w:val="21"/>
              </w:rPr>
            </w:pPr>
          </w:p>
        </w:tc>
        <w:tc>
          <w:tcPr>
            <w:tcW w:w="182" w:type="pct"/>
            <w:vMerge/>
            <w:vAlign w:val="center"/>
            <w:hideMark/>
          </w:tcPr>
          <w:p w14:paraId="3438C659" w14:textId="77777777" w:rsidR="00873F61" w:rsidRPr="000A188E" w:rsidRDefault="00873F61" w:rsidP="00C502B0">
            <w:pPr>
              <w:rPr>
                <w:rFonts w:ascii="宋体" w:eastAsia="宋体" w:hAnsi="宋体"/>
                <w:szCs w:val="21"/>
              </w:rPr>
            </w:pPr>
          </w:p>
        </w:tc>
        <w:tc>
          <w:tcPr>
            <w:tcW w:w="324" w:type="pct"/>
            <w:vMerge/>
            <w:vAlign w:val="center"/>
            <w:hideMark/>
          </w:tcPr>
          <w:p w14:paraId="011E0A65" w14:textId="77777777" w:rsidR="00873F61" w:rsidRPr="000A188E" w:rsidRDefault="00873F61" w:rsidP="00C502B0">
            <w:pPr>
              <w:rPr>
                <w:rFonts w:ascii="宋体" w:eastAsia="宋体" w:hAnsi="宋体"/>
                <w:szCs w:val="21"/>
              </w:rPr>
            </w:pPr>
          </w:p>
        </w:tc>
        <w:tc>
          <w:tcPr>
            <w:tcW w:w="603" w:type="pct"/>
            <w:vMerge/>
            <w:vAlign w:val="center"/>
            <w:hideMark/>
          </w:tcPr>
          <w:p w14:paraId="788171CC" w14:textId="77777777" w:rsidR="00873F61" w:rsidRPr="000A188E" w:rsidRDefault="00873F61" w:rsidP="00C502B0">
            <w:pPr>
              <w:rPr>
                <w:rFonts w:ascii="宋体" w:eastAsia="宋体" w:hAnsi="宋体"/>
                <w:szCs w:val="21"/>
              </w:rPr>
            </w:pPr>
          </w:p>
        </w:tc>
        <w:tc>
          <w:tcPr>
            <w:tcW w:w="510" w:type="pct"/>
            <w:vAlign w:val="center"/>
            <w:hideMark/>
          </w:tcPr>
          <w:p w14:paraId="18F7864A" w14:textId="2E611D38" w:rsidR="00873F61" w:rsidRPr="000A188E" w:rsidRDefault="00873F61" w:rsidP="00293237">
            <w:pPr>
              <w:rPr>
                <w:rFonts w:ascii="宋体" w:eastAsia="宋体" w:hAnsi="宋体"/>
                <w:szCs w:val="21"/>
              </w:rPr>
            </w:pPr>
            <w:r w:rsidRPr="000A188E">
              <w:rPr>
                <w:rFonts w:ascii="宋体" w:eastAsia="宋体" w:hAnsi="宋体" w:hint="eastAsia"/>
                <w:szCs w:val="21"/>
              </w:rPr>
              <w:t>《江苏省住宅工程质量通病控制标准》（DGJ32/J16-2014）</w:t>
            </w:r>
          </w:p>
        </w:tc>
        <w:tc>
          <w:tcPr>
            <w:tcW w:w="1896" w:type="pct"/>
            <w:vAlign w:val="center"/>
            <w:hideMark/>
          </w:tcPr>
          <w:p w14:paraId="2892BF34" w14:textId="77777777" w:rsidR="002A47B5" w:rsidRPr="000A188E" w:rsidRDefault="00873F61" w:rsidP="00C502B0">
            <w:pPr>
              <w:rPr>
                <w:rFonts w:ascii="宋体" w:eastAsia="宋体" w:hAnsi="宋体"/>
                <w:szCs w:val="21"/>
              </w:rPr>
            </w:pPr>
            <w:r w:rsidRPr="000A188E">
              <w:rPr>
                <w:rFonts w:ascii="宋体" w:eastAsia="宋体" w:hAnsi="宋体" w:hint="eastAsia"/>
                <w:szCs w:val="21"/>
              </w:rPr>
              <w:t>4</w:t>
            </w:r>
            <w:r w:rsidR="00EA0CDC" w:rsidRPr="000A188E">
              <w:rPr>
                <w:rFonts w:ascii="宋体" w:eastAsia="宋体" w:hAnsi="宋体" w:hint="eastAsia"/>
                <w:szCs w:val="21"/>
              </w:rPr>
              <w:t>.</w:t>
            </w:r>
            <w:r w:rsidRPr="000A188E">
              <w:rPr>
                <w:rFonts w:ascii="宋体" w:eastAsia="宋体" w:hAnsi="宋体" w:hint="eastAsia"/>
                <w:szCs w:val="21"/>
              </w:rPr>
              <w:t>2</w:t>
            </w:r>
            <w:r w:rsidR="00EA0CDC" w:rsidRPr="000A188E">
              <w:rPr>
                <w:rFonts w:ascii="宋体" w:eastAsia="宋体" w:hAnsi="宋体" w:hint="eastAsia"/>
                <w:szCs w:val="21"/>
              </w:rPr>
              <w:t>.</w:t>
            </w:r>
            <w:r w:rsidRPr="000A188E">
              <w:rPr>
                <w:rFonts w:ascii="宋体" w:eastAsia="宋体" w:hAnsi="宋体" w:hint="eastAsia"/>
                <w:szCs w:val="21"/>
              </w:rPr>
              <w:t>2 施工应符合下列要求：</w:t>
            </w:r>
          </w:p>
          <w:p w14:paraId="32F46521" w14:textId="77777777" w:rsidR="002A47B5" w:rsidRPr="000A188E" w:rsidRDefault="00873F61" w:rsidP="002A47B5">
            <w:pPr>
              <w:ind w:firstLineChars="100" w:firstLine="210"/>
              <w:rPr>
                <w:rFonts w:ascii="宋体" w:eastAsia="宋体" w:hAnsi="宋体"/>
                <w:szCs w:val="21"/>
              </w:rPr>
            </w:pPr>
            <w:r w:rsidRPr="000A188E">
              <w:rPr>
                <w:rFonts w:ascii="宋体" w:eastAsia="宋体" w:hAnsi="宋体" w:hint="eastAsia"/>
                <w:szCs w:val="21"/>
              </w:rPr>
              <w:t>1 桩基施工时应严格监测，垂直偏差不应大于0</w:t>
            </w:r>
            <w:r w:rsidR="00EA0CDC" w:rsidRPr="000A188E">
              <w:rPr>
                <w:rFonts w:ascii="宋体" w:eastAsia="宋体" w:hAnsi="宋体" w:hint="eastAsia"/>
                <w:szCs w:val="21"/>
              </w:rPr>
              <w:t>.</w:t>
            </w:r>
            <w:r w:rsidRPr="000A188E">
              <w:rPr>
                <w:rFonts w:ascii="宋体" w:eastAsia="宋体" w:hAnsi="宋体" w:hint="eastAsia"/>
                <w:szCs w:val="21"/>
              </w:rPr>
              <w:t>5％，预应力管桩首节桩插入时垂直偏差不应大于0</w:t>
            </w:r>
            <w:r w:rsidR="00EA0CDC" w:rsidRPr="000A188E">
              <w:rPr>
                <w:rFonts w:ascii="宋体" w:eastAsia="宋体" w:hAnsi="宋体" w:hint="eastAsia"/>
                <w:szCs w:val="21"/>
              </w:rPr>
              <w:t>.</w:t>
            </w:r>
            <w:r w:rsidRPr="000A188E">
              <w:rPr>
                <w:rFonts w:ascii="宋体" w:eastAsia="宋体" w:hAnsi="宋体" w:hint="eastAsia"/>
                <w:szCs w:val="21"/>
              </w:rPr>
              <w:t>25％；采用沉管复打时，应保证两次沉管的垂直度一致；施工中遇大块石等障碍物导致桩身(管)倾斜时，应及时予以清除或处理。</w:t>
            </w:r>
          </w:p>
          <w:p w14:paraId="6AE7888A" w14:textId="66324E58" w:rsidR="00873F61" w:rsidRPr="000A188E" w:rsidRDefault="00873F61" w:rsidP="002A47B5">
            <w:pPr>
              <w:ind w:firstLineChars="100" w:firstLine="210"/>
              <w:rPr>
                <w:rFonts w:ascii="宋体" w:eastAsia="宋体" w:hAnsi="宋体"/>
                <w:szCs w:val="21"/>
              </w:rPr>
            </w:pPr>
            <w:r w:rsidRPr="000A188E">
              <w:rPr>
                <w:rFonts w:ascii="宋体" w:eastAsia="宋体" w:hAnsi="宋体" w:hint="eastAsia"/>
                <w:szCs w:val="21"/>
              </w:rPr>
              <w:t>2 预应力管桩进场检验时，对同一项目、同期施工的同一生产厂家、同一规格的产品，抽取数量不宜少于总节数的0</w:t>
            </w:r>
            <w:r w:rsidR="00EA0CDC" w:rsidRPr="000A188E">
              <w:rPr>
                <w:rFonts w:ascii="宋体" w:eastAsia="宋体" w:hAnsi="宋体" w:hint="eastAsia"/>
                <w:szCs w:val="21"/>
              </w:rPr>
              <w:t>.</w:t>
            </w:r>
            <w:r w:rsidRPr="000A188E">
              <w:rPr>
                <w:rFonts w:ascii="宋体" w:eastAsia="宋体" w:hAnsi="宋体" w:hint="eastAsia"/>
                <w:szCs w:val="21"/>
              </w:rPr>
              <w:t>1％且不得少于1节，对管桩预应力钢筋的数量和直径，螺旋箍的直径、间距和加密区长度，钢筋保护层厚度等应进行破损检验和见证取样抗弯试验。</w:t>
            </w:r>
          </w:p>
        </w:tc>
      </w:tr>
      <w:tr w:rsidR="00A367BB" w:rsidRPr="000A188E" w14:paraId="77B27B12" w14:textId="77777777" w:rsidTr="00FE376F">
        <w:trPr>
          <w:gridAfter w:val="2"/>
          <w:wAfter w:w="1278" w:type="pct"/>
          <w:trHeight w:val="1466"/>
        </w:trPr>
        <w:tc>
          <w:tcPr>
            <w:tcW w:w="207" w:type="pct"/>
            <w:vMerge/>
            <w:vAlign w:val="center"/>
            <w:hideMark/>
          </w:tcPr>
          <w:p w14:paraId="4D7B51A4" w14:textId="77777777" w:rsidR="00873F61" w:rsidRPr="000A188E" w:rsidRDefault="00873F61" w:rsidP="00E607A7">
            <w:pPr>
              <w:jc w:val="center"/>
              <w:rPr>
                <w:rFonts w:ascii="宋体" w:eastAsia="宋体" w:hAnsi="宋体"/>
                <w:szCs w:val="21"/>
              </w:rPr>
            </w:pPr>
          </w:p>
        </w:tc>
        <w:tc>
          <w:tcPr>
            <w:tcW w:w="182" w:type="pct"/>
            <w:vMerge/>
            <w:vAlign w:val="center"/>
            <w:hideMark/>
          </w:tcPr>
          <w:p w14:paraId="0EF7E0F0" w14:textId="77777777" w:rsidR="00873F61" w:rsidRPr="000A188E" w:rsidRDefault="00873F61" w:rsidP="00C502B0">
            <w:pPr>
              <w:rPr>
                <w:rFonts w:ascii="宋体" w:eastAsia="宋体" w:hAnsi="宋体"/>
                <w:szCs w:val="21"/>
              </w:rPr>
            </w:pPr>
          </w:p>
        </w:tc>
        <w:tc>
          <w:tcPr>
            <w:tcW w:w="324" w:type="pct"/>
            <w:vMerge/>
            <w:vAlign w:val="center"/>
            <w:hideMark/>
          </w:tcPr>
          <w:p w14:paraId="567D214A" w14:textId="77777777" w:rsidR="00873F61" w:rsidRPr="000A188E" w:rsidRDefault="00873F61" w:rsidP="00C502B0">
            <w:pPr>
              <w:rPr>
                <w:rFonts w:ascii="宋体" w:eastAsia="宋体" w:hAnsi="宋体"/>
                <w:szCs w:val="21"/>
              </w:rPr>
            </w:pPr>
          </w:p>
        </w:tc>
        <w:tc>
          <w:tcPr>
            <w:tcW w:w="603" w:type="pct"/>
            <w:vMerge/>
            <w:vAlign w:val="center"/>
            <w:hideMark/>
          </w:tcPr>
          <w:p w14:paraId="19730660" w14:textId="77777777" w:rsidR="00873F61" w:rsidRPr="000A188E" w:rsidRDefault="00873F61" w:rsidP="00C502B0">
            <w:pPr>
              <w:rPr>
                <w:rFonts w:ascii="宋体" w:eastAsia="宋体" w:hAnsi="宋体"/>
                <w:szCs w:val="21"/>
              </w:rPr>
            </w:pPr>
          </w:p>
        </w:tc>
        <w:tc>
          <w:tcPr>
            <w:tcW w:w="510" w:type="pct"/>
            <w:vAlign w:val="center"/>
            <w:hideMark/>
          </w:tcPr>
          <w:p w14:paraId="6CC85954" w14:textId="470BA032" w:rsidR="00873F61" w:rsidRPr="000A188E" w:rsidRDefault="00873F61" w:rsidP="00C502B0">
            <w:pPr>
              <w:rPr>
                <w:rFonts w:ascii="宋体" w:eastAsia="宋体" w:hAnsi="宋体"/>
                <w:szCs w:val="21"/>
              </w:rPr>
            </w:pPr>
            <w:r w:rsidRPr="000A188E">
              <w:rPr>
                <w:rFonts w:ascii="宋体" w:eastAsia="宋体" w:hAnsi="宋体" w:hint="eastAsia"/>
                <w:szCs w:val="21"/>
              </w:rPr>
              <w:t>《预应力混凝土管桩技术规程》（DGJ32-TJ109-2010）</w:t>
            </w:r>
          </w:p>
        </w:tc>
        <w:tc>
          <w:tcPr>
            <w:tcW w:w="1896" w:type="pct"/>
            <w:vAlign w:val="center"/>
            <w:hideMark/>
          </w:tcPr>
          <w:p w14:paraId="5EAAC528" w14:textId="77777777" w:rsidR="00293237" w:rsidRPr="000A188E" w:rsidRDefault="00873F61" w:rsidP="00C502B0">
            <w:pPr>
              <w:rPr>
                <w:rFonts w:ascii="宋体" w:eastAsia="宋体" w:hAnsi="宋体"/>
                <w:szCs w:val="21"/>
              </w:rPr>
            </w:pPr>
            <w:r w:rsidRPr="000A188E">
              <w:rPr>
                <w:rFonts w:ascii="宋体" w:eastAsia="宋体" w:hAnsi="宋体" w:hint="eastAsia"/>
                <w:szCs w:val="21"/>
              </w:rPr>
              <w:t xml:space="preserve">3.3.1 </w:t>
            </w:r>
          </w:p>
          <w:p w14:paraId="42033A00" w14:textId="77777777" w:rsidR="002A47B5" w:rsidRPr="000A188E" w:rsidRDefault="00873F61" w:rsidP="002A47B5">
            <w:pPr>
              <w:ind w:firstLineChars="100" w:firstLine="210"/>
              <w:rPr>
                <w:rFonts w:ascii="宋体" w:eastAsia="宋体" w:hAnsi="宋体"/>
                <w:szCs w:val="21"/>
              </w:rPr>
            </w:pPr>
            <w:r w:rsidRPr="000A188E">
              <w:rPr>
                <w:rFonts w:ascii="宋体" w:eastAsia="宋体" w:hAnsi="宋体" w:hint="eastAsia"/>
                <w:szCs w:val="21"/>
              </w:rPr>
              <w:t>1、30层以上、结构高度超过100m、抗震设防烈度为8度地区中等或以上液化土场地、承受较大水平荷载或较大拉应力的桩基工程不应采用管桩基础；</w:t>
            </w:r>
          </w:p>
          <w:p w14:paraId="5D17DE28" w14:textId="2C5E8AE5" w:rsidR="00873F61" w:rsidRPr="000A188E" w:rsidRDefault="00873F61" w:rsidP="002A47B5">
            <w:pPr>
              <w:ind w:firstLineChars="100" w:firstLine="210"/>
              <w:rPr>
                <w:rFonts w:ascii="宋体" w:eastAsia="宋体" w:hAnsi="宋体"/>
                <w:szCs w:val="21"/>
              </w:rPr>
            </w:pPr>
            <w:r w:rsidRPr="000A188E">
              <w:rPr>
                <w:rFonts w:ascii="宋体" w:eastAsia="宋体" w:hAnsi="宋体" w:hint="eastAsia"/>
                <w:szCs w:val="21"/>
              </w:rPr>
              <w:t>2、较厚淤泥质土及高灵敏度的淤泥质土等软土场地，标准贯入试验锤击数N≤10、密实度为松散的砂性土、未经处理的欠固结土，桩长范围内有较厚的中等液化、严重液化土层场地不应采用管桩。</w:t>
            </w:r>
          </w:p>
        </w:tc>
      </w:tr>
      <w:tr w:rsidR="00A367BB" w:rsidRPr="000A188E" w14:paraId="0CA57B71" w14:textId="77777777" w:rsidTr="00FE376F">
        <w:trPr>
          <w:gridAfter w:val="2"/>
          <w:wAfter w:w="1278" w:type="pct"/>
          <w:trHeight w:val="131"/>
        </w:trPr>
        <w:tc>
          <w:tcPr>
            <w:tcW w:w="207" w:type="pct"/>
            <w:vMerge w:val="restart"/>
            <w:vAlign w:val="center"/>
          </w:tcPr>
          <w:p w14:paraId="5F703B6A" w14:textId="420363DE" w:rsidR="00873F61" w:rsidRPr="000A188E" w:rsidRDefault="00873F61" w:rsidP="00E607A7">
            <w:pPr>
              <w:jc w:val="center"/>
              <w:rPr>
                <w:rFonts w:ascii="宋体" w:eastAsia="宋体" w:hAnsi="宋体"/>
                <w:szCs w:val="21"/>
              </w:rPr>
            </w:pPr>
            <w:r w:rsidRPr="000A188E">
              <w:rPr>
                <w:rFonts w:ascii="宋体" w:eastAsia="宋体" w:hAnsi="宋体" w:hint="eastAsia"/>
                <w:szCs w:val="21"/>
              </w:rPr>
              <w:t>3.1.13</w:t>
            </w:r>
          </w:p>
        </w:tc>
        <w:tc>
          <w:tcPr>
            <w:tcW w:w="182" w:type="pct"/>
            <w:vMerge w:val="restart"/>
            <w:vAlign w:val="center"/>
          </w:tcPr>
          <w:p w14:paraId="6FA42E0B" w14:textId="05C82E47" w:rsidR="00873F61" w:rsidRPr="000A188E" w:rsidRDefault="00873F61" w:rsidP="00C502B0">
            <w:pPr>
              <w:rPr>
                <w:rFonts w:ascii="宋体" w:eastAsia="宋体" w:hAnsi="宋体"/>
                <w:szCs w:val="21"/>
              </w:rPr>
            </w:pPr>
            <w:r w:rsidRPr="000A188E">
              <w:rPr>
                <w:rFonts w:ascii="宋体" w:eastAsia="宋体" w:hAnsi="宋体" w:hint="eastAsia"/>
                <w:szCs w:val="21"/>
              </w:rPr>
              <w:t>地基基础工程</w:t>
            </w:r>
          </w:p>
        </w:tc>
        <w:tc>
          <w:tcPr>
            <w:tcW w:w="324" w:type="pct"/>
            <w:vMerge w:val="restart"/>
            <w:vAlign w:val="center"/>
          </w:tcPr>
          <w:p w14:paraId="0887425A" w14:textId="1CF9E05C"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tcPr>
          <w:p w14:paraId="48092EF7" w14:textId="405ADEA9" w:rsidR="00873F61" w:rsidRPr="000A188E" w:rsidRDefault="00873F61" w:rsidP="00C502B0">
            <w:pPr>
              <w:rPr>
                <w:rFonts w:ascii="宋体" w:eastAsia="宋体" w:hAnsi="宋体"/>
                <w:szCs w:val="21"/>
              </w:rPr>
            </w:pPr>
            <w:r w:rsidRPr="000A188E">
              <w:rPr>
                <w:rFonts w:ascii="宋体" w:eastAsia="宋体" w:hAnsi="宋体" w:hint="eastAsia"/>
                <w:szCs w:val="21"/>
              </w:rPr>
              <w:t>钢筋混凝土预制桩接桩质量应经检查和检测</w:t>
            </w:r>
            <w:r w:rsidR="00D937B8">
              <w:rPr>
                <w:rFonts w:ascii="宋体" w:eastAsia="宋体" w:hAnsi="宋体" w:hint="eastAsia"/>
                <w:szCs w:val="21"/>
              </w:rPr>
              <w:t>。</w:t>
            </w:r>
          </w:p>
        </w:tc>
        <w:tc>
          <w:tcPr>
            <w:tcW w:w="510" w:type="pct"/>
            <w:vAlign w:val="center"/>
          </w:tcPr>
          <w:p w14:paraId="235BA362" w14:textId="4CB4BEB3" w:rsidR="00873F61" w:rsidRPr="000A188E" w:rsidRDefault="00873F61" w:rsidP="00FE12AE">
            <w:pPr>
              <w:rPr>
                <w:rFonts w:ascii="宋体" w:eastAsia="宋体" w:hAnsi="宋体"/>
                <w:szCs w:val="21"/>
              </w:rPr>
            </w:pPr>
            <w:r w:rsidRPr="000A188E">
              <w:rPr>
                <w:rFonts w:ascii="宋体" w:eastAsia="宋体" w:hAnsi="宋体" w:hint="eastAsia"/>
                <w:szCs w:val="21"/>
              </w:rPr>
              <w:t>《建筑桩基技术规范》（JGJ94-2008）</w:t>
            </w:r>
          </w:p>
        </w:tc>
        <w:tc>
          <w:tcPr>
            <w:tcW w:w="1896" w:type="pct"/>
            <w:vAlign w:val="center"/>
          </w:tcPr>
          <w:p w14:paraId="4C4C6941" w14:textId="77777777" w:rsidR="002A47B5" w:rsidRPr="000A188E" w:rsidRDefault="00873F61" w:rsidP="00C502B0">
            <w:pPr>
              <w:rPr>
                <w:rFonts w:ascii="宋体" w:eastAsia="宋体" w:hAnsi="宋体"/>
                <w:szCs w:val="21"/>
              </w:rPr>
            </w:pPr>
            <w:r w:rsidRPr="000A188E">
              <w:rPr>
                <w:rFonts w:ascii="宋体" w:eastAsia="宋体" w:hAnsi="宋体" w:hint="eastAsia"/>
                <w:szCs w:val="21"/>
              </w:rPr>
              <w:t>7</w:t>
            </w:r>
            <w:r w:rsidR="00EA0CDC" w:rsidRPr="000A188E">
              <w:rPr>
                <w:rFonts w:ascii="宋体" w:eastAsia="宋体" w:hAnsi="宋体" w:hint="eastAsia"/>
                <w:szCs w:val="21"/>
              </w:rPr>
              <w:t>.</w:t>
            </w:r>
            <w:r w:rsidRPr="000A188E">
              <w:rPr>
                <w:rFonts w:ascii="宋体" w:eastAsia="宋体" w:hAnsi="宋体" w:hint="eastAsia"/>
                <w:szCs w:val="21"/>
              </w:rPr>
              <w:t>3</w:t>
            </w:r>
            <w:r w:rsidR="00EA0CDC" w:rsidRPr="000A188E">
              <w:rPr>
                <w:rFonts w:ascii="宋体" w:eastAsia="宋体" w:hAnsi="宋体" w:hint="eastAsia"/>
                <w:szCs w:val="21"/>
              </w:rPr>
              <w:t>.</w:t>
            </w:r>
            <w:r w:rsidRPr="000A188E">
              <w:rPr>
                <w:rFonts w:ascii="宋体" w:eastAsia="宋体" w:hAnsi="宋体" w:hint="eastAsia"/>
                <w:szCs w:val="21"/>
              </w:rPr>
              <w:t>3 采用焊接接桩除应符合现行行业标准《建筑钢结构焊接技术规程》JGJ 81的有关规定外，尚应符合下列规定：</w:t>
            </w:r>
          </w:p>
          <w:p w14:paraId="01A95542" w14:textId="77777777" w:rsidR="002A47B5" w:rsidRPr="000A188E" w:rsidRDefault="00873F61" w:rsidP="002A47B5">
            <w:pPr>
              <w:ind w:firstLineChars="100" w:firstLine="210"/>
              <w:rPr>
                <w:rFonts w:ascii="宋体" w:eastAsia="宋体" w:hAnsi="宋体"/>
                <w:szCs w:val="21"/>
              </w:rPr>
            </w:pPr>
            <w:r w:rsidRPr="000A188E">
              <w:rPr>
                <w:rFonts w:ascii="宋体" w:eastAsia="宋体" w:hAnsi="宋体" w:hint="eastAsia"/>
                <w:szCs w:val="21"/>
              </w:rPr>
              <w:t xml:space="preserve">1 下节桩段的桩头宜高出地面0.5m；  </w:t>
            </w:r>
          </w:p>
          <w:p w14:paraId="6EF470A6" w14:textId="77777777" w:rsidR="002A47B5" w:rsidRPr="000A188E" w:rsidRDefault="00873F61" w:rsidP="002A47B5">
            <w:pPr>
              <w:ind w:firstLineChars="100" w:firstLine="210"/>
              <w:rPr>
                <w:rFonts w:ascii="宋体" w:eastAsia="宋体" w:hAnsi="宋体"/>
                <w:szCs w:val="21"/>
              </w:rPr>
            </w:pPr>
            <w:r w:rsidRPr="000A188E">
              <w:rPr>
                <w:rFonts w:ascii="宋体" w:eastAsia="宋体" w:hAnsi="宋体" w:hint="eastAsia"/>
                <w:szCs w:val="21"/>
              </w:rPr>
              <w:t>2 下节桩的桩头处宜设导向箍；接桩时上下节桩段应保持顺直，错位偏差不宜大于2mm；接桩就位纠偏时，不得采用大锤横向敲打；</w:t>
            </w:r>
          </w:p>
          <w:p w14:paraId="49F3539D" w14:textId="77777777" w:rsidR="002A47B5" w:rsidRPr="000A188E" w:rsidRDefault="00873F61" w:rsidP="002A47B5">
            <w:pPr>
              <w:ind w:firstLineChars="100" w:firstLine="210"/>
              <w:rPr>
                <w:rFonts w:ascii="宋体" w:eastAsia="宋体" w:hAnsi="宋体"/>
                <w:szCs w:val="21"/>
              </w:rPr>
            </w:pPr>
            <w:r w:rsidRPr="000A188E">
              <w:rPr>
                <w:rFonts w:ascii="宋体" w:eastAsia="宋体" w:hAnsi="宋体" w:hint="eastAsia"/>
                <w:szCs w:val="21"/>
              </w:rPr>
              <w:t>3 桩对接前，上下端钣表面应采用铁刷子清刷干净，坡口处应刷至露出金属光泽；</w:t>
            </w:r>
          </w:p>
          <w:p w14:paraId="2EB70ECE" w14:textId="77777777" w:rsidR="002A47B5" w:rsidRPr="000A188E" w:rsidRDefault="00873F61" w:rsidP="002A47B5">
            <w:pPr>
              <w:ind w:firstLineChars="100" w:firstLine="210"/>
              <w:rPr>
                <w:rFonts w:ascii="宋体" w:eastAsia="宋体" w:hAnsi="宋体"/>
                <w:szCs w:val="21"/>
              </w:rPr>
            </w:pPr>
            <w:r w:rsidRPr="000A188E">
              <w:rPr>
                <w:rFonts w:ascii="宋体" w:eastAsia="宋体" w:hAnsi="宋体" w:hint="eastAsia"/>
                <w:szCs w:val="21"/>
              </w:rPr>
              <w:t>4 焊接宜在桩四周对称地进行，待上下桩节固定后拆除导向箍再分层施焊；焊接层数不得少于2层，第一层焊完后必须把焊渣清理下净，方可进行第二层(的)施焊，焊缝应连续、饱满；</w:t>
            </w:r>
          </w:p>
          <w:p w14:paraId="51CAC058" w14:textId="77777777" w:rsidR="002A47B5" w:rsidRPr="000A188E" w:rsidRDefault="00873F61" w:rsidP="002A47B5">
            <w:pPr>
              <w:ind w:firstLineChars="100" w:firstLine="210"/>
              <w:rPr>
                <w:rFonts w:ascii="宋体" w:eastAsia="宋体" w:hAnsi="宋体"/>
                <w:szCs w:val="21"/>
              </w:rPr>
            </w:pPr>
            <w:r w:rsidRPr="000A188E">
              <w:rPr>
                <w:rFonts w:ascii="宋体" w:eastAsia="宋体" w:hAnsi="宋体" w:hint="eastAsia"/>
                <w:szCs w:val="21"/>
              </w:rPr>
              <w:t>5 焊好后的桩接头应自然冷却后方可继续锤击，自然冷却时间不宜少于8min；严禁采用水冷却或焊好即施打；</w:t>
            </w:r>
          </w:p>
          <w:p w14:paraId="32FBBC3D" w14:textId="77777777" w:rsidR="002A47B5" w:rsidRPr="000A188E" w:rsidRDefault="00873F61" w:rsidP="002A47B5">
            <w:pPr>
              <w:ind w:firstLineChars="100" w:firstLine="210"/>
              <w:rPr>
                <w:rFonts w:ascii="宋体" w:eastAsia="宋体" w:hAnsi="宋体"/>
                <w:szCs w:val="21"/>
              </w:rPr>
            </w:pPr>
            <w:r w:rsidRPr="000A188E">
              <w:rPr>
                <w:rFonts w:ascii="宋体" w:eastAsia="宋体" w:hAnsi="宋体" w:hint="eastAsia"/>
                <w:szCs w:val="21"/>
              </w:rPr>
              <w:t>6 雨天焊接时，应采取可靠的防雨措施；</w:t>
            </w:r>
          </w:p>
          <w:p w14:paraId="0D979E6D" w14:textId="564F1594" w:rsidR="00873F61" w:rsidRPr="000A188E" w:rsidRDefault="00873F61" w:rsidP="002A47B5">
            <w:pPr>
              <w:ind w:firstLineChars="100" w:firstLine="210"/>
              <w:rPr>
                <w:rFonts w:ascii="宋体" w:eastAsia="宋体" w:hAnsi="宋体"/>
                <w:szCs w:val="21"/>
              </w:rPr>
            </w:pPr>
            <w:r w:rsidRPr="000A188E">
              <w:rPr>
                <w:rFonts w:ascii="宋体" w:eastAsia="宋体" w:hAnsi="宋体" w:hint="eastAsia"/>
                <w:szCs w:val="21"/>
              </w:rPr>
              <w:t xml:space="preserve">7 焊接接头的质量检查宜采用探伤检测，同一工程探伤抽样检验不得少于3个接头。   </w:t>
            </w:r>
          </w:p>
        </w:tc>
      </w:tr>
      <w:tr w:rsidR="00A367BB" w:rsidRPr="000A188E" w14:paraId="59A90374" w14:textId="77777777" w:rsidTr="00FE376F">
        <w:trPr>
          <w:gridAfter w:val="2"/>
          <w:wAfter w:w="1278" w:type="pct"/>
          <w:trHeight w:val="131"/>
        </w:trPr>
        <w:tc>
          <w:tcPr>
            <w:tcW w:w="207" w:type="pct"/>
            <w:vMerge/>
            <w:vAlign w:val="center"/>
          </w:tcPr>
          <w:p w14:paraId="67F2239F" w14:textId="77777777" w:rsidR="00873F61" w:rsidRPr="000A188E" w:rsidRDefault="00873F61" w:rsidP="00E607A7">
            <w:pPr>
              <w:jc w:val="center"/>
              <w:rPr>
                <w:rFonts w:ascii="宋体" w:eastAsia="宋体" w:hAnsi="宋体"/>
                <w:szCs w:val="21"/>
              </w:rPr>
            </w:pPr>
          </w:p>
        </w:tc>
        <w:tc>
          <w:tcPr>
            <w:tcW w:w="182" w:type="pct"/>
            <w:vMerge/>
            <w:vAlign w:val="center"/>
          </w:tcPr>
          <w:p w14:paraId="4F4D7250" w14:textId="77777777" w:rsidR="00873F61" w:rsidRPr="000A188E" w:rsidRDefault="00873F61" w:rsidP="00C502B0">
            <w:pPr>
              <w:rPr>
                <w:rFonts w:ascii="宋体" w:eastAsia="宋体" w:hAnsi="宋体"/>
                <w:szCs w:val="21"/>
              </w:rPr>
            </w:pPr>
          </w:p>
        </w:tc>
        <w:tc>
          <w:tcPr>
            <w:tcW w:w="324" w:type="pct"/>
            <w:vMerge/>
            <w:vAlign w:val="center"/>
          </w:tcPr>
          <w:p w14:paraId="692741F3" w14:textId="77777777" w:rsidR="00873F61" w:rsidRPr="000A188E" w:rsidRDefault="00873F61" w:rsidP="00C502B0">
            <w:pPr>
              <w:rPr>
                <w:rFonts w:ascii="宋体" w:eastAsia="宋体" w:hAnsi="宋体"/>
                <w:szCs w:val="21"/>
              </w:rPr>
            </w:pPr>
          </w:p>
        </w:tc>
        <w:tc>
          <w:tcPr>
            <w:tcW w:w="603" w:type="pct"/>
            <w:vMerge/>
            <w:vAlign w:val="center"/>
          </w:tcPr>
          <w:p w14:paraId="2219EDC8" w14:textId="77777777" w:rsidR="00873F61" w:rsidRPr="000A188E" w:rsidRDefault="00873F61" w:rsidP="00C502B0">
            <w:pPr>
              <w:rPr>
                <w:rFonts w:ascii="宋体" w:eastAsia="宋体" w:hAnsi="宋体"/>
                <w:szCs w:val="21"/>
              </w:rPr>
            </w:pPr>
          </w:p>
        </w:tc>
        <w:tc>
          <w:tcPr>
            <w:tcW w:w="510" w:type="pct"/>
            <w:vAlign w:val="center"/>
          </w:tcPr>
          <w:p w14:paraId="57C3D7B7" w14:textId="4D04B198" w:rsidR="00873F61" w:rsidRPr="000A188E" w:rsidRDefault="00873F61" w:rsidP="00FE12AE">
            <w:pPr>
              <w:rPr>
                <w:rFonts w:ascii="宋体" w:eastAsia="宋体" w:hAnsi="宋体"/>
                <w:szCs w:val="21"/>
              </w:rPr>
            </w:pPr>
            <w:r w:rsidRPr="000A188E">
              <w:rPr>
                <w:rFonts w:ascii="宋体" w:eastAsia="宋体" w:hAnsi="宋体" w:hint="eastAsia"/>
                <w:szCs w:val="21"/>
              </w:rPr>
              <w:t>《建筑地基基础工程施工规范》（GB51004-2015）</w:t>
            </w:r>
          </w:p>
        </w:tc>
        <w:tc>
          <w:tcPr>
            <w:tcW w:w="1896" w:type="pct"/>
            <w:vAlign w:val="center"/>
          </w:tcPr>
          <w:p w14:paraId="2AC8A858" w14:textId="77777777" w:rsidR="002A47B5" w:rsidRPr="000A188E" w:rsidRDefault="00873F61" w:rsidP="00C502B0">
            <w:pPr>
              <w:rPr>
                <w:rFonts w:ascii="宋体" w:eastAsia="宋体" w:hAnsi="宋体"/>
                <w:szCs w:val="21"/>
              </w:rPr>
            </w:pPr>
            <w:r w:rsidRPr="000A188E">
              <w:rPr>
                <w:rFonts w:ascii="宋体" w:eastAsia="宋体" w:hAnsi="宋体" w:hint="eastAsia"/>
                <w:szCs w:val="21"/>
              </w:rPr>
              <w:t>5</w:t>
            </w:r>
            <w:r w:rsidR="00EA0CDC" w:rsidRPr="000A188E">
              <w:rPr>
                <w:rFonts w:ascii="宋体" w:eastAsia="宋体" w:hAnsi="宋体" w:hint="eastAsia"/>
                <w:szCs w:val="21"/>
              </w:rPr>
              <w:t>.</w:t>
            </w:r>
            <w:r w:rsidRPr="000A188E">
              <w:rPr>
                <w:rFonts w:ascii="宋体" w:eastAsia="宋体" w:hAnsi="宋体" w:hint="eastAsia"/>
                <w:szCs w:val="21"/>
              </w:rPr>
              <w:t>5</w:t>
            </w:r>
            <w:r w:rsidR="00EA0CDC" w:rsidRPr="000A188E">
              <w:rPr>
                <w:rFonts w:ascii="宋体" w:eastAsia="宋体" w:hAnsi="宋体" w:hint="eastAsia"/>
                <w:szCs w:val="21"/>
              </w:rPr>
              <w:t>.</w:t>
            </w:r>
            <w:r w:rsidRPr="000A188E">
              <w:rPr>
                <w:rFonts w:ascii="宋体" w:eastAsia="宋体" w:hAnsi="宋体" w:hint="eastAsia"/>
                <w:szCs w:val="21"/>
              </w:rPr>
              <w:t>10 焊接接桩应符合下列规定：</w:t>
            </w:r>
          </w:p>
          <w:p w14:paraId="090AD829" w14:textId="77777777" w:rsidR="002A47B5" w:rsidRPr="000A188E" w:rsidRDefault="00873F61" w:rsidP="002A47B5">
            <w:pPr>
              <w:ind w:firstLineChars="100" w:firstLine="210"/>
              <w:rPr>
                <w:rFonts w:ascii="宋体" w:eastAsia="宋体" w:hAnsi="宋体"/>
                <w:szCs w:val="21"/>
              </w:rPr>
            </w:pPr>
            <w:r w:rsidRPr="000A188E">
              <w:rPr>
                <w:rFonts w:ascii="宋体" w:eastAsia="宋体" w:hAnsi="宋体" w:hint="eastAsia"/>
                <w:szCs w:val="21"/>
              </w:rPr>
              <w:t>1 上下节桩接头端板表面应清洁干净。</w:t>
            </w:r>
          </w:p>
          <w:p w14:paraId="36A7DB6E" w14:textId="77777777" w:rsidR="002A47B5" w:rsidRPr="000A188E" w:rsidRDefault="00873F61" w:rsidP="002A47B5">
            <w:pPr>
              <w:ind w:firstLineChars="100" w:firstLine="210"/>
              <w:rPr>
                <w:rFonts w:ascii="宋体" w:eastAsia="宋体" w:hAnsi="宋体"/>
                <w:szCs w:val="21"/>
              </w:rPr>
            </w:pPr>
            <w:r w:rsidRPr="000A188E">
              <w:rPr>
                <w:rFonts w:ascii="宋体" w:eastAsia="宋体" w:hAnsi="宋体" w:hint="eastAsia"/>
                <w:szCs w:val="21"/>
              </w:rPr>
              <w:t>2 下节桩的桩头处宜设置导向箍，接桩时上下节桩身应对中，错位不宜大于2mm，上下节桩段应保持顺直。</w:t>
            </w:r>
          </w:p>
          <w:p w14:paraId="15B0519F" w14:textId="77777777" w:rsidR="002A47B5" w:rsidRPr="000A188E" w:rsidRDefault="00873F61" w:rsidP="002A47B5">
            <w:pPr>
              <w:ind w:firstLineChars="100" w:firstLine="210"/>
              <w:rPr>
                <w:rFonts w:ascii="宋体" w:eastAsia="宋体" w:hAnsi="宋体"/>
                <w:szCs w:val="21"/>
              </w:rPr>
            </w:pPr>
            <w:r w:rsidRPr="000A188E">
              <w:rPr>
                <w:rFonts w:ascii="宋体" w:eastAsia="宋体" w:hAnsi="宋体" w:hint="eastAsia"/>
                <w:szCs w:val="21"/>
              </w:rPr>
              <w:t>3 预应力桩应在坡口内多层满焊，每层焊缝接头应错开，并应采取减少焊接变形的措施。</w:t>
            </w:r>
          </w:p>
          <w:p w14:paraId="4F27A82A" w14:textId="77777777" w:rsidR="002A47B5" w:rsidRPr="000A188E" w:rsidRDefault="00873F61" w:rsidP="002A47B5">
            <w:pPr>
              <w:ind w:firstLineChars="100" w:firstLine="210"/>
              <w:rPr>
                <w:rFonts w:ascii="宋体" w:eastAsia="宋体" w:hAnsi="宋体"/>
                <w:szCs w:val="21"/>
              </w:rPr>
            </w:pPr>
            <w:r w:rsidRPr="000A188E">
              <w:rPr>
                <w:rFonts w:ascii="宋体" w:eastAsia="宋体" w:hAnsi="宋体" w:hint="eastAsia"/>
                <w:szCs w:val="21"/>
              </w:rPr>
              <w:t>4 焊接宜沿桩四周对称进行，坡口、厚度应符合设计要求，不应有夹渣、气孔等缺陷。</w:t>
            </w:r>
          </w:p>
          <w:p w14:paraId="4B46A797" w14:textId="77777777" w:rsidR="002A47B5" w:rsidRPr="000A188E" w:rsidRDefault="00873F61" w:rsidP="002A47B5">
            <w:pPr>
              <w:ind w:firstLineChars="100" w:firstLine="210"/>
              <w:rPr>
                <w:rFonts w:ascii="宋体" w:eastAsia="宋体" w:hAnsi="宋体"/>
                <w:szCs w:val="21"/>
              </w:rPr>
            </w:pPr>
            <w:r w:rsidRPr="000A188E">
              <w:rPr>
                <w:rFonts w:ascii="宋体" w:eastAsia="宋体" w:hAnsi="宋体" w:hint="eastAsia"/>
                <w:szCs w:val="21"/>
              </w:rPr>
              <w:t>5 桩接头焊好后应进行外观检查，检查合格后必须经自然冷却，方可继续沉桩，自然冷却时间宜符合表5</w:t>
            </w:r>
            <w:r w:rsidR="00EA0CDC" w:rsidRPr="000A188E">
              <w:rPr>
                <w:rFonts w:ascii="宋体" w:eastAsia="宋体" w:hAnsi="宋体" w:hint="eastAsia"/>
                <w:szCs w:val="21"/>
              </w:rPr>
              <w:t>.</w:t>
            </w:r>
            <w:r w:rsidRPr="000A188E">
              <w:rPr>
                <w:rFonts w:ascii="宋体" w:eastAsia="宋体" w:hAnsi="宋体" w:hint="eastAsia"/>
                <w:szCs w:val="21"/>
              </w:rPr>
              <w:t>5</w:t>
            </w:r>
            <w:r w:rsidR="00EA0CDC" w:rsidRPr="000A188E">
              <w:rPr>
                <w:rFonts w:ascii="宋体" w:eastAsia="宋体" w:hAnsi="宋体" w:hint="eastAsia"/>
                <w:szCs w:val="21"/>
              </w:rPr>
              <w:t>.</w:t>
            </w:r>
            <w:r w:rsidRPr="000A188E">
              <w:rPr>
                <w:rFonts w:ascii="宋体" w:eastAsia="宋体" w:hAnsi="宋体" w:hint="eastAsia"/>
                <w:szCs w:val="21"/>
              </w:rPr>
              <w:t>10的规定，严禁浇水冷却，或不冷却就开始沉桩</w:t>
            </w:r>
            <w:r w:rsidR="002A47B5" w:rsidRPr="000A188E">
              <w:rPr>
                <w:rFonts w:ascii="宋体" w:eastAsia="宋体" w:hAnsi="宋体" w:hint="eastAsia"/>
                <w:szCs w:val="21"/>
              </w:rPr>
              <w:t>。</w:t>
            </w:r>
          </w:p>
          <w:p w14:paraId="0F375AF4" w14:textId="2A604BBF" w:rsidR="00873F61" w:rsidRPr="000A188E" w:rsidRDefault="00873F61" w:rsidP="002A47B5">
            <w:pPr>
              <w:ind w:firstLineChars="100" w:firstLine="210"/>
              <w:rPr>
                <w:rFonts w:ascii="宋体" w:eastAsia="宋体" w:hAnsi="宋体"/>
                <w:szCs w:val="21"/>
              </w:rPr>
            </w:pPr>
            <w:r w:rsidRPr="000A188E">
              <w:rPr>
                <w:rFonts w:ascii="宋体" w:eastAsia="宋体" w:hAnsi="宋体" w:hint="eastAsia"/>
                <w:szCs w:val="21"/>
              </w:rPr>
              <w:t>6 雨天焊接时，应采取防雨措施。</w:t>
            </w:r>
          </w:p>
        </w:tc>
      </w:tr>
      <w:tr w:rsidR="00A367BB" w:rsidRPr="000A188E" w14:paraId="328033E3" w14:textId="77777777" w:rsidTr="00FE376F">
        <w:trPr>
          <w:gridAfter w:val="2"/>
          <w:wAfter w:w="1278" w:type="pct"/>
          <w:trHeight w:val="1694"/>
        </w:trPr>
        <w:tc>
          <w:tcPr>
            <w:tcW w:w="207" w:type="pct"/>
            <w:vMerge/>
            <w:vAlign w:val="center"/>
            <w:hideMark/>
          </w:tcPr>
          <w:p w14:paraId="3D273F75" w14:textId="77777777" w:rsidR="00873F61" w:rsidRPr="000A188E" w:rsidRDefault="00873F61" w:rsidP="00E607A7">
            <w:pPr>
              <w:jc w:val="center"/>
              <w:rPr>
                <w:rFonts w:ascii="宋体" w:eastAsia="宋体" w:hAnsi="宋体"/>
                <w:szCs w:val="21"/>
              </w:rPr>
            </w:pPr>
          </w:p>
        </w:tc>
        <w:tc>
          <w:tcPr>
            <w:tcW w:w="182" w:type="pct"/>
            <w:vMerge/>
            <w:vAlign w:val="center"/>
            <w:hideMark/>
          </w:tcPr>
          <w:p w14:paraId="25BA2F64" w14:textId="77777777" w:rsidR="00873F61" w:rsidRPr="000A188E" w:rsidRDefault="00873F61" w:rsidP="00C502B0">
            <w:pPr>
              <w:rPr>
                <w:rFonts w:ascii="宋体" w:eastAsia="宋体" w:hAnsi="宋体"/>
                <w:szCs w:val="21"/>
              </w:rPr>
            </w:pPr>
          </w:p>
        </w:tc>
        <w:tc>
          <w:tcPr>
            <w:tcW w:w="324" w:type="pct"/>
            <w:vMerge/>
            <w:vAlign w:val="center"/>
            <w:hideMark/>
          </w:tcPr>
          <w:p w14:paraId="72B8D888" w14:textId="77777777" w:rsidR="00873F61" w:rsidRPr="000A188E" w:rsidRDefault="00873F61" w:rsidP="00C502B0">
            <w:pPr>
              <w:rPr>
                <w:rFonts w:ascii="宋体" w:eastAsia="宋体" w:hAnsi="宋体"/>
                <w:szCs w:val="21"/>
              </w:rPr>
            </w:pPr>
          </w:p>
        </w:tc>
        <w:tc>
          <w:tcPr>
            <w:tcW w:w="603" w:type="pct"/>
            <w:vMerge/>
            <w:vAlign w:val="center"/>
            <w:hideMark/>
          </w:tcPr>
          <w:p w14:paraId="3857C501" w14:textId="77777777" w:rsidR="00873F61" w:rsidRPr="000A188E" w:rsidRDefault="00873F61" w:rsidP="00C502B0">
            <w:pPr>
              <w:rPr>
                <w:rFonts w:ascii="宋体" w:eastAsia="宋体" w:hAnsi="宋体"/>
                <w:szCs w:val="21"/>
              </w:rPr>
            </w:pPr>
          </w:p>
        </w:tc>
        <w:tc>
          <w:tcPr>
            <w:tcW w:w="510" w:type="pct"/>
            <w:vAlign w:val="center"/>
            <w:hideMark/>
          </w:tcPr>
          <w:p w14:paraId="1A2D8AE9" w14:textId="20C7DAD8" w:rsidR="00873F61" w:rsidRPr="000A188E" w:rsidRDefault="00873F61" w:rsidP="000169D7">
            <w:pPr>
              <w:rPr>
                <w:rFonts w:ascii="宋体" w:eastAsia="宋体" w:hAnsi="宋体"/>
                <w:szCs w:val="21"/>
              </w:rPr>
            </w:pPr>
            <w:r w:rsidRPr="000A188E">
              <w:rPr>
                <w:rFonts w:ascii="宋体" w:eastAsia="宋体" w:hAnsi="宋体" w:hint="eastAsia"/>
                <w:szCs w:val="21"/>
              </w:rPr>
              <w:t>《预应力混凝土管桩技术标准》（JGJ/T406-2017）</w:t>
            </w:r>
          </w:p>
        </w:tc>
        <w:tc>
          <w:tcPr>
            <w:tcW w:w="1896" w:type="pct"/>
            <w:vAlign w:val="center"/>
            <w:hideMark/>
          </w:tcPr>
          <w:p w14:paraId="690DA1E1" w14:textId="77777777" w:rsidR="002A47B5" w:rsidRPr="000A188E" w:rsidRDefault="00873F61" w:rsidP="00C502B0">
            <w:pPr>
              <w:rPr>
                <w:rFonts w:ascii="宋体" w:eastAsia="宋体" w:hAnsi="宋体"/>
                <w:szCs w:val="21"/>
              </w:rPr>
            </w:pPr>
            <w:r w:rsidRPr="000A188E">
              <w:rPr>
                <w:rFonts w:ascii="宋体" w:eastAsia="宋体" w:hAnsi="宋体" w:hint="eastAsia"/>
                <w:szCs w:val="21"/>
              </w:rPr>
              <w:t>8</w:t>
            </w:r>
            <w:r w:rsidR="002A47B5" w:rsidRPr="000A188E">
              <w:rPr>
                <w:rFonts w:ascii="宋体" w:eastAsia="宋体" w:hAnsi="宋体" w:hint="eastAsia"/>
                <w:szCs w:val="21"/>
              </w:rPr>
              <w:t>.</w:t>
            </w:r>
            <w:r w:rsidRPr="000A188E">
              <w:rPr>
                <w:rFonts w:ascii="宋体" w:eastAsia="宋体" w:hAnsi="宋体" w:hint="eastAsia"/>
                <w:szCs w:val="21"/>
              </w:rPr>
              <w:t>3</w:t>
            </w:r>
            <w:r w:rsidR="002A47B5" w:rsidRPr="000A188E">
              <w:rPr>
                <w:rFonts w:ascii="宋体" w:eastAsia="宋体" w:hAnsi="宋体" w:hint="eastAsia"/>
                <w:szCs w:val="21"/>
              </w:rPr>
              <w:t>.</w:t>
            </w:r>
            <w:r w:rsidRPr="000A188E">
              <w:rPr>
                <w:rFonts w:ascii="宋体" w:eastAsia="宋体" w:hAnsi="宋体" w:hint="eastAsia"/>
                <w:szCs w:val="21"/>
              </w:rPr>
              <w:t>2</w:t>
            </w:r>
            <w:r w:rsidR="002A47B5" w:rsidRPr="000A188E">
              <w:rPr>
                <w:rFonts w:ascii="宋体" w:eastAsia="宋体" w:hAnsi="宋体" w:hint="eastAsia"/>
                <w:szCs w:val="21"/>
              </w:rPr>
              <w:t xml:space="preserve"> </w:t>
            </w:r>
            <w:r w:rsidRPr="000A188E">
              <w:rPr>
                <w:rFonts w:ascii="宋体" w:eastAsia="宋体" w:hAnsi="宋体" w:hint="eastAsia"/>
                <w:szCs w:val="21"/>
              </w:rPr>
              <w:t>焊接接桩除应符合现行国家标准《钢结构工程施工质量验收规范》GB</w:t>
            </w:r>
            <w:r w:rsidRPr="000A188E">
              <w:rPr>
                <w:rFonts w:ascii="宋体" w:eastAsia="宋体" w:hAnsi="宋体" w:hint="eastAsia"/>
                <w:szCs w:val="21"/>
              </w:rPr>
              <w:t> </w:t>
            </w:r>
            <w:r w:rsidRPr="000A188E">
              <w:rPr>
                <w:rFonts w:ascii="宋体" w:eastAsia="宋体" w:hAnsi="宋体" w:hint="eastAsia"/>
                <w:szCs w:val="21"/>
              </w:rPr>
              <w:t>50205中二级焊缝的规定外，尚应符合下列规定：</w:t>
            </w:r>
          </w:p>
          <w:p w14:paraId="5D8387A9" w14:textId="77777777" w:rsidR="002A47B5" w:rsidRPr="000A188E" w:rsidRDefault="002A47B5" w:rsidP="002A47B5">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入土部分桩段的桩头宜高出地面1</w:t>
            </w:r>
            <w:r w:rsidRPr="000A188E">
              <w:rPr>
                <w:rFonts w:ascii="宋体" w:eastAsia="宋体" w:hAnsi="宋体" w:hint="eastAsia"/>
                <w:szCs w:val="21"/>
              </w:rPr>
              <w:t>.</w:t>
            </w:r>
            <w:r w:rsidR="00873F61" w:rsidRPr="000A188E">
              <w:rPr>
                <w:rFonts w:ascii="宋体" w:eastAsia="宋体" w:hAnsi="宋体" w:hint="eastAsia"/>
                <w:szCs w:val="21"/>
              </w:rPr>
              <w:t>0m</w:t>
            </w:r>
            <w:r w:rsidRPr="000A188E">
              <w:rPr>
                <w:rFonts w:ascii="宋体" w:eastAsia="宋体" w:hAnsi="宋体" w:hint="eastAsia"/>
                <w:szCs w:val="21"/>
              </w:rPr>
              <w:t>；</w:t>
            </w:r>
          </w:p>
          <w:p w14:paraId="6036D46D" w14:textId="634A1F31" w:rsidR="00873F61" w:rsidRPr="000A188E" w:rsidRDefault="002A47B5" w:rsidP="002A47B5">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下节桩的桩头处宜设置导向箍或其他导向措施。接桩时，上、下节桩段应保持顺直，错位不超过2mm；逐节接桩时，节点弯曲矢高不得大于1／1000桩长，且不得大于20mm。</w:t>
            </w:r>
          </w:p>
        </w:tc>
      </w:tr>
      <w:tr w:rsidR="00A367BB" w:rsidRPr="000A188E" w14:paraId="7F52DA7F" w14:textId="77777777" w:rsidTr="008D41A7">
        <w:trPr>
          <w:gridAfter w:val="2"/>
          <w:wAfter w:w="1278" w:type="pct"/>
          <w:trHeight w:val="845"/>
        </w:trPr>
        <w:tc>
          <w:tcPr>
            <w:tcW w:w="207" w:type="pct"/>
            <w:vMerge/>
            <w:vAlign w:val="center"/>
            <w:hideMark/>
          </w:tcPr>
          <w:p w14:paraId="7B536095" w14:textId="77777777" w:rsidR="00873F61" w:rsidRPr="000A188E" w:rsidRDefault="00873F61" w:rsidP="00E607A7">
            <w:pPr>
              <w:jc w:val="center"/>
              <w:rPr>
                <w:rFonts w:ascii="宋体" w:eastAsia="宋体" w:hAnsi="宋体"/>
                <w:szCs w:val="21"/>
              </w:rPr>
            </w:pPr>
          </w:p>
        </w:tc>
        <w:tc>
          <w:tcPr>
            <w:tcW w:w="182" w:type="pct"/>
            <w:vMerge/>
            <w:vAlign w:val="center"/>
            <w:hideMark/>
          </w:tcPr>
          <w:p w14:paraId="48AD1B28" w14:textId="77777777" w:rsidR="00873F61" w:rsidRPr="000A188E" w:rsidRDefault="00873F61" w:rsidP="00C502B0">
            <w:pPr>
              <w:rPr>
                <w:rFonts w:ascii="宋体" w:eastAsia="宋体" w:hAnsi="宋体"/>
                <w:szCs w:val="21"/>
              </w:rPr>
            </w:pPr>
          </w:p>
        </w:tc>
        <w:tc>
          <w:tcPr>
            <w:tcW w:w="324" w:type="pct"/>
            <w:vMerge/>
            <w:vAlign w:val="center"/>
            <w:hideMark/>
          </w:tcPr>
          <w:p w14:paraId="33F79E15" w14:textId="77777777" w:rsidR="00873F61" w:rsidRPr="000A188E" w:rsidRDefault="00873F61" w:rsidP="00C502B0">
            <w:pPr>
              <w:rPr>
                <w:rFonts w:ascii="宋体" w:eastAsia="宋体" w:hAnsi="宋体"/>
                <w:szCs w:val="21"/>
              </w:rPr>
            </w:pPr>
          </w:p>
        </w:tc>
        <w:tc>
          <w:tcPr>
            <w:tcW w:w="603" w:type="pct"/>
            <w:vMerge/>
            <w:vAlign w:val="center"/>
            <w:hideMark/>
          </w:tcPr>
          <w:p w14:paraId="3D784938" w14:textId="77777777" w:rsidR="00873F61" w:rsidRPr="000A188E" w:rsidRDefault="00873F61" w:rsidP="00C502B0">
            <w:pPr>
              <w:rPr>
                <w:rFonts w:ascii="宋体" w:eastAsia="宋体" w:hAnsi="宋体"/>
                <w:szCs w:val="21"/>
              </w:rPr>
            </w:pPr>
          </w:p>
        </w:tc>
        <w:tc>
          <w:tcPr>
            <w:tcW w:w="510" w:type="pct"/>
            <w:vAlign w:val="center"/>
            <w:hideMark/>
          </w:tcPr>
          <w:p w14:paraId="4A9DCF05" w14:textId="607A0F42" w:rsidR="00873F61" w:rsidRPr="000A188E" w:rsidRDefault="00873F61" w:rsidP="00C502B0">
            <w:pPr>
              <w:rPr>
                <w:rFonts w:ascii="宋体" w:eastAsia="宋体" w:hAnsi="宋体"/>
                <w:szCs w:val="21"/>
              </w:rPr>
            </w:pPr>
            <w:r w:rsidRPr="000A188E">
              <w:rPr>
                <w:rFonts w:ascii="宋体" w:eastAsia="宋体" w:hAnsi="宋体" w:hint="eastAsia"/>
                <w:szCs w:val="21"/>
              </w:rPr>
              <w:t>《预应力混凝土管桩技术规程》（DGJ32-TJ109-2010）</w:t>
            </w:r>
          </w:p>
        </w:tc>
        <w:tc>
          <w:tcPr>
            <w:tcW w:w="1896" w:type="pct"/>
            <w:vAlign w:val="center"/>
            <w:hideMark/>
          </w:tcPr>
          <w:p w14:paraId="407D41C0" w14:textId="77777777" w:rsidR="002A47B5" w:rsidRPr="000A188E" w:rsidRDefault="00873F61" w:rsidP="00C502B0">
            <w:pPr>
              <w:rPr>
                <w:rFonts w:ascii="宋体" w:eastAsia="宋体" w:hAnsi="宋体"/>
                <w:szCs w:val="21"/>
              </w:rPr>
            </w:pPr>
            <w:r w:rsidRPr="000A188E">
              <w:rPr>
                <w:rFonts w:ascii="宋体" w:eastAsia="宋体" w:hAnsi="宋体" w:hint="eastAsia"/>
                <w:szCs w:val="21"/>
              </w:rPr>
              <w:t xml:space="preserve">3.4.3 </w:t>
            </w:r>
          </w:p>
          <w:p w14:paraId="43A5FE89" w14:textId="283C8867" w:rsidR="00873F61" w:rsidRPr="000A188E" w:rsidRDefault="00873F61" w:rsidP="002A47B5">
            <w:pPr>
              <w:ind w:firstLineChars="100" w:firstLine="210"/>
              <w:rPr>
                <w:rFonts w:ascii="宋体" w:eastAsia="宋体" w:hAnsi="宋体"/>
                <w:szCs w:val="21"/>
              </w:rPr>
            </w:pPr>
            <w:r w:rsidRPr="000A188E">
              <w:rPr>
                <w:rFonts w:ascii="宋体" w:eastAsia="宋体" w:hAnsi="宋体" w:hint="eastAsia"/>
                <w:szCs w:val="21"/>
              </w:rPr>
              <w:t>6.抗拔管桩接头必须采用机械连接，当处于弱酸腐蚀性环境场地时，宜同时采用焊接连接，接头数量不应超过1个</w:t>
            </w:r>
            <w:r w:rsidR="002A47B5" w:rsidRPr="000A188E">
              <w:rPr>
                <w:rFonts w:ascii="宋体" w:eastAsia="宋体" w:hAnsi="宋体" w:hint="eastAsia"/>
                <w:szCs w:val="21"/>
              </w:rPr>
              <w:t>。</w:t>
            </w:r>
          </w:p>
          <w:p w14:paraId="3FCCCE90" w14:textId="77777777" w:rsidR="002A47B5" w:rsidRPr="000A188E" w:rsidRDefault="00873F61" w:rsidP="00C502B0">
            <w:pPr>
              <w:rPr>
                <w:rFonts w:ascii="宋体" w:eastAsia="宋体" w:hAnsi="宋体"/>
                <w:szCs w:val="21"/>
              </w:rPr>
            </w:pPr>
            <w:r w:rsidRPr="000A188E">
              <w:rPr>
                <w:rFonts w:ascii="宋体" w:eastAsia="宋体" w:hAnsi="宋体" w:hint="eastAsia"/>
                <w:szCs w:val="21"/>
              </w:rPr>
              <w:t xml:space="preserve">5.3.5 </w:t>
            </w:r>
          </w:p>
          <w:p w14:paraId="231BDF51" w14:textId="2050334D" w:rsidR="00873F61" w:rsidRPr="000A188E" w:rsidRDefault="00873F61" w:rsidP="002A47B5">
            <w:pPr>
              <w:ind w:firstLineChars="100" w:firstLine="210"/>
              <w:rPr>
                <w:rFonts w:ascii="宋体" w:eastAsia="宋体" w:hAnsi="宋体"/>
                <w:szCs w:val="21"/>
              </w:rPr>
            </w:pPr>
            <w:r w:rsidRPr="000A188E">
              <w:rPr>
                <w:rFonts w:ascii="宋体" w:eastAsia="宋体" w:hAnsi="宋体" w:hint="eastAsia"/>
                <w:szCs w:val="21"/>
              </w:rPr>
              <w:t>7、接桩和桩尖焊接应符合《钢结构工程施工质量验收规范》GB50205二级焊缝的要求。</w:t>
            </w:r>
          </w:p>
        </w:tc>
      </w:tr>
      <w:tr w:rsidR="00A367BB" w:rsidRPr="000A188E" w14:paraId="153E5BBD" w14:textId="77777777" w:rsidTr="008D41A7">
        <w:trPr>
          <w:gridAfter w:val="2"/>
          <w:wAfter w:w="1278" w:type="pct"/>
          <w:trHeight w:val="1552"/>
        </w:trPr>
        <w:tc>
          <w:tcPr>
            <w:tcW w:w="207" w:type="pct"/>
            <w:vMerge w:val="restart"/>
            <w:noWrap/>
            <w:vAlign w:val="center"/>
            <w:hideMark/>
          </w:tcPr>
          <w:p w14:paraId="5F7F4792"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3.1.14</w:t>
            </w:r>
          </w:p>
        </w:tc>
        <w:tc>
          <w:tcPr>
            <w:tcW w:w="182" w:type="pct"/>
            <w:vMerge w:val="restart"/>
            <w:vAlign w:val="center"/>
            <w:hideMark/>
          </w:tcPr>
          <w:p w14:paraId="30E99B29"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地基基础工程</w:t>
            </w:r>
          </w:p>
        </w:tc>
        <w:tc>
          <w:tcPr>
            <w:tcW w:w="324" w:type="pct"/>
            <w:vMerge w:val="restart"/>
            <w:noWrap/>
            <w:vAlign w:val="center"/>
            <w:hideMark/>
          </w:tcPr>
          <w:p w14:paraId="0CF235AF"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4302407C"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钢筋混凝土预制桩终压条件应根据试验结果确定，并应复核设计和规范要求。</w:t>
            </w:r>
          </w:p>
        </w:tc>
        <w:tc>
          <w:tcPr>
            <w:tcW w:w="510" w:type="pct"/>
            <w:vAlign w:val="center"/>
            <w:hideMark/>
          </w:tcPr>
          <w:p w14:paraId="48709A95" w14:textId="2E23631E" w:rsidR="00873F61" w:rsidRPr="000A188E" w:rsidRDefault="00873F61" w:rsidP="000169D7">
            <w:pPr>
              <w:rPr>
                <w:rFonts w:ascii="宋体" w:eastAsia="宋体" w:hAnsi="宋体"/>
                <w:szCs w:val="21"/>
              </w:rPr>
            </w:pPr>
            <w:r w:rsidRPr="000A188E">
              <w:rPr>
                <w:rFonts w:ascii="宋体" w:eastAsia="宋体" w:hAnsi="宋体" w:hint="eastAsia"/>
                <w:szCs w:val="21"/>
              </w:rPr>
              <w:t>《建筑桩基技术规范》（JGJ94-2008）</w:t>
            </w:r>
          </w:p>
        </w:tc>
        <w:tc>
          <w:tcPr>
            <w:tcW w:w="1896" w:type="pct"/>
            <w:vAlign w:val="center"/>
            <w:hideMark/>
          </w:tcPr>
          <w:p w14:paraId="035619FA" w14:textId="77777777" w:rsidR="002A47B5" w:rsidRPr="000A188E" w:rsidRDefault="00873F61" w:rsidP="00C502B0">
            <w:pPr>
              <w:rPr>
                <w:rFonts w:ascii="宋体" w:eastAsia="宋体" w:hAnsi="宋体"/>
                <w:szCs w:val="21"/>
              </w:rPr>
            </w:pPr>
            <w:r w:rsidRPr="000A188E">
              <w:rPr>
                <w:rFonts w:ascii="宋体" w:eastAsia="宋体" w:hAnsi="宋体" w:hint="eastAsia"/>
                <w:szCs w:val="21"/>
              </w:rPr>
              <w:t>7</w:t>
            </w:r>
            <w:r w:rsidR="002A47B5" w:rsidRPr="000A188E">
              <w:rPr>
                <w:rFonts w:ascii="宋体" w:eastAsia="宋体" w:hAnsi="宋体" w:hint="eastAsia"/>
                <w:szCs w:val="21"/>
              </w:rPr>
              <w:t>.</w:t>
            </w:r>
            <w:r w:rsidRPr="000A188E">
              <w:rPr>
                <w:rFonts w:ascii="宋体" w:eastAsia="宋体" w:hAnsi="宋体" w:hint="eastAsia"/>
                <w:szCs w:val="21"/>
              </w:rPr>
              <w:t>5</w:t>
            </w:r>
            <w:r w:rsidR="002A47B5" w:rsidRPr="000A188E">
              <w:rPr>
                <w:rFonts w:ascii="宋体" w:eastAsia="宋体" w:hAnsi="宋体" w:hint="eastAsia"/>
                <w:szCs w:val="21"/>
              </w:rPr>
              <w:t>.</w:t>
            </w:r>
            <w:r w:rsidRPr="000A188E">
              <w:rPr>
                <w:rFonts w:ascii="宋体" w:eastAsia="宋体" w:hAnsi="宋体" w:hint="eastAsia"/>
                <w:szCs w:val="21"/>
              </w:rPr>
              <w:t>9 终压条件应符合下列规定：</w:t>
            </w:r>
          </w:p>
          <w:p w14:paraId="0114F259" w14:textId="77777777" w:rsidR="002A47B5" w:rsidRPr="000A188E" w:rsidRDefault="00873F61" w:rsidP="002A47B5">
            <w:pPr>
              <w:ind w:firstLineChars="100" w:firstLine="210"/>
              <w:rPr>
                <w:rFonts w:ascii="宋体" w:eastAsia="宋体" w:hAnsi="宋体"/>
                <w:szCs w:val="21"/>
              </w:rPr>
            </w:pPr>
            <w:r w:rsidRPr="000A188E">
              <w:rPr>
                <w:rFonts w:ascii="宋体" w:eastAsia="宋体" w:hAnsi="宋体" w:hint="eastAsia"/>
                <w:szCs w:val="21"/>
              </w:rPr>
              <w:t>1 应根据现场试压桩的试验结果确定终压标准；</w:t>
            </w:r>
          </w:p>
          <w:p w14:paraId="16F108EB" w14:textId="77777777" w:rsidR="002A47B5" w:rsidRPr="000A188E" w:rsidRDefault="00873F61" w:rsidP="002A47B5">
            <w:pPr>
              <w:ind w:firstLineChars="100" w:firstLine="210"/>
              <w:rPr>
                <w:rFonts w:ascii="宋体" w:eastAsia="宋体" w:hAnsi="宋体"/>
                <w:szCs w:val="21"/>
              </w:rPr>
            </w:pPr>
            <w:r w:rsidRPr="000A188E">
              <w:rPr>
                <w:rFonts w:ascii="宋体" w:eastAsia="宋体" w:hAnsi="宋体" w:hint="eastAsia"/>
                <w:szCs w:val="21"/>
              </w:rPr>
              <w:t>2 终压连续复压次数应根据桩长及地质条件等因素确定。对于入土深度大于或等于8m的桩，复压次数可为2～3次；对于入土深度小于8m的桩，复压次数可为3～5次；</w:t>
            </w:r>
          </w:p>
          <w:p w14:paraId="22E70F30" w14:textId="4E93CB74" w:rsidR="00873F61" w:rsidRPr="000A188E" w:rsidRDefault="00873F61" w:rsidP="002A47B5">
            <w:pPr>
              <w:ind w:firstLineChars="100" w:firstLine="210"/>
              <w:rPr>
                <w:rFonts w:ascii="宋体" w:eastAsia="宋体" w:hAnsi="宋体"/>
                <w:szCs w:val="21"/>
              </w:rPr>
            </w:pPr>
            <w:r w:rsidRPr="000A188E">
              <w:rPr>
                <w:rFonts w:ascii="宋体" w:eastAsia="宋体" w:hAnsi="宋体" w:hint="eastAsia"/>
                <w:szCs w:val="21"/>
              </w:rPr>
              <w:t>3 稳压压桩力不得小于终压力，稳定压桩的时间宜为5～10s。</w:t>
            </w:r>
          </w:p>
        </w:tc>
      </w:tr>
      <w:tr w:rsidR="00A367BB" w:rsidRPr="000A188E" w14:paraId="384E0CAE" w14:textId="77777777" w:rsidTr="008D41A7">
        <w:trPr>
          <w:gridAfter w:val="2"/>
          <w:wAfter w:w="1278" w:type="pct"/>
          <w:trHeight w:val="3803"/>
        </w:trPr>
        <w:tc>
          <w:tcPr>
            <w:tcW w:w="207" w:type="pct"/>
            <w:vMerge/>
            <w:vAlign w:val="center"/>
            <w:hideMark/>
          </w:tcPr>
          <w:p w14:paraId="14521716" w14:textId="77777777" w:rsidR="00873F61" w:rsidRPr="000A188E" w:rsidRDefault="00873F61" w:rsidP="00E607A7">
            <w:pPr>
              <w:jc w:val="center"/>
              <w:rPr>
                <w:rFonts w:ascii="宋体" w:eastAsia="宋体" w:hAnsi="宋体"/>
                <w:szCs w:val="21"/>
              </w:rPr>
            </w:pPr>
          </w:p>
        </w:tc>
        <w:tc>
          <w:tcPr>
            <w:tcW w:w="182" w:type="pct"/>
            <w:vMerge/>
            <w:vAlign w:val="center"/>
            <w:hideMark/>
          </w:tcPr>
          <w:p w14:paraId="2C4C6E07" w14:textId="77777777" w:rsidR="00873F61" w:rsidRPr="000A188E" w:rsidRDefault="00873F61" w:rsidP="00C502B0">
            <w:pPr>
              <w:rPr>
                <w:rFonts w:ascii="宋体" w:eastAsia="宋体" w:hAnsi="宋体"/>
                <w:szCs w:val="21"/>
              </w:rPr>
            </w:pPr>
          </w:p>
        </w:tc>
        <w:tc>
          <w:tcPr>
            <w:tcW w:w="324" w:type="pct"/>
            <w:vMerge/>
            <w:vAlign w:val="center"/>
            <w:hideMark/>
          </w:tcPr>
          <w:p w14:paraId="0B25BD84" w14:textId="77777777" w:rsidR="00873F61" w:rsidRPr="000A188E" w:rsidRDefault="00873F61" w:rsidP="00C502B0">
            <w:pPr>
              <w:rPr>
                <w:rFonts w:ascii="宋体" w:eastAsia="宋体" w:hAnsi="宋体"/>
                <w:szCs w:val="21"/>
              </w:rPr>
            </w:pPr>
          </w:p>
        </w:tc>
        <w:tc>
          <w:tcPr>
            <w:tcW w:w="603" w:type="pct"/>
            <w:vMerge/>
            <w:vAlign w:val="center"/>
            <w:hideMark/>
          </w:tcPr>
          <w:p w14:paraId="41E4228E" w14:textId="77777777" w:rsidR="00873F61" w:rsidRPr="000A188E" w:rsidRDefault="00873F61" w:rsidP="00C502B0">
            <w:pPr>
              <w:rPr>
                <w:rFonts w:ascii="宋体" w:eastAsia="宋体" w:hAnsi="宋体"/>
                <w:szCs w:val="21"/>
              </w:rPr>
            </w:pPr>
          </w:p>
        </w:tc>
        <w:tc>
          <w:tcPr>
            <w:tcW w:w="510" w:type="pct"/>
            <w:vAlign w:val="center"/>
            <w:hideMark/>
          </w:tcPr>
          <w:p w14:paraId="680E84DD" w14:textId="40904D33" w:rsidR="00873F61" w:rsidRPr="000A188E" w:rsidRDefault="00873F61" w:rsidP="000169D7">
            <w:pPr>
              <w:rPr>
                <w:rFonts w:ascii="宋体" w:eastAsia="宋体" w:hAnsi="宋体"/>
                <w:szCs w:val="21"/>
              </w:rPr>
            </w:pPr>
            <w:r w:rsidRPr="000A188E">
              <w:rPr>
                <w:rFonts w:ascii="宋体" w:eastAsia="宋体" w:hAnsi="宋体" w:hint="eastAsia"/>
                <w:szCs w:val="21"/>
              </w:rPr>
              <w:t xml:space="preserve">《建筑地基基础工程施工规范》（GB51004-2015） </w:t>
            </w:r>
          </w:p>
        </w:tc>
        <w:tc>
          <w:tcPr>
            <w:tcW w:w="1896" w:type="pct"/>
            <w:vAlign w:val="center"/>
            <w:hideMark/>
          </w:tcPr>
          <w:p w14:paraId="530BDCC4" w14:textId="27627703" w:rsidR="002A47B5" w:rsidRPr="000A188E" w:rsidRDefault="00873F61" w:rsidP="00C502B0">
            <w:pPr>
              <w:rPr>
                <w:rFonts w:ascii="宋体" w:eastAsia="宋体" w:hAnsi="宋体"/>
                <w:szCs w:val="21"/>
              </w:rPr>
            </w:pPr>
            <w:r w:rsidRPr="000A188E">
              <w:rPr>
                <w:rFonts w:ascii="宋体" w:eastAsia="宋体" w:hAnsi="宋体" w:hint="eastAsia"/>
                <w:szCs w:val="21"/>
              </w:rPr>
              <w:t>5</w:t>
            </w:r>
            <w:r w:rsidR="002A47B5" w:rsidRPr="000A188E">
              <w:rPr>
                <w:rFonts w:ascii="宋体" w:eastAsia="宋体" w:hAnsi="宋体" w:hint="eastAsia"/>
                <w:szCs w:val="21"/>
              </w:rPr>
              <w:t>.</w:t>
            </w:r>
            <w:r w:rsidRPr="000A188E">
              <w:rPr>
                <w:rFonts w:ascii="宋体" w:eastAsia="宋体" w:hAnsi="宋体" w:hint="eastAsia"/>
                <w:szCs w:val="21"/>
              </w:rPr>
              <w:t>5</w:t>
            </w:r>
            <w:r w:rsidR="002A47B5" w:rsidRPr="000A188E">
              <w:rPr>
                <w:rFonts w:ascii="宋体" w:eastAsia="宋体" w:hAnsi="宋体" w:hint="eastAsia"/>
                <w:szCs w:val="21"/>
              </w:rPr>
              <w:t>.</w:t>
            </w:r>
            <w:r w:rsidRPr="000A188E">
              <w:rPr>
                <w:rFonts w:ascii="宋体" w:eastAsia="宋体" w:hAnsi="宋体" w:hint="eastAsia"/>
                <w:szCs w:val="21"/>
              </w:rPr>
              <w:t>24 锤击桩终止沉桩的控制标准应符合下列规定：</w:t>
            </w:r>
          </w:p>
          <w:p w14:paraId="73735ECA" w14:textId="77777777" w:rsidR="00904317" w:rsidRPr="000A188E" w:rsidRDefault="00873F61" w:rsidP="002A47B5">
            <w:pPr>
              <w:ind w:firstLineChars="100" w:firstLine="210"/>
              <w:rPr>
                <w:rFonts w:ascii="宋体" w:eastAsia="宋体" w:hAnsi="宋体"/>
                <w:szCs w:val="21"/>
              </w:rPr>
            </w:pPr>
            <w:r w:rsidRPr="000A188E">
              <w:rPr>
                <w:rFonts w:ascii="宋体" w:eastAsia="宋体" w:hAnsi="宋体" w:hint="eastAsia"/>
                <w:szCs w:val="21"/>
              </w:rPr>
              <w:t>1 终止沉桩应以桩端标高控制为主，贯入度控制为辅，当桩端达到坚硬、硬塑的黏性土，中密以上粉土、砂土、碎石类土及风化岩时，可以贯入度控制为主，桩端标高控制为辅；</w:t>
            </w:r>
          </w:p>
          <w:p w14:paraId="28EFCEF5" w14:textId="2ABEC409" w:rsidR="00873F61" w:rsidRPr="000A188E" w:rsidRDefault="00873F61" w:rsidP="002A47B5">
            <w:pPr>
              <w:ind w:firstLineChars="100" w:firstLine="210"/>
              <w:rPr>
                <w:rFonts w:ascii="宋体" w:eastAsia="宋体" w:hAnsi="宋体"/>
                <w:szCs w:val="21"/>
              </w:rPr>
            </w:pPr>
            <w:r w:rsidRPr="000A188E">
              <w:rPr>
                <w:rFonts w:ascii="宋体" w:eastAsia="宋体" w:hAnsi="宋体" w:hint="eastAsia"/>
                <w:szCs w:val="21"/>
              </w:rPr>
              <w:t>2 贯入度已达到设计要求而桩端标高未达到时，应继续锤击3阵，按每阵10击的贯入度不大于设计规定的数值予以确认，必要时施工控制贯入度应通过试验与设计协商确定。</w:t>
            </w:r>
          </w:p>
          <w:p w14:paraId="35D38F25" w14:textId="77777777" w:rsidR="00904317" w:rsidRPr="000A188E" w:rsidRDefault="00873F61" w:rsidP="00C502B0">
            <w:pPr>
              <w:rPr>
                <w:rFonts w:ascii="宋体" w:eastAsia="宋体" w:hAnsi="宋体"/>
                <w:szCs w:val="21"/>
              </w:rPr>
            </w:pPr>
            <w:r w:rsidRPr="000A188E">
              <w:rPr>
                <w:rFonts w:ascii="宋体" w:eastAsia="宋体" w:hAnsi="宋体" w:hint="eastAsia"/>
                <w:szCs w:val="21"/>
              </w:rPr>
              <w:t>5</w:t>
            </w:r>
            <w:r w:rsidR="002A47B5" w:rsidRPr="000A188E">
              <w:rPr>
                <w:rFonts w:ascii="宋体" w:eastAsia="宋体" w:hAnsi="宋体" w:hint="eastAsia"/>
                <w:szCs w:val="21"/>
              </w:rPr>
              <w:t>.</w:t>
            </w:r>
            <w:r w:rsidRPr="000A188E">
              <w:rPr>
                <w:rFonts w:ascii="宋体" w:eastAsia="宋体" w:hAnsi="宋体" w:hint="eastAsia"/>
                <w:szCs w:val="21"/>
              </w:rPr>
              <w:t>5</w:t>
            </w:r>
            <w:r w:rsidR="002A47B5" w:rsidRPr="000A188E">
              <w:rPr>
                <w:rFonts w:ascii="宋体" w:eastAsia="宋体" w:hAnsi="宋体" w:hint="eastAsia"/>
                <w:szCs w:val="21"/>
              </w:rPr>
              <w:t>.</w:t>
            </w:r>
            <w:r w:rsidRPr="000A188E">
              <w:rPr>
                <w:rFonts w:ascii="宋体" w:eastAsia="宋体" w:hAnsi="宋体" w:hint="eastAsia"/>
                <w:szCs w:val="21"/>
              </w:rPr>
              <w:t>25 静压桩终压的控制标准应符合下列规定：</w:t>
            </w:r>
          </w:p>
          <w:p w14:paraId="1C42AA0F" w14:textId="77777777" w:rsidR="00904317" w:rsidRPr="000A188E" w:rsidRDefault="00873F61" w:rsidP="00904317">
            <w:pPr>
              <w:ind w:firstLineChars="100" w:firstLine="210"/>
              <w:rPr>
                <w:rFonts w:ascii="宋体" w:eastAsia="宋体" w:hAnsi="宋体"/>
                <w:szCs w:val="21"/>
              </w:rPr>
            </w:pPr>
            <w:r w:rsidRPr="000A188E">
              <w:rPr>
                <w:rFonts w:ascii="宋体" w:eastAsia="宋体" w:hAnsi="宋体" w:hint="eastAsia"/>
                <w:szCs w:val="21"/>
              </w:rPr>
              <w:t>1 静压桩应以标高为主，压力为辅；</w:t>
            </w:r>
          </w:p>
          <w:p w14:paraId="72E3FC91" w14:textId="77777777" w:rsidR="00904317" w:rsidRPr="000A188E" w:rsidRDefault="00873F61" w:rsidP="00904317">
            <w:pPr>
              <w:ind w:firstLineChars="100" w:firstLine="210"/>
              <w:rPr>
                <w:rFonts w:ascii="宋体" w:eastAsia="宋体" w:hAnsi="宋体"/>
                <w:szCs w:val="21"/>
              </w:rPr>
            </w:pPr>
            <w:r w:rsidRPr="000A188E">
              <w:rPr>
                <w:rFonts w:ascii="宋体" w:eastAsia="宋体" w:hAnsi="宋体" w:hint="eastAsia"/>
                <w:szCs w:val="21"/>
              </w:rPr>
              <w:t>2 静压桩终压标准可结合现场试验结果确定；</w:t>
            </w:r>
          </w:p>
          <w:p w14:paraId="68D17BB1" w14:textId="77777777" w:rsidR="00904317" w:rsidRPr="000A188E" w:rsidRDefault="00873F61" w:rsidP="00904317">
            <w:pPr>
              <w:ind w:firstLineChars="100" w:firstLine="210"/>
              <w:rPr>
                <w:rFonts w:ascii="宋体" w:eastAsia="宋体" w:hAnsi="宋体"/>
                <w:szCs w:val="21"/>
              </w:rPr>
            </w:pPr>
            <w:r w:rsidRPr="000A188E">
              <w:rPr>
                <w:rFonts w:ascii="宋体" w:eastAsia="宋体" w:hAnsi="宋体" w:hint="eastAsia"/>
                <w:szCs w:val="21"/>
              </w:rPr>
              <w:t>3 终压连续复压次数应根据桩长及地质条件等因素确定，对于入土深度大于或等于8m的桩，复压次数可为2次～3次，对于入土深度小于8m的桩，复压次数可为3次～5次；</w:t>
            </w:r>
          </w:p>
          <w:p w14:paraId="1B43C1CC" w14:textId="1DC34F9A" w:rsidR="00873F61" w:rsidRPr="000A188E" w:rsidRDefault="00873F61" w:rsidP="00904317">
            <w:pPr>
              <w:ind w:firstLineChars="100" w:firstLine="210"/>
              <w:rPr>
                <w:rFonts w:ascii="宋体" w:eastAsia="宋体" w:hAnsi="宋体"/>
                <w:szCs w:val="21"/>
              </w:rPr>
            </w:pPr>
            <w:r w:rsidRPr="000A188E">
              <w:rPr>
                <w:rFonts w:ascii="宋体" w:eastAsia="宋体" w:hAnsi="宋体" w:hint="eastAsia"/>
                <w:szCs w:val="21"/>
              </w:rPr>
              <w:t>4 稳压压桩力不应小于终压力，稳定压桩的时间宜为5s～10s。</w:t>
            </w:r>
          </w:p>
          <w:p w14:paraId="100C05FA" w14:textId="09640693" w:rsidR="00873F61" w:rsidRPr="000A188E" w:rsidRDefault="00873F61" w:rsidP="00C502B0">
            <w:pPr>
              <w:rPr>
                <w:rFonts w:ascii="宋体" w:eastAsia="宋体" w:hAnsi="宋体"/>
                <w:szCs w:val="21"/>
              </w:rPr>
            </w:pPr>
            <w:r w:rsidRPr="000A188E">
              <w:rPr>
                <w:rFonts w:ascii="宋体" w:eastAsia="宋体" w:hAnsi="宋体" w:hint="eastAsia"/>
                <w:szCs w:val="21"/>
              </w:rPr>
              <w:t>5</w:t>
            </w:r>
            <w:r w:rsidR="002A47B5" w:rsidRPr="000A188E">
              <w:rPr>
                <w:rFonts w:ascii="宋体" w:eastAsia="宋体" w:hAnsi="宋体" w:hint="eastAsia"/>
                <w:szCs w:val="21"/>
              </w:rPr>
              <w:t>.</w:t>
            </w:r>
            <w:r w:rsidRPr="000A188E">
              <w:rPr>
                <w:rFonts w:ascii="宋体" w:eastAsia="宋体" w:hAnsi="宋体" w:hint="eastAsia"/>
                <w:szCs w:val="21"/>
              </w:rPr>
              <w:t>5</w:t>
            </w:r>
            <w:r w:rsidR="002A47B5" w:rsidRPr="000A188E">
              <w:rPr>
                <w:rFonts w:ascii="宋体" w:eastAsia="宋体" w:hAnsi="宋体" w:hint="eastAsia"/>
                <w:szCs w:val="21"/>
              </w:rPr>
              <w:t>.</w:t>
            </w:r>
            <w:r w:rsidRPr="000A188E">
              <w:rPr>
                <w:rFonts w:ascii="宋体" w:eastAsia="宋体" w:hAnsi="宋体" w:hint="eastAsia"/>
                <w:szCs w:val="21"/>
              </w:rPr>
              <w:t>8 预制桩在施工现场运输、吊装过程中，严禁采用拖拉取桩方法</w:t>
            </w:r>
            <w:r w:rsidR="0085237B" w:rsidRPr="000A188E">
              <w:rPr>
                <w:rFonts w:ascii="宋体" w:eastAsia="宋体" w:hAnsi="宋体" w:hint="eastAsia"/>
                <w:szCs w:val="21"/>
              </w:rPr>
              <w:t>。</w:t>
            </w:r>
          </w:p>
        </w:tc>
      </w:tr>
      <w:tr w:rsidR="00A367BB" w:rsidRPr="000A188E" w14:paraId="5D55F0F8" w14:textId="77777777" w:rsidTr="008D41A7">
        <w:trPr>
          <w:gridAfter w:val="2"/>
          <w:wAfter w:w="1278" w:type="pct"/>
          <w:trHeight w:val="1986"/>
        </w:trPr>
        <w:tc>
          <w:tcPr>
            <w:tcW w:w="207" w:type="pct"/>
            <w:noWrap/>
            <w:vAlign w:val="center"/>
            <w:hideMark/>
          </w:tcPr>
          <w:p w14:paraId="63702DEB"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3.1.15</w:t>
            </w:r>
          </w:p>
        </w:tc>
        <w:tc>
          <w:tcPr>
            <w:tcW w:w="182" w:type="pct"/>
            <w:vAlign w:val="center"/>
            <w:hideMark/>
          </w:tcPr>
          <w:p w14:paraId="619E6962"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地基基础工程</w:t>
            </w:r>
          </w:p>
        </w:tc>
        <w:tc>
          <w:tcPr>
            <w:tcW w:w="324" w:type="pct"/>
            <w:noWrap/>
            <w:vAlign w:val="center"/>
            <w:hideMark/>
          </w:tcPr>
          <w:p w14:paraId="153DCCB7"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7EE34279" w14:textId="133595E1" w:rsidR="00873F61" w:rsidRPr="000A188E" w:rsidRDefault="00873F61" w:rsidP="00C502B0">
            <w:pPr>
              <w:rPr>
                <w:rFonts w:ascii="宋体" w:eastAsia="宋体" w:hAnsi="宋体"/>
                <w:szCs w:val="21"/>
              </w:rPr>
            </w:pPr>
            <w:r w:rsidRPr="000A188E">
              <w:rPr>
                <w:rFonts w:ascii="宋体" w:eastAsia="宋体" w:hAnsi="宋体" w:hint="eastAsia"/>
                <w:szCs w:val="21"/>
              </w:rPr>
              <w:t>沉桩顺序应在施工组织设计或施工方案中确定，当打桩可能影响附近构建筑物时，应采取减少振动或挤土影响的措施</w:t>
            </w:r>
            <w:r w:rsidR="00BE33C8">
              <w:rPr>
                <w:rFonts w:ascii="宋体" w:eastAsia="宋体" w:hAnsi="宋体" w:hint="eastAsia"/>
                <w:szCs w:val="21"/>
              </w:rPr>
              <w:t>。</w:t>
            </w:r>
          </w:p>
        </w:tc>
        <w:tc>
          <w:tcPr>
            <w:tcW w:w="510" w:type="pct"/>
            <w:vAlign w:val="center"/>
            <w:hideMark/>
          </w:tcPr>
          <w:p w14:paraId="6F7A0C6C" w14:textId="7AEE6B00" w:rsidR="00873F61" w:rsidRPr="000A188E" w:rsidRDefault="00873F61" w:rsidP="000169D7">
            <w:pPr>
              <w:rPr>
                <w:rFonts w:ascii="宋体" w:eastAsia="宋体" w:hAnsi="宋体"/>
                <w:szCs w:val="21"/>
              </w:rPr>
            </w:pPr>
            <w:r w:rsidRPr="000A188E">
              <w:rPr>
                <w:rFonts w:ascii="宋体" w:eastAsia="宋体" w:hAnsi="宋体" w:hint="eastAsia"/>
                <w:szCs w:val="21"/>
              </w:rPr>
              <w:t>《</w:t>
            </w:r>
            <w:hyperlink r:id="rId9" w:tooltip="http://www.jianbiaoku.com/webarbs/book/75486/1761305.shtml" w:history="1">
              <w:r w:rsidRPr="000A188E">
                <w:rPr>
                  <w:rFonts w:ascii="宋体" w:eastAsia="宋体" w:hAnsi="宋体" w:hint="eastAsia"/>
                  <w:szCs w:val="21"/>
                </w:rPr>
                <w:t xml:space="preserve">建筑地基基础工程施工规范》（GB51004-2015） </w:t>
              </w:r>
            </w:hyperlink>
          </w:p>
        </w:tc>
        <w:tc>
          <w:tcPr>
            <w:tcW w:w="1896" w:type="pct"/>
            <w:vAlign w:val="center"/>
            <w:hideMark/>
          </w:tcPr>
          <w:p w14:paraId="15AD722E" w14:textId="0D4F98D1" w:rsidR="0085237B" w:rsidRPr="000A188E" w:rsidRDefault="00873F61" w:rsidP="000169D7">
            <w:pPr>
              <w:ind w:left="630" w:hangingChars="300" w:hanging="630"/>
              <w:rPr>
                <w:rFonts w:ascii="宋体" w:eastAsia="宋体" w:hAnsi="宋体"/>
                <w:szCs w:val="21"/>
              </w:rPr>
            </w:pPr>
            <w:r w:rsidRPr="000A188E">
              <w:rPr>
                <w:rFonts w:ascii="宋体" w:eastAsia="宋体" w:hAnsi="宋体" w:hint="eastAsia"/>
                <w:szCs w:val="21"/>
              </w:rPr>
              <w:t>5</w:t>
            </w:r>
            <w:r w:rsidR="0085237B" w:rsidRPr="000A188E">
              <w:rPr>
                <w:rFonts w:ascii="宋体" w:eastAsia="宋体" w:hAnsi="宋体" w:hint="eastAsia"/>
                <w:szCs w:val="21"/>
              </w:rPr>
              <w:t>.</w:t>
            </w:r>
            <w:r w:rsidRPr="000A188E">
              <w:rPr>
                <w:rFonts w:ascii="宋体" w:eastAsia="宋体" w:hAnsi="宋体" w:hint="eastAsia"/>
                <w:szCs w:val="21"/>
              </w:rPr>
              <w:t>5</w:t>
            </w:r>
            <w:r w:rsidR="0085237B" w:rsidRPr="000A188E">
              <w:rPr>
                <w:rFonts w:ascii="宋体" w:eastAsia="宋体" w:hAnsi="宋体" w:hint="eastAsia"/>
                <w:szCs w:val="21"/>
              </w:rPr>
              <w:t>.</w:t>
            </w:r>
            <w:r w:rsidRPr="000A188E">
              <w:rPr>
                <w:rFonts w:ascii="宋体" w:eastAsia="宋体" w:hAnsi="宋体" w:hint="eastAsia"/>
                <w:szCs w:val="21"/>
              </w:rPr>
              <w:t>16 锤击沉桩时应符合下列规定</w:t>
            </w:r>
            <w:r w:rsidR="0085237B" w:rsidRPr="000A188E">
              <w:rPr>
                <w:rFonts w:ascii="宋体" w:eastAsia="宋体" w:hAnsi="宋体" w:hint="eastAsia"/>
                <w:szCs w:val="21"/>
              </w:rPr>
              <w:t>：</w:t>
            </w:r>
          </w:p>
          <w:p w14:paraId="0C943498" w14:textId="77777777" w:rsidR="0085237B" w:rsidRPr="000A188E" w:rsidRDefault="00873F61" w:rsidP="0085237B">
            <w:pPr>
              <w:ind w:firstLineChars="100" w:firstLine="210"/>
              <w:rPr>
                <w:rFonts w:ascii="宋体" w:eastAsia="宋体" w:hAnsi="宋体"/>
                <w:szCs w:val="21"/>
              </w:rPr>
            </w:pPr>
            <w:r w:rsidRPr="000A188E">
              <w:rPr>
                <w:rFonts w:ascii="宋体" w:eastAsia="宋体" w:hAnsi="宋体" w:hint="eastAsia"/>
                <w:szCs w:val="21"/>
              </w:rPr>
              <w:t>3 沉桩顺序应按先深后浅、先大后小、先长后短、先密后疏的次序进行；</w:t>
            </w:r>
          </w:p>
          <w:p w14:paraId="5F6EA581" w14:textId="78DE8B55" w:rsidR="00873F61" w:rsidRPr="000A188E" w:rsidRDefault="00873F61" w:rsidP="0085237B">
            <w:pPr>
              <w:ind w:firstLineChars="100" w:firstLine="210"/>
              <w:rPr>
                <w:rFonts w:ascii="宋体" w:eastAsia="宋体" w:hAnsi="宋体"/>
                <w:szCs w:val="21"/>
              </w:rPr>
            </w:pPr>
            <w:r w:rsidRPr="000A188E">
              <w:rPr>
                <w:rFonts w:ascii="宋体" w:eastAsia="宋体" w:hAnsi="宋体" w:hint="eastAsia"/>
                <w:szCs w:val="21"/>
              </w:rPr>
              <w:t>4 密集桩群应控制沉桩速率，宜自中间向两个方向或四周对称施打，一侧毗邻建(构)筑物或设施时，应由该侧向远离该侧的方向施打。</w:t>
            </w:r>
          </w:p>
          <w:p w14:paraId="383B7DCD" w14:textId="324C0B0E" w:rsidR="00873F61" w:rsidRPr="000A188E" w:rsidRDefault="00873F61" w:rsidP="00C502B0">
            <w:pPr>
              <w:rPr>
                <w:rFonts w:ascii="宋体" w:eastAsia="宋体" w:hAnsi="宋体"/>
                <w:szCs w:val="21"/>
              </w:rPr>
            </w:pPr>
            <w:r w:rsidRPr="000A188E">
              <w:rPr>
                <w:rFonts w:ascii="宋体" w:eastAsia="宋体" w:hAnsi="宋体" w:hint="eastAsia"/>
                <w:szCs w:val="21"/>
              </w:rPr>
              <w:t>10</w:t>
            </w:r>
            <w:r w:rsidR="0085237B" w:rsidRPr="000A188E">
              <w:rPr>
                <w:rFonts w:ascii="宋体" w:eastAsia="宋体" w:hAnsi="宋体" w:hint="eastAsia"/>
                <w:szCs w:val="21"/>
              </w:rPr>
              <w:t>.</w:t>
            </w:r>
            <w:r w:rsidRPr="000A188E">
              <w:rPr>
                <w:rFonts w:ascii="宋体" w:eastAsia="宋体" w:hAnsi="宋体" w:hint="eastAsia"/>
                <w:szCs w:val="21"/>
              </w:rPr>
              <w:t>0</w:t>
            </w:r>
            <w:r w:rsidR="0085237B" w:rsidRPr="000A188E">
              <w:rPr>
                <w:rFonts w:ascii="宋体" w:eastAsia="宋体" w:hAnsi="宋体" w:hint="eastAsia"/>
                <w:szCs w:val="21"/>
              </w:rPr>
              <w:t>.</w:t>
            </w:r>
            <w:r w:rsidRPr="000A188E">
              <w:rPr>
                <w:rFonts w:ascii="宋体" w:eastAsia="宋体" w:hAnsi="宋体" w:hint="eastAsia"/>
                <w:szCs w:val="21"/>
              </w:rPr>
              <w:t>9 沉桩时减少振动与挤土的措施宜为开挖防震沟、控制沉桩速率、预钻孔沉桩、设置砂井或塑料排水板、设置隔离桩、合理安排沉桩流程。</w:t>
            </w:r>
          </w:p>
        </w:tc>
      </w:tr>
      <w:tr w:rsidR="00A367BB" w:rsidRPr="000A188E" w14:paraId="152F6BB8" w14:textId="77777777" w:rsidTr="00FE376F">
        <w:trPr>
          <w:gridAfter w:val="2"/>
          <w:wAfter w:w="1278" w:type="pct"/>
          <w:trHeight w:val="699"/>
        </w:trPr>
        <w:tc>
          <w:tcPr>
            <w:tcW w:w="207" w:type="pct"/>
            <w:noWrap/>
            <w:vAlign w:val="center"/>
          </w:tcPr>
          <w:p w14:paraId="7CFACF32" w14:textId="4C5A3291" w:rsidR="00873F61" w:rsidRPr="000A188E" w:rsidRDefault="00873F61" w:rsidP="00E607A7">
            <w:pPr>
              <w:jc w:val="center"/>
              <w:rPr>
                <w:rFonts w:ascii="宋体" w:eastAsia="宋体" w:hAnsi="宋体"/>
                <w:szCs w:val="21"/>
              </w:rPr>
            </w:pPr>
            <w:r w:rsidRPr="000A188E">
              <w:rPr>
                <w:rFonts w:ascii="宋体" w:eastAsia="宋体" w:hAnsi="宋体" w:hint="eastAsia"/>
                <w:szCs w:val="21"/>
              </w:rPr>
              <w:t>3.1.16</w:t>
            </w:r>
          </w:p>
        </w:tc>
        <w:tc>
          <w:tcPr>
            <w:tcW w:w="182" w:type="pct"/>
            <w:vAlign w:val="center"/>
          </w:tcPr>
          <w:p w14:paraId="3CEBAA06" w14:textId="3B52C615" w:rsidR="00873F61" w:rsidRPr="000A188E" w:rsidRDefault="00873F61" w:rsidP="00C502B0">
            <w:pPr>
              <w:rPr>
                <w:rFonts w:ascii="宋体" w:eastAsia="宋体" w:hAnsi="宋体"/>
                <w:szCs w:val="21"/>
              </w:rPr>
            </w:pPr>
            <w:r w:rsidRPr="000A188E">
              <w:rPr>
                <w:rFonts w:ascii="宋体" w:eastAsia="宋体" w:hAnsi="宋体" w:hint="eastAsia"/>
                <w:szCs w:val="21"/>
              </w:rPr>
              <w:t>地基基础工程</w:t>
            </w:r>
          </w:p>
        </w:tc>
        <w:tc>
          <w:tcPr>
            <w:tcW w:w="324" w:type="pct"/>
            <w:noWrap/>
            <w:vAlign w:val="center"/>
          </w:tcPr>
          <w:p w14:paraId="37E68192" w14:textId="7185F28F"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tcPr>
          <w:p w14:paraId="21058C44" w14:textId="1FA189F1" w:rsidR="00873F61" w:rsidRPr="000A188E" w:rsidRDefault="00873F61" w:rsidP="00C502B0">
            <w:pPr>
              <w:rPr>
                <w:rFonts w:ascii="宋体" w:eastAsia="宋体" w:hAnsi="宋体"/>
                <w:szCs w:val="21"/>
              </w:rPr>
            </w:pPr>
            <w:r w:rsidRPr="000A188E">
              <w:rPr>
                <w:rFonts w:ascii="宋体" w:eastAsia="宋体" w:hAnsi="宋体" w:hint="eastAsia"/>
                <w:szCs w:val="21"/>
              </w:rPr>
              <w:t>当采用引孔沉桩工艺时，引孔直径、孔深、数量应由设计、监理和施工单位共同商定</w:t>
            </w:r>
            <w:r w:rsidR="00BE33C8">
              <w:rPr>
                <w:rFonts w:ascii="宋体" w:eastAsia="宋体" w:hAnsi="宋体" w:hint="eastAsia"/>
                <w:szCs w:val="21"/>
              </w:rPr>
              <w:t>。</w:t>
            </w:r>
          </w:p>
        </w:tc>
        <w:tc>
          <w:tcPr>
            <w:tcW w:w="510" w:type="pct"/>
            <w:vAlign w:val="center"/>
          </w:tcPr>
          <w:p w14:paraId="6CE2D874" w14:textId="5009249D" w:rsidR="00873F61" w:rsidRPr="000A188E" w:rsidRDefault="00873F61" w:rsidP="00EF45DF">
            <w:pPr>
              <w:rPr>
                <w:rFonts w:ascii="宋体" w:eastAsia="宋体" w:hAnsi="宋体"/>
                <w:szCs w:val="21"/>
              </w:rPr>
            </w:pPr>
            <w:r w:rsidRPr="000A188E">
              <w:rPr>
                <w:rFonts w:ascii="宋体" w:eastAsia="宋体" w:hAnsi="宋体" w:hint="eastAsia"/>
                <w:szCs w:val="21"/>
              </w:rPr>
              <w:t xml:space="preserve">《预应力混凝土管桩技术标准》（JGJ/T406-2017） </w:t>
            </w:r>
          </w:p>
        </w:tc>
        <w:tc>
          <w:tcPr>
            <w:tcW w:w="1896" w:type="pct"/>
            <w:vAlign w:val="center"/>
          </w:tcPr>
          <w:p w14:paraId="755C97E6" w14:textId="77777777" w:rsidR="0085237B" w:rsidRPr="000A188E" w:rsidRDefault="00873F61" w:rsidP="00EF45DF">
            <w:pPr>
              <w:rPr>
                <w:rFonts w:ascii="宋体" w:eastAsia="宋体" w:hAnsi="宋体"/>
                <w:szCs w:val="21"/>
              </w:rPr>
            </w:pPr>
            <w:r w:rsidRPr="000A188E">
              <w:rPr>
                <w:rFonts w:ascii="宋体" w:eastAsia="宋体" w:hAnsi="宋体" w:hint="eastAsia"/>
                <w:szCs w:val="21"/>
              </w:rPr>
              <w:t>8</w:t>
            </w:r>
            <w:r w:rsidR="0085237B" w:rsidRPr="000A188E">
              <w:rPr>
                <w:rFonts w:ascii="宋体" w:eastAsia="宋体" w:hAnsi="宋体" w:hint="eastAsia"/>
                <w:szCs w:val="21"/>
              </w:rPr>
              <w:t>.</w:t>
            </w:r>
            <w:r w:rsidRPr="000A188E">
              <w:rPr>
                <w:rFonts w:ascii="宋体" w:eastAsia="宋体" w:hAnsi="宋体" w:hint="eastAsia"/>
                <w:szCs w:val="21"/>
              </w:rPr>
              <w:t>1</w:t>
            </w:r>
            <w:r w:rsidR="0085237B" w:rsidRPr="000A188E">
              <w:rPr>
                <w:rFonts w:ascii="宋体" w:eastAsia="宋体" w:hAnsi="宋体" w:hint="eastAsia"/>
                <w:szCs w:val="21"/>
              </w:rPr>
              <w:t>.</w:t>
            </w:r>
            <w:r w:rsidRPr="000A188E">
              <w:rPr>
                <w:rFonts w:ascii="宋体" w:eastAsia="宋体" w:hAnsi="宋体" w:hint="eastAsia"/>
                <w:szCs w:val="21"/>
              </w:rPr>
              <w:t>13</w:t>
            </w:r>
            <w:r w:rsidR="0085237B" w:rsidRPr="000A188E">
              <w:rPr>
                <w:rFonts w:ascii="宋体" w:eastAsia="宋体" w:hAnsi="宋体" w:hint="eastAsia"/>
                <w:szCs w:val="21"/>
              </w:rPr>
              <w:t xml:space="preserve"> </w:t>
            </w:r>
            <w:r w:rsidRPr="000A188E">
              <w:rPr>
                <w:rFonts w:ascii="宋体" w:eastAsia="宋体" w:hAnsi="宋体" w:hint="eastAsia"/>
                <w:szCs w:val="21"/>
              </w:rPr>
              <w:t>采用引孔辅助沉桩法时，引孔的直径、孔深及数量应符合下列规定：</w:t>
            </w:r>
          </w:p>
          <w:p w14:paraId="410D0DE0" w14:textId="77777777" w:rsidR="0085237B" w:rsidRPr="000A188E" w:rsidRDefault="00873F61" w:rsidP="0085237B">
            <w:pPr>
              <w:ind w:firstLineChars="100" w:firstLine="210"/>
              <w:rPr>
                <w:rFonts w:ascii="宋体" w:eastAsia="宋体" w:hAnsi="宋体"/>
                <w:szCs w:val="21"/>
              </w:rPr>
            </w:pPr>
            <w:r w:rsidRPr="000A188E">
              <w:rPr>
                <w:rFonts w:ascii="宋体" w:eastAsia="宋体" w:hAnsi="宋体" w:hint="eastAsia"/>
                <w:szCs w:val="21"/>
              </w:rPr>
              <w:t>1</w:t>
            </w:r>
            <w:r w:rsidR="00EF45DF" w:rsidRPr="000A188E">
              <w:rPr>
                <w:rFonts w:ascii="宋体" w:eastAsia="宋体" w:hAnsi="宋体" w:hint="eastAsia"/>
                <w:szCs w:val="21"/>
              </w:rPr>
              <w:t xml:space="preserve"> </w:t>
            </w:r>
            <w:r w:rsidRPr="000A188E">
              <w:rPr>
                <w:rFonts w:ascii="宋体" w:eastAsia="宋体" w:hAnsi="宋体" w:hint="eastAsia"/>
                <w:szCs w:val="21"/>
              </w:rPr>
              <w:t>引孔直径不宜超过桩直径的2／3，深度不宜超过桩长的2／3，并应采取防塌孔的措施；</w:t>
            </w:r>
          </w:p>
          <w:p w14:paraId="3DA2C95F" w14:textId="77777777" w:rsidR="0085237B" w:rsidRPr="000A188E" w:rsidRDefault="00873F61" w:rsidP="0085237B">
            <w:pPr>
              <w:ind w:firstLineChars="100" w:firstLine="210"/>
              <w:rPr>
                <w:rFonts w:ascii="宋体" w:eastAsia="宋体" w:hAnsi="宋体"/>
                <w:szCs w:val="21"/>
              </w:rPr>
            </w:pPr>
            <w:r w:rsidRPr="000A188E">
              <w:rPr>
                <w:rFonts w:ascii="宋体" w:eastAsia="宋体" w:hAnsi="宋体" w:hint="eastAsia"/>
                <w:szCs w:val="21"/>
              </w:rPr>
              <w:t>2</w:t>
            </w:r>
            <w:r w:rsidR="00EF45DF" w:rsidRPr="000A188E">
              <w:rPr>
                <w:rFonts w:ascii="宋体" w:eastAsia="宋体" w:hAnsi="宋体" w:hint="eastAsia"/>
                <w:szCs w:val="21"/>
              </w:rPr>
              <w:t xml:space="preserve"> </w:t>
            </w:r>
            <w:r w:rsidRPr="000A188E">
              <w:rPr>
                <w:rFonts w:ascii="宋体" w:eastAsia="宋体" w:hAnsi="宋体" w:hint="eastAsia"/>
                <w:szCs w:val="21"/>
              </w:rPr>
              <w:t>引孔宜采用长螺旋钻机引孔，垂直偏差不宜大于0</w:t>
            </w:r>
            <w:r w:rsidR="0085237B" w:rsidRPr="000A188E">
              <w:rPr>
                <w:rFonts w:ascii="宋体" w:eastAsia="宋体" w:hAnsi="宋体" w:hint="eastAsia"/>
                <w:szCs w:val="21"/>
              </w:rPr>
              <w:t>.</w:t>
            </w:r>
            <w:r w:rsidRPr="000A188E">
              <w:rPr>
                <w:rFonts w:ascii="宋体" w:eastAsia="宋体" w:hAnsi="宋体" w:hint="eastAsia"/>
                <w:szCs w:val="21"/>
              </w:rPr>
              <w:t>5％，钻孔中有积水时，宜用开口型桩尖；</w:t>
            </w:r>
          </w:p>
          <w:p w14:paraId="79B4C64C" w14:textId="77777777" w:rsidR="0085237B" w:rsidRPr="000A188E" w:rsidRDefault="00873F61" w:rsidP="0085237B">
            <w:pPr>
              <w:ind w:firstLineChars="100" w:firstLine="210"/>
              <w:rPr>
                <w:rFonts w:ascii="宋体" w:eastAsia="宋体" w:hAnsi="宋体"/>
                <w:szCs w:val="21"/>
              </w:rPr>
            </w:pPr>
            <w:r w:rsidRPr="000A188E">
              <w:rPr>
                <w:rFonts w:ascii="宋体" w:eastAsia="宋体" w:hAnsi="宋体" w:hint="eastAsia"/>
                <w:szCs w:val="21"/>
              </w:rPr>
              <w:t>3</w:t>
            </w:r>
            <w:r w:rsidR="00EF45DF" w:rsidRPr="000A188E">
              <w:rPr>
                <w:rFonts w:ascii="宋体" w:eastAsia="宋体" w:hAnsi="宋体" w:hint="eastAsia"/>
                <w:szCs w:val="21"/>
              </w:rPr>
              <w:t xml:space="preserve"> </w:t>
            </w:r>
            <w:r w:rsidRPr="000A188E">
              <w:rPr>
                <w:rFonts w:ascii="宋体" w:eastAsia="宋体" w:hAnsi="宋体" w:hint="eastAsia"/>
                <w:szCs w:val="21"/>
              </w:rPr>
              <w:t>引孔作业和沉桩作业应连续进行，间隔时间不宜大于12h；</w:t>
            </w:r>
          </w:p>
          <w:p w14:paraId="5596CC7B" w14:textId="7D95DFB9" w:rsidR="00873F61" w:rsidRPr="000A188E" w:rsidRDefault="00873F61" w:rsidP="0085237B">
            <w:pPr>
              <w:ind w:firstLineChars="100" w:firstLine="210"/>
              <w:rPr>
                <w:rFonts w:ascii="宋体" w:eastAsia="宋体" w:hAnsi="宋体"/>
                <w:szCs w:val="21"/>
              </w:rPr>
            </w:pPr>
            <w:r w:rsidRPr="000A188E">
              <w:rPr>
                <w:rFonts w:ascii="宋体" w:eastAsia="宋体" w:hAnsi="宋体" w:hint="eastAsia"/>
                <w:szCs w:val="21"/>
              </w:rPr>
              <w:t>4</w:t>
            </w:r>
            <w:r w:rsidR="00EF45DF" w:rsidRPr="000A188E">
              <w:rPr>
                <w:rFonts w:ascii="宋体" w:eastAsia="宋体" w:hAnsi="宋体" w:hint="eastAsia"/>
                <w:szCs w:val="21"/>
              </w:rPr>
              <w:t xml:space="preserve"> </w:t>
            </w:r>
            <w:r w:rsidRPr="000A188E">
              <w:rPr>
                <w:rFonts w:ascii="宋体" w:eastAsia="宋体" w:hAnsi="宋体" w:hint="eastAsia"/>
                <w:szCs w:val="21"/>
              </w:rPr>
              <w:t>采用引孔辅助沉桩法的终压(锤)标准应根据相应的沉桩工艺，依据本标准第8</w:t>
            </w:r>
            <w:r w:rsidR="0085237B" w:rsidRPr="000A188E">
              <w:rPr>
                <w:rFonts w:ascii="宋体" w:eastAsia="宋体" w:hAnsi="宋体" w:hint="eastAsia"/>
                <w:szCs w:val="21"/>
              </w:rPr>
              <w:t>.</w:t>
            </w:r>
            <w:r w:rsidRPr="000A188E">
              <w:rPr>
                <w:rFonts w:ascii="宋体" w:eastAsia="宋体" w:hAnsi="宋体" w:hint="eastAsia"/>
                <w:szCs w:val="21"/>
              </w:rPr>
              <w:t>4节、第8</w:t>
            </w:r>
            <w:r w:rsidR="0085237B" w:rsidRPr="000A188E">
              <w:rPr>
                <w:rFonts w:ascii="宋体" w:eastAsia="宋体" w:hAnsi="宋体" w:hint="eastAsia"/>
                <w:szCs w:val="21"/>
              </w:rPr>
              <w:t>.</w:t>
            </w:r>
            <w:r w:rsidRPr="000A188E">
              <w:rPr>
                <w:rFonts w:ascii="宋体" w:eastAsia="宋体" w:hAnsi="宋体" w:hint="eastAsia"/>
                <w:szCs w:val="21"/>
              </w:rPr>
              <w:t>5节的有关规定执行。</w:t>
            </w:r>
          </w:p>
        </w:tc>
      </w:tr>
      <w:tr w:rsidR="00A367BB" w:rsidRPr="000A188E" w14:paraId="7FE66ED3" w14:textId="77777777" w:rsidTr="00FE376F">
        <w:trPr>
          <w:gridAfter w:val="2"/>
          <w:wAfter w:w="1278" w:type="pct"/>
          <w:trHeight w:val="551"/>
        </w:trPr>
        <w:tc>
          <w:tcPr>
            <w:tcW w:w="207" w:type="pct"/>
            <w:vMerge w:val="restart"/>
            <w:noWrap/>
            <w:vAlign w:val="center"/>
            <w:hideMark/>
          </w:tcPr>
          <w:p w14:paraId="22243D3A"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3.1.17</w:t>
            </w:r>
          </w:p>
        </w:tc>
        <w:tc>
          <w:tcPr>
            <w:tcW w:w="182" w:type="pct"/>
            <w:vMerge w:val="restart"/>
            <w:vAlign w:val="center"/>
            <w:hideMark/>
          </w:tcPr>
          <w:p w14:paraId="634DA3CC"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地基基础工程</w:t>
            </w:r>
          </w:p>
        </w:tc>
        <w:tc>
          <w:tcPr>
            <w:tcW w:w="324" w:type="pct"/>
            <w:vMerge w:val="restart"/>
            <w:noWrap/>
            <w:vAlign w:val="center"/>
            <w:hideMark/>
          </w:tcPr>
          <w:p w14:paraId="3491BF1F"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565DE552" w14:textId="51D2D0D0" w:rsidR="00873F61" w:rsidRPr="000A188E" w:rsidRDefault="00873F61" w:rsidP="00C502B0">
            <w:pPr>
              <w:rPr>
                <w:rFonts w:ascii="宋体" w:eastAsia="宋体" w:hAnsi="宋体"/>
                <w:szCs w:val="21"/>
              </w:rPr>
            </w:pPr>
            <w:r w:rsidRPr="000A188E">
              <w:rPr>
                <w:rFonts w:ascii="宋体" w:eastAsia="宋体" w:hAnsi="宋体" w:hint="eastAsia"/>
                <w:szCs w:val="21"/>
              </w:rPr>
              <w:t>大体积混凝土在入模温度基础上温升值不宜大于50度，里表温差不宜大于25C，降温速率不宜大于2C/d；拆除保温覆盖时表面温度与大气温差不应大于20C</w:t>
            </w:r>
            <w:r w:rsidR="00BE33C8">
              <w:rPr>
                <w:rFonts w:ascii="宋体" w:eastAsia="宋体" w:hAnsi="宋体" w:hint="eastAsia"/>
                <w:szCs w:val="21"/>
              </w:rPr>
              <w:t>。</w:t>
            </w:r>
          </w:p>
        </w:tc>
        <w:tc>
          <w:tcPr>
            <w:tcW w:w="510" w:type="pct"/>
            <w:vAlign w:val="center"/>
            <w:hideMark/>
          </w:tcPr>
          <w:p w14:paraId="6B336B8E" w14:textId="02BA1DD1" w:rsidR="00873F61" w:rsidRPr="000A188E" w:rsidRDefault="00873F61" w:rsidP="00C46F8F">
            <w:pPr>
              <w:rPr>
                <w:rFonts w:ascii="宋体" w:eastAsia="宋体" w:hAnsi="宋体"/>
                <w:szCs w:val="21"/>
              </w:rPr>
            </w:pPr>
            <w:r w:rsidRPr="000A188E">
              <w:rPr>
                <w:rFonts w:ascii="宋体" w:eastAsia="宋体" w:hAnsi="宋体" w:hint="eastAsia"/>
                <w:szCs w:val="21"/>
              </w:rPr>
              <w:t xml:space="preserve">《大体积混凝土施工标准》（GB50496-2018） </w:t>
            </w:r>
          </w:p>
        </w:tc>
        <w:tc>
          <w:tcPr>
            <w:tcW w:w="1896" w:type="pct"/>
            <w:vAlign w:val="center"/>
            <w:hideMark/>
          </w:tcPr>
          <w:p w14:paraId="2EB20E96" w14:textId="0BA5D7BE" w:rsidR="00873F61" w:rsidRPr="000A188E" w:rsidRDefault="00873F61" w:rsidP="00C502B0">
            <w:pPr>
              <w:rPr>
                <w:rFonts w:ascii="宋体" w:eastAsia="宋体" w:hAnsi="宋体"/>
                <w:szCs w:val="21"/>
              </w:rPr>
            </w:pPr>
            <w:r w:rsidRPr="000A188E">
              <w:rPr>
                <w:rFonts w:ascii="宋体" w:eastAsia="宋体" w:hAnsi="宋体" w:hint="eastAsia"/>
                <w:szCs w:val="21"/>
              </w:rPr>
              <w:t>2</w:t>
            </w:r>
            <w:r w:rsidR="0085237B" w:rsidRPr="000A188E">
              <w:rPr>
                <w:rFonts w:ascii="宋体" w:eastAsia="宋体" w:hAnsi="宋体" w:hint="eastAsia"/>
                <w:szCs w:val="21"/>
              </w:rPr>
              <w:t>.</w:t>
            </w:r>
            <w:r w:rsidRPr="000A188E">
              <w:rPr>
                <w:rFonts w:ascii="宋体" w:eastAsia="宋体" w:hAnsi="宋体" w:hint="eastAsia"/>
                <w:szCs w:val="21"/>
              </w:rPr>
              <w:t>1</w:t>
            </w:r>
            <w:r w:rsidR="0085237B" w:rsidRPr="000A188E">
              <w:rPr>
                <w:rFonts w:ascii="宋体" w:eastAsia="宋体" w:hAnsi="宋体" w:hint="eastAsia"/>
                <w:szCs w:val="21"/>
              </w:rPr>
              <w:t>.</w:t>
            </w:r>
            <w:r w:rsidRPr="000A188E">
              <w:rPr>
                <w:rFonts w:ascii="宋体" w:eastAsia="宋体" w:hAnsi="宋体" w:hint="eastAsia"/>
                <w:szCs w:val="21"/>
              </w:rPr>
              <w:t>1 大体积混凝土混凝土结构物实体最小尺寸不小于1m的大体量混凝土，或预计会因混凝土中胶凝材料水化引起的温度变化和收缩而导致有害裂缝产生的混凝土。</w:t>
            </w:r>
          </w:p>
        </w:tc>
      </w:tr>
      <w:tr w:rsidR="00A367BB" w:rsidRPr="000A188E" w14:paraId="62A02E93" w14:textId="77777777" w:rsidTr="008D41A7">
        <w:trPr>
          <w:gridAfter w:val="2"/>
          <w:wAfter w:w="1278" w:type="pct"/>
          <w:trHeight w:val="2007"/>
        </w:trPr>
        <w:tc>
          <w:tcPr>
            <w:tcW w:w="207" w:type="pct"/>
            <w:vMerge/>
            <w:vAlign w:val="center"/>
            <w:hideMark/>
          </w:tcPr>
          <w:p w14:paraId="463688CB" w14:textId="77777777" w:rsidR="00873F61" w:rsidRPr="000A188E" w:rsidRDefault="00873F61" w:rsidP="00E607A7">
            <w:pPr>
              <w:jc w:val="center"/>
              <w:rPr>
                <w:rFonts w:ascii="宋体" w:eastAsia="宋体" w:hAnsi="宋体"/>
                <w:szCs w:val="21"/>
              </w:rPr>
            </w:pPr>
          </w:p>
        </w:tc>
        <w:tc>
          <w:tcPr>
            <w:tcW w:w="182" w:type="pct"/>
            <w:vMerge/>
            <w:vAlign w:val="center"/>
            <w:hideMark/>
          </w:tcPr>
          <w:p w14:paraId="352A9C34" w14:textId="77777777" w:rsidR="00873F61" w:rsidRPr="000A188E" w:rsidRDefault="00873F61" w:rsidP="00C502B0">
            <w:pPr>
              <w:rPr>
                <w:rFonts w:ascii="宋体" w:eastAsia="宋体" w:hAnsi="宋体"/>
                <w:szCs w:val="21"/>
              </w:rPr>
            </w:pPr>
          </w:p>
        </w:tc>
        <w:tc>
          <w:tcPr>
            <w:tcW w:w="324" w:type="pct"/>
            <w:vMerge/>
            <w:vAlign w:val="center"/>
            <w:hideMark/>
          </w:tcPr>
          <w:p w14:paraId="3EB7432B" w14:textId="77777777" w:rsidR="00873F61" w:rsidRPr="000A188E" w:rsidRDefault="00873F61" w:rsidP="00C502B0">
            <w:pPr>
              <w:rPr>
                <w:rFonts w:ascii="宋体" w:eastAsia="宋体" w:hAnsi="宋体"/>
                <w:szCs w:val="21"/>
              </w:rPr>
            </w:pPr>
          </w:p>
        </w:tc>
        <w:tc>
          <w:tcPr>
            <w:tcW w:w="603" w:type="pct"/>
            <w:vMerge/>
            <w:vAlign w:val="center"/>
            <w:hideMark/>
          </w:tcPr>
          <w:p w14:paraId="17989F04" w14:textId="77777777" w:rsidR="00873F61" w:rsidRPr="000A188E" w:rsidRDefault="00873F61" w:rsidP="00C502B0">
            <w:pPr>
              <w:rPr>
                <w:rFonts w:ascii="宋体" w:eastAsia="宋体" w:hAnsi="宋体"/>
                <w:szCs w:val="21"/>
              </w:rPr>
            </w:pPr>
          </w:p>
        </w:tc>
        <w:tc>
          <w:tcPr>
            <w:tcW w:w="510" w:type="pct"/>
            <w:vAlign w:val="center"/>
            <w:hideMark/>
          </w:tcPr>
          <w:p w14:paraId="5519207D" w14:textId="2FF7A763" w:rsidR="00873F61" w:rsidRPr="000A188E" w:rsidRDefault="00873F61" w:rsidP="00C46F8F">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194A5BD8" w14:textId="77777777" w:rsidR="0085237B" w:rsidRPr="000A188E" w:rsidRDefault="00873F61" w:rsidP="00C502B0">
            <w:pPr>
              <w:rPr>
                <w:rFonts w:ascii="宋体" w:eastAsia="宋体" w:hAnsi="宋体"/>
                <w:szCs w:val="21"/>
              </w:rPr>
            </w:pPr>
            <w:r w:rsidRPr="000A188E">
              <w:rPr>
                <w:rFonts w:ascii="宋体" w:eastAsia="宋体" w:hAnsi="宋体" w:hint="eastAsia"/>
                <w:szCs w:val="21"/>
              </w:rPr>
              <w:t>8</w:t>
            </w:r>
            <w:r w:rsidR="0085237B" w:rsidRPr="000A188E">
              <w:rPr>
                <w:rFonts w:ascii="宋体" w:eastAsia="宋体" w:hAnsi="宋体" w:hint="eastAsia"/>
                <w:szCs w:val="21"/>
              </w:rPr>
              <w:t>.</w:t>
            </w:r>
            <w:r w:rsidRPr="000A188E">
              <w:rPr>
                <w:rFonts w:ascii="宋体" w:eastAsia="宋体" w:hAnsi="宋体" w:hint="eastAsia"/>
                <w:szCs w:val="21"/>
              </w:rPr>
              <w:t>7</w:t>
            </w:r>
            <w:r w:rsidR="0085237B" w:rsidRPr="000A188E">
              <w:rPr>
                <w:rFonts w:ascii="宋体" w:eastAsia="宋体" w:hAnsi="宋体" w:hint="eastAsia"/>
                <w:szCs w:val="21"/>
              </w:rPr>
              <w:t>.</w:t>
            </w:r>
            <w:r w:rsidRPr="000A188E">
              <w:rPr>
                <w:rFonts w:ascii="宋体" w:eastAsia="宋体" w:hAnsi="宋体" w:hint="eastAsia"/>
                <w:szCs w:val="21"/>
              </w:rPr>
              <w:t>3</w:t>
            </w:r>
            <w:r w:rsidR="0085237B" w:rsidRPr="000A188E">
              <w:rPr>
                <w:rFonts w:ascii="宋体" w:eastAsia="宋体" w:hAnsi="宋体" w:hint="eastAsia"/>
                <w:szCs w:val="21"/>
              </w:rPr>
              <w:t xml:space="preserve"> </w:t>
            </w:r>
            <w:r w:rsidRPr="000A188E">
              <w:rPr>
                <w:rFonts w:ascii="宋体" w:eastAsia="宋体" w:hAnsi="宋体" w:hint="eastAsia"/>
                <w:szCs w:val="21"/>
              </w:rPr>
              <w:t>大体积混凝土施工时，应对混凝土进行温度控制，并应符合下列规</w:t>
            </w:r>
            <w:r w:rsidR="0085237B" w:rsidRPr="000A188E">
              <w:rPr>
                <w:rFonts w:ascii="宋体" w:eastAsia="宋体" w:hAnsi="宋体" w:hint="eastAsia"/>
                <w:szCs w:val="21"/>
              </w:rPr>
              <w:t>定：</w:t>
            </w:r>
          </w:p>
          <w:p w14:paraId="115F1CDC" w14:textId="77777777" w:rsidR="0085237B" w:rsidRPr="000A188E" w:rsidRDefault="0085237B" w:rsidP="0085237B">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混凝土入模温度不宜大于30℃；混凝土浇筑体最大温升值不宜大于50℃。</w:t>
            </w:r>
          </w:p>
          <w:p w14:paraId="55DC8E04" w14:textId="77777777" w:rsidR="0085237B" w:rsidRPr="000A188E" w:rsidRDefault="0085237B" w:rsidP="0085237B">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在覆盖养护或带模养护阶段，混凝土浇筑体表面以内40mm～100mm位置处的温度与混凝土浇筑体表面温度差值不应大于25℃；结束覆盖养护或拆模后，混凝土浇筑体表面以内40mm～100mm位置处的温度与环境温度差值不应大于25℃。</w:t>
            </w:r>
          </w:p>
          <w:p w14:paraId="0DE3CECF" w14:textId="77777777" w:rsidR="0085237B" w:rsidRPr="000A188E" w:rsidRDefault="0085237B" w:rsidP="0085237B">
            <w:pPr>
              <w:ind w:firstLineChars="100" w:firstLine="210"/>
              <w:rPr>
                <w:rFonts w:ascii="宋体" w:eastAsia="宋体" w:hAnsi="宋体"/>
                <w:szCs w:val="21"/>
              </w:rPr>
            </w:pPr>
            <w:r w:rsidRPr="000A188E">
              <w:rPr>
                <w:rFonts w:ascii="宋体" w:eastAsia="宋体" w:hAnsi="宋体" w:hint="eastAsia"/>
                <w:szCs w:val="21"/>
              </w:rPr>
              <w:t>3</w:t>
            </w:r>
            <w:r w:rsidRPr="000A188E">
              <w:rPr>
                <w:rFonts w:ascii="宋体" w:eastAsia="宋体" w:hAnsi="宋体"/>
                <w:szCs w:val="21"/>
              </w:rPr>
              <w:t xml:space="preserve"> </w:t>
            </w:r>
            <w:r w:rsidR="00873F61" w:rsidRPr="000A188E">
              <w:rPr>
                <w:rFonts w:ascii="宋体" w:eastAsia="宋体" w:hAnsi="宋体" w:hint="eastAsia"/>
                <w:szCs w:val="21"/>
              </w:rPr>
              <w:t>混凝土浇筑体内部相邻两测温点的温度差值不应大于25℃。</w:t>
            </w:r>
          </w:p>
          <w:p w14:paraId="4000328D" w14:textId="31BF75EB" w:rsidR="00873F61" w:rsidRPr="000A188E" w:rsidRDefault="0085237B" w:rsidP="0085237B">
            <w:pPr>
              <w:ind w:firstLineChars="100" w:firstLine="210"/>
              <w:rPr>
                <w:rFonts w:ascii="宋体" w:eastAsia="宋体" w:hAnsi="宋体"/>
                <w:szCs w:val="21"/>
              </w:rPr>
            </w:pPr>
            <w:r w:rsidRPr="000A188E">
              <w:rPr>
                <w:rFonts w:ascii="宋体" w:eastAsia="宋体" w:hAnsi="宋体" w:hint="eastAsia"/>
                <w:szCs w:val="21"/>
              </w:rPr>
              <w:t>4</w:t>
            </w:r>
            <w:r w:rsidRPr="000A188E">
              <w:rPr>
                <w:rFonts w:ascii="宋体" w:eastAsia="宋体" w:hAnsi="宋体"/>
                <w:szCs w:val="21"/>
              </w:rPr>
              <w:t xml:space="preserve"> </w:t>
            </w:r>
            <w:r w:rsidR="00873F61" w:rsidRPr="000A188E">
              <w:rPr>
                <w:rFonts w:ascii="宋体" w:eastAsia="宋体" w:hAnsi="宋体" w:hint="eastAsia"/>
                <w:szCs w:val="21"/>
              </w:rPr>
              <w:t>混凝土降温速率不宜大于2</w:t>
            </w:r>
            <w:r w:rsidRPr="000A188E">
              <w:rPr>
                <w:rFonts w:ascii="宋体" w:eastAsia="宋体" w:hAnsi="宋体" w:hint="eastAsia"/>
                <w:szCs w:val="21"/>
              </w:rPr>
              <w:t>.</w:t>
            </w:r>
            <w:r w:rsidR="00873F61" w:rsidRPr="000A188E">
              <w:rPr>
                <w:rFonts w:ascii="宋体" w:eastAsia="宋体" w:hAnsi="宋体" w:hint="eastAsia"/>
                <w:szCs w:val="21"/>
              </w:rPr>
              <w:t>0℃／d；当有可靠经验时，降温速率要求可适当放宽。</w:t>
            </w:r>
          </w:p>
        </w:tc>
      </w:tr>
      <w:tr w:rsidR="00A367BB" w:rsidRPr="000A188E" w14:paraId="3149F0F4" w14:textId="77777777" w:rsidTr="00FE376F">
        <w:trPr>
          <w:gridAfter w:val="2"/>
          <w:wAfter w:w="1278" w:type="pct"/>
          <w:trHeight w:val="1280"/>
        </w:trPr>
        <w:tc>
          <w:tcPr>
            <w:tcW w:w="207" w:type="pct"/>
            <w:vMerge/>
            <w:vAlign w:val="center"/>
            <w:hideMark/>
          </w:tcPr>
          <w:p w14:paraId="3627B810" w14:textId="77777777" w:rsidR="00873F61" w:rsidRPr="000A188E" w:rsidRDefault="00873F61" w:rsidP="00E607A7">
            <w:pPr>
              <w:jc w:val="center"/>
              <w:rPr>
                <w:rFonts w:ascii="宋体" w:eastAsia="宋体" w:hAnsi="宋体"/>
                <w:szCs w:val="21"/>
              </w:rPr>
            </w:pPr>
          </w:p>
        </w:tc>
        <w:tc>
          <w:tcPr>
            <w:tcW w:w="182" w:type="pct"/>
            <w:vMerge/>
            <w:vAlign w:val="center"/>
            <w:hideMark/>
          </w:tcPr>
          <w:p w14:paraId="2CCCFE8D" w14:textId="77777777" w:rsidR="00873F61" w:rsidRPr="000A188E" w:rsidRDefault="00873F61" w:rsidP="00C502B0">
            <w:pPr>
              <w:rPr>
                <w:rFonts w:ascii="宋体" w:eastAsia="宋体" w:hAnsi="宋体"/>
                <w:szCs w:val="21"/>
              </w:rPr>
            </w:pPr>
          </w:p>
        </w:tc>
        <w:tc>
          <w:tcPr>
            <w:tcW w:w="324" w:type="pct"/>
            <w:vMerge/>
            <w:vAlign w:val="center"/>
            <w:hideMark/>
          </w:tcPr>
          <w:p w14:paraId="4F4E3EAA" w14:textId="77777777" w:rsidR="00873F61" w:rsidRPr="000A188E" w:rsidRDefault="00873F61" w:rsidP="00C502B0">
            <w:pPr>
              <w:rPr>
                <w:rFonts w:ascii="宋体" w:eastAsia="宋体" w:hAnsi="宋体"/>
                <w:szCs w:val="21"/>
              </w:rPr>
            </w:pPr>
          </w:p>
        </w:tc>
        <w:tc>
          <w:tcPr>
            <w:tcW w:w="603" w:type="pct"/>
            <w:vMerge/>
            <w:vAlign w:val="center"/>
            <w:hideMark/>
          </w:tcPr>
          <w:p w14:paraId="07C6D8A0" w14:textId="77777777" w:rsidR="00873F61" w:rsidRPr="000A188E" w:rsidRDefault="00873F61" w:rsidP="00C502B0">
            <w:pPr>
              <w:rPr>
                <w:rFonts w:ascii="宋体" w:eastAsia="宋体" w:hAnsi="宋体"/>
                <w:szCs w:val="21"/>
              </w:rPr>
            </w:pPr>
          </w:p>
        </w:tc>
        <w:tc>
          <w:tcPr>
            <w:tcW w:w="510" w:type="pct"/>
            <w:vAlign w:val="center"/>
            <w:hideMark/>
          </w:tcPr>
          <w:p w14:paraId="727135EF" w14:textId="4ADD5F86" w:rsidR="00873F61" w:rsidRPr="000A188E" w:rsidRDefault="00873F61" w:rsidP="00C46F8F">
            <w:pPr>
              <w:rPr>
                <w:rFonts w:ascii="宋体" w:eastAsia="宋体" w:hAnsi="宋体"/>
                <w:szCs w:val="21"/>
              </w:rPr>
            </w:pPr>
            <w:r w:rsidRPr="000A188E">
              <w:rPr>
                <w:rFonts w:ascii="宋体" w:eastAsia="宋体" w:hAnsi="宋体" w:hint="eastAsia"/>
                <w:szCs w:val="21"/>
              </w:rPr>
              <w:t xml:space="preserve">《大体积混凝土施工标准》（GB50496-2018） </w:t>
            </w:r>
          </w:p>
        </w:tc>
        <w:tc>
          <w:tcPr>
            <w:tcW w:w="1896" w:type="pct"/>
            <w:vAlign w:val="center"/>
            <w:hideMark/>
          </w:tcPr>
          <w:p w14:paraId="2F4F9AAA" w14:textId="77777777" w:rsidR="008239D6" w:rsidRPr="000A188E" w:rsidRDefault="00873F61" w:rsidP="00C502B0">
            <w:pPr>
              <w:rPr>
                <w:rFonts w:ascii="宋体" w:eastAsia="宋体" w:hAnsi="宋体"/>
                <w:szCs w:val="21"/>
              </w:rPr>
            </w:pPr>
            <w:r w:rsidRPr="000A188E">
              <w:rPr>
                <w:rFonts w:ascii="宋体" w:eastAsia="宋体" w:hAnsi="宋体" w:hint="eastAsia"/>
                <w:szCs w:val="21"/>
              </w:rPr>
              <w:t>3</w:t>
            </w:r>
            <w:r w:rsidR="0085237B" w:rsidRPr="000A188E">
              <w:rPr>
                <w:rFonts w:ascii="宋体" w:eastAsia="宋体" w:hAnsi="宋体" w:hint="eastAsia"/>
                <w:szCs w:val="21"/>
              </w:rPr>
              <w:t>.</w:t>
            </w:r>
            <w:r w:rsidRPr="000A188E">
              <w:rPr>
                <w:rFonts w:ascii="宋体" w:eastAsia="宋体" w:hAnsi="宋体" w:hint="eastAsia"/>
                <w:szCs w:val="21"/>
              </w:rPr>
              <w:t>0</w:t>
            </w:r>
            <w:r w:rsidR="0085237B" w:rsidRPr="000A188E">
              <w:rPr>
                <w:rFonts w:ascii="宋体" w:eastAsia="宋体" w:hAnsi="宋体" w:hint="eastAsia"/>
                <w:szCs w:val="21"/>
              </w:rPr>
              <w:t>.</w:t>
            </w:r>
            <w:r w:rsidRPr="000A188E">
              <w:rPr>
                <w:rFonts w:ascii="宋体" w:eastAsia="宋体" w:hAnsi="宋体" w:hint="eastAsia"/>
                <w:szCs w:val="21"/>
              </w:rPr>
              <w:t>4 大体积混凝土施工温控指标应符合下列规定：</w:t>
            </w:r>
          </w:p>
          <w:p w14:paraId="4CCFD924" w14:textId="77777777" w:rsidR="008239D6" w:rsidRPr="000A188E" w:rsidRDefault="008239D6" w:rsidP="008239D6">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混凝土浇筑体在入模温度基础上的温升值不宜大于50℃；</w:t>
            </w:r>
          </w:p>
          <w:p w14:paraId="4D7B6E55" w14:textId="77777777" w:rsidR="008239D6" w:rsidRPr="000A188E" w:rsidRDefault="008239D6" w:rsidP="008239D6">
            <w:pPr>
              <w:ind w:firstLineChars="100" w:firstLine="210"/>
              <w:rPr>
                <w:rFonts w:ascii="宋体" w:eastAsia="宋体" w:hAnsi="宋体"/>
                <w:szCs w:val="21"/>
              </w:rPr>
            </w:pPr>
            <w:r w:rsidRPr="000A188E">
              <w:rPr>
                <w:rFonts w:ascii="宋体" w:eastAsia="宋体" w:hAnsi="宋体" w:hint="eastAsia"/>
                <w:szCs w:val="21"/>
              </w:rPr>
              <w:t>2</w:t>
            </w:r>
            <w:r w:rsidRPr="000A188E">
              <w:rPr>
                <w:rFonts w:ascii="宋体" w:eastAsia="宋体" w:hAnsi="宋体"/>
                <w:szCs w:val="21"/>
              </w:rPr>
              <w:t xml:space="preserve"> </w:t>
            </w:r>
            <w:r w:rsidR="00873F61" w:rsidRPr="000A188E">
              <w:rPr>
                <w:rFonts w:ascii="宋体" w:eastAsia="宋体" w:hAnsi="宋体" w:hint="eastAsia"/>
                <w:szCs w:val="21"/>
              </w:rPr>
              <w:t>混凝土浇筑体里表温差(不含混凝土收缩当量温度)不宜大于25℃；</w:t>
            </w:r>
          </w:p>
          <w:p w14:paraId="170EBBB8" w14:textId="77777777" w:rsidR="008239D6" w:rsidRPr="000A188E" w:rsidRDefault="00873F61" w:rsidP="008239D6">
            <w:pPr>
              <w:ind w:firstLineChars="100" w:firstLine="210"/>
              <w:rPr>
                <w:rFonts w:ascii="宋体" w:eastAsia="宋体" w:hAnsi="宋体"/>
                <w:szCs w:val="21"/>
              </w:rPr>
            </w:pPr>
            <w:r w:rsidRPr="000A188E">
              <w:rPr>
                <w:rFonts w:ascii="宋体" w:eastAsia="宋体" w:hAnsi="宋体" w:hint="eastAsia"/>
                <w:szCs w:val="21"/>
              </w:rPr>
              <w:t>3 混凝土浇筑体降温速率不宜大于2</w:t>
            </w:r>
            <w:r w:rsidR="0085237B" w:rsidRPr="000A188E">
              <w:rPr>
                <w:rFonts w:ascii="宋体" w:eastAsia="宋体" w:hAnsi="宋体" w:hint="eastAsia"/>
                <w:szCs w:val="21"/>
              </w:rPr>
              <w:t>.</w:t>
            </w:r>
            <w:r w:rsidRPr="000A188E">
              <w:rPr>
                <w:rFonts w:ascii="宋体" w:eastAsia="宋体" w:hAnsi="宋体" w:hint="eastAsia"/>
                <w:szCs w:val="21"/>
              </w:rPr>
              <w:t>0℃／d；</w:t>
            </w:r>
          </w:p>
          <w:p w14:paraId="7C2EFA6C" w14:textId="698B10C1" w:rsidR="00873F61" w:rsidRPr="000A188E" w:rsidRDefault="00873F61" w:rsidP="008239D6">
            <w:pPr>
              <w:ind w:firstLineChars="100" w:firstLine="210"/>
              <w:rPr>
                <w:rFonts w:ascii="宋体" w:eastAsia="宋体" w:hAnsi="宋体"/>
                <w:szCs w:val="21"/>
              </w:rPr>
            </w:pPr>
            <w:r w:rsidRPr="000A188E">
              <w:rPr>
                <w:rFonts w:ascii="宋体" w:eastAsia="宋体" w:hAnsi="宋体" w:hint="eastAsia"/>
                <w:szCs w:val="21"/>
              </w:rPr>
              <w:t>4 拆除保温覆盖时混凝土浇筑体表面与大气温差不应大于20℃。</w:t>
            </w:r>
          </w:p>
        </w:tc>
      </w:tr>
      <w:tr w:rsidR="00A367BB" w:rsidRPr="000A188E" w14:paraId="6A51AF67" w14:textId="77777777" w:rsidTr="00FE376F">
        <w:trPr>
          <w:gridAfter w:val="2"/>
          <w:wAfter w:w="1278" w:type="pct"/>
          <w:trHeight w:val="2113"/>
        </w:trPr>
        <w:tc>
          <w:tcPr>
            <w:tcW w:w="207" w:type="pct"/>
            <w:vMerge/>
            <w:vAlign w:val="center"/>
            <w:hideMark/>
          </w:tcPr>
          <w:p w14:paraId="7CAD93E2" w14:textId="77777777" w:rsidR="00873F61" w:rsidRPr="000A188E" w:rsidRDefault="00873F61" w:rsidP="00E607A7">
            <w:pPr>
              <w:jc w:val="center"/>
              <w:rPr>
                <w:rFonts w:ascii="宋体" w:eastAsia="宋体" w:hAnsi="宋体"/>
                <w:szCs w:val="21"/>
              </w:rPr>
            </w:pPr>
          </w:p>
        </w:tc>
        <w:tc>
          <w:tcPr>
            <w:tcW w:w="182" w:type="pct"/>
            <w:vMerge/>
            <w:vAlign w:val="center"/>
            <w:hideMark/>
          </w:tcPr>
          <w:p w14:paraId="2A0F3DBD" w14:textId="77777777" w:rsidR="00873F61" w:rsidRPr="000A188E" w:rsidRDefault="00873F61" w:rsidP="00C502B0">
            <w:pPr>
              <w:rPr>
                <w:rFonts w:ascii="宋体" w:eastAsia="宋体" w:hAnsi="宋体"/>
                <w:szCs w:val="21"/>
              </w:rPr>
            </w:pPr>
          </w:p>
        </w:tc>
        <w:tc>
          <w:tcPr>
            <w:tcW w:w="324" w:type="pct"/>
            <w:vMerge/>
            <w:vAlign w:val="center"/>
            <w:hideMark/>
          </w:tcPr>
          <w:p w14:paraId="25C04039" w14:textId="77777777" w:rsidR="00873F61" w:rsidRPr="000A188E" w:rsidRDefault="00873F61" w:rsidP="00C502B0">
            <w:pPr>
              <w:rPr>
                <w:rFonts w:ascii="宋体" w:eastAsia="宋体" w:hAnsi="宋体"/>
                <w:szCs w:val="21"/>
              </w:rPr>
            </w:pPr>
          </w:p>
        </w:tc>
        <w:tc>
          <w:tcPr>
            <w:tcW w:w="603" w:type="pct"/>
            <w:vMerge/>
            <w:vAlign w:val="center"/>
            <w:hideMark/>
          </w:tcPr>
          <w:p w14:paraId="5B6C85E6" w14:textId="77777777" w:rsidR="00873F61" w:rsidRPr="000A188E" w:rsidRDefault="00873F61" w:rsidP="00C502B0">
            <w:pPr>
              <w:rPr>
                <w:rFonts w:ascii="宋体" w:eastAsia="宋体" w:hAnsi="宋体"/>
                <w:szCs w:val="21"/>
              </w:rPr>
            </w:pPr>
          </w:p>
        </w:tc>
        <w:tc>
          <w:tcPr>
            <w:tcW w:w="510" w:type="pct"/>
            <w:vAlign w:val="center"/>
            <w:hideMark/>
          </w:tcPr>
          <w:p w14:paraId="6D59B56C" w14:textId="29A67A5D" w:rsidR="00873F61" w:rsidRPr="000A188E" w:rsidRDefault="00873F61" w:rsidP="00C46F8F">
            <w:pPr>
              <w:rPr>
                <w:rFonts w:ascii="宋体" w:eastAsia="宋体" w:hAnsi="宋体"/>
                <w:szCs w:val="21"/>
              </w:rPr>
            </w:pPr>
            <w:r w:rsidRPr="000A188E">
              <w:rPr>
                <w:rFonts w:ascii="宋体" w:eastAsia="宋体" w:hAnsi="宋体" w:hint="eastAsia"/>
                <w:szCs w:val="21"/>
              </w:rPr>
              <w:t>《大体积混凝土施工标准》 (GB50496-2018)</w:t>
            </w:r>
          </w:p>
        </w:tc>
        <w:tc>
          <w:tcPr>
            <w:tcW w:w="1896" w:type="pct"/>
            <w:vAlign w:val="center"/>
            <w:hideMark/>
          </w:tcPr>
          <w:p w14:paraId="134AF769" w14:textId="77777777" w:rsidR="008239D6" w:rsidRPr="000A188E" w:rsidRDefault="00873F61" w:rsidP="00C502B0">
            <w:pPr>
              <w:rPr>
                <w:rFonts w:ascii="宋体" w:eastAsia="宋体" w:hAnsi="宋体"/>
                <w:szCs w:val="21"/>
              </w:rPr>
            </w:pPr>
            <w:r w:rsidRPr="000A188E">
              <w:rPr>
                <w:rFonts w:ascii="宋体" w:eastAsia="宋体" w:hAnsi="宋体" w:hint="eastAsia"/>
                <w:szCs w:val="21"/>
              </w:rPr>
              <w:t>3</w:t>
            </w:r>
            <w:r w:rsidR="0085237B" w:rsidRPr="000A188E">
              <w:rPr>
                <w:rFonts w:ascii="宋体" w:eastAsia="宋体" w:hAnsi="宋体" w:hint="eastAsia"/>
                <w:szCs w:val="21"/>
              </w:rPr>
              <w:t>.</w:t>
            </w:r>
            <w:r w:rsidRPr="000A188E">
              <w:rPr>
                <w:rFonts w:ascii="宋体" w:eastAsia="宋体" w:hAnsi="宋体" w:hint="eastAsia"/>
                <w:szCs w:val="21"/>
              </w:rPr>
              <w:t>0</w:t>
            </w:r>
            <w:r w:rsidR="0085237B" w:rsidRPr="000A188E">
              <w:rPr>
                <w:rFonts w:ascii="宋体" w:eastAsia="宋体" w:hAnsi="宋体" w:hint="eastAsia"/>
                <w:szCs w:val="21"/>
              </w:rPr>
              <w:t>.</w:t>
            </w:r>
            <w:r w:rsidRPr="000A188E">
              <w:rPr>
                <w:rFonts w:ascii="宋体" w:eastAsia="宋体" w:hAnsi="宋体" w:hint="eastAsia"/>
                <w:szCs w:val="21"/>
              </w:rPr>
              <w:t>2 大体积混凝土施工应符合下列规定：</w:t>
            </w:r>
          </w:p>
          <w:p w14:paraId="3B60BEF3" w14:textId="77777777" w:rsidR="008239D6" w:rsidRPr="000A188E" w:rsidRDefault="00873F61" w:rsidP="008239D6">
            <w:pPr>
              <w:ind w:firstLineChars="100" w:firstLine="210"/>
              <w:rPr>
                <w:rFonts w:ascii="宋体" w:eastAsia="宋体" w:hAnsi="宋体"/>
                <w:szCs w:val="21"/>
              </w:rPr>
            </w:pPr>
            <w:r w:rsidRPr="000A188E">
              <w:rPr>
                <w:rFonts w:ascii="宋体" w:eastAsia="宋体" w:hAnsi="宋体" w:hint="eastAsia"/>
                <w:szCs w:val="21"/>
              </w:rPr>
              <w:t>1 大体积混凝土的设计强度等级宜为C25～C50，并可采用混凝土60d或90d的强度作为混凝土配合比设计、混凝土强度评定及工程验收的依据；</w:t>
            </w:r>
          </w:p>
          <w:p w14:paraId="43101609" w14:textId="77777777" w:rsidR="008239D6" w:rsidRPr="000A188E" w:rsidRDefault="00873F61" w:rsidP="008239D6">
            <w:pPr>
              <w:ind w:firstLineChars="100" w:firstLine="210"/>
              <w:rPr>
                <w:rFonts w:ascii="宋体" w:eastAsia="宋体" w:hAnsi="宋体"/>
                <w:szCs w:val="21"/>
              </w:rPr>
            </w:pPr>
            <w:r w:rsidRPr="000A188E">
              <w:rPr>
                <w:rFonts w:ascii="宋体" w:eastAsia="宋体" w:hAnsi="宋体" w:hint="eastAsia"/>
                <w:szCs w:val="21"/>
              </w:rPr>
              <w:t>2 大体积混凝土的结构配筋除应满足结构承载力和构造要求外，还应结合大体积混凝土的施工方法配置控制温度和收缩的构造钢筋；</w:t>
            </w:r>
          </w:p>
          <w:p w14:paraId="14B6F931" w14:textId="77777777" w:rsidR="008239D6" w:rsidRPr="000A188E" w:rsidRDefault="00873F61" w:rsidP="008239D6">
            <w:pPr>
              <w:ind w:firstLineChars="100" w:firstLine="210"/>
              <w:rPr>
                <w:rFonts w:ascii="宋体" w:eastAsia="宋体" w:hAnsi="宋体"/>
                <w:szCs w:val="21"/>
              </w:rPr>
            </w:pPr>
            <w:r w:rsidRPr="000A188E">
              <w:rPr>
                <w:rFonts w:ascii="宋体" w:eastAsia="宋体" w:hAnsi="宋体" w:hint="eastAsia"/>
                <w:szCs w:val="21"/>
              </w:rPr>
              <w:t>3 大体积混凝土置于岩石类地基上时，宜在混凝土垫层上设置滑动层；</w:t>
            </w:r>
          </w:p>
          <w:p w14:paraId="24A8AE75" w14:textId="77777777" w:rsidR="008239D6" w:rsidRPr="000A188E" w:rsidRDefault="00873F61" w:rsidP="008239D6">
            <w:pPr>
              <w:ind w:firstLineChars="100" w:firstLine="210"/>
              <w:rPr>
                <w:rFonts w:ascii="宋体" w:eastAsia="宋体" w:hAnsi="宋体"/>
                <w:szCs w:val="21"/>
              </w:rPr>
            </w:pPr>
            <w:r w:rsidRPr="000A188E">
              <w:rPr>
                <w:rFonts w:ascii="宋体" w:eastAsia="宋体" w:hAnsi="宋体" w:hint="eastAsia"/>
                <w:szCs w:val="21"/>
              </w:rPr>
              <w:t>4 设计中应采取减少大体积混凝土外部约束的技术措施；</w:t>
            </w:r>
          </w:p>
          <w:p w14:paraId="2591ED84" w14:textId="3CC31FD3" w:rsidR="00873F61" w:rsidRPr="000A188E" w:rsidRDefault="00873F61" w:rsidP="008239D6">
            <w:pPr>
              <w:ind w:firstLineChars="100" w:firstLine="210"/>
              <w:rPr>
                <w:rFonts w:ascii="宋体" w:eastAsia="宋体" w:hAnsi="宋体"/>
                <w:szCs w:val="21"/>
              </w:rPr>
            </w:pPr>
            <w:r w:rsidRPr="000A188E">
              <w:rPr>
                <w:rFonts w:ascii="宋体" w:eastAsia="宋体" w:hAnsi="宋体" w:hint="eastAsia"/>
                <w:szCs w:val="21"/>
              </w:rPr>
              <w:t>5 设计中应根据工程情况提出温度场和应变的相关测试要求。</w:t>
            </w:r>
          </w:p>
        </w:tc>
      </w:tr>
      <w:tr w:rsidR="00A367BB" w:rsidRPr="000A188E" w14:paraId="0A8FC206" w14:textId="77777777" w:rsidTr="00FE376F">
        <w:trPr>
          <w:gridAfter w:val="2"/>
          <w:wAfter w:w="1278" w:type="pct"/>
          <w:trHeight w:val="1340"/>
        </w:trPr>
        <w:tc>
          <w:tcPr>
            <w:tcW w:w="207" w:type="pct"/>
            <w:vMerge/>
            <w:vAlign w:val="center"/>
            <w:hideMark/>
          </w:tcPr>
          <w:p w14:paraId="5AC2E313" w14:textId="77777777" w:rsidR="00873F61" w:rsidRPr="000A188E" w:rsidRDefault="00873F61" w:rsidP="00E607A7">
            <w:pPr>
              <w:jc w:val="center"/>
              <w:rPr>
                <w:rFonts w:ascii="宋体" w:eastAsia="宋体" w:hAnsi="宋体"/>
                <w:szCs w:val="21"/>
              </w:rPr>
            </w:pPr>
          </w:p>
        </w:tc>
        <w:tc>
          <w:tcPr>
            <w:tcW w:w="182" w:type="pct"/>
            <w:vMerge/>
            <w:vAlign w:val="center"/>
            <w:hideMark/>
          </w:tcPr>
          <w:p w14:paraId="018E35E2" w14:textId="77777777" w:rsidR="00873F61" w:rsidRPr="000A188E" w:rsidRDefault="00873F61" w:rsidP="00C502B0">
            <w:pPr>
              <w:rPr>
                <w:rFonts w:ascii="宋体" w:eastAsia="宋体" w:hAnsi="宋体"/>
                <w:szCs w:val="21"/>
              </w:rPr>
            </w:pPr>
          </w:p>
        </w:tc>
        <w:tc>
          <w:tcPr>
            <w:tcW w:w="324" w:type="pct"/>
            <w:vMerge/>
            <w:vAlign w:val="center"/>
            <w:hideMark/>
          </w:tcPr>
          <w:p w14:paraId="47B5DABF" w14:textId="77777777" w:rsidR="00873F61" w:rsidRPr="000A188E" w:rsidRDefault="00873F61" w:rsidP="00C502B0">
            <w:pPr>
              <w:rPr>
                <w:rFonts w:ascii="宋体" w:eastAsia="宋体" w:hAnsi="宋体"/>
                <w:szCs w:val="21"/>
              </w:rPr>
            </w:pPr>
          </w:p>
        </w:tc>
        <w:tc>
          <w:tcPr>
            <w:tcW w:w="603" w:type="pct"/>
            <w:vMerge/>
            <w:vAlign w:val="center"/>
            <w:hideMark/>
          </w:tcPr>
          <w:p w14:paraId="26959B58" w14:textId="77777777" w:rsidR="00873F61" w:rsidRPr="000A188E" w:rsidRDefault="00873F61" w:rsidP="00C502B0">
            <w:pPr>
              <w:rPr>
                <w:rFonts w:ascii="宋体" w:eastAsia="宋体" w:hAnsi="宋体"/>
                <w:szCs w:val="21"/>
              </w:rPr>
            </w:pPr>
          </w:p>
        </w:tc>
        <w:tc>
          <w:tcPr>
            <w:tcW w:w="510" w:type="pct"/>
            <w:vAlign w:val="center"/>
            <w:hideMark/>
          </w:tcPr>
          <w:p w14:paraId="5475489F" w14:textId="72B0FDBA" w:rsidR="00873F61" w:rsidRPr="000A188E" w:rsidRDefault="00873F61" w:rsidP="00C46F8F">
            <w:pPr>
              <w:rPr>
                <w:rFonts w:ascii="宋体" w:eastAsia="宋体" w:hAnsi="宋体"/>
                <w:szCs w:val="21"/>
              </w:rPr>
            </w:pPr>
            <w:r w:rsidRPr="000A188E">
              <w:rPr>
                <w:rFonts w:ascii="宋体" w:eastAsia="宋体" w:hAnsi="宋体" w:hint="eastAsia"/>
                <w:szCs w:val="21"/>
              </w:rPr>
              <w:t>《大体积混凝土施工标准》 (GB50496-2018)</w:t>
            </w:r>
          </w:p>
        </w:tc>
        <w:tc>
          <w:tcPr>
            <w:tcW w:w="1896" w:type="pct"/>
            <w:vAlign w:val="center"/>
            <w:hideMark/>
          </w:tcPr>
          <w:p w14:paraId="5C9F9F5C" w14:textId="77777777" w:rsidR="008239D6" w:rsidRPr="000A188E" w:rsidRDefault="00873F61" w:rsidP="00C502B0">
            <w:pPr>
              <w:rPr>
                <w:rFonts w:ascii="宋体" w:eastAsia="宋体" w:hAnsi="宋体"/>
                <w:szCs w:val="21"/>
              </w:rPr>
            </w:pPr>
            <w:r w:rsidRPr="000A188E">
              <w:rPr>
                <w:rFonts w:ascii="宋体" w:eastAsia="宋体" w:hAnsi="宋体" w:hint="eastAsia"/>
                <w:szCs w:val="21"/>
              </w:rPr>
              <w:t>5</w:t>
            </w:r>
            <w:r w:rsidR="0085237B" w:rsidRPr="000A188E">
              <w:rPr>
                <w:rFonts w:ascii="宋体" w:eastAsia="宋体" w:hAnsi="宋体" w:hint="eastAsia"/>
                <w:szCs w:val="21"/>
              </w:rPr>
              <w:t>.</w:t>
            </w:r>
            <w:r w:rsidRPr="000A188E">
              <w:rPr>
                <w:rFonts w:ascii="宋体" w:eastAsia="宋体" w:hAnsi="宋体" w:hint="eastAsia"/>
                <w:szCs w:val="21"/>
              </w:rPr>
              <w:t>5</w:t>
            </w:r>
            <w:r w:rsidR="0085237B" w:rsidRPr="000A188E">
              <w:rPr>
                <w:rFonts w:ascii="宋体" w:eastAsia="宋体" w:hAnsi="宋体" w:hint="eastAsia"/>
                <w:szCs w:val="21"/>
              </w:rPr>
              <w:t>.</w:t>
            </w:r>
            <w:r w:rsidRPr="000A188E">
              <w:rPr>
                <w:rFonts w:ascii="宋体" w:eastAsia="宋体" w:hAnsi="宋体" w:hint="eastAsia"/>
                <w:szCs w:val="21"/>
              </w:rPr>
              <w:t>1 大体积混凝土应采取保温保湿养护。在每次混凝土浇筑完毕后，除应按普通混凝土进行常规养护外，保温养护应符合下列规定：</w:t>
            </w:r>
          </w:p>
          <w:p w14:paraId="5A594D8A" w14:textId="77777777" w:rsidR="008239D6" w:rsidRPr="000A188E" w:rsidRDefault="00873F61" w:rsidP="008239D6">
            <w:pPr>
              <w:ind w:firstLineChars="100" w:firstLine="210"/>
              <w:rPr>
                <w:rFonts w:ascii="宋体" w:eastAsia="宋体" w:hAnsi="宋体"/>
                <w:szCs w:val="21"/>
              </w:rPr>
            </w:pPr>
            <w:r w:rsidRPr="000A188E">
              <w:rPr>
                <w:rFonts w:ascii="宋体" w:eastAsia="宋体" w:hAnsi="宋体" w:hint="eastAsia"/>
                <w:szCs w:val="21"/>
              </w:rPr>
              <w:t>1 应专人负责保温养护工作，并应进行测试记录；</w:t>
            </w:r>
          </w:p>
          <w:p w14:paraId="27AD2C16" w14:textId="77777777" w:rsidR="008239D6" w:rsidRPr="000A188E" w:rsidRDefault="00873F61" w:rsidP="008239D6">
            <w:pPr>
              <w:ind w:firstLineChars="100" w:firstLine="210"/>
              <w:rPr>
                <w:rFonts w:ascii="宋体" w:eastAsia="宋体" w:hAnsi="宋体"/>
                <w:szCs w:val="21"/>
              </w:rPr>
            </w:pPr>
            <w:r w:rsidRPr="000A188E">
              <w:rPr>
                <w:rFonts w:ascii="宋体" w:eastAsia="宋体" w:hAnsi="宋体" w:hint="eastAsia"/>
                <w:szCs w:val="21"/>
              </w:rPr>
              <w:t>2 保湿养护持续时间不宜少于14d，应经常检查塑料薄膜或养护剂涂层的完整情况，并应保持混凝土表面湿润；</w:t>
            </w:r>
          </w:p>
          <w:p w14:paraId="326FEACE" w14:textId="6E32A33C" w:rsidR="00873F61" w:rsidRPr="000A188E" w:rsidRDefault="00873F61" w:rsidP="008239D6">
            <w:pPr>
              <w:ind w:firstLineChars="100" w:firstLine="210"/>
              <w:rPr>
                <w:rFonts w:ascii="宋体" w:eastAsia="宋体" w:hAnsi="宋体"/>
                <w:szCs w:val="21"/>
              </w:rPr>
            </w:pPr>
            <w:r w:rsidRPr="000A188E">
              <w:rPr>
                <w:rFonts w:ascii="宋体" w:eastAsia="宋体" w:hAnsi="宋体" w:hint="eastAsia"/>
                <w:szCs w:val="21"/>
              </w:rPr>
              <w:t>3 保温覆盖层拆除应分层逐步进行，当混凝土表面温度与环境最大温差小于20℃时，可全部拆除。</w:t>
            </w:r>
          </w:p>
        </w:tc>
      </w:tr>
      <w:tr w:rsidR="00A367BB" w:rsidRPr="000A188E" w14:paraId="64E4EDC6" w14:textId="77777777" w:rsidTr="00FE376F">
        <w:trPr>
          <w:gridAfter w:val="2"/>
          <w:wAfter w:w="1278" w:type="pct"/>
          <w:trHeight w:val="1340"/>
        </w:trPr>
        <w:tc>
          <w:tcPr>
            <w:tcW w:w="207" w:type="pct"/>
            <w:vAlign w:val="center"/>
          </w:tcPr>
          <w:p w14:paraId="2E27C2C6" w14:textId="5E201C60" w:rsidR="00873F61" w:rsidRPr="000A188E" w:rsidRDefault="00873F61" w:rsidP="00E607A7">
            <w:pPr>
              <w:jc w:val="center"/>
              <w:rPr>
                <w:rFonts w:ascii="宋体" w:eastAsia="宋体" w:hAnsi="宋体"/>
                <w:szCs w:val="21"/>
              </w:rPr>
            </w:pPr>
            <w:r w:rsidRPr="000A188E">
              <w:rPr>
                <w:rFonts w:ascii="宋体" w:eastAsia="宋体" w:hAnsi="宋体" w:hint="eastAsia"/>
                <w:szCs w:val="21"/>
              </w:rPr>
              <w:t>3.1.18</w:t>
            </w:r>
          </w:p>
        </w:tc>
        <w:tc>
          <w:tcPr>
            <w:tcW w:w="182" w:type="pct"/>
            <w:vAlign w:val="center"/>
          </w:tcPr>
          <w:p w14:paraId="4667FB93" w14:textId="43CFC857" w:rsidR="00873F61" w:rsidRPr="000A188E" w:rsidRDefault="00873F61" w:rsidP="00C502B0">
            <w:pPr>
              <w:rPr>
                <w:rFonts w:ascii="宋体" w:eastAsia="宋体" w:hAnsi="宋体"/>
                <w:szCs w:val="21"/>
              </w:rPr>
            </w:pPr>
            <w:r w:rsidRPr="000A188E">
              <w:rPr>
                <w:rFonts w:ascii="宋体" w:eastAsia="宋体" w:hAnsi="宋体" w:hint="eastAsia"/>
                <w:szCs w:val="21"/>
              </w:rPr>
              <w:t>地基基础工程</w:t>
            </w:r>
          </w:p>
        </w:tc>
        <w:tc>
          <w:tcPr>
            <w:tcW w:w="324" w:type="pct"/>
            <w:vAlign w:val="center"/>
          </w:tcPr>
          <w:p w14:paraId="1E2B187C" w14:textId="6426CFAA"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tcPr>
          <w:p w14:paraId="76571DF7" w14:textId="28F6775D" w:rsidR="00873F61" w:rsidRPr="000A188E" w:rsidRDefault="00873F61" w:rsidP="00C502B0">
            <w:pPr>
              <w:rPr>
                <w:rFonts w:ascii="宋体" w:eastAsia="宋体" w:hAnsi="宋体"/>
                <w:szCs w:val="21"/>
              </w:rPr>
            </w:pPr>
            <w:r w:rsidRPr="000A188E">
              <w:rPr>
                <w:rFonts w:ascii="宋体" w:eastAsia="宋体" w:hAnsi="宋体" w:hint="eastAsia"/>
                <w:szCs w:val="21"/>
              </w:rPr>
              <w:t>抗浮锚杆的位置、孔径、长度、倾斜度、自由段长度和手拉承载力应符合设计要求和规范标准</w:t>
            </w:r>
            <w:r w:rsidR="00BE33C8">
              <w:rPr>
                <w:rFonts w:ascii="宋体" w:eastAsia="宋体" w:hAnsi="宋体" w:hint="eastAsia"/>
                <w:szCs w:val="21"/>
              </w:rPr>
              <w:t>。</w:t>
            </w:r>
          </w:p>
        </w:tc>
        <w:tc>
          <w:tcPr>
            <w:tcW w:w="510" w:type="pct"/>
            <w:vAlign w:val="center"/>
          </w:tcPr>
          <w:p w14:paraId="07259388" w14:textId="6BFD20A7" w:rsidR="00873F61" w:rsidRPr="000A188E" w:rsidRDefault="00873F61" w:rsidP="00C502B0">
            <w:pPr>
              <w:rPr>
                <w:rFonts w:ascii="宋体" w:eastAsia="宋体" w:hAnsi="宋体"/>
                <w:szCs w:val="21"/>
              </w:rPr>
            </w:pPr>
            <w:r w:rsidRPr="000A188E">
              <w:rPr>
                <w:rFonts w:ascii="宋体" w:eastAsia="宋体" w:hAnsi="宋体" w:hint="eastAsia"/>
                <w:szCs w:val="21"/>
              </w:rPr>
              <w:t>《岩土锚杆与喷射混凝土支护工程技术规范》（GB50086-2015）</w:t>
            </w:r>
          </w:p>
        </w:tc>
        <w:tc>
          <w:tcPr>
            <w:tcW w:w="1896" w:type="pct"/>
            <w:vAlign w:val="center"/>
          </w:tcPr>
          <w:p w14:paraId="147DFC79" w14:textId="77777777" w:rsidR="008239D6" w:rsidRPr="000A188E" w:rsidRDefault="00873F61" w:rsidP="00C502B0">
            <w:pPr>
              <w:rPr>
                <w:rFonts w:ascii="宋体" w:eastAsia="宋体" w:hAnsi="宋体"/>
                <w:szCs w:val="21"/>
              </w:rPr>
            </w:pPr>
            <w:r w:rsidRPr="000A188E">
              <w:rPr>
                <w:rFonts w:ascii="宋体" w:eastAsia="宋体" w:hAnsi="宋体" w:hint="eastAsia"/>
                <w:szCs w:val="21"/>
              </w:rPr>
              <w:t>4</w:t>
            </w:r>
            <w:r w:rsidR="0085237B" w:rsidRPr="000A188E">
              <w:rPr>
                <w:rFonts w:ascii="宋体" w:eastAsia="宋体" w:hAnsi="宋体" w:hint="eastAsia"/>
                <w:szCs w:val="21"/>
              </w:rPr>
              <w:t>.</w:t>
            </w:r>
            <w:r w:rsidRPr="000A188E">
              <w:rPr>
                <w:rFonts w:ascii="宋体" w:eastAsia="宋体" w:hAnsi="宋体" w:hint="eastAsia"/>
                <w:szCs w:val="21"/>
              </w:rPr>
              <w:t>1</w:t>
            </w:r>
            <w:r w:rsidR="0085237B" w:rsidRPr="000A188E">
              <w:rPr>
                <w:rFonts w:ascii="宋体" w:eastAsia="宋体" w:hAnsi="宋体" w:hint="eastAsia"/>
                <w:szCs w:val="21"/>
              </w:rPr>
              <w:t>.</w:t>
            </w:r>
            <w:r w:rsidRPr="000A188E">
              <w:rPr>
                <w:rFonts w:ascii="宋体" w:eastAsia="宋体" w:hAnsi="宋体" w:hint="eastAsia"/>
                <w:szCs w:val="21"/>
              </w:rPr>
              <w:t>3 永久性锚杆的设计使用期限不应低于工程结构的设计使用年限。</w:t>
            </w:r>
          </w:p>
          <w:p w14:paraId="1927E2DE" w14:textId="77777777" w:rsidR="008239D6" w:rsidRPr="000A188E" w:rsidRDefault="00873F61" w:rsidP="00C502B0">
            <w:pPr>
              <w:rPr>
                <w:rFonts w:ascii="宋体" w:eastAsia="宋体" w:hAnsi="宋体"/>
                <w:szCs w:val="21"/>
              </w:rPr>
            </w:pPr>
            <w:r w:rsidRPr="000A188E">
              <w:rPr>
                <w:rFonts w:ascii="宋体" w:eastAsia="宋体" w:hAnsi="宋体" w:hint="eastAsia"/>
                <w:szCs w:val="21"/>
              </w:rPr>
              <w:t>12</w:t>
            </w:r>
            <w:r w:rsidR="0085237B" w:rsidRPr="000A188E">
              <w:rPr>
                <w:rFonts w:ascii="宋体" w:eastAsia="宋体" w:hAnsi="宋体" w:hint="eastAsia"/>
                <w:szCs w:val="21"/>
              </w:rPr>
              <w:t>.</w:t>
            </w:r>
            <w:r w:rsidRPr="000A188E">
              <w:rPr>
                <w:rFonts w:ascii="宋体" w:eastAsia="宋体" w:hAnsi="宋体" w:hint="eastAsia"/>
                <w:szCs w:val="21"/>
              </w:rPr>
              <w:t>1</w:t>
            </w:r>
            <w:r w:rsidR="0085237B" w:rsidRPr="000A188E">
              <w:rPr>
                <w:rFonts w:ascii="宋体" w:eastAsia="宋体" w:hAnsi="宋体" w:hint="eastAsia"/>
                <w:szCs w:val="21"/>
              </w:rPr>
              <w:t>.</w:t>
            </w:r>
            <w:r w:rsidRPr="000A188E">
              <w:rPr>
                <w:rFonts w:ascii="宋体" w:eastAsia="宋体" w:hAnsi="宋体" w:hint="eastAsia"/>
                <w:szCs w:val="21"/>
              </w:rPr>
              <w:t>6 永久性锚杆工程应进行锚杆的基本试验，临时性锚杆工程当采用任何一种新型锚杆或锚杆用于从未用过的地层时，应进行锚杆的基本试验。</w:t>
            </w:r>
          </w:p>
          <w:p w14:paraId="668124D9" w14:textId="67AB879D" w:rsidR="00873F61" w:rsidRPr="000A188E" w:rsidRDefault="00873F61" w:rsidP="00C502B0">
            <w:pPr>
              <w:rPr>
                <w:rFonts w:ascii="宋体" w:eastAsia="宋体" w:hAnsi="宋体"/>
                <w:szCs w:val="21"/>
              </w:rPr>
            </w:pPr>
            <w:r w:rsidRPr="000A188E">
              <w:rPr>
                <w:rFonts w:ascii="宋体" w:eastAsia="宋体" w:hAnsi="宋体" w:hint="eastAsia"/>
                <w:szCs w:val="21"/>
              </w:rPr>
              <w:t>12</w:t>
            </w:r>
            <w:r w:rsidR="0085237B" w:rsidRPr="000A188E">
              <w:rPr>
                <w:rFonts w:ascii="宋体" w:eastAsia="宋体" w:hAnsi="宋体" w:hint="eastAsia"/>
                <w:szCs w:val="21"/>
              </w:rPr>
              <w:t>.</w:t>
            </w:r>
            <w:r w:rsidRPr="000A188E">
              <w:rPr>
                <w:rFonts w:ascii="宋体" w:eastAsia="宋体" w:hAnsi="宋体" w:hint="eastAsia"/>
                <w:szCs w:val="21"/>
              </w:rPr>
              <w:t>1</w:t>
            </w:r>
            <w:r w:rsidR="0085237B" w:rsidRPr="000A188E">
              <w:rPr>
                <w:rFonts w:ascii="宋体" w:eastAsia="宋体" w:hAnsi="宋体" w:hint="eastAsia"/>
                <w:szCs w:val="21"/>
              </w:rPr>
              <w:t>.</w:t>
            </w:r>
            <w:r w:rsidRPr="000A188E">
              <w:rPr>
                <w:rFonts w:ascii="宋体" w:eastAsia="宋体" w:hAnsi="宋体" w:hint="eastAsia"/>
                <w:szCs w:val="21"/>
              </w:rPr>
              <w:t>19</w:t>
            </w:r>
            <w:r w:rsidR="008239D6" w:rsidRPr="000A188E">
              <w:rPr>
                <w:rFonts w:ascii="宋体" w:eastAsia="宋体" w:hAnsi="宋体"/>
                <w:szCs w:val="21"/>
              </w:rPr>
              <w:t xml:space="preserve"> </w:t>
            </w:r>
            <w:r w:rsidRPr="000A188E">
              <w:rPr>
                <w:rFonts w:ascii="宋体" w:eastAsia="宋体" w:hAnsi="宋体" w:hint="eastAsia"/>
                <w:szCs w:val="21"/>
              </w:rPr>
              <w:t>工程锚杆必须进行验收试验。其中占锚杆总量5％且不少于3根的锚杆应进行多循环张拉验收试验，占锚杆总量95％的锚杆应进行单循环张拉验收试验。</w:t>
            </w:r>
            <w:r w:rsidRPr="000A188E">
              <w:rPr>
                <w:rFonts w:ascii="宋体" w:eastAsia="宋体" w:hAnsi="宋体" w:hint="eastAsia"/>
                <w:szCs w:val="21"/>
              </w:rPr>
              <w:br/>
              <w:t>11</w:t>
            </w:r>
            <w:r w:rsidR="008239D6" w:rsidRPr="000A188E">
              <w:rPr>
                <w:rFonts w:ascii="宋体" w:eastAsia="宋体" w:hAnsi="宋体" w:hint="eastAsia"/>
                <w:szCs w:val="21"/>
              </w:rPr>
              <w:t>.</w:t>
            </w:r>
            <w:r w:rsidRPr="000A188E">
              <w:rPr>
                <w:rFonts w:ascii="宋体" w:eastAsia="宋体" w:hAnsi="宋体" w:hint="eastAsia"/>
                <w:szCs w:val="21"/>
              </w:rPr>
              <w:t>1</w:t>
            </w:r>
            <w:r w:rsidR="008239D6" w:rsidRPr="000A188E">
              <w:rPr>
                <w:rFonts w:ascii="宋体" w:eastAsia="宋体" w:hAnsi="宋体" w:hint="eastAsia"/>
                <w:szCs w:val="21"/>
              </w:rPr>
              <w:t>.</w:t>
            </w:r>
            <w:r w:rsidRPr="000A188E">
              <w:rPr>
                <w:rFonts w:ascii="宋体" w:eastAsia="宋体" w:hAnsi="宋体" w:hint="eastAsia"/>
                <w:szCs w:val="21"/>
              </w:rPr>
              <w:t>2 抗浮锚杆防水等级及构造应符合建(构)筑物相应要求，耐久性及防腐构造应满足相应地层及地下水环境下的永久性锚杆设计要求。</w:t>
            </w:r>
          </w:p>
          <w:p w14:paraId="588932A3" w14:textId="77777777" w:rsidR="008239D6" w:rsidRPr="000A188E" w:rsidRDefault="00873F61" w:rsidP="00C502B0">
            <w:pPr>
              <w:rPr>
                <w:rFonts w:ascii="宋体" w:eastAsia="宋体" w:hAnsi="宋体"/>
                <w:szCs w:val="21"/>
              </w:rPr>
            </w:pPr>
            <w:r w:rsidRPr="000A188E">
              <w:rPr>
                <w:rFonts w:ascii="宋体" w:eastAsia="宋体" w:hAnsi="宋体" w:hint="eastAsia"/>
                <w:szCs w:val="21"/>
              </w:rPr>
              <w:t>14</w:t>
            </w:r>
            <w:r w:rsidR="008239D6" w:rsidRPr="000A188E">
              <w:rPr>
                <w:rFonts w:ascii="宋体" w:eastAsia="宋体" w:hAnsi="宋体" w:hint="eastAsia"/>
                <w:szCs w:val="21"/>
              </w:rPr>
              <w:t>.</w:t>
            </w:r>
            <w:r w:rsidRPr="000A188E">
              <w:rPr>
                <w:rFonts w:ascii="宋体" w:eastAsia="宋体" w:hAnsi="宋体" w:hint="eastAsia"/>
                <w:szCs w:val="21"/>
              </w:rPr>
              <w:t>2</w:t>
            </w:r>
            <w:r w:rsidR="008239D6" w:rsidRPr="000A188E">
              <w:rPr>
                <w:rFonts w:ascii="宋体" w:eastAsia="宋体" w:hAnsi="宋体" w:hint="eastAsia"/>
                <w:szCs w:val="21"/>
              </w:rPr>
              <w:t>.</w:t>
            </w:r>
            <w:r w:rsidRPr="000A188E">
              <w:rPr>
                <w:rFonts w:ascii="宋体" w:eastAsia="宋体" w:hAnsi="宋体" w:hint="eastAsia"/>
                <w:szCs w:val="21"/>
              </w:rPr>
              <w:t>1 原材料及产品质量检验应包括下列内容：</w:t>
            </w:r>
          </w:p>
          <w:p w14:paraId="7296CD2D" w14:textId="77777777" w:rsidR="008239D6" w:rsidRPr="000A188E" w:rsidRDefault="00873F61" w:rsidP="008239D6">
            <w:pPr>
              <w:ind w:firstLineChars="100" w:firstLine="210"/>
              <w:rPr>
                <w:rFonts w:ascii="宋体" w:eastAsia="宋体" w:hAnsi="宋体"/>
                <w:szCs w:val="21"/>
              </w:rPr>
            </w:pPr>
            <w:r w:rsidRPr="000A188E">
              <w:rPr>
                <w:rFonts w:ascii="宋体" w:eastAsia="宋体" w:hAnsi="宋体" w:hint="eastAsia"/>
                <w:szCs w:val="21"/>
              </w:rPr>
              <w:t>1 出厂合格证检查；</w:t>
            </w:r>
          </w:p>
          <w:p w14:paraId="51AF75E2" w14:textId="77777777" w:rsidR="008239D6" w:rsidRPr="000A188E" w:rsidRDefault="00873F61" w:rsidP="008239D6">
            <w:pPr>
              <w:ind w:firstLineChars="100" w:firstLine="210"/>
              <w:rPr>
                <w:rFonts w:ascii="宋体" w:eastAsia="宋体" w:hAnsi="宋体"/>
                <w:szCs w:val="21"/>
              </w:rPr>
            </w:pPr>
            <w:r w:rsidRPr="000A188E">
              <w:rPr>
                <w:rFonts w:ascii="宋体" w:eastAsia="宋体" w:hAnsi="宋体" w:hint="eastAsia"/>
                <w:szCs w:val="21"/>
              </w:rPr>
              <w:t>2 现场抽检试验报告检查；</w:t>
            </w:r>
          </w:p>
          <w:p w14:paraId="733EFFAE" w14:textId="43593E15" w:rsidR="00873F61" w:rsidRPr="000A188E" w:rsidRDefault="00873F61" w:rsidP="008239D6">
            <w:pPr>
              <w:ind w:firstLineChars="100" w:firstLine="210"/>
              <w:rPr>
                <w:rFonts w:ascii="宋体" w:eastAsia="宋体" w:hAnsi="宋体"/>
                <w:szCs w:val="21"/>
              </w:rPr>
            </w:pPr>
            <w:r w:rsidRPr="000A188E">
              <w:rPr>
                <w:rFonts w:ascii="宋体" w:eastAsia="宋体" w:hAnsi="宋体" w:hint="eastAsia"/>
                <w:szCs w:val="21"/>
              </w:rPr>
              <w:t>3 锚杆浆体强度、喷射混凝土强度检验。</w:t>
            </w:r>
          </w:p>
          <w:p w14:paraId="02C76CC6" w14:textId="77777777" w:rsidR="008239D6" w:rsidRPr="000A188E" w:rsidRDefault="00873F61" w:rsidP="00C502B0">
            <w:pPr>
              <w:rPr>
                <w:rFonts w:ascii="宋体" w:eastAsia="宋体" w:hAnsi="宋体"/>
                <w:szCs w:val="21"/>
              </w:rPr>
            </w:pPr>
            <w:r w:rsidRPr="000A188E">
              <w:rPr>
                <w:rFonts w:ascii="宋体" w:eastAsia="宋体" w:hAnsi="宋体" w:hint="eastAsia"/>
                <w:szCs w:val="21"/>
              </w:rPr>
              <w:t>14</w:t>
            </w:r>
            <w:r w:rsidR="008239D6" w:rsidRPr="000A188E">
              <w:rPr>
                <w:rFonts w:ascii="宋体" w:eastAsia="宋体" w:hAnsi="宋体" w:hint="eastAsia"/>
                <w:szCs w:val="21"/>
              </w:rPr>
              <w:t>.</w:t>
            </w:r>
            <w:r w:rsidRPr="000A188E">
              <w:rPr>
                <w:rFonts w:ascii="宋体" w:eastAsia="宋体" w:hAnsi="宋体" w:hint="eastAsia"/>
                <w:szCs w:val="21"/>
              </w:rPr>
              <w:t>2</w:t>
            </w:r>
            <w:r w:rsidR="008239D6" w:rsidRPr="000A188E">
              <w:rPr>
                <w:rFonts w:ascii="宋体" w:eastAsia="宋体" w:hAnsi="宋体" w:hint="eastAsia"/>
                <w:szCs w:val="21"/>
              </w:rPr>
              <w:t>.</w:t>
            </w:r>
            <w:r w:rsidRPr="000A188E">
              <w:rPr>
                <w:rFonts w:ascii="宋体" w:eastAsia="宋体" w:hAnsi="宋体" w:hint="eastAsia"/>
                <w:szCs w:val="21"/>
              </w:rPr>
              <w:t>2 预应力锚杆的受拉承载力检验应符合本规范第12</w:t>
            </w:r>
            <w:r w:rsidR="008239D6" w:rsidRPr="000A188E">
              <w:rPr>
                <w:rFonts w:ascii="宋体" w:eastAsia="宋体" w:hAnsi="宋体" w:hint="eastAsia"/>
                <w:szCs w:val="21"/>
              </w:rPr>
              <w:t>.</w:t>
            </w:r>
            <w:r w:rsidRPr="000A188E">
              <w:rPr>
                <w:rFonts w:ascii="宋体" w:eastAsia="宋体" w:hAnsi="宋体" w:hint="eastAsia"/>
                <w:szCs w:val="21"/>
              </w:rPr>
              <w:t>1节Ⅳ的规定；喷射混凝土抗压强度与粘结强度检验应符合本规范12</w:t>
            </w:r>
            <w:r w:rsidR="008239D6" w:rsidRPr="000A188E">
              <w:rPr>
                <w:rFonts w:ascii="宋体" w:eastAsia="宋体" w:hAnsi="宋体" w:hint="eastAsia"/>
                <w:szCs w:val="21"/>
              </w:rPr>
              <w:t>.</w:t>
            </w:r>
            <w:r w:rsidRPr="000A188E">
              <w:rPr>
                <w:rFonts w:ascii="宋体" w:eastAsia="宋体" w:hAnsi="宋体" w:hint="eastAsia"/>
                <w:szCs w:val="21"/>
              </w:rPr>
              <w:t xml:space="preserve">2节Ⅱ和Ⅲ的规定。 </w:t>
            </w:r>
          </w:p>
          <w:p w14:paraId="47997331" w14:textId="617FE6D5" w:rsidR="00873F61" w:rsidRPr="000A188E" w:rsidRDefault="00873F61" w:rsidP="00C502B0">
            <w:pPr>
              <w:rPr>
                <w:rFonts w:ascii="宋体" w:eastAsia="宋体" w:hAnsi="宋体"/>
                <w:szCs w:val="21"/>
              </w:rPr>
            </w:pPr>
            <w:r w:rsidRPr="000A188E">
              <w:rPr>
                <w:rFonts w:ascii="宋体" w:eastAsia="宋体" w:hAnsi="宋体" w:hint="eastAsia"/>
                <w:szCs w:val="21"/>
              </w:rPr>
              <w:t>14</w:t>
            </w:r>
            <w:r w:rsidR="008239D6" w:rsidRPr="000A188E">
              <w:rPr>
                <w:rFonts w:ascii="宋体" w:eastAsia="宋体" w:hAnsi="宋体" w:hint="eastAsia"/>
                <w:szCs w:val="21"/>
              </w:rPr>
              <w:t>.</w:t>
            </w:r>
            <w:r w:rsidRPr="000A188E">
              <w:rPr>
                <w:rFonts w:ascii="宋体" w:eastAsia="宋体" w:hAnsi="宋体" w:hint="eastAsia"/>
                <w:szCs w:val="21"/>
              </w:rPr>
              <w:t>2</w:t>
            </w:r>
            <w:r w:rsidR="008239D6" w:rsidRPr="000A188E">
              <w:rPr>
                <w:rFonts w:ascii="宋体" w:eastAsia="宋体" w:hAnsi="宋体" w:hint="eastAsia"/>
                <w:szCs w:val="21"/>
              </w:rPr>
              <w:t>.</w:t>
            </w:r>
            <w:r w:rsidRPr="000A188E">
              <w:rPr>
                <w:rFonts w:ascii="宋体" w:eastAsia="宋体" w:hAnsi="宋体" w:hint="eastAsia"/>
                <w:szCs w:val="21"/>
              </w:rPr>
              <w:t>3 锚杆工程的质量检验与验收标准应符合表14</w:t>
            </w:r>
            <w:r w:rsidR="008239D6" w:rsidRPr="000A188E">
              <w:rPr>
                <w:rFonts w:ascii="宋体" w:eastAsia="宋体" w:hAnsi="宋体" w:hint="eastAsia"/>
                <w:szCs w:val="21"/>
              </w:rPr>
              <w:t>.</w:t>
            </w:r>
            <w:r w:rsidRPr="000A188E">
              <w:rPr>
                <w:rFonts w:ascii="宋体" w:eastAsia="宋体" w:hAnsi="宋体" w:hint="eastAsia"/>
                <w:szCs w:val="21"/>
              </w:rPr>
              <w:t>2</w:t>
            </w:r>
            <w:r w:rsidR="008239D6" w:rsidRPr="000A188E">
              <w:rPr>
                <w:rFonts w:ascii="宋体" w:eastAsia="宋体" w:hAnsi="宋体" w:hint="eastAsia"/>
                <w:szCs w:val="21"/>
              </w:rPr>
              <w:t>.</w:t>
            </w:r>
            <w:r w:rsidRPr="000A188E">
              <w:rPr>
                <w:rFonts w:ascii="宋体" w:eastAsia="宋体" w:hAnsi="宋体" w:hint="eastAsia"/>
                <w:szCs w:val="21"/>
              </w:rPr>
              <w:t>3-1的规定；喷射混凝土的质量检验与验收标准应符合表14</w:t>
            </w:r>
            <w:r w:rsidR="008239D6" w:rsidRPr="000A188E">
              <w:rPr>
                <w:rFonts w:ascii="宋体" w:eastAsia="宋体" w:hAnsi="宋体" w:hint="eastAsia"/>
                <w:szCs w:val="21"/>
              </w:rPr>
              <w:t>.</w:t>
            </w:r>
            <w:r w:rsidRPr="000A188E">
              <w:rPr>
                <w:rFonts w:ascii="宋体" w:eastAsia="宋体" w:hAnsi="宋体" w:hint="eastAsia"/>
                <w:szCs w:val="21"/>
              </w:rPr>
              <w:t>2</w:t>
            </w:r>
            <w:r w:rsidR="008239D6" w:rsidRPr="000A188E">
              <w:rPr>
                <w:rFonts w:ascii="宋体" w:eastAsia="宋体" w:hAnsi="宋体" w:hint="eastAsia"/>
                <w:szCs w:val="21"/>
              </w:rPr>
              <w:t>.</w:t>
            </w:r>
            <w:r w:rsidRPr="000A188E">
              <w:rPr>
                <w:rFonts w:ascii="宋体" w:eastAsia="宋体" w:hAnsi="宋体" w:hint="eastAsia"/>
                <w:szCs w:val="21"/>
              </w:rPr>
              <w:t>3-2的规定。</w:t>
            </w:r>
          </w:p>
        </w:tc>
      </w:tr>
      <w:tr w:rsidR="00A367BB" w:rsidRPr="000A188E" w14:paraId="7526CA96" w14:textId="77777777" w:rsidTr="00FE376F">
        <w:trPr>
          <w:gridAfter w:val="2"/>
          <w:wAfter w:w="1278" w:type="pct"/>
          <w:trHeight w:val="2116"/>
        </w:trPr>
        <w:tc>
          <w:tcPr>
            <w:tcW w:w="207" w:type="pct"/>
            <w:noWrap/>
            <w:vAlign w:val="center"/>
          </w:tcPr>
          <w:p w14:paraId="4D13834D" w14:textId="223D1DCC" w:rsidR="00873F61" w:rsidRPr="000A188E" w:rsidRDefault="00873F61" w:rsidP="00E607A7">
            <w:pPr>
              <w:jc w:val="center"/>
              <w:rPr>
                <w:rFonts w:ascii="宋体" w:eastAsia="宋体" w:hAnsi="宋体"/>
                <w:szCs w:val="21"/>
              </w:rPr>
            </w:pPr>
            <w:r w:rsidRPr="000A188E">
              <w:rPr>
                <w:rFonts w:ascii="宋体" w:eastAsia="宋体" w:hAnsi="宋体" w:hint="eastAsia"/>
                <w:szCs w:val="21"/>
              </w:rPr>
              <w:t>3.1.</w:t>
            </w:r>
            <w:r w:rsidRPr="000A188E">
              <w:rPr>
                <w:rFonts w:ascii="宋体" w:eastAsia="宋体" w:hAnsi="宋体"/>
                <w:szCs w:val="21"/>
              </w:rPr>
              <w:t>19</w:t>
            </w:r>
          </w:p>
        </w:tc>
        <w:tc>
          <w:tcPr>
            <w:tcW w:w="182" w:type="pct"/>
            <w:vAlign w:val="center"/>
          </w:tcPr>
          <w:p w14:paraId="00A10707" w14:textId="0EA94157" w:rsidR="00873F61" w:rsidRPr="000A188E" w:rsidRDefault="00873F61" w:rsidP="00C502B0">
            <w:pPr>
              <w:rPr>
                <w:rFonts w:ascii="宋体" w:eastAsia="宋体" w:hAnsi="宋体"/>
                <w:szCs w:val="21"/>
              </w:rPr>
            </w:pPr>
            <w:r w:rsidRPr="000A188E">
              <w:rPr>
                <w:rFonts w:ascii="宋体" w:eastAsia="宋体" w:hAnsi="宋体" w:hint="eastAsia"/>
                <w:szCs w:val="21"/>
              </w:rPr>
              <w:t>地基基础工程</w:t>
            </w:r>
          </w:p>
        </w:tc>
        <w:tc>
          <w:tcPr>
            <w:tcW w:w="324" w:type="pct"/>
            <w:noWrap/>
            <w:vAlign w:val="center"/>
          </w:tcPr>
          <w:p w14:paraId="3C975A28" w14:textId="55840BEC"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tcPr>
          <w:p w14:paraId="156A765E" w14:textId="4C1A5332" w:rsidR="00873F61" w:rsidRPr="000A188E" w:rsidRDefault="00873F61" w:rsidP="00C502B0">
            <w:pPr>
              <w:rPr>
                <w:rFonts w:ascii="宋体" w:eastAsia="宋体" w:hAnsi="宋体"/>
                <w:szCs w:val="21"/>
              </w:rPr>
            </w:pPr>
            <w:r w:rsidRPr="000A188E">
              <w:rPr>
                <w:rFonts w:ascii="宋体" w:eastAsia="宋体" w:hAnsi="宋体" w:hint="eastAsia"/>
                <w:szCs w:val="21"/>
              </w:rPr>
              <w:t>桩头防水施工应符合要求</w:t>
            </w:r>
            <w:r w:rsidR="00BE33C8">
              <w:rPr>
                <w:rFonts w:ascii="宋体" w:eastAsia="宋体" w:hAnsi="宋体" w:hint="eastAsia"/>
                <w:szCs w:val="21"/>
              </w:rPr>
              <w:t>。</w:t>
            </w:r>
          </w:p>
        </w:tc>
        <w:tc>
          <w:tcPr>
            <w:tcW w:w="510" w:type="pct"/>
            <w:vAlign w:val="center"/>
          </w:tcPr>
          <w:p w14:paraId="304BBE2E" w14:textId="72699E96" w:rsidR="00873F61" w:rsidRPr="000A188E" w:rsidRDefault="00873F61" w:rsidP="00C502B0">
            <w:pPr>
              <w:rPr>
                <w:rFonts w:ascii="宋体" w:eastAsia="宋体" w:hAnsi="宋体"/>
                <w:szCs w:val="21"/>
              </w:rPr>
            </w:pPr>
            <w:r w:rsidRPr="000A188E">
              <w:rPr>
                <w:rFonts w:ascii="宋体" w:eastAsia="宋体" w:hAnsi="宋体" w:hint="eastAsia"/>
                <w:szCs w:val="21"/>
              </w:rPr>
              <w:t>《地下工程防水技术规范》（G</w:t>
            </w:r>
            <w:r w:rsidRPr="000A188E">
              <w:rPr>
                <w:rFonts w:ascii="宋体" w:eastAsia="宋体" w:hAnsi="宋体"/>
                <w:szCs w:val="21"/>
              </w:rPr>
              <w:t>B</w:t>
            </w:r>
            <w:r w:rsidRPr="000A188E">
              <w:rPr>
                <w:rFonts w:ascii="宋体" w:eastAsia="宋体" w:hAnsi="宋体" w:hint="eastAsia"/>
                <w:szCs w:val="21"/>
              </w:rPr>
              <w:t>50108-2008）</w:t>
            </w:r>
          </w:p>
        </w:tc>
        <w:tc>
          <w:tcPr>
            <w:tcW w:w="1896" w:type="pct"/>
            <w:vAlign w:val="center"/>
          </w:tcPr>
          <w:p w14:paraId="35ED048E" w14:textId="77777777" w:rsidR="008239D6" w:rsidRPr="000A188E" w:rsidRDefault="00873F61" w:rsidP="00C502B0">
            <w:pPr>
              <w:rPr>
                <w:rFonts w:ascii="宋体" w:eastAsia="宋体" w:hAnsi="宋体"/>
                <w:szCs w:val="21"/>
              </w:rPr>
            </w:pPr>
            <w:r w:rsidRPr="000A188E">
              <w:rPr>
                <w:rFonts w:ascii="宋体" w:eastAsia="宋体" w:hAnsi="宋体"/>
                <w:szCs w:val="21"/>
              </w:rPr>
              <w:t>5.6.2 桩头防水施工应符合下列规定：</w:t>
            </w:r>
          </w:p>
          <w:p w14:paraId="5330CB2D" w14:textId="04AC64B0" w:rsidR="008239D6" w:rsidRPr="000A188E" w:rsidRDefault="00873F61" w:rsidP="008239D6">
            <w:pPr>
              <w:ind w:firstLineChars="100" w:firstLine="210"/>
              <w:rPr>
                <w:rFonts w:ascii="宋体" w:eastAsia="宋体" w:hAnsi="宋体"/>
                <w:szCs w:val="21"/>
              </w:rPr>
            </w:pPr>
            <w:r w:rsidRPr="000A188E">
              <w:rPr>
                <w:rFonts w:ascii="宋体" w:eastAsia="宋体" w:hAnsi="宋体"/>
                <w:szCs w:val="21"/>
              </w:rPr>
              <w:t>1 应按设计要求将桩顶剔凿至混凝土密实处，并应清洗干净</w:t>
            </w:r>
            <w:r w:rsidR="008239D6" w:rsidRPr="000A188E">
              <w:rPr>
                <w:rFonts w:ascii="宋体" w:eastAsia="宋体" w:hAnsi="宋体" w:hint="eastAsia"/>
                <w:szCs w:val="21"/>
              </w:rPr>
              <w:t>；</w:t>
            </w:r>
          </w:p>
          <w:p w14:paraId="4A250B07" w14:textId="77777777" w:rsidR="008239D6" w:rsidRPr="000A188E" w:rsidRDefault="00873F61" w:rsidP="008239D6">
            <w:pPr>
              <w:ind w:firstLineChars="100" w:firstLine="210"/>
              <w:rPr>
                <w:rFonts w:ascii="宋体" w:eastAsia="宋体" w:hAnsi="宋体"/>
                <w:szCs w:val="21"/>
              </w:rPr>
            </w:pPr>
            <w:r w:rsidRPr="000A188E">
              <w:rPr>
                <w:rFonts w:ascii="宋体" w:eastAsia="宋体" w:hAnsi="宋体"/>
                <w:szCs w:val="21"/>
              </w:rPr>
              <w:t>2 破桩后如发现渗漏水，应及时采取堵漏措施</w:t>
            </w:r>
            <w:r w:rsidR="008239D6" w:rsidRPr="000A188E">
              <w:rPr>
                <w:rFonts w:ascii="宋体" w:eastAsia="宋体" w:hAnsi="宋体" w:hint="eastAsia"/>
                <w:szCs w:val="21"/>
              </w:rPr>
              <w:t>；</w:t>
            </w:r>
          </w:p>
          <w:p w14:paraId="51D0C800" w14:textId="77777777" w:rsidR="008239D6" w:rsidRPr="000A188E" w:rsidRDefault="00873F61" w:rsidP="008239D6">
            <w:pPr>
              <w:ind w:firstLineChars="100" w:firstLine="210"/>
              <w:rPr>
                <w:rFonts w:ascii="宋体" w:eastAsia="宋体" w:hAnsi="宋体"/>
                <w:szCs w:val="21"/>
              </w:rPr>
            </w:pPr>
            <w:r w:rsidRPr="000A188E">
              <w:rPr>
                <w:rFonts w:ascii="宋体" w:eastAsia="宋体" w:hAnsi="宋体"/>
                <w:szCs w:val="21"/>
              </w:rPr>
              <w:t>3 涂刷水泥基渗透结晶型防水涂料时，应连续、均匀，不得少涂或漏涂，并应及时进行养护</w:t>
            </w:r>
            <w:r w:rsidR="008239D6" w:rsidRPr="000A188E">
              <w:rPr>
                <w:rFonts w:ascii="宋体" w:eastAsia="宋体" w:hAnsi="宋体" w:hint="eastAsia"/>
                <w:szCs w:val="21"/>
              </w:rPr>
              <w:t>；</w:t>
            </w:r>
          </w:p>
          <w:p w14:paraId="379158F9" w14:textId="77777777" w:rsidR="008239D6" w:rsidRPr="000A188E" w:rsidRDefault="00873F61" w:rsidP="008239D6">
            <w:pPr>
              <w:ind w:firstLineChars="100" w:firstLine="210"/>
              <w:rPr>
                <w:rFonts w:ascii="宋体" w:eastAsia="宋体" w:hAnsi="宋体"/>
                <w:szCs w:val="21"/>
              </w:rPr>
            </w:pPr>
            <w:r w:rsidRPr="000A188E">
              <w:rPr>
                <w:rFonts w:ascii="宋体" w:eastAsia="宋体" w:hAnsi="宋体"/>
                <w:szCs w:val="21"/>
              </w:rPr>
              <w:t>4 采用其他防水材料时，基面应符合施工要求</w:t>
            </w:r>
            <w:r w:rsidR="008239D6" w:rsidRPr="000A188E">
              <w:rPr>
                <w:rFonts w:ascii="宋体" w:eastAsia="宋体" w:hAnsi="宋体" w:hint="eastAsia"/>
                <w:szCs w:val="21"/>
              </w:rPr>
              <w:t>；</w:t>
            </w:r>
          </w:p>
          <w:p w14:paraId="2FA92560" w14:textId="7EEC9FE9" w:rsidR="00873F61" w:rsidRPr="000A188E" w:rsidRDefault="00873F61" w:rsidP="008239D6">
            <w:pPr>
              <w:ind w:firstLineChars="100" w:firstLine="210"/>
              <w:rPr>
                <w:rFonts w:ascii="宋体" w:eastAsia="宋体" w:hAnsi="宋体"/>
                <w:szCs w:val="21"/>
              </w:rPr>
            </w:pPr>
            <w:r w:rsidRPr="000A188E">
              <w:rPr>
                <w:rFonts w:ascii="宋体" w:eastAsia="宋体" w:hAnsi="宋体"/>
                <w:szCs w:val="21"/>
              </w:rPr>
              <w:t>5 应对遇水膨胀止水条（胶）进行保护</w:t>
            </w:r>
            <w:r w:rsidR="008239D6" w:rsidRPr="000A188E">
              <w:rPr>
                <w:rFonts w:ascii="宋体" w:eastAsia="宋体" w:hAnsi="宋体" w:hint="eastAsia"/>
                <w:szCs w:val="21"/>
              </w:rPr>
              <w:t>。</w:t>
            </w:r>
          </w:p>
          <w:p w14:paraId="697E6708" w14:textId="4EEE325B" w:rsidR="00873F61" w:rsidRPr="000A188E" w:rsidRDefault="00873F61" w:rsidP="00C502B0">
            <w:pPr>
              <w:rPr>
                <w:rFonts w:ascii="宋体" w:eastAsia="宋体" w:hAnsi="宋体"/>
                <w:szCs w:val="21"/>
              </w:rPr>
            </w:pPr>
            <w:r w:rsidRPr="000A188E">
              <w:rPr>
                <w:rFonts w:ascii="宋体" w:eastAsia="宋体" w:hAnsi="宋体" w:hint="eastAsia"/>
                <w:szCs w:val="21"/>
              </w:rPr>
              <w:t>5.6.3</w:t>
            </w:r>
            <w:r w:rsidRPr="000A188E">
              <w:rPr>
                <w:rFonts w:ascii="宋体" w:eastAsia="宋体" w:hAnsi="宋体"/>
                <w:szCs w:val="21"/>
              </w:rPr>
              <w:t xml:space="preserve"> </w:t>
            </w:r>
            <w:r w:rsidRPr="000A188E">
              <w:rPr>
                <w:rFonts w:ascii="宋体" w:eastAsia="宋体" w:hAnsi="宋体" w:hint="eastAsia"/>
                <w:szCs w:val="21"/>
              </w:rPr>
              <w:t>桩头防水构造形式应符合图5.6.3-1和5.6.3-2的规定。</w:t>
            </w:r>
          </w:p>
          <w:p w14:paraId="64CBAFDE" w14:textId="77777777" w:rsidR="00873F61" w:rsidRPr="000A188E" w:rsidRDefault="00873F61" w:rsidP="00C502B0">
            <w:pPr>
              <w:rPr>
                <w:rFonts w:ascii="宋体" w:eastAsia="宋体" w:hAnsi="宋体"/>
                <w:szCs w:val="21"/>
              </w:rPr>
            </w:pPr>
            <w:r w:rsidRPr="000A188E">
              <w:rPr>
                <w:rFonts w:ascii="宋体" w:eastAsia="宋体" w:hAnsi="宋体"/>
                <w:noProof/>
                <w:szCs w:val="21"/>
              </w:rPr>
              <w:drawing>
                <wp:inline distT="0" distB="0" distL="0" distR="0" wp14:anchorId="71759E01" wp14:editId="32C1BD64">
                  <wp:extent cx="1528237" cy="1446027"/>
                  <wp:effectExtent l="0" t="0" r="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5976"/>
                          <a:stretch/>
                        </pic:blipFill>
                        <pic:spPr bwMode="auto">
                          <a:xfrm>
                            <a:off x="0" y="0"/>
                            <a:ext cx="1605616" cy="1519243"/>
                          </a:xfrm>
                          <a:prstGeom prst="rect">
                            <a:avLst/>
                          </a:prstGeom>
                          <a:ln>
                            <a:noFill/>
                          </a:ln>
                          <a:extLst>
                            <a:ext uri="{53640926-AAD7-44D8-BBD7-CCE9431645EC}">
                              <a14:shadowObscured xmlns:a14="http://schemas.microsoft.com/office/drawing/2010/main"/>
                            </a:ext>
                          </a:extLst>
                        </pic:spPr>
                      </pic:pic>
                    </a:graphicData>
                  </a:graphic>
                </wp:inline>
              </w:drawing>
            </w:r>
          </w:p>
        </w:tc>
      </w:tr>
      <w:tr w:rsidR="00A367BB" w:rsidRPr="000A188E" w14:paraId="0184E0B9" w14:textId="77777777" w:rsidTr="00C776BD">
        <w:trPr>
          <w:gridAfter w:val="2"/>
          <w:wAfter w:w="1278" w:type="pct"/>
          <w:trHeight w:val="826"/>
        </w:trPr>
        <w:tc>
          <w:tcPr>
            <w:tcW w:w="207" w:type="pct"/>
            <w:vMerge w:val="restart"/>
            <w:noWrap/>
            <w:vAlign w:val="center"/>
            <w:hideMark/>
          </w:tcPr>
          <w:p w14:paraId="065DE7B4" w14:textId="0BDCAD18" w:rsidR="00873F61" w:rsidRPr="000A188E" w:rsidRDefault="00873F61" w:rsidP="00E607A7">
            <w:pPr>
              <w:jc w:val="center"/>
              <w:rPr>
                <w:rFonts w:ascii="宋体" w:eastAsia="宋体" w:hAnsi="宋体"/>
                <w:szCs w:val="21"/>
              </w:rPr>
            </w:pPr>
            <w:r w:rsidRPr="000A188E">
              <w:rPr>
                <w:rFonts w:ascii="宋体" w:eastAsia="宋体" w:hAnsi="宋体" w:hint="eastAsia"/>
                <w:szCs w:val="21"/>
              </w:rPr>
              <w:t>3.1.</w:t>
            </w:r>
            <w:r w:rsidRPr="000A188E">
              <w:rPr>
                <w:rFonts w:ascii="宋体" w:eastAsia="宋体" w:hAnsi="宋体"/>
                <w:szCs w:val="21"/>
              </w:rPr>
              <w:t>20</w:t>
            </w:r>
          </w:p>
        </w:tc>
        <w:tc>
          <w:tcPr>
            <w:tcW w:w="182" w:type="pct"/>
            <w:vMerge w:val="restart"/>
            <w:vAlign w:val="center"/>
            <w:hideMark/>
          </w:tcPr>
          <w:p w14:paraId="5B8EA2E1"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地基基础工程</w:t>
            </w:r>
          </w:p>
        </w:tc>
        <w:tc>
          <w:tcPr>
            <w:tcW w:w="324" w:type="pct"/>
            <w:vMerge w:val="restart"/>
            <w:noWrap/>
            <w:vAlign w:val="center"/>
            <w:hideMark/>
          </w:tcPr>
          <w:p w14:paraId="0A0B7E50" w14:textId="55BC6D6A"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75F97E1A" w14:textId="728D59B3" w:rsidR="00873F61" w:rsidRPr="000A188E" w:rsidRDefault="00873F61" w:rsidP="00C502B0">
            <w:pPr>
              <w:rPr>
                <w:rFonts w:ascii="宋体" w:eastAsia="宋体" w:hAnsi="宋体"/>
                <w:szCs w:val="21"/>
              </w:rPr>
            </w:pPr>
            <w:r w:rsidRPr="000A188E">
              <w:rPr>
                <w:rFonts w:ascii="宋体" w:eastAsia="宋体" w:hAnsi="宋体" w:hint="eastAsia"/>
                <w:szCs w:val="21"/>
              </w:rPr>
              <w:t>填方工程的施工应满足设计和规范要求</w:t>
            </w:r>
            <w:r w:rsidR="00DC74E7">
              <w:rPr>
                <w:rFonts w:ascii="宋体" w:eastAsia="宋体" w:hAnsi="宋体" w:hint="eastAsia"/>
                <w:szCs w:val="21"/>
              </w:rPr>
              <w:t>。</w:t>
            </w:r>
          </w:p>
        </w:tc>
        <w:tc>
          <w:tcPr>
            <w:tcW w:w="510" w:type="pct"/>
            <w:vAlign w:val="center"/>
            <w:hideMark/>
          </w:tcPr>
          <w:p w14:paraId="7F67B0BD" w14:textId="0B02AE67" w:rsidR="00873F61" w:rsidRPr="000A188E" w:rsidRDefault="00873F61" w:rsidP="00C46F8F">
            <w:pPr>
              <w:rPr>
                <w:rFonts w:ascii="宋体" w:eastAsia="宋体" w:hAnsi="宋体"/>
                <w:szCs w:val="21"/>
              </w:rPr>
            </w:pPr>
            <w:r w:rsidRPr="000A188E">
              <w:rPr>
                <w:rFonts w:ascii="宋体" w:eastAsia="宋体" w:hAnsi="宋体" w:hint="eastAsia"/>
                <w:szCs w:val="21"/>
              </w:rPr>
              <w:t>《建筑地基基础工程施工规范》 （GB51004-2015）</w:t>
            </w:r>
          </w:p>
        </w:tc>
        <w:tc>
          <w:tcPr>
            <w:tcW w:w="1896" w:type="pct"/>
            <w:vAlign w:val="center"/>
            <w:hideMark/>
          </w:tcPr>
          <w:p w14:paraId="790856DD" w14:textId="77777777" w:rsidR="008239D6" w:rsidRPr="000A188E" w:rsidRDefault="00873F61" w:rsidP="00C502B0">
            <w:pPr>
              <w:rPr>
                <w:rFonts w:ascii="宋体" w:eastAsia="宋体" w:hAnsi="宋体"/>
                <w:szCs w:val="21"/>
              </w:rPr>
            </w:pPr>
            <w:r w:rsidRPr="000A188E">
              <w:rPr>
                <w:rFonts w:ascii="宋体" w:eastAsia="宋体" w:hAnsi="宋体" w:hint="eastAsia"/>
                <w:szCs w:val="21"/>
              </w:rPr>
              <w:t>4</w:t>
            </w:r>
            <w:r w:rsidR="008239D6" w:rsidRPr="000A188E">
              <w:rPr>
                <w:rFonts w:ascii="宋体" w:eastAsia="宋体" w:hAnsi="宋体" w:hint="eastAsia"/>
                <w:szCs w:val="21"/>
              </w:rPr>
              <w:t>.</w:t>
            </w:r>
            <w:r w:rsidRPr="000A188E">
              <w:rPr>
                <w:rFonts w:ascii="宋体" w:eastAsia="宋体" w:hAnsi="宋体" w:hint="eastAsia"/>
                <w:szCs w:val="21"/>
              </w:rPr>
              <w:t>2</w:t>
            </w:r>
            <w:r w:rsidR="008239D6" w:rsidRPr="000A188E">
              <w:rPr>
                <w:rFonts w:ascii="宋体" w:eastAsia="宋体" w:hAnsi="宋体" w:hint="eastAsia"/>
                <w:szCs w:val="21"/>
              </w:rPr>
              <w:t>.</w:t>
            </w:r>
            <w:r w:rsidRPr="000A188E">
              <w:rPr>
                <w:rFonts w:ascii="宋体" w:eastAsia="宋体" w:hAnsi="宋体" w:hint="eastAsia"/>
                <w:szCs w:val="21"/>
              </w:rPr>
              <w:t>1 素土、灰土地基土料应符合下列规定：</w:t>
            </w:r>
          </w:p>
          <w:p w14:paraId="683A5581" w14:textId="77777777" w:rsidR="008239D6" w:rsidRPr="000A188E" w:rsidRDefault="00873F61" w:rsidP="008239D6">
            <w:pPr>
              <w:ind w:firstLineChars="100" w:firstLine="210"/>
              <w:rPr>
                <w:rFonts w:ascii="宋体" w:eastAsia="宋体" w:hAnsi="宋体"/>
                <w:szCs w:val="21"/>
              </w:rPr>
            </w:pPr>
            <w:r w:rsidRPr="000A188E">
              <w:rPr>
                <w:rFonts w:ascii="宋体" w:eastAsia="宋体" w:hAnsi="宋体" w:hint="eastAsia"/>
                <w:szCs w:val="21"/>
              </w:rPr>
              <w:t>1 素土地基土料可采用黏土或粉质黏土，有机质含量不应大于5％，并应过筛，不应含有冻土或膨胀土，严禁采用地表耕植土、淤泥及淤泥质土、杂填土等土料；</w:t>
            </w:r>
          </w:p>
          <w:p w14:paraId="0AD5B484" w14:textId="5ACF92A9" w:rsidR="00873F61" w:rsidRPr="000A188E" w:rsidRDefault="00873F61" w:rsidP="008239D6">
            <w:pPr>
              <w:ind w:firstLineChars="100" w:firstLine="210"/>
              <w:rPr>
                <w:rFonts w:ascii="宋体" w:eastAsia="宋体" w:hAnsi="宋体"/>
                <w:szCs w:val="21"/>
              </w:rPr>
            </w:pPr>
            <w:r w:rsidRPr="000A188E">
              <w:rPr>
                <w:rFonts w:ascii="宋体" w:eastAsia="宋体" w:hAnsi="宋体" w:hint="eastAsia"/>
                <w:szCs w:val="21"/>
              </w:rPr>
              <w:t>2 灰土地基的土料可采用黏土或粉质黏土，有机质含量不应大于5％，并应过筛，其颗粒不得大于15mm，石灰宜采用新鲜的消石灰，其颗粒不得大于5mm，且不应含有未熟化的生石灰块粒，灰土的体积配合比宜为2：8或3：7，灰土应搅拌均匀。</w:t>
            </w:r>
            <w:r w:rsidRPr="000A188E">
              <w:rPr>
                <w:rFonts w:ascii="宋体" w:eastAsia="宋体" w:hAnsi="宋体" w:hint="eastAsia"/>
                <w:szCs w:val="21"/>
              </w:rPr>
              <w:br/>
              <w:t>4</w:t>
            </w:r>
            <w:r w:rsidR="008239D6" w:rsidRPr="000A188E">
              <w:rPr>
                <w:rFonts w:ascii="宋体" w:eastAsia="宋体" w:hAnsi="宋体" w:hint="eastAsia"/>
                <w:szCs w:val="21"/>
              </w:rPr>
              <w:t>.</w:t>
            </w:r>
            <w:r w:rsidRPr="000A188E">
              <w:rPr>
                <w:rFonts w:ascii="宋体" w:eastAsia="宋体" w:hAnsi="宋体" w:hint="eastAsia"/>
                <w:szCs w:val="21"/>
              </w:rPr>
              <w:t>2</w:t>
            </w:r>
            <w:r w:rsidR="008239D6" w:rsidRPr="000A188E">
              <w:rPr>
                <w:rFonts w:ascii="宋体" w:eastAsia="宋体" w:hAnsi="宋体" w:hint="eastAsia"/>
                <w:szCs w:val="21"/>
              </w:rPr>
              <w:t>.</w:t>
            </w:r>
            <w:r w:rsidRPr="000A188E">
              <w:rPr>
                <w:rFonts w:ascii="宋体" w:eastAsia="宋体" w:hAnsi="宋体" w:hint="eastAsia"/>
                <w:szCs w:val="21"/>
              </w:rPr>
              <w:t>2 素土、灰土地基土料的施工含水量宜控制在最优含水量±2％的范围内，最优含水量可通过击实试验确定，也可按当地经验取用。</w:t>
            </w:r>
          </w:p>
          <w:p w14:paraId="0C7F1E44" w14:textId="77777777" w:rsidR="008239D6" w:rsidRPr="000A188E" w:rsidRDefault="00C776BD" w:rsidP="00C502B0">
            <w:pPr>
              <w:rPr>
                <w:rFonts w:ascii="宋体" w:eastAsia="宋体" w:hAnsi="宋体"/>
                <w:szCs w:val="21"/>
              </w:rPr>
            </w:pPr>
            <w:r w:rsidRPr="000A188E">
              <w:rPr>
                <w:rFonts w:ascii="宋体" w:eastAsia="宋体" w:hAnsi="宋体" w:hint="eastAsia"/>
                <w:szCs w:val="21"/>
              </w:rPr>
              <w:t>4</w:t>
            </w:r>
            <w:r w:rsidR="008239D6" w:rsidRPr="000A188E">
              <w:rPr>
                <w:rFonts w:ascii="宋体" w:eastAsia="宋体" w:hAnsi="宋体" w:hint="eastAsia"/>
                <w:szCs w:val="21"/>
              </w:rPr>
              <w:t>.</w:t>
            </w:r>
            <w:r w:rsidRPr="000A188E">
              <w:rPr>
                <w:rFonts w:ascii="宋体" w:eastAsia="宋体" w:hAnsi="宋体" w:hint="eastAsia"/>
                <w:szCs w:val="21"/>
              </w:rPr>
              <w:t>2</w:t>
            </w:r>
            <w:r w:rsidR="008239D6" w:rsidRPr="000A188E">
              <w:rPr>
                <w:rFonts w:ascii="宋体" w:eastAsia="宋体" w:hAnsi="宋体" w:hint="eastAsia"/>
                <w:szCs w:val="21"/>
              </w:rPr>
              <w:t>.</w:t>
            </w:r>
            <w:r w:rsidRPr="000A188E">
              <w:rPr>
                <w:rFonts w:ascii="宋体" w:eastAsia="宋体" w:hAnsi="宋体" w:hint="eastAsia"/>
                <w:szCs w:val="21"/>
              </w:rPr>
              <w:t>3 素土、灰土地基的施工方法，分层铺填厚度，每层压实遍数等宜通过试验确定，分层铺填厚度宜取200mm～300mm，应随铺填随夯压密实。基底为软弱土层时，地基底部宜加强。</w:t>
            </w:r>
            <w:r w:rsidRPr="000A188E">
              <w:rPr>
                <w:rFonts w:ascii="宋体" w:eastAsia="宋体" w:hAnsi="宋体" w:hint="eastAsia"/>
                <w:szCs w:val="21"/>
              </w:rPr>
              <w:br/>
              <w:t>4</w:t>
            </w:r>
            <w:r w:rsidR="008239D6" w:rsidRPr="000A188E">
              <w:rPr>
                <w:rFonts w:ascii="宋体" w:eastAsia="宋体" w:hAnsi="宋体" w:hint="eastAsia"/>
                <w:szCs w:val="21"/>
              </w:rPr>
              <w:t>.</w:t>
            </w:r>
            <w:r w:rsidRPr="000A188E">
              <w:rPr>
                <w:rFonts w:ascii="宋体" w:eastAsia="宋体" w:hAnsi="宋体" w:hint="eastAsia"/>
                <w:szCs w:val="21"/>
              </w:rPr>
              <w:t>2</w:t>
            </w:r>
            <w:r w:rsidR="008239D6" w:rsidRPr="000A188E">
              <w:rPr>
                <w:rFonts w:ascii="宋体" w:eastAsia="宋体" w:hAnsi="宋体" w:hint="eastAsia"/>
                <w:szCs w:val="21"/>
              </w:rPr>
              <w:t>.</w:t>
            </w:r>
            <w:r w:rsidRPr="000A188E">
              <w:rPr>
                <w:rFonts w:ascii="宋体" w:eastAsia="宋体" w:hAnsi="宋体" w:hint="eastAsia"/>
                <w:szCs w:val="21"/>
              </w:rPr>
              <w:t>6 素土、灰土地基的施工检验应符合下列规定：</w:t>
            </w:r>
          </w:p>
          <w:p w14:paraId="38BBADB0" w14:textId="77777777" w:rsidR="008239D6" w:rsidRPr="000A188E" w:rsidRDefault="00C776BD" w:rsidP="008239D6">
            <w:pPr>
              <w:ind w:firstLineChars="100" w:firstLine="210"/>
              <w:rPr>
                <w:rFonts w:ascii="宋体" w:eastAsia="宋体" w:hAnsi="宋体"/>
                <w:szCs w:val="21"/>
              </w:rPr>
            </w:pPr>
            <w:r w:rsidRPr="000A188E">
              <w:rPr>
                <w:rFonts w:ascii="宋体" w:eastAsia="宋体" w:hAnsi="宋体" w:hint="eastAsia"/>
                <w:szCs w:val="21"/>
              </w:rPr>
              <w:t>1 应每层进行检验，在每层压实系数符合设计要求后方可铺填上层土。</w:t>
            </w:r>
          </w:p>
          <w:p w14:paraId="368832F2" w14:textId="77777777" w:rsidR="008239D6" w:rsidRPr="000A188E" w:rsidRDefault="00C776BD" w:rsidP="008239D6">
            <w:pPr>
              <w:ind w:firstLineChars="100" w:firstLine="210"/>
              <w:rPr>
                <w:rFonts w:ascii="宋体" w:eastAsia="宋体" w:hAnsi="宋体"/>
                <w:szCs w:val="21"/>
              </w:rPr>
            </w:pPr>
            <w:r w:rsidRPr="000A188E">
              <w:rPr>
                <w:rFonts w:ascii="宋体" w:eastAsia="宋体" w:hAnsi="宋体" w:hint="eastAsia"/>
                <w:szCs w:val="21"/>
              </w:rPr>
              <w:t>2 可采用环刀法、贯入仪、静力触探、轻型动力触探或标准贯入试验等方法，其检测标准应符合设计要求。</w:t>
            </w:r>
          </w:p>
          <w:p w14:paraId="3AB3F841" w14:textId="77777777" w:rsidR="008239D6" w:rsidRPr="000A188E" w:rsidRDefault="00C776BD" w:rsidP="008239D6">
            <w:pPr>
              <w:ind w:firstLineChars="100" w:firstLine="210"/>
              <w:rPr>
                <w:rFonts w:ascii="宋体" w:eastAsia="宋体" w:hAnsi="宋体"/>
                <w:szCs w:val="21"/>
              </w:rPr>
            </w:pPr>
            <w:r w:rsidRPr="000A188E">
              <w:rPr>
                <w:rFonts w:ascii="宋体" w:eastAsia="宋体" w:hAnsi="宋体" w:hint="eastAsia"/>
                <w:szCs w:val="21"/>
              </w:rPr>
              <w:lastRenderedPageBreak/>
              <w:t>3 采用环刀法检验施工质量时，取样点应位于每层厚度的2／3深度处。筏形与箱形基础的地基检验点数量每50m2～100m2不应少于1个点；条形基础的地基检验点数量每10m～20m不应少于1个点；每个独立基础不应少于1个点。</w:t>
            </w:r>
          </w:p>
          <w:p w14:paraId="47F44842" w14:textId="18A2DAE3" w:rsidR="00C776BD" w:rsidRPr="000A188E" w:rsidRDefault="00C776BD" w:rsidP="008239D6">
            <w:pPr>
              <w:ind w:firstLineChars="100" w:firstLine="210"/>
              <w:rPr>
                <w:rFonts w:ascii="宋体" w:eastAsia="宋体" w:hAnsi="宋体"/>
                <w:szCs w:val="21"/>
              </w:rPr>
            </w:pPr>
            <w:r w:rsidRPr="000A188E">
              <w:rPr>
                <w:rFonts w:ascii="宋体" w:eastAsia="宋体" w:hAnsi="宋体" w:hint="eastAsia"/>
                <w:szCs w:val="21"/>
              </w:rPr>
              <w:t>4 采用贯入仪或轻型动力触探检验施工质量时，每分层检验点的间距应小于4m。</w:t>
            </w:r>
          </w:p>
        </w:tc>
      </w:tr>
      <w:tr w:rsidR="00A367BB" w:rsidRPr="000A188E" w14:paraId="64394F3C" w14:textId="77777777" w:rsidTr="00FE376F">
        <w:trPr>
          <w:gridAfter w:val="2"/>
          <w:wAfter w:w="1278" w:type="pct"/>
          <w:trHeight w:val="698"/>
        </w:trPr>
        <w:tc>
          <w:tcPr>
            <w:tcW w:w="207" w:type="pct"/>
            <w:vMerge/>
            <w:vAlign w:val="center"/>
            <w:hideMark/>
          </w:tcPr>
          <w:p w14:paraId="61ADDD64" w14:textId="77777777" w:rsidR="00873F61" w:rsidRPr="000A188E" w:rsidRDefault="00873F61" w:rsidP="00E607A7">
            <w:pPr>
              <w:jc w:val="center"/>
              <w:rPr>
                <w:rFonts w:ascii="宋体" w:eastAsia="宋体" w:hAnsi="宋体"/>
                <w:szCs w:val="21"/>
              </w:rPr>
            </w:pPr>
          </w:p>
        </w:tc>
        <w:tc>
          <w:tcPr>
            <w:tcW w:w="182" w:type="pct"/>
            <w:vMerge/>
            <w:vAlign w:val="center"/>
            <w:hideMark/>
          </w:tcPr>
          <w:p w14:paraId="66132A68" w14:textId="77777777" w:rsidR="00873F61" w:rsidRPr="000A188E" w:rsidRDefault="00873F61" w:rsidP="00C502B0">
            <w:pPr>
              <w:rPr>
                <w:rFonts w:ascii="宋体" w:eastAsia="宋体" w:hAnsi="宋体"/>
                <w:szCs w:val="21"/>
              </w:rPr>
            </w:pPr>
          </w:p>
        </w:tc>
        <w:tc>
          <w:tcPr>
            <w:tcW w:w="324" w:type="pct"/>
            <w:vMerge/>
            <w:noWrap/>
            <w:vAlign w:val="center"/>
            <w:hideMark/>
          </w:tcPr>
          <w:p w14:paraId="084EBE5D" w14:textId="29E928CF" w:rsidR="00873F61" w:rsidRPr="000A188E" w:rsidRDefault="00873F61" w:rsidP="00C502B0">
            <w:pPr>
              <w:rPr>
                <w:rFonts w:ascii="宋体" w:eastAsia="宋体" w:hAnsi="宋体"/>
                <w:szCs w:val="21"/>
              </w:rPr>
            </w:pPr>
          </w:p>
        </w:tc>
        <w:tc>
          <w:tcPr>
            <w:tcW w:w="603" w:type="pct"/>
            <w:vMerge/>
            <w:vAlign w:val="center"/>
            <w:hideMark/>
          </w:tcPr>
          <w:p w14:paraId="4FE99C73" w14:textId="77777777" w:rsidR="00873F61" w:rsidRPr="000A188E" w:rsidRDefault="00873F61" w:rsidP="00C502B0">
            <w:pPr>
              <w:rPr>
                <w:rFonts w:ascii="宋体" w:eastAsia="宋体" w:hAnsi="宋体"/>
                <w:szCs w:val="21"/>
              </w:rPr>
            </w:pPr>
          </w:p>
        </w:tc>
        <w:tc>
          <w:tcPr>
            <w:tcW w:w="510" w:type="pct"/>
            <w:vAlign w:val="center"/>
            <w:hideMark/>
          </w:tcPr>
          <w:p w14:paraId="5023B720" w14:textId="7330CBC0" w:rsidR="00873F61" w:rsidRPr="000A188E" w:rsidRDefault="00873F61" w:rsidP="005C19EE">
            <w:pPr>
              <w:rPr>
                <w:rFonts w:ascii="宋体" w:eastAsia="宋体" w:hAnsi="宋体"/>
                <w:szCs w:val="21"/>
              </w:rPr>
            </w:pPr>
            <w:r w:rsidRPr="000A188E">
              <w:rPr>
                <w:rFonts w:ascii="宋体" w:eastAsia="宋体" w:hAnsi="宋体" w:hint="eastAsia"/>
                <w:szCs w:val="21"/>
              </w:rPr>
              <w:t xml:space="preserve"> 《建筑地基基础工程施工质量验收标准》（GB50202）</w:t>
            </w:r>
          </w:p>
        </w:tc>
        <w:tc>
          <w:tcPr>
            <w:tcW w:w="1896" w:type="pct"/>
            <w:vAlign w:val="center"/>
            <w:hideMark/>
          </w:tcPr>
          <w:p w14:paraId="05352E2E" w14:textId="3127A71B" w:rsidR="00873F61" w:rsidRPr="000A188E" w:rsidRDefault="00873F61" w:rsidP="00C502B0">
            <w:pPr>
              <w:rPr>
                <w:rFonts w:ascii="宋体" w:eastAsia="宋体" w:hAnsi="宋体"/>
                <w:szCs w:val="21"/>
              </w:rPr>
            </w:pPr>
            <w:r w:rsidRPr="000A188E">
              <w:rPr>
                <w:rFonts w:ascii="宋体" w:eastAsia="宋体" w:hAnsi="宋体" w:hint="eastAsia"/>
                <w:szCs w:val="21"/>
              </w:rPr>
              <w:t>4</w:t>
            </w:r>
            <w:r w:rsidR="008239D6" w:rsidRPr="000A188E">
              <w:rPr>
                <w:rFonts w:ascii="宋体" w:eastAsia="宋体" w:hAnsi="宋体" w:hint="eastAsia"/>
                <w:szCs w:val="21"/>
              </w:rPr>
              <w:t>.</w:t>
            </w:r>
            <w:r w:rsidRPr="000A188E">
              <w:rPr>
                <w:rFonts w:ascii="宋体" w:eastAsia="宋体" w:hAnsi="宋体" w:hint="eastAsia"/>
                <w:szCs w:val="21"/>
              </w:rPr>
              <w:t>2</w:t>
            </w:r>
            <w:r w:rsidR="008239D6" w:rsidRPr="000A188E">
              <w:rPr>
                <w:rFonts w:ascii="宋体" w:eastAsia="宋体" w:hAnsi="宋体" w:hint="eastAsia"/>
                <w:szCs w:val="21"/>
              </w:rPr>
              <w:t>.</w:t>
            </w:r>
            <w:r w:rsidRPr="000A188E">
              <w:rPr>
                <w:rFonts w:ascii="宋体" w:eastAsia="宋体" w:hAnsi="宋体" w:hint="eastAsia"/>
                <w:szCs w:val="21"/>
              </w:rPr>
              <w:t>1</w:t>
            </w:r>
            <w:r w:rsidR="008239D6" w:rsidRPr="000A188E">
              <w:rPr>
                <w:rFonts w:ascii="宋体" w:eastAsia="宋体" w:hAnsi="宋体" w:hint="eastAsia"/>
                <w:szCs w:val="21"/>
              </w:rPr>
              <w:t xml:space="preserve"> </w:t>
            </w:r>
            <w:r w:rsidRPr="000A188E">
              <w:rPr>
                <w:rFonts w:ascii="宋体" w:eastAsia="宋体" w:hAnsi="宋体" w:hint="eastAsia"/>
                <w:szCs w:val="21"/>
              </w:rPr>
              <w:t>施工前应检查素土、灰土土料、石灰或水泥等配合比及灰土的拌合均匀性。</w:t>
            </w:r>
            <w:r w:rsidRPr="000A188E">
              <w:rPr>
                <w:rFonts w:ascii="宋体" w:eastAsia="宋体" w:hAnsi="宋体" w:hint="eastAsia"/>
                <w:szCs w:val="21"/>
              </w:rPr>
              <w:br/>
              <w:t>4</w:t>
            </w:r>
            <w:r w:rsidR="008239D6" w:rsidRPr="000A188E">
              <w:rPr>
                <w:rFonts w:ascii="宋体" w:eastAsia="宋体" w:hAnsi="宋体" w:hint="eastAsia"/>
                <w:szCs w:val="21"/>
              </w:rPr>
              <w:t>.</w:t>
            </w:r>
            <w:r w:rsidRPr="000A188E">
              <w:rPr>
                <w:rFonts w:ascii="宋体" w:eastAsia="宋体" w:hAnsi="宋体" w:hint="eastAsia"/>
                <w:szCs w:val="21"/>
              </w:rPr>
              <w:t>2</w:t>
            </w:r>
            <w:r w:rsidR="008239D6" w:rsidRPr="000A188E">
              <w:rPr>
                <w:rFonts w:ascii="宋体" w:eastAsia="宋体" w:hAnsi="宋体" w:hint="eastAsia"/>
                <w:szCs w:val="21"/>
              </w:rPr>
              <w:t>.</w:t>
            </w:r>
            <w:r w:rsidRPr="000A188E">
              <w:rPr>
                <w:rFonts w:ascii="宋体" w:eastAsia="宋体" w:hAnsi="宋体" w:hint="eastAsia"/>
                <w:szCs w:val="21"/>
              </w:rPr>
              <w:t>2</w:t>
            </w:r>
            <w:r w:rsidR="008239D6" w:rsidRPr="000A188E">
              <w:rPr>
                <w:rFonts w:ascii="宋体" w:eastAsia="宋体" w:hAnsi="宋体" w:hint="eastAsia"/>
                <w:szCs w:val="21"/>
              </w:rPr>
              <w:t xml:space="preserve"> </w:t>
            </w:r>
            <w:r w:rsidRPr="000A188E">
              <w:rPr>
                <w:rFonts w:ascii="宋体" w:eastAsia="宋体" w:hAnsi="宋体" w:hint="eastAsia"/>
                <w:szCs w:val="21"/>
              </w:rPr>
              <w:t>施工中应检查分层铺设的厚度、夯实时的加水量、夯压遍数及压实系数。</w:t>
            </w:r>
            <w:r w:rsidRPr="000A188E">
              <w:rPr>
                <w:rFonts w:ascii="宋体" w:eastAsia="宋体" w:hAnsi="宋体" w:hint="eastAsia"/>
                <w:szCs w:val="21"/>
              </w:rPr>
              <w:br/>
              <w:t>4</w:t>
            </w:r>
            <w:r w:rsidR="008239D6" w:rsidRPr="000A188E">
              <w:rPr>
                <w:rFonts w:ascii="宋体" w:eastAsia="宋体" w:hAnsi="宋体" w:hint="eastAsia"/>
                <w:szCs w:val="21"/>
              </w:rPr>
              <w:t>.</w:t>
            </w:r>
            <w:r w:rsidRPr="000A188E">
              <w:rPr>
                <w:rFonts w:ascii="宋体" w:eastAsia="宋体" w:hAnsi="宋体" w:hint="eastAsia"/>
                <w:szCs w:val="21"/>
              </w:rPr>
              <w:t>3</w:t>
            </w:r>
            <w:r w:rsidR="008239D6" w:rsidRPr="000A188E">
              <w:rPr>
                <w:rFonts w:ascii="宋体" w:eastAsia="宋体" w:hAnsi="宋体" w:hint="eastAsia"/>
                <w:szCs w:val="21"/>
              </w:rPr>
              <w:t>.</w:t>
            </w:r>
            <w:r w:rsidRPr="000A188E">
              <w:rPr>
                <w:rFonts w:ascii="宋体" w:eastAsia="宋体" w:hAnsi="宋体" w:hint="eastAsia"/>
                <w:szCs w:val="21"/>
              </w:rPr>
              <w:t>1</w:t>
            </w:r>
            <w:r w:rsidR="008239D6" w:rsidRPr="000A188E">
              <w:rPr>
                <w:rFonts w:ascii="宋体" w:eastAsia="宋体" w:hAnsi="宋体" w:hint="eastAsia"/>
                <w:szCs w:val="21"/>
              </w:rPr>
              <w:t xml:space="preserve"> </w:t>
            </w:r>
            <w:r w:rsidRPr="000A188E">
              <w:rPr>
                <w:rFonts w:ascii="宋体" w:eastAsia="宋体" w:hAnsi="宋体" w:hint="eastAsia"/>
                <w:szCs w:val="21"/>
              </w:rPr>
              <w:t>施工前应检查砂、石等原材料质量和配合比及砂、石拌和的均匀性。</w:t>
            </w:r>
            <w:r w:rsidRPr="000A188E">
              <w:rPr>
                <w:rFonts w:ascii="宋体" w:eastAsia="宋体" w:hAnsi="宋体" w:hint="eastAsia"/>
                <w:szCs w:val="21"/>
              </w:rPr>
              <w:br/>
              <w:t>4</w:t>
            </w:r>
            <w:r w:rsidR="008239D6" w:rsidRPr="000A188E">
              <w:rPr>
                <w:rFonts w:ascii="宋体" w:eastAsia="宋体" w:hAnsi="宋体" w:hint="eastAsia"/>
                <w:szCs w:val="21"/>
              </w:rPr>
              <w:t>.</w:t>
            </w:r>
            <w:r w:rsidRPr="000A188E">
              <w:rPr>
                <w:rFonts w:ascii="宋体" w:eastAsia="宋体" w:hAnsi="宋体" w:hint="eastAsia"/>
                <w:szCs w:val="21"/>
              </w:rPr>
              <w:t>3</w:t>
            </w:r>
            <w:r w:rsidR="008239D6" w:rsidRPr="000A188E">
              <w:rPr>
                <w:rFonts w:ascii="宋体" w:eastAsia="宋体" w:hAnsi="宋体" w:hint="eastAsia"/>
                <w:szCs w:val="21"/>
              </w:rPr>
              <w:t>.</w:t>
            </w:r>
            <w:r w:rsidRPr="000A188E">
              <w:rPr>
                <w:rFonts w:ascii="宋体" w:eastAsia="宋体" w:hAnsi="宋体" w:hint="eastAsia"/>
                <w:szCs w:val="21"/>
              </w:rPr>
              <w:t>2</w:t>
            </w:r>
            <w:r w:rsidR="008239D6" w:rsidRPr="000A188E">
              <w:rPr>
                <w:rFonts w:ascii="宋体" w:eastAsia="宋体" w:hAnsi="宋体" w:hint="eastAsia"/>
                <w:szCs w:val="21"/>
              </w:rPr>
              <w:t xml:space="preserve"> </w:t>
            </w:r>
            <w:r w:rsidRPr="000A188E">
              <w:rPr>
                <w:rFonts w:ascii="宋体" w:eastAsia="宋体" w:hAnsi="宋体" w:hint="eastAsia"/>
                <w:szCs w:val="21"/>
              </w:rPr>
              <w:t>施工中应检查分层厚度、分段施工时搭接部分的压实情况、加水量、压实遍数、压实系数。</w:t>
            </w:r>
            <w:r w:rsidRPr="000A188E">
              <w:rPr>
                <w:rFonts w:ascii="宋体" w:eastAsia="宋体" w:hAnsi="宋体" w:hint="eastAsia"/>
                <w:szCs w:val="21"/>
              </w:rPr>
              <w:br/>
              <w:t>4</w:t>
            </w:r>
            <w:r w:rsidR="008239D6" w:rsidRPr="000A188E">
              <w:rPr>
                <w:rFonts w:ascii="宋体" w:eastAsia="宋体" w:hAnsi="宋体" w:hint="eastAsia"/>
                <w:szCs w:val="21"/>
              </w:rPr>
              <w:t>.</w:t>
            </w:r>
            <w:r w:rsidRPr="000A188E">
              <w:rPr>
                <w:rFonts w:ascii="宋体" w:eastAsia="宋体" w:hAnsi="宋体" w:hint="eastAsia"/>
                <w:szCs w:val="21"/>
              </w:rPr>
              <w:t>3</w:t>
            </w:r>
            <w:r w:rsidR="008239D6" w:rsidRPr="000A188E">
              <w:rPr>
                <w:rFonts w:ascii="宋体" w:eastAsia="宋体" w:hAnsi="宋体" w:hint="eastAsia"/>
                <w:szCs w:val="21"/>
              </w:rPr>
              <w:t>.</w:t>
            </w:r>
            <w:r w:rsidRPr="000A188E">
              <w:rPr>
                <w:rFonts w:ascii="宋体" w:eastAsia="宋体" w:hAnsi="宋体" w:hint="eastAsia"/>
                <w:szCs w:val="21"/>
              </w:rPr>
              <w:t>3</w:t>
            </w:r>
            <w:r w:rsidR="008239D6" w:rsidRPr="000A188E">
              <w:rPr>
                <w:rFonts w:ascii="宋体" w:eastAsia="宋体" w:hAnsi="宋体" w:hint="eastAsia"/>
                <w:szCs w:val="21"/>
              </w:rPr>
              <w:t xml:space="preserve"> </w:t>
            </w:r>
            <w:r w:rsidRPr="000A188E">
              <w:rPr>
                <w:rFonts w:ascii="宋体" w:eastAsia="宋体" w:hAnsi="宋体" w:hint="eastAsia"/>
                <w:szCs w:val="21"/>
              </w:rPr>
              <w:t>施工结束后，应进行地基承载力检验。</w:t>
            </w:r>
          </w:p>
        </w:tc>
      </w:tr>
      <w:tr w:rsidR="00A367BB" w:rsidRPr="000A188E" w14:paraId="701DA560" w14:textId="77777777" w:rsidTr="00FE376F">
        <w:trPr>
          <w:gridAfter w:val="2"/>
          <w:wAfter w:w="1278" w:type="pct"/>
          <w:trHeight w:val="567"/>
        </w:trPr>
        <w:tc>
          <w:tcPr>
            <w:tcW w:w="207" w:type="pct"/>
            <w:noWrap/>
            <w:vAlign w:val="center"/>
            <w:hideMark/>
          </w:tcPr>
          <w:p w14:paraId="05A1974D" w14:textId="77777777" w:rsidR="00873F61" w:rsidRPr="000A188E" w:rsidRDefault="00873F61" w:rsidP="00E607A7">
            <w:pPr>
              <w:jc w:val="center"/>
              <w:rPr>
                <w:rFonts w:ascii="宋体" w:eastAsia="宋体" w:hAnsi="宋体"/>
                <w:b/>
                <w:bCs/>
                <w:szCs w:val="21"/>
              </w:rPr>
            </w:pPr>
            <w:r w:rsidRPr="000A188E">
              <w:rPr>
                <w:rFonts w:ascii="宋体" w:eastAsia="宋体" w:hAnsi="宋体" w:hint="eastAsia"/>
                <w:b/>
                <w:bCs/>
                <w:szCs w:val="21"/>
              </w:rPr>
              <w:t>3.2</w:t>
            </w:r>
          </w:p>
        </w:tc>
        <w:tc>
          <w:tcPr>
            <w:tcW w:w="3515" w:type="pct"/>
            <w:gridSpan w:val="5"/>
            <w:vAlign w:val="center"/>
            <w:hideMark/>
          </w:tcPr>
          <w:p w14:paraId="23362B08" w14:textId="77777777" w:rsidR="00873F61" w:rsidRPr="000A188E" w:rsidRDefault="00873F61" w:rsidP="00C502B0">
            <w:pPr>
              <w:rPr>
                <w:rFonts w:ascii="宋体" w:eastAsia="宋体" w:hAnsi="宋体"/>
                <w:b/>
                <w:bCs/>
                <w:szCs w:val="21"/>
              </w:rPr>
            </w:pPr>
            <w:r w:rsidRPr="000A188E">
              <w:rPr>
                <w:rFonts w:ascii="宋体" w:eastAsia="宋体" w:hAnsi="宋体" w:hint="eastAsia"/>
                <w:b/>
                <w:bCs/>
                <w:szCs w:val="21"/>
              </w:rPr>
              <w:t>钢筋工程</w:t>
            </w:r>
          </w:p>
        </w:tc>
      </w:tr>
      <w:tr w:rsidR="00A367BB" w:rsidRPr="000A188E" w14:paraId="07110D85" w14:textId="77777777" w:rsidTr="00FE376F">
        <w:trPr>
          <w:gridAfter w:val="2"/>
          <w:wAfter w:w="1278" w:type="pct"/>
          <w:trHeight w:val="823"/>
        </w:trPr>
        <w:tc>
          <w:tcPr>
            <w:tcW w:w="207" w:type="pct"/>
            <w:vMerge w:val="restart"/>
            <w:noWrap/>
            <w:vAlign w:val="center"/>
            <w:hideMark/>
          </w:tcPr>
          <w:p w14:paraId="3C5E3B0D"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3.2.1</w:t>
            </w:r>
          </w:p>
        </w:tc>
        <w:tc>
          <w:tcPr>
            <w:tcW w:w="182" w:type="pct"/>
            <w:vMerge w:val="restart"/>
            <w:vAlign w:val="center"/>
            <w:hideMark/>
          </w:tcPr>
          <w:p w14:paraId="060C4036"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钢筋工程</w:t>
            </w:r>
          </w:p>
        </w:tc>
        <w:tc>
          <w:tcPr>
            <w:tcW w:w="324" w:type="pct"/>
            <w:vMerge w:val="restart"/>
            <w:noWrap/>
            <w:vAlign w:val="center"/>
            <w:hideMark/>
          </w:tcPr>
          <w:p w14:paraId="1F080CF8"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12E64629"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钢筋代换应办理设计变更文件。</w:t>
            </w:r>
          </w:p>
        </w:tc>
        <w:tc>
          <w:tcPr>
            <w:tcW w:w="510" w:type="pct"/>
            <w:vAlign w:val="center"/>
            <w:hideMark/>
          </w:tcPr>
          <w:p w14:paraId="271E51FC" w14:textId="32058075" w:rsidR="00873F61" w:rsidRPr="000A188E" w:rsidRDefault="00873F61" w:rsidP="005C19EE">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513C0823" w14:textId="17A3E3E3" w:rsidR="00873F61" w:rsidRPr="000A188E" w:rsidRDefault="00873F61" w:rsidP="00C502B0">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3</w:t>
            </w:r>
            <w:r w:rsidR="008239D6" w:rsidRPr="000A188E">
              <w:rPr>
                <w:rFonts w:ascii="宋体" w:eastAsia="宋体" w:hAnsi="宋体" w:hint="eastAsia"/>
                <w:szCs w:val="21"/>
              </w:rPr>
              <w:t xml:space="preserve"> </w:t>
            </w:r>
            <w:r w:rsidRPr="000A188E">
              <w:rPr>
                <w:rFonts w:ascii="宋体" w:eastAsia="宋体" w:hAnsi="宋体" w:hint="eastAsia"/>
                <w:szCs w:val="21"/>
              </w:rPr>
              <w:t>当需要进行钢筋代换时，应办理设计变更文件。</w:t>
            </w:r>
          </w:p>
        </w:tc>
      </w:tr>
      <w:tr w:rsidR="00A367BB" w:rsidRPr="000A188E" w14:paraId="76EDC1FB" w14:textId="77777777" w:rsidTr="00FE376F">
        <w:trPr>
          <w:gridAfter w:val="2"/>
          <w:wAfter w:w="1278" w:type="pct"/>
          <w:trHeight w:val="823"/>
        </w:trPr>
        <w:tc>
          <w:tcPr>
            <w:tcW w:w="207" w:type="pct"/>
            <w:vMerge/>
            <w:noWrap/>
            <w:vAlign w:val="center"/>
          </w:tcPr>
          <w:p w14:paraId="707B7318" w14:textId="77777777" w:rsidR="00873F61" w:rsidRPr="000A188E" w:rsidRDefault="00873F61" w:rsidP="00E607A7">
            <w:pPr>
              <w:jc w:val="center"/>
              <w:rPr>
                <w:rFonts w:ascii="宋体" w:eastAsia="宋体" w:hAnsi="宋体"/>
                <w:szCs w:val="21"/>
              </w:rPr>
            </w:pPr>
          </w:p>
        </w:tc>
        <w:tc>
          <w:tcPr>
            <w:tcW w:w="182" w:type="pct"/>
            <w:vMerge/>
            <w:vAlign w:val="center"/>
          </w:tcPr>
          <w:p w14:paraId="4AFB47CB" w14:textId="77777777" w:rsidR="00873F61" w:rsidRPr="000A188E" w:rsidRDefault="00873F61" w:rsidP="00C502B0">
            <w:pPr>
              <w:rPr>
                <w:rFonts w:ascii="宋体" w:eastAsia="宋体" w:hAnsi="宋体"/>
                <w:szCs w:val="21"/>
              </w:rPr>
            </w:pPr>
          </w:p>
        </w:tc>
        <w:tc>
          <w:tcPr>
            <w:tcW w:w="324" w:type="pct"/>
            <w:vMerge/>
            <w:noWrap/>
            <w:vAlign w:val="center"/>
          </w:tcPr>
          <w:p w14:paraId="24FE1C20" w14:textId="77777777" w:rsidR="00873F61" w:rsidRPr="000A188E" w:rsidRDefault="00873F61" w:rsidP="00C502B0">
            <w:pPr>
              <w:rPr>
                <w:rFonts w:ascii="宋体" w:eastAsia="宋体" w:hAnsi="宋体"/>
                <w:szCs w:val="21"/>
              </w:rPr>
            </w:pPr>
          </w:p>
        </w:tc>
        <w:tc>
          <w:tcPr>
            <w:tcW w:w="603" w:type="pct"/>
            <w:vMerge/>
            <w:vAlign w:val="center"/>
          </w:tcPr>
          <w:p w14:paraId="4389C83F" w14:textId="77777777" w:rsidR="00873F61" w:rsidRPr="000A188E" w:rsidRDefault="00873F61" w:rsidP="00C502B0">
            <w:pPr>
              <w:rPr>
                <w:rFonts w:ascii="宋体" w:eastAsia="宋体" w:hAnsi="宋体"/>
                <w:szCs w:val="21"/>
              </w:rPr>
            </w:pPr>
          </w:p>
        </w:tc>
        <w:tc>
          <w:tcPr>
            <w:tcW w:w="510" w:type="pct"/>
            <w:vAlign w:val="center"/>
          </w:tcPr>
          <w:p w14:paraId="17D403D0" w14:textId="181DDE26" w:rsidR="00873F61" w:rsidRPr="000A188E" w:rsidRDefault="00873F61" w:rsidP="005C19EE">
            <w:pPr>
              <w:rPr>
                <w:rFonts w:ascii="宋体" w:eastAsia="宋体" w:hAnsi="宋体"/>
                <w:szCs w:val="21"/>
              </w:rPr>
            </w:pPr>
            <w:r w:rsidRPr="000A188E">
              <w:rPr>
                <w:rFonts w:ascii="宋体" w:eastAsia="宋体" w:hAnsi="宋体" w:hint="eastAsia"/>
                <w:szCs w:val="21"/>
              </w:rPr>
              <w:t>《混凝土结构设计规范》 （GB50010-2010（2015年版））</w:t>
            </w:r>
          </w:p>
        </w:tc>
        <w:tc>
          <w:tcPr>
            <w:tcW w:w="1896" w:type="pct"/>
            <w:vAlign w:val="center"/>
          </w:tcPr>
          <w:p w14:paraId="3BA2FDC2" w14:textId="7ABAD6E0" w:rsidR="00873F61" w:rsidRPr="000A188E" w:rsidRDefault="00873F61" w:rsidP="00C502B0">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8</w:t>
            </w:r>
            <w:r w:rsidR="008239D6" w:rsidRPr="000A188E">
              <w:rPr>
                <w:rFonts w:ascii="宋体" w:eastAsia="宋体" w:hAnsi="宋体"/>
                <w:szCs w:val="21"/>
              </w:rPr>
              <w:t xml:space="preserve"> </w:t>
            </w:r>
            <w:r w:rsidRPr="000A188E">
              <w:rPr>
                <w:rFonts w:ascii="宋体" w:eastAsia="宋体" w:hAnsi="宋体" w:hint="eastAsia"/>
                <w:szCs w:val="21"/>
              </w:rPr>
              <w:t>当进行钢筋代换时，除应符合设计要求的构件承载力、最大力下的总伸长率、裂缝宽度验算以及抗震规定以外，尚应满足最小配筋率、钢筋间距、保护层厚度、钢筋锚固长度、接头面积百分率及搭接长度等构造要求。</w:t>
            </w:r>
          </w:p>
        </w:tc>
      </w:tr>
      <w:tr w:rsidR="00A367BB" w:rsidRPr="000A188E" w14:paraId="121A0315" w14:textId="77777777" w:rsidTr="00FE376F">
        <w:trPr>
          <w:gridAfter w:val="2"/>
          <w:wAfter w:w="1278" w:type="pct"/>
          <w:trHeight w:val="1400"/>
        </w:trPr>
        <w:tc>
          <w:tcPr>
            <w:tcW w:w="207" w:type="pct"/>
            <w:noWrap/>
            <w:vAlign w:val="center"/>
            <w:hideMark/>
          </w:tcPr>
          <w:p w14:paraId="125938C2"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3.2.2</w:t>
            </w:r>
          </w:p>
        </w:tc>
        <w:tc>
          <w:tcPr>
            <w:tcW w:w="182" w:type="pct"/>
            <w:vAlign w:val="center"/>
            <w:hideMark/>
          </w:tcPr>
          <w:p w14:paraId="03E31843"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钢筋工程</w:t>
            </w:r>
          </w:p>
        </w:tc>
        <w:tc>
          <w:tcPr>
            <w:tcW w:w="324" w:type="pct"/>
            <w:noWrap/>
            <w:vAlign w:val="center"/>
            <w:hideMark/>
          </w:tcPr>
          <w:p w14:paraId="3A267524"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7068C5C2" w14:textId="1E80A5E1" w:rsidR="00873F61" w:rsidRPr="000A188E" w:rsidRDefault="00873F61" w:rsidP="00C502B0">
            <w:pPr>
              <w:rPr>
                <w:rFonts w:ascii="宋体" w:eastAsia="宋体" w:hAnsi="宋体"/>
                <w:szCs w:val="21"/>
              </w:rPr>
            </w:pPr>
            <w:r w:rsidRPr="000A188E">
              <w:rPr>
                <w:rFonts w:ascii="宋体" w:eastAsia="宋体" w:hAnsi="宋体" w:hint="eastAsia"/>
                <w:szCs w:val="21"/>
              </w:rPr>
              <w:t>确定细部做法并在技术交底中明确</w:t>
            </w:r>
            <w:r w:rsidR="00E42397" w:rsidRPr="000A188E">
              <w:rPr>
                <w:rFonts w:ascii="宋体" w:eastAsia="宋体" w:hAnsi="宋体" w:hint="eastAsia"/>
                <w:szCs w:val="21"/>
              </w:rPr>
              <w:t>。</w:t>
            </w:r>
          </w:p>
        </w:tc>
        <w:tc>
          <w:tcPr>
            <w:tcW w:w="510" w:type="pct"/>
            <w:vAlign w:val="center"/>
            <w:hideMark/>
          </w:tcPr>
          <w:p w14:paraId="7E77A1F4" w14:textId="1A9C63E1" w:rsidR="00873F61" w:rsidRPr="000A188E" w:rsidRDefault="00873F61" w:rsidP="005C19EE">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1842C95A" w14:textId="77777777" w:rsidR="00A93D6E" w:rsidRPr="000A188E" w:rsidRDefault="00A93D6E" w:rsidP="00A93D6E">
            <w:pPr>
              <w:rPr>
                <w:rFonts w:ascii="宋体" w:eastAsia="宋体" w:hAnsi="宋体"/>
                <w:szCs w:val="21"/>
              </w:rPr>
            </w:pPr>
            <w:r w:rsidRPr="000A188E">
              <w:rPr>
                <w:rFonts w:ascii="宋体" w:eastAsia="宋体" w:hAnsi="宋体"/>
                <w:szCs w:val="21"/>
              </w:rPr>
              <w:t>5.5.1 钢筋安装时，受力钢筋的牌号、规格和数量必须符合设计要求。</w:t>
            </w:r>
          </w:p>
          <w:p w14:paraId="5FE0EAD2" w14:textId="77777777" w:rsidR="00A93D6E" w:rsidRPr="000A188E" w:rsidRDefault="00A93D6E" w:rsidP="00A93D6E">
            <w:pPr>
              <w:rPr>
                <w:rFonts w:ascii="宋体" w:eastAsia="宋体" w:hAnsi="宋体"/>
                <w:szCs w:val="21"/>
              </w:rPr>
            </w:pPr>
            <w:r w:rsidRPr="000A188E">
              <w:rPr>
                <w:rFonts w:ascii="宋体" w:eastAsia="宋体" w:hAnsi="宋体"/>
                <w:szCs w:val="21"/>
              </w:rPr>
              <w:t>5.5.2 钢筋应安装牢固。受力钢筋的安装位置、锚固方式应符合设计要求。</w:t>
            </w:r>
          </w:p>
          <w:p w14:paraId="58CF4730" w14:textId="77777777" w:rsidR="00A93D6E" w:rsidRPr="000A188E" w:rsidRDefault="00A93D6E" w:rsidP="00A93D6E">
            <w:pPr>
              <w:rPr>
                <w:rFonts w:ascii="宋体" w:eastAsia="宋体" w:hAnsi="宋体"/>
                <w:szCs w:val="21"/>
              </w:rPr>
            </w:pPr>
            <w:r w:rsidRPr="000A188E">
              <w:rPr>
                <w:rFonts w:ascii="宋体" w:eastAsia="宋体" w:hAnsi="宋体"/>
                <w:szCs w:val="21"/>
              </w:rPr>
              <w:t>5.4.1 钢筋的连接方式应符合设计要求。</w:t>
            </w:r>
          </w:p>
          <w:p w14:paraId="4E8CFEDB" w14:textId="69C55313" w:rsidR="00873F61" w:rsidRPr="000A188E" w:rsidRDefault="00A93D6E" w:rsidP="00A93D6E">
            <w:pPr>
              <w:rPr>
                <w:rFonts w:ascii="宋体" w:eastAsia="宋体" w:hAnsi="宋体"/>
                <w:szCs w:val="21"/>
              </w:rPr>
            </w:pPr>
            <w:r w:rsidRPr="000A188E">
              <w:rPr>
                <w:rFonts w:ascii="宋体" w:eastAsia="宋体" w:hAnsi="宋体"/>
                <w:szCs w:val="21"/>
              </w:rPr>
              <w:t>5.4.4 钢筋接头的位置应符合设计和施工方案要求。有抗震设防要求的结构中，梁端、柱端箍筋加密区范围内不应进行钢筋搭接。接头末端至钢筋弯起点的距离不应小于钢筋直径的10倍。</w:t>
            </w:r>
          </w:p>
        </w:tc>
      </w:tr>
      <w:tr w:rsidR="00A367BB" w:rsidRPr="000A188E" w14:paraId="1302DEA1" w14:textId="77777777" w:rsidTr="000F09EC">
        <w:trPr>
          <w:gridAfter w:val="2"/>
          <w:wAfter w:w="1278" w:type="pct"/>
          <w:trHeight w:val="839"/>
        </w:trPr>
        <w:tc>
          <w:tcPr>
            <w:tcW w:w="207" w:type="pct"/>
            <w:vMerge w:val="restart"/>
            <w:noWrap/>
            <w:vAlign w:val="center"/>
            <w:hideMark/>
          </w:tcPr>
          <w:p w14:paraId="0AF50936"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3.2.3</w:t>
            </w:r>
          </w:p>
        </w:tc>
        <w:tc>
          <w:tcPr>
            <w:tcW w:w="182" w:type="pct"/>
            <w:vMerge w:val="restart"/>
            <w:vAlign w:val="center"/>
            <w:hideMark/>
          </w:tcPr>
          <w:p w14:paraId="756F0227"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钢筋工程</w:t>
            </w:r>
          </w:p>
        </w:tc>
        <w:tc>
          <w:tcPr>
            <w:tcW w:w="324" w:type="pct"/>
            <w:vMerge w:val="restart"/>
            <w:noWrap/>
            <w:vAlign w:val="center"/>
            <w:hideMark/>
          </w:tcPr>
          <w:p w14:paraId="3EB29272"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63A8F80D" w14:textId="60658F00" w:rsidR="00873F61" w:rsidRPr="000A188E" w:rsidRDefault="00873F61" w:rsidP="00C502B0">
            <w:pPr>
              <w:rPr>
                <w:rFonts w:ascii="宋体" w:eastAsia="宋体" w:hAnsi="宋体"/>
                <w:szCs w:val="21"/>
              </w:rPr>
            </w:pPr>
            <w:r w:rsidRPr="000A188E">
              <w:rPr>
                <w:rFonts w:ascii="宋体" w:eastAsia="宋体" w:hAnsi="宋体" w:hint="eastAsia"/>
                <w:szCs w:val="21"/>
              </w:rPr>
              <w:t>清除钢筋上的污染物和施工缝处的浮浆</w:t>
            </w:r>
            <w:r w:rsidR="00E42397" w:rsidRPr="000A188E">
              <w:rPr>
                <w:rFonts w:ascii="宋体" w:eastAsia="宋体" w:hAnsi="宋体" w:hint="eastAsia"/>
                <w:szCs w:val="21"/>
              </w:rPr>
              <w:t>。</w:t>
            </w:r>
          </w:p>
        </w:tc>
        <w:tc>
          <w:tcPr>
            <w:tcW w:w="510" w:type="pct"/>
            <w:vAlign w:val="center"/>
            <w:hideMark/>
          </w:tcPr>
          <w:p w14:paraId="6441065A" w14:textId="5874D375" w:rsidR="00873F61" w:rsidRPr="000A188E" w:rsidRDefault="00873F61" w:rsidP="000F09EC">
            <w:pPr>
              <w:rPr>
                <w:rFonts w:ascii="宋体" w:eastAsia="宋体" w:hAnsi="宋体"/>
                <w:szCs w:val="21"/>
              </w:rPr>
            </w:pPr>
            <w:r w:rsidRPr="000A188E">
              <w:rPr>
                <w:rFonts w:ascii="宋体" w:eastAsia="宋体" w:hAnsi="宋体" w:hint="eastAsia"/>
                <w:szCs w:val="21"/>
              </w:rPr>
              <w:t xml:space="preserve">《混凝土结构工程施工质量验收规范》（GB50204-2015） </w:t>
            </w:r>
          </w:p>
        </w:tc>
        <w:tc>
          <w:tcPr>
            <w:tcW w:w="1896" w:type="pct"/>
            <w:vAlign w:val="center"/>
            <w:hideMark/>
          </w:tcPr>
          <w:p w14:paraId="2D9D9FA9" w14:textId="3DAA9015" w:rsidR="00873F61" w:rsidRPr="000A188E" w:rsidRDefault="00873F61" w:rsidP="00C502B0">
            <w:pPr>
              <w:rPr>
                <w:rFonts w:ascii="宋体" w:eastAsia="宋体" w:hAnsi="宋体"/>
                <w:szCs w:val="21"/>
              </w:rPr>
            </w:pPr>
            <w:r w:rsidRPr="000A188E">
              <w:rPr>
                <w:rFonts w:ascii="宋体" w:eastAsia="宋体" w:hAnsi="宋体" w:hint="eastAsia"/>
                <w:szCs w:val="21"/>
              </w:rPr>
              <w:t>5</w:t>
            </w:r>
            <w:r w:rsidR="00E42397" w:rsidRPr="000A188E">
              <w:rPr>
                <w:rFonts w:ascii="宋体" w:eastAsia="宋体" w:hAnsi="宋体" w:hint="eastAsia"/>
                <w:szCs w:val="21"/>
              </w:rPr>
              <w:t>.</w:t>
            </w:r>
            <w:r w:rsidRPr="000A188E">
              <w:rPr>
                <w:rFonts w:ascii="宋体" w:eastAsia="宋体" w:hAnsi="宋体" w:hint="eastAsia"/>
                <w:szCs w:val="21"/>
              </w:rPr>
              <w:t>2</w:t>
            </w:r>
            <w:r w:rsidR="00E42397" w:rsidRPr="000A188E">
              <w:rPr>
                <w:rFonts w:ascii="宋体" w:eastAsia="宋体" w:hAnsi="宋体" w:hint="eastAsia"/>
                <w:szCs w:val="21"/>
              </w:rPr>
              <w:t>.</w:t>
            </w:r>
            <w:r w:rsidRPr="000A188E">
              <w:rPr>
                <w:rFonts w:ascii="宋体" w:eastAsia="宋体" w:hAnsi="宋体" w:hint="eastAsia"/>
                <w:szCs w:val="21"/>
              </w:rPr>
              <w:t>4</w:t>
            </w:r>
            <w:r w:rsidR="00E42397" w:rsidRPr="000A188E">
              <w:rPr>
                <w:rFonts w:ascii="宋体" w:eastAsia="宋体" w:hAnsi="宋体" w:hint="eastAsia"/>
                <w:szCs w:val="21"/>
              </w:rPr>
              <w:t xml:space="preserve"> </w:t>
            </w:r>
            <w:r w:rsidRPr="000A188E">
              <w:rPr>
                <w:rFonts w:ascii="宋体" w:eastAsia="宋体" w:hAnsi="宋体" w:hint="eastAsia"/>
                <w:szCs w:val="21"/>
              </w:rPr>
              <w:t>钢筋应平直、无损伤，表面不得有裂纹、油污、颗粒状或片状老锈。</w:t>
            </w:r>
          </w:p>
        </w:tc>
      </w:tr>
      <w:tr w:rsidR="00A367BB" w:rsidRPr="000A188E" w14:paraId="312E5823" w14:textId="77777777" w:rsidTr="00FE376F">
        <w:trPr>
          <w:gridAfter w:val="2"/>
          <w:wAfter w:w="1278" w:type="pct"/>
          <w:trHeight w:val="1740"/>
        </w:trPr>
        <w:tc>
          <w:tcPr>
            <w:tcW w:w="207" w:type="pct"/>
            <w:vMerge/>
            <w:vAlign w:val="center"/>
            <w:hideMark/>
          </w:tcPr>
          <w:p w14:paraId="70237DDC" w14:textId="77777777" w:rsidR="00873F61" w:rsidRPr="000A188E" w:rsidRDefault="00873F61" w:rsidP="00E607A7">
            <w:pPr>
              <w:jc w:val="center"/>
              <w:rPr>
                <w:rFonts w:ascii="宋体" w:eastAsia="宋体" w:hAnsi="宋体"/>
                <w:szCs w:val="21"/>
              </w:rPr>
            </w:pPr>
          </w:p>
        </w:tc>
        <w:tc>
          <w:tcPr>
            <w:tcW w:w="182" w:type="pct"/>
            <w:vMerge/>
            <w:vAlign w:val="center"/>
            <w:hideMark/>
          </w:tcPr>
          <w:p w14:paraId="1CA043AE" w14:textId="77777777" w:rsidR="00873F61" w:rsidRPr="000A188E" w:rsidRDefault="00873F61" w:rsidP="00C502B0">
            <w:pPr>
              <w:rPr>
                <w:rFonts w:ascii="宋体" w:eastAsia="宋体" w:hAnsi="宋体"/>
                <w:szCs w:val="21"/>
              </w:rPr>
            </w:pPr>
          </w:p>
        </w:tc>
        <w:tc>
          <w:tcPr>
            <w:tcW w:w="324" w:type="pct"/>
            <w:vMerge/>
            <w:vAlign w:val="center"/>
            <w:hideMark/>
          </w:tcPr>
          <w:p w14:paraId="4B512D45" w14:textId="77777777" w:rsidR="00873F61" w:rsidRPr="000A188E" w:rsidRDefault="00873F61" w:rsidP="00C502B0">
            <w:pPr>
              <w:rPr>
                <w:rFonts w:ascii="宋体" w:eastAsia="宋体" w:hAnsi="宋体"/>
                <w:szCs w:val="21"/>
              </w:rPr>
            </w:pPr>
          </w:p>
        </w:tc>
        <w:tc>
          <w:tcPr>
            <w:tcW w:w="603" w:type="pct"/>
            <w:vMerge/>
            <w:vAlign w:val="center"/>
            <w:hideMark/>
          </w:tcPr>
          <w:p w14:paraId="04429FB7" w14:textId="77777777" w:rsidR="00873F61" w:rsidRPr="000A188E" w:rsidRDefault="00873F61" w:rsidP="00C502B0">
            <w:pPr>
              <w:rPr>
                <w:rFonts w:ascii="宋体" w:eastAsia="宋体" w:hAnsi="宋体"/>
                <w:szCs w:val="21"/>
              </w:rPr>
            </w:pPr>
          </w:p>
        </w:tc>
        <w:tc>
          <w:tcPr>
            <w:tcW w:w="510" w:type="pct"/>
            <w:vAlign w:val="center"/>
            <w:hideMark/>
          </w:tcPr>
          <w:p w14:paraId="0AF5D553" w14:textId="72AB86AB" w:rsidR="00873F61" w:rsidRPr="000A188E" w:rsidRDefault="00873F61" w:rsidP="00C502B0">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1331E1EE" w14:textId="77777777" w:rsidR="00E42397" w:rsidRPr="000A188E" w:rsidRDefault="00873F61" w:rsidP="000F09EC">
            <w:pPr>
              <w:rPr>
                <w:rFonts w:ascii="宋体" w:eastAsia="宋体" w:hAnsi="宋体"/>
                <w:szCs w:val="21"/>
              </w:rPr>
            </w:pPr>
            <w:r w:rsidRPr="000A188E">
              <w:rPr>
                <w:rFonts w:ascii="宋体" w:eastAsia="宋体" w:hAnsi="宋体" w:hint="eastAsia"/>
                <w:szCs w:val="21"/>
              </w:rPr>
              <w:t>8</w:t>
            </w:r>
            <w:r w:rsidR="00E42397" w:rsidRPr="000A188E">
              <w:rPr>
                <w:rFonts w:ascii="宋体" w:eastAsia="宋体" w:hAnsi="宋体" w:hint="eastAsia"/>
                <w:szCs w:val="21"/>
              </w:rPr>
              <w:t>.</w:t>
            </w:r>
            <w:r w:rsidRPr="000A188E">
              <w:rPr>
                <w:rFonts w:ascii="宋体" w:eastAsia="宋体" w:hAnsi="宋体" w:hint="eastAsia"/>
                <w:szCs w:val="21"/>
              </w:rPr>
              <w:t>3</w:t>
            </w:r>
            <w:r w:rsidR="00E42397" w:rsidRPr="000A188E">
              <w:rPr>
                <w:rFonts w:ascii="宋体" w:eastAsia="宋体" w:hAnsi="宋体" w:hint="eastAsia"/>
                <w:szCs w:val="21"/>
              </w:rPr>
              <w:t>.</w:t>
            </w:r>
            <w:r w:rsidRPr="000A188E">
              <w:rPr>
                <w:rFonts w:ascii="宋体" w:eastAsia="宋体" w:hAnsi="宋体" w:hint="eastAsia"/>
                <w:szCs w:val="21"/>
              </w:rPr>
              <w:t>10</w:t>
            </w:r>
            <w:r w:rsidR="00E42397" w:rsidRPr="000A188E">
              <w:rPr>
                <w:rFonts w:ascii="宋体" w:eastAsia="宋体" w:hAnsi="宋体" w:hint="eastAsia"/>
                <w:szCs w:val="21"/>
              </w:rPr>
              <w:t xml:space="preserve"> </w:t>
            </w:r>
            <w:r w:rsidRPr="000A188E">
              <w:rPr>
                <w:rFonts w:ascii="宋体" w:eastAsia="宋体" w:hAnsi="宋体" w:hint="eastAsia"/>
                <w:szCs w:val="21"/>
              </w:rPr>
              <w:t>施工缝或后浇带处浇筑混凝土，应符合下列规定：</w:t>
            </w:r>
          </w:p>
          <w:p w14:paraId="4F3684A9" w14:textId="77777777" w:rsidR="00E42397" w:rsidRPr="000A188E" w:rsidRDefault="00873F61" w:rsidP="00E42397">
            <w:pPr>
              <w:ind w:firstLineChars="100" w:firstLine="210"/>
              <w:rPr>
                <w:rFonts w:ascii="宋体" w:eastAsia="宋体" w:hAnsi="宋体"/>
                <w:szCs w:val="21"/>
              </w:rPr>
            </w:pPr>
            <w:r w:rsidRPr="000A188E">
              <w:rPr>
                <w:rFonts w:ascii="宋体" w:eastAsia="宋体" w:hAnsi="宋体" w:hint="eastAsia"/>
                <w:szCs w:val="21"/>
              </w:rPr>
              <w:t>1</w:t>
            </w:r>
            <w:r w:rsidR="000F09EC" w:rsidRPr="000A188E">
              <w:rPr>
                <w:rFonts w:ascii="宋体" w:eastAsia="宋体" w:hAnsi="宋体" w:hint="eastAsia"/>
                <w:szCs w:val="21"/>
              </w:rPr>
              <w:t xml:space="preserve"> </w:t>
            </w:r>
            <w:r w:rsidRPr="000A188E">
              <w:rPr>
                <w:rFonts w:ascii="宋体" w:eastAsia="宋体" w:hAnsi="宋体" w:hint="eastAsia"/>
                <w:szCs w:val="21"/>
              </w:rPr>
              <w:t>结合面应为粗糙面，并应清除浮浆、松动石子、软弱混凝土层；</w:t>
            </w:r>
          </w:p>
          <w:p w14:paraId="2EE75680" w14:textId="77777777" w:rsidR="00E42397" w:rsidRPr="000A188E" w:rsidRDefault="00873F61" w:rsidP="00E42397">
            <w:pPr>
              <w:ind w:firstLineChars="100" w:firstLine="210"/>
              <w:rPr>
                <w:rFonts w:ascii="宋体" w:eastAsia="宋体" w:hAnsi="宋体"/>
                <w:szCs w:val="21"/>
              </w:rPr>
            </w:pPr>
            <w:r w:rsidRPr="000A188E">
              <w:rPr>
                <w:rFonts w:ascii="宋体" w:eastAsia="宋体" w:hAnsi="宋体" w:hint="eastAsia"/>
                <w:szCs w:val="21"/>
              </w:rPr>
              <w:t>2</w:t>
            </w:r>
            <w:r w:rsidR="000F09EC" w:rsidRPr="000A188E">
              <w:rPr>
                <w:rFonts w:ascii="宋体" w:eastAsia="宋体" w:hAnsi="宋体" w:hint="eastAsia"/>
                <w:szCs w:val="21"/>
              </w:rPr>
              <w:t xml:space="preserve"> </w:t>
            </w:r>
            <w:r w:rsidRPr="000A188E">
              <w:rPr>
                <w:rFonts w:ascii="宋体" w:eastAsia="宋体" w:hAnsi="宋体" w:hint="eastAsia"/>
                <w:szCs w:val="21"/>
              </w:rPr>
              <w:t>结合面处应洒水湿润，但不得有积水；</w:t>
            </w:r>
          </w:p>
          <w:p w14:paraId="67C00E2B" w14:textId="77777777" w:rsidR="00E42397" w:rsidRPr="000A188E" w:rsidRDefault="00873F61" w:rsidP="00E42397">
            <w:pPr>
              <w:ind w:firstLineChars="100" w:firstLine="210"/>
              <w:rPr>
                <w:rFonts w:ascii="宋体" w:eastAsia="宋体" w:hAnsi="宋体"/>
                <w:szCs w:val="21"/>
              </w:rPr>
            </w:pPr>
            <w:r w:rsidRPr="000A188E">
              <w:rPr>
                <w:rFonts w:ascii="宋体" w:eastAsia="宋体" w:hAnsi="宋体" w:hint="eastAsia"/>
                <w:szCs w:val="21"/>
              </w:rPr>
              <w:t>3</w:t>
            </w:r>
            <w:r w:rsidR="000F09EC" w:rsidRPr="000A188E">
              <w:rPr>
                <w:rFonts w:ascii="宋体" w:eastAsia="宋体" w:hAnsi="宋体" w:hint="eastAsia"/>
                <w:szCs w:val="21"/>
              </w:rPr>
              <w:t xml:space="preserve"> </w:t>
            </w:r>
            <w:r w:rsidRPr="000A188E">
              <w:rPr>
                <w:rFonts w:ascii="宋体" w:eastAsia="宋体" w:hAnsi="宋体" w:hint="eastAsia"/>
                <w:szCs w:val="21"/>
              </w:rPr>
              <w:t>施工缝处已浇筑混凝土的强度不应小于1</w:t>
            </w:r>
            <w:r w:rsidR="00E42397" w:rsidRPr="000A188E">
              <w:rPr>
                <w:rFonts w:ascii="宋体" w:eastAsia="宋体" w:hAnsi="宋体" w:hint="eastAsia"/>
                <w:szCs w:val="21"/>
              </w:rPr>
              <w:t>.</w:t>
            </w:r>
            <w:r w:rsidRPr="000A188E">
              <w:rPr>
                <w:rFonts w:ascii="宋体" w:eastAsia="宋体" w:hAnsi="宋体" w:hint="eastAsia"/>
                <w:szCs w:val="21"/>
              </w:rPr>
              <w:t>2MPa；</w:t>
            </w:r>
          </w:p>
          <w:p w14:paraId="2121A664" w14:textId="77777777" w:rsidR="00E42397" w:rsidRPr="000A188E" w:rsidRDefault="00873F61" w:rsidP="00E42397">
            <w:pPr>
              <w:ind w:firstLineChars="100" w:firstLine="210"/>
              <w:rPr>
                <w:rFonts w:ascii="宋体" w:eastAsia="宋体" w:hAnsi="宋体"/>
                <w:szCs w:val="21"/>
              </w:rPr>
            </w:pPr>
            <w:r w:rsidRPr="000A188E">
              <w:rPr>
                <w:rFonts w:ascii="宋体" w:eastAsia="宋体" w:hAnsi="宋体" w:hint="eastAsia"/>
                <w:szCs w:val="21"/>
              </w:rPr>
              <w:t>4</w:t>
            </w:r>
            <w:r w:rsidR="000F09EC" w:rsidRPr="000A188E">
              <w:rPr>
                <w:rFonts w:ascii="宋体" w:eastAsia="宋体" w:hAnsi="宋体" w:hint="eastAsia"/>
                <w:szCs w:val="21"/>
              </w:rPr>
              <w:t xml:space="preserve"> </w:t>
            </w:r>
            <w:r w:rsidRPr="000A188E">
              <w:rPr>
                <w:rFonts w:ascii="宋体" w:eastAsia="宋体" w:hAnsi="宋体" w:hint="eastAsia"/>
                <w:szCs w:val="21"/>
              </w:rPr>
              <w:t>柱、墙水平施工缝水泥砂浆接浆层厚度不应大于30mm，接浆层水泥砂浆应与混凝土浆液成分相同；</w:t>
            </w:r>
          </w:p>
          <w:p w14:paraId="0E4A7BFB" w14:textId="77777777" w:rsidR="00873F61" w:rsidRPr="000A188E" w:rsidRDefault="00873F61" w:rsidP="00E42397">
            <w:pPr>
              <w:ind w:firstLineChars="100" w:firstLine="210"/>
              <w:rPr>
                <w:rFonts w:ascii="宋体" w:eastAsia="宋体" w:hAnsi="宋体"/>
                <w:szCs w:val="21"/>
              </w:rPr>
            </w:pPr>
            <w:r w:rsidRPr="000A188E">
              <w:rPr>
                <w:rFonts w:ascii="宋体" w:eastAsia="宋体" w:hAnsi="宋体" w:hint="eastAsia"/>
                <w:szCs w:val="21"/>
              </w:rPr>
              <w:t>5</w:t>
            </w:r>
            <w:r w:rsidR="000F09EC" w:rsidRPr="000A188E">
              <w:rPr>
                <w:rFonts w:ascii="宋体" w:eastAsia="宋体" w:hAnsi="宋体" w:hint="eastAsia"/>
                <w:szCs w:val="21"/>
              </w:rPr>
              <w:t xml:space="preserve"> </w:t>
            </w:r>
            <w:r w:rsidRPr="000A188E">
              <w:rPr>
                <w:rFonts w:ascii="宋体" w:eastAsia="宋体" w:hAnsi="宋体" w:hint="eastAsia"/>
                <w:szCs w:val="21"/>
              </w:rPr>
              <w:t>后浇带混凝土强度等级及性能应符合设计要求；当设计无具体要求时，后浇带混凝土强度等级宜比两侧混凝土提高一级，并宜采用减少收缩的技术措施。</w:t>
            </w:r>
          </w:p>
          <w:p w14:paraId="6FBBFADF" w14:textId="4C478F5F" w:rsidR="000F1778" w:rsidRPr="000A188E" w:rsidRDefault="000F1778" w:rsidP="000F1778">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6</w:t>
            </w:r>
            <w:r w:rsidR="00C857FC" w:rsidRPr="000A188E">
              <w:rPr>
                <w:rFonts w:ascii="宋体" w:eastAsia="宋体" w:hAnsi="宋体"/>
                <w:szCs w:val="21"/>
              </w:rPr>
              <w:t>.</w:t>
            </w:r>
            <w:r w:rsidRPr="000A188E">
              <w:rPr>
                <w:rFonts w:ascii="宋体" w:eastAsia="宋体" w:hAnsi="宋体"/>
                <w:szCs w:val="21"/>
              </w:rPr>
              <w:t>8 施工缝和后浇带应采取钢筋防锈或阻锈等保护措施。</w:t>
            </w:r>
          </w:p>
          <w:p w14:paraId="14057A37" w14:textId="16E2E87E" w:rsidR="000F1778" w:rsidRPr="000A188E" w:rsidRDefault="000F1778" w:rsidP="000F1778">
            <w:pPr>
              <w:ind w:firstLineChars="100" w:firstLine="210"/>
              <w:rPr>
                <w:rFonts w:ascii="宋体" w:eastAsia="宋体" w:hAnsi="宋体"/>
                <w:szCs w:val="21"/>
              </w:rPr>
            </w:pPr>
            <w:r w:rsidRPr="000A188E">
              <w:rPr>
                <w:rFonts w:ascii="宋体" w:eastAsia="宋体" w:hAnsi="宋体" w:hint="eastAsia"/>
                <w:szCs w:val="21"/>
              </w:rPr>
              <w:t>2、浇筑混凝土前应对外露的钢筋进行保护或者待混凝土浇筑后对外露的钢筋采用钢丝刷对钢筋上的浮浆等污染物进行清理。</w:t>
            </w:r>
          </w:p>
        </w:tc>
      </w:tr>
      <w:tr w:rsidR="00A367BB" w:rsidRPr="000A188E" w14:paraId="552D853D" w14:textId="77777777" w:rsidTr="008D41A7">
        <w:trPr>
          <w:gridAfter w:val="2"/>
          <w:wAfter w:w="1278" w:type="pct"/>
          <w:trHeight w:val="1139"/>
        </w:trPr>
        <w:tc>
          <w:tcPr>
            <w:tcW w:w="207" w:type="pct"/>
            <w:vMerge w:val="restart"/>
            <w:noWrap/>
            <w:vAlign w:val="center"/>
            <w:hideMark/>
          </w:tcPr>
          <w:p w14:paraId="47E58914"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3.2.4</w:t>
            </w:r>
          </w:p>
        </w:tc>
        <w:tc>
          <w:tcPr>
            <w:tcW w:w="182" w:type="pct"/>
            <w:vMerge w:val="restart"/>
            <w:vAlign w:val="center"/>
            <w:hideMark/>
          </w:tcPr>
          <w:p w14:paraId="4BC899E9"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钢筋工程</w:t>
            </w:r>
          </w:p>
        </w:tc>
        <w:tc>
          <w:tcPr>
            <w:tcW w:w="324" w:type="pct"/>
            <w:vMerge w:val="restart"/>
            <w:noWrap/>
            <w:vAlign w:val="center"/>
            <w:hideMark/>
          </w:tcPr>
          <w:p w14:paraId="69C54AB8"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50D07532" w14:textId="65F53756" w:rsidR="00873F61" w:rsidRPr="000A188E" w:rsidRDefault="00873F61" w:rsidP="00C502B0">
            <w:pPr>
              <w:rPr>
                <w:rFonts w:ascii="宋体" w:eastAsia="宋体" w:hAnsi="宋体"/>
                <w:szCs w:val="21"/>
              </w:rPr>
            </w:pPr>
            <w:r w:rsidRPr="000A188E">
              <w:rPr>
                <w:rFonts w:ascii="宋体" w:eastAsia="宋体" w:hAnsi="宋体" w:hint="eastAsia"/>
                <w:szCs w:val="21"/>
              </w:rPr>
              <w:t>对预留钢筋进行纠偏</w:t>
            </w:r>
            <w:r w:rsidR="00E42397" w:rsidRPr="000A188E">
              <w:rPr>
                <w:rFonts w:ascii="宋体" w:eastAsia="宋体" w:hAnsi="宋体" w:hint="eastAsia"/>
                <w:szCs w:val="21"/>
              </w:rPr>
              <w:t>。</w:t>
            </w:r>
          </w:p>
        </w:tc>
        <w:tc>
          <w:tcPr>
            <w:tcW w:w="510" w:type="pct"/>
            <w:vAlign w:val="center"/>
            <w:hideMark/>
          </w:tcPr>
          <w:p w14:paraId="682CDEC5" w14:textId="4FC833EE" w:rsidR="00873F61" w:rsidRPr="000A188E" w:rsidRDefault="00873F61" w:rsidP="008F3226">
            <w:pPr>
              <w:rPr>
                <w:rFonts w:ascii="宋体" w:eastAsia="宋体" w:hAnsi="宋体"/>
                <w:szCs w:val="21"/>
              </w:rPr>
            </w:pPr>
            <w:r w:rsidRPr="000A188E">
              <w:rPr>
                <w:rFonts w:ascii="宋体" w:eastAsia="宋体" w:hAnsi="宋体" w:hint="eastAsia"/>
                <w:szCs w:val="21"/>
              </w:rPr>
              <w:t xml:space="preserve">《混凝土结构工程施工规范》（GB50666-2011） </w:t>
            </w:r>
          </w:p>
        </w:tc>
        <w:tc>
          <w:tcPr>
            <w:tcW w:w="1896" w:type="pct"/>
            <w:vAlign w:val="center"/>
            <w:hideMark/>
          </w:tcPr>
          <w:p w14:paraId="1C6B2314" w14:textId="4E51DFA8" w:rsidR="00873F61" w:rsidRPr="000A188E" w:rsidRDefault="00873F61" w:rsidP="00C502B0">
            <w:pPr>
              <w:rPr>
                <w:rFonts w:ascii="宋体" w:eastAsia="宋体" w:hAnsi="宋体"/>
                <w:szCs w:val="21"/>
              </w:rPr>
            </w:pPr>
            <w:r w:rsidRPr="000A188E">
              <w:rPr>
                <w:rFonts w:ascii="宋体" w:eastAsia="宋体" w:hAnsi="宋体" w:hint="eastAsia"/>
                <w:szCs w:val="21"/>
              </w:rPr>
              <w:t>5</w:t>
            </w:r>
            <w:r w:rsidR="00E42397" w:rsidRPr="000A188E">
              <w:rPr>
                <w:rFonts w:ascii="宋体" w:eastAsia="宋体" w:hAnsi="宋体" w:hint="eastAsia"/>
                <w:szCs w:val="21"/>
              </w:rPr>
              <w:t>.</w:t>
            </w:r>
            <w:r w:rsidRPr="000A188E">
              <w:rPr>
                <w:rFonts w:ascii="宋体" w:eastAsia="宋体" w:hAnsi="宋体" w:hint="eastAsia"/>
                <w:szCs w:val="21"/>
              </w:rPr>
              <w:t>4</w:t>
            </w:r>
            <w:r w:rsidR="00E42397" w:rsidRPr="000A188E">
              <w:rPr>
                <w:rFonts w:ascii="宋体" w:eastAsia="宋体" w:hAnsi="宋体" w:hint="eastAsia"/>
                <w:szCs w:val="21"/>
              </w:rPr>
              <w:t>.</w:t>
            </w:r>
            <w:r w:rsidRPr="000A188E">
              <w:rPr>
                <w:rFonts w:ascii="宋体" w:eastAsia="宋体" w:hAnsi="宋体" w:hint="eastAsia"/>
                <w:szCs w:val="21"/>
              </w:rPr>
              <w:t>9</w:t>
            </w:r>
            <w:r w:rsidR="00E42397" w:rsidRPr="000A188E">
              <w:rPr>
                <w:rFonts w:ascii="宋体" w:eastAsia="宋体" w:hAnsi="宋体" w:hint="eastAsia"/>
                <w:szCs w:val="21"/>
              </w:rPr>
              <w:t xml:space="preserve"> </w:t>
            </w:r>
            <w:r w:rsidRPr="000A188E">
              <w:rPr>
                <w:rFonts w:ascii="宋体" w:eastAsia="宋体" w:hAnsi="宋体" w:hint="eastAsia"/>
                <w:szCs w:val="21"/>
              </w:rPr>
              <w:t>钢筋安装应采用定位件固定钢筋的位置，并宜采用专用定位件。定位件应具有足够的承载力、刚度、稳定性和耐久性。定位件的数量、间距和固定方式，应能保证钢筋的位置偏差符合国家现行有关标准的规定。混凝土框架梁、柱保护层内，不宜采用金属定位件。</w:t>
            </w:r>
          </w:p>
        </w:tc>
      </w:tr>
      <w:tr w:rsidR="00A367BB" w:rsidRPr="000A188E" w14:paraId="4610B30C" w14:textId="77777777" w:rsidTr="00FE376F">
        <w:trPr>
          <w:gridAfter w:val="2"/>
          <w:wAfter w:w="1278" w:type="pct"/>
          <w:trHeight w:val="1118"/>
        </w:trPr>
        <w:tc>
          <w:tcPr>
            <w:tcW w:w="207" w:type="pct"/>
            <w:vMerge/>
            <w:vAlign w:val="center"/>
            <w:hideMark/>
          </w:tcPr>
          <w:p w14:paraId="4E5D603B" w14:textId="77777777" w:rsidR="00873F61" w:rsidRPr="000A188E" w:rsidRDefault="00873F61" w:rsidP="00E607A7">
            <w:pPr>
              <w:jc w:val="center"/>
              <w:rPr>
                <w:rFonts w:ascii="宋体" w:eastAsia="宋体" w:hAnsi="宋体"/>
                <w:szCs w:val="21"/>
              </w:rPr>
            </w:pPr>
          </w:p>
        </w:tc>
        <w:tc>
          <w:tcPr>
            <w:tcW w:w="182" w:type="pct"/>
            <w:vMerge/>
            <w:vAlign w:val="center"/>
            <w:hideMark/>
          </w:tcPr>
          <w:p w14:paraId="6F41A6ED" w14:textId="77777777" w:rsidR="00873F61" w:rsidRPr="000A188E" w:rsidRDefault="00873F61" w:rsidP="00C502B0">
            <w:pPr>
              <w:rPr>
                <w:rFonts w:ascii="宋体" w:eastAsia="宋体" w:hAnsi="宋体"/>
                <w:szCs w:val="21"/>
              </w:rPr>
            </w:pPr>
          </w:p>
        </w:tc>
        <w:tc>
          <w:tcPr>
            <w:tcW w:w="324" w:type="pct"/>
            <w:vMerge/>
            <w:vAlign w:val="center"/>
            <w:hideMark/>
          </w:tcPr>
          <w:p w14:paraId="44ADB6BA" w14:textId="77777777" w:rsidR="00873F61" w:rsidRPr="000A188E" w:rsidRDefault="00873F61" w:rsidP="00C502B0">
            <w:pPr>
              <w:rPr>
                <w:rFonts w:ascii="宋体" w:eastAsia="宋体" w:hAnsi="宋体"/>
                <w:szCs w:val="21"/>
              </w:rPr>
            </w:pPr>
          </w:p>
        </w:tc>
        <w:tc>
          <w:tcPr>
            <w:tcW w:w="603" w:type="pct"/>
            <w:vMerge/>
            <w:vAlign w:val="center"/>
            <w:hideMark/>
          </w:tcPr>
          <w:p w14:paraId="5747D54F" w14:textId="77777777" w:rsidR="00873F61" w:rsidRPr="000A188E" w:rsidRDefault="00873F61" w:rsidP="00C502B0">
            <w:pPr>
              <w:rPr>
                <w:rFonts w:ascii="宋体" w:eastAsia="宋体" w:hAnsi="宋体"/>
                <w:szCs w:val="21"/>
              </w:rPr>
            </w:pPr>
          </w:p>
        </w:tc>
        <w:tc>
          <w:tcPr>
            <w:tcW w:w="510" w:type="pct"/>
            <w:vAlign w:val="center"/>
            <w:hideMark/>
          </w:tcPr>
          <w:p w14:paraId="79CF2C6F" w14:textId="4E7D1A6F" w:rsidR="00873F61" w:rsidRPr="000A188E" w:rsidRDefault="00873F61" w:rsidP="008F3226">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1BE89E61" w14:textId="1E1F7E36" w:rsidR="00873F61" w:rsidRPr="000A188E" w:rsidRDefault="00873F61" w:rsidP="00C502B0">
            <w:pPr>
              <w:rPr>
                <w:rFonts w:ascii="宋体" w:eastAsia="宋体" w:hAnsi="宋体"/>
                <w:szCs w:val="21"/>
              </w:rPr>
            </w:pPr>
            <w:r w:rsidRPr="000A188E">
              <w:rPr>
                <w:rFonts w:ascii="宋体" w:eastAsia="宋体" w:hAnsi="宋体" w:hint="eastAsia"/>
                <w:szCs w:val="21"/>
              </w:rPr>
              <w:t>5</w:t>
            </w:r>
            <w:r w:rsidR="00E42397" w:rsidRPr="000A188E">
              <w:rPr>
                <w:rFonts w:ascii="宋体" w:eastAsia="宋体" w:hAnsi="宋体" w:hint="eastAsia"/>
                <w:szCs w:val="21"/>
              </w:rPr>
              <w:t>.</w:t>
            </w:r>
            <w:r w:rsidRPr="000A188E">
              <w:rPr>
                <w:rFonts w:ascii="宋体" w:eastAsia="宋体" w:hAnsi="宋体" w:hint="eastAsia"/>
                <w:szCs w:val="21"/>
              </w:rPr>
              <w:t>5</w:t>
            </w:r>
            <w:r w:rsidR="00E42397" w:rsidRPr="000A188E">
              <w:rPr>
                <w:rFonts w:ascii="宋体" w:eastAsia="宋体" w:hAnsi="宋体" w:hint="eastAsia"/>
                <w:szCs w:val="21"/>
              </w:rPr>
              <w:t>.</w:t>
            </w:r>
            <w:r w:rsidRPr="000A188E">
              <w:rPr>
                <w:rFonts w:ascii="宋体" w:eastAsia="宋体" w:hAnsi="宋体" w:hint="eastAsia"/>
                <w:szCs w:val="21"/>
              </w:rPr>
              <w:t>2</w:t>
            </w:r>
            <w:r w:rsidR="00E42397" w:rsidRPr="000A188E">
              <w:rPr>
                <w:rFonts w:ascii="宋体" w:eastAsia="宋体" w:hAnsi="宋体" w:hint="eastAsia"/>
                <w:szCs w:val="21"/>
              </w:rPr>
              <w:t xml:space="preserve"> </w:t>
            </w:r>
            <w:r w:rsidRPr="000A188E">
              <w:rPr>
                <w:rFonts w:ascii="宋体" w:eastAsia="宋体" w:hAnsi="宋体" w:hint="eastAsia"/>
                <w:szCs w:val="21"/>
              </w:rPr>
              <w:t>钢筋应安装牢固。受力钢筋的安装位置、锚固方式应符合设计要求。</w:t>
            </w:r>
            <w:r w:rsidRPr="000A188E">
              <w:rPr>
                <w:rFonts w:ascii="宋体" w:eastAsia="宋体" w:hAnsi="宋体" w:hint="eastAsia"/>
                <w:szCs w:val="21"/>
              </w:rPr>
              <w:br/>
              <w:t>5</w:t>
            </w:r>
            <w:r w:rsidR="00E42397" w:rsidRPr="000A188E">
              <w:rPr>
                <w:rFonts w:ascii="宋体" w:eastAsia="宋体" w:hAnsi="宋体" w:hint="eastAsia"/>
                <w:szCs w:val="21"/>
              </w:rPr>
              <w:t>.</w:t>
            </w:r>
            <w:r w:rsidRPr="000A188E">
              <w:rPr>
                <w:rFonts w:ascii="宋体" w:eastAsia="宋体" w:hAnsi="宋体" w:hint="eastAsia"/>
                <w:szCs w:val="21"/>
              </w:rPr>
              <w:t>5</w:t>
            </w:r>
            <w:r w:rsidR="00E42397" w:rsidRPr="000A188E">
              <w:rPr>
                <w:rFonts w:ascii="宋体" w:eastAsia="宋体" w:hAnsi="宋体" w:hint="eastAsia"/>
                <w:szCs w:val="21"/>
              </w:rPr>
              <w:t>.</w:t>
            </w:r>
            <w:r w:rsidRPr="000A188E">
              <w:rPr>
                <w:rFonts w:ascii="宋体" w:eastAsia="宋体" w:hAnsi="宋体" w:hint="eastAsia"/>
                <w:szCs w:val="21"/>
              </w:rPr>
              <w:t>3</w:t>
            </w:r>
            <w:r w:rsidR="00E42397" w:rsidRPr="000A188E">
              <w:rPr>
                <w:rFonts w:ascii="宋体" w:eastAsia="宋体" w:hAnsi="宋体"/>
                <w:szCs w:val="21"/>
              </w:rPr>
              <w:t xml:space="preserve"> </w:t>
            </w:r>
            <w:r w:rsidRPr="000A188E">
              <w:rPr>
                <w:rFonts w:ascii="宋体" w:eastAsia="宋体" w:hAnsi="宋体" w:hint="eastAsia"/>
                <w:szCs w:val="21"/>
              </w:rPr>
              <w:t>钢筋安装偏差及检验方法应符合表5</w:t>
            </w:r>
            <w:r w:rsidR="00E42397" w:rsidRPr="000A188E">
              <w:rPr>
                <w:rFonts w:ascii="宋体" w:eastAsia="宋体" w:hAnsi="宋体" w:hint="eastAsia"/>
                <w:szCs w:val="21"/>
              </w:rPr>
              <w:t>.</w:t>
            </w:r>
            <w:r w:rsidRPr="000A188E">
              <w:rPr>
                <w:rFonts w:ascii="宋体" w:eastAsia="宋体" w:hAnsi="宋体" w:hint="eastAsia"/>
                <w:szCs w:val="21"/>
              </w:rPr>
              <w:t>5</w:t>
            </w:r>
            <w:r w:rsidR="00E42397" w:rsidRPr="000A188E">
              <w:rPr>
                <w:rFonts w:ascii="宋体" w:eastAsia="宋体" w:hAnsi="宋体" w:hint="eastAsia"/>
                <w:szCs w:val="21"/>
              </w:rPr>
              <w:t>.</w:t>
            </w:r>
            <w:r w:rsidRPr="000A188E">
              <w:rPr>
                <w:rFonts w:ascii="宋体" w:eastAsia="宋体" w:hAnsi="宋体" w:hint="eastAsia"/>
                <w:szCs w:val="21"/>
              </w:rPr>
              <w:t>3的规定，受力钢筋保护层厚度的合格点率应达到90％及以上，且不得有超过表中数值1</w:t>
            </w:r>
            <w:r w:rsidR="00E42397" w:rsidRPr="000A188E">
              <w:rPr>
                <w:rFonts w:ascii="宋体" w:eastAsia="宋体" w:hAnsi="宋体" w:hint="eastAsia"/>
                <w:szCs w:val="21"/>
              </w:rPr>
              <w:t>.</w:t>
            </w:r>
            <w:r w:rsidRPr="000A188E">
              <w:rPr>
                <w:rFonts w:ascii="宋体" w:eastAsia="宋体" w:hAnsi="宋体" w:hint="eastAsia"/>
                <w:szCs w:val="21"/>
              </w:rPr>
              <w:t xml:space="preserve">5倍的尺寸偏差。（柱≤5mm，墙≤3mm） </w:t>
            </w:r>
          </w:p>
        </w:tc>
      </w:tr>
      <w:tr w:rsidR="00A367BB" w:rsidRPr="000A188E" w14:paraId="0FCE3D17" w14:textId="77777777" w:rsidTr="008D41A7">
        <w:trPr>
          <w:gridAfter w:val="2"/>
          <w:wAfter w:w="1278" w:type="pct"/>
          <w:trHeight w:val="2386"/>
        </w:trPr>
        <w:tc>
          <w:tcPr>
            <w:tcW w:w="207" w:type="pct"/>
            <w:vMerge/>
            <w:vAlign w:val="center"/>
            <w:hideMark/>
          </w:tcPr>
          <w:p w14:paraId="09B1BBF7" w14:textId="77777777" w:rsidR="00873F61" w:rsidRPr="000A188E" w:rsidRDefault="00873F61" w:rsidP="00E607A7">
            <w:pPr>
              <w:jc w:val="center"/>
              <w:rPr>
                <w:rFonts w:ascii="宋体" w:eastAsia="宋体" w:hAnsi="宋体"/>
                <w:szCs w:val="21"/>
              </w:rPr>
            </w:pPr>
          </w:p>
        </w:tc>
        <w:tc>
          <w:tcPr>
            <w:tcW w:w="182" w:type="pct"/>
            <w:vMerge/>
            <w:vAlign w:val="center"/>
            <w:hideMark/>
          </w:tcPr>
          <w:p w14:paraId="028495BA" w14:textId="77777777" w:rsidR="00873F61" w:rsidRPr="000A188E" w:rsidRDefault="00873F61" w:rsidP="00C502B0">
            <w:pPr>
              <w:rPr>
                <w:rFonts w:ascii="宋体" w:eastAsia="宋体" w:hAnsi="宋体"/>
                <w:szCs w:val="21"/>
              </w:rPr>
            </w:pPr>
          </w:p>
        </w:tc>
        <w:tc>
          <w:tcPr>
            <w:tcW w:w="324" w:type="pct"/>
            <w:vMerge/>
            <w:vAlign w:val="center"/>
            <w:hideMark/>
          </w:tcPr>
          <w:p w14:paraId="3370AD61" w14:textId="77777777" w:rsidR="00873F61" w:rsidRPr="000A188E" w:rsidRDefault="00873F61" w:rsidP="00C502B0">
            <w:pPr>
              <w:rPr>
                <w:rFonts w:ascii="宋体" w:eastAsia="宋体" w:hAnsi="宋体"/>
                <w:szCs w:val="21"/>
              </w:rPr>
            </w:pPr>
          </w:p>
        </w:tc>
        <w:tc>
          <w:tcPr>
            <w:tcW w:w="603" w:type="pct"/>
            <w:vMerge/>
            <w:vAlign w:val="center"/>
            <w:hideMark/>
          </w:tcPr>
          <w:p w14:paraId="04B82D8C" w14:textId="77777777" w:rsidR="00873F61" w:rsidRPr="000A188E" w:rsidRDefault="00873F61" w:rsidP="00C502B0">
            <w:pPr>
              <w:rPr>
                <w:rFonts w:ascii="宋体" w:eastAsia="宋体" w:hAnsi="宋体"/>
                <w:szCs w:val="21"/>
              </w:rPr>
            </w:pPr>
          </w:p>
        </w:tc>
        <w:tc>
          <w:tcPr>
            <w:tcW w:w="510" w:type="pct"/>
            <w:vAlign w:val="center"/>
            <w:hideMark/>
          </w:tcPr>
          <w:p w14:paraId="28B80D08" w14:textId="306C0086" w:rsidR="00873F61" w:rsidRPr="000A188E" w:rsidRDefault="00873F61" w:rsidP="008F3226">
            <w:pPr>
              <w:rPr>
                <w:rFonts w:ascii="宋体" w:eastAsia="宋体" w:hAnsi="宋体"/>
                <w:szCs w:val="21"/>
              </w:rPr>
            </w:pPr>
            <w:r w:rsidRPr="000A188E">
              <w:rPr>
                <w:rFonts w:ascii="宋体" w:eastAsia="宋体" w:hAnsi="宋体" w:hint="eastAsia"/>
                <w:szCs w:val="21"/>
              </w:rPr>
              <w:t>《装配式混凝土建筑技术标准》 （GB/T51231-2016）</w:t>
            </w:r>
          </w:p>
        </w:tc>
        <w:tc>
          <w:tcPr>
            <w:tcW w:w="1896" w:type="pct"/>
            <w:vAlign w:val="center"/>
            <w:hideMark/>
          </w:tcPr>
          <w:p w14:paraId="68ED3206" w14:textId="77777777" w:rsidR="00E42397" w:rsidRPr="000A188E" w:rsidRDefault="00873F61" w:rsidP="00C502B0">
            <w:pPr>
              <w:rPr>
                <w:rFonts w:ascii="宋体" w:eastAsia="宋体" w:hAnsi="宋体"/>
                <w:szCs w:val="21"/>
              </w:rPr>
            </w:pPr>
            <w:r w:rsidRPr="000A188E">
              <w:rPr>
                <w:rFonts w:ascii="宋体" w:eastAsia="宋体" w:hAnsi="宋体" w:hint="eastAsia"/>
                <w:szCs w:val="21"/>
              </w:rPr>
              <w:t>10</w:t>
            </w:r>
            <w:r w:rsidR="00E42397" w:rsidRPr="000A188E">
              <w:rPr>
                <w:rFonts w:ascii="宋体" w:eastAsia="宋体" w:hAnsi="宋体" w:hint="eastAsia"/>
                <w:szCs w:val="21"/>
              </w:rPr>
              <w:t>.</w:t>
            </w:r>
            <w:r w:rsidRPr="000A188E">
              <w:rPr>
                <w:rFonts w:ascii="宋体" w:eastAsia="宋体" w:hAnsi="宋体" w:hint="eastAsia"/>
                <w:szCs w:val="21"/>
              </w:rPr>
              <w:t>4</w:t>
            </w:r>
            <w:r w:rsidR="00E42397" w:rsidRPr="000A188E">
              <w:rPr>
                <w:rFonts w:ascii="宋体" w:eastAsia="宋体" w:hAnsi="宋体" w:hint="eastAsia"/>
                <w:szCs w:val="21"/>
              </w:rPr>
              <w:t>.</w:t>
            </w:r>
            <w:r w:rsidRPr="000A188E">
              <w:rPr>
                <w:rFonts w:ascii="宋体" w:eastAsia="宋体" w:hAnsi="宋体" w:hint="eastAsia"/>
                <w:szCs w:val="21"/>
              </w:rPr>
              <w:t>2 采用钢筋套筒灌浆连接、钢筋浆锚搭接连接的预制构件施工，应符合下列规定：</w:t>
            </w:r>
          </w:p>
          <w:p w14:paraId="6F6EC2D5" w14:textId="77777777" w:rsidR="00E42397" w:rsidRPr="000A188E" w:rsidRDefault="00873F61" w:rsidP="00E42397">
            <w:pPr>
              <w:ind w:firstLineChars="100" w:firstLine="210"/>
              <w:rPr>
                <w:rFonts w:ascii="宋体" w:eastAsia="宋体" w:hAnsi="宋体"/>
                <w:szCs w:val="21"/>
              </w:rPr>
            </w:pPr>
            <w:r w:rsidRPr="000A188E">
              <w:rPr>
                <w:rFonts w:ascii="宋体" w:eastAsia="宋体" w:hAnsi="宋体" w:hint="eastAsia"/>
                <w:szCs w:val="21"/>
              </w:rPr>
              <w:t>1 现浇混凝土中伸出的钢筋应采用专用模具进行定位，并应采用可靠的固定措施控制连接钢筋的中心位置及外露长度满足设计要求。</w:t>
            </w:r>
          </w:p>
          <w:p w14:paraId="501CADA7" w14:textId="77777777" w:rsidR="00E42397" w:rsidRPr="000A188E" w:rsidRDefault="00873F61" w:rsidP="00E42397">
            <w:pPr>
              <w:ind w:firstLineChars="100" w:firstLine="210"/>
              <w:rPr>
                <w:rFonts w:ascii="宋体" w:eastAsia="宋体" w:hAnsi="宋体"/>
                <w:szCs w:val="21"/>
              </w:rPr>
            </w:pPr>
            <w:r w:rsidRPr="000A188E">
              <w:rPr>
                <w:rFonts w:ascii="宋体" w:eastAsia="宋体" w:hAnsi="宋体" w:hint="eastAsia"/>
                <w:szCs w:val="21"/>
              </w:rPr>
              <w:t>2 构件安装前应检查预制构件上套筒、预留孔的规格、位置、数量和深度；当套筒、预留孔内有杂物时，应清理干净。</w:t>
            </w:r>
          </w:p>
          <w:p w14:paraId="37D8B616" w14:textId="7D9ECC9D" w:rsidR="00873F61" w:rsidRPr="000A188E" w:rsidRDefault="00873F61" w:rsidP="00E42397">
            <w:pPr>
              <w:ind w:firstLineChars="100" w:firstLine="210"/>
              <w:rPr>
                <w:rFonts w:ascii="宋体" w:eastAsia="宋体" w:hAnsi="宋体"/>
                <w:szCs w:val="21"/>
              </w:rPr>
            </w:pPr>
            <w:r w:rsidRPr="000A188E">
              <w:rPr>
                <w:rFonts w:ascii="宋体" w:eastAsia="宋体" w:hAnsi="宋体" w:hint="eastAsia"/>
                <w:szCs w:val="21"/>
              </w:rPr>
              <w:t>3 应检查被连接钢筋的规格、数量、位置和长度。当连接钢筋倾斜时，应进行校直；连接钢筋偏离套筒或孔洞中心线不宜超过3mm。连接钢筋中心位置存在严重偏差影响预制构件安装时，应会同设计单位制定专项处理方案，严禁随意切割、强行调整定位钢筋。</w:t>
            </w:r>
          </w:p>
        </w:tc>
      </w:tr>
      <w:tr w:rsidR="00A367BB" w:rsidRPr="000A188E" w14:paraId="7768852A" w14:textId="77777777" w:rsidTr="00FE376F">
        <w:trPr>
          <w:gridAfter w:val="2"/>
          <w:wAfter w:w="1278" w:type="pct"/>
          <w:trHeight w:val="1407"/>
        </w:trPr>
        <w:tc>
          <w:tcPr>
            <w:tcW w:w="207" w:type="pct"/>
            <w:vMerge w:val="restart"/>
            <w:noWrap/>
            <w:vAlign w:val="center"/>
            <w:hideMark/>
          </w:tcPr>
          <w:p w14:paraId="760A5FB0"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3.2.5</w:t>
            </w:r>
          </w:p>
        </w:tc>
        <w:tc>
          <w:tcPr>
            <w:tcW w:w="182" w:type="pct"/>
            <w:vMerge w:val="restart"/>
            <w:vAlign w:val="center"/>
            <w:hideMark/>
          </w:tcPr>
          <w:p w14:paraId="0705D5F5"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钢筋工程</w:t>
            </w:r>
          </w:p>
        </w:tc>
        <w:tc>
          <w:tcPr>
            <w:tcW w:w="324" w:type="pct"/>
            <w:vMerge w:val="restart"/>
            <w:noWrap/>
            <w:vAlign w:val="center"/>
            <w:hideMark/>
          </w:tcPr>
          <w:p w14:paraId="05EDC497"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0D9B8B42" w14:textId="2D6FA68A" w:rsidR="00873F61" w:rsidRPr="000A188E" w:rsidRDefault="00873F61" w:rsidP="00C502B0">
            <w:pPr>
              <w:rPr>
                <w:rFonts w:ascii="宋体" w:eastAsia="宋体" w:hAnsi="宋体"/>
                <w:szCs w:val="21"/>
              </w:rPr>
            </w:pPr>
            <w:r w:rsidRPr="000A188E">
              <w:rPr>
                <w:rFonts w:ascii="宋体" w:eastAsia="宋体" w:hAnsi="宋体" w:hint="eastAsia"/>
                <w:szCs w:val="21"/>
              </w:rPr>
              <w:t>钢筋加工符合设计和规范要求</w:t>
            </w:r>
            <w:r w:rsidR="00E42397" w:rsidRPr="000A188E">
              <w:rPr>
                <w:rFonts w:ascii="宋体" w:eastAsia="宋体" w:hAnsi="宋体" w:hint="eastAsia"/>
                <w:szCs w:val="21"/>
              </w:rPr>
              <w:t>。</w:t>
            </w:r>
          </w:p>
        </w:tc>
        <w:tc>
          <w:tcPr>
            <w:tcW w:w="510" w:type="pct"/>
            <w:vAlign w:val="center"/>
            <w:hideMark/>
          </w:tcPr>
          <w:p w14:paraId="233A1182" w14:textId="3A5CD33F" w:rsidR="00873F61" w:rsidRPr="000A188E" w:rsidRDefault="00873F61" w:rsidP="008F3226">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75ECE3B9" w14:textId="77777777" w:rsidR="00E42397" w:rsidRPr="000A188E" w:rsidRDefault="00873F61" w:rsidP="00C502B0">
            <w:pPr>
              <w:rPr>
                <w:rFonts w:ascii="宋体" w:eastAsia="宋体" w:hAnsi="宋体"/>
                <w:szCs w:val="21"/>
              </w:rPr>
            </w:pPr>
            <w:r w:rsidRPr="000A188E">
              <w:rPr>
                <w:rFonts w:ascii="宋体" w:eastAsia="宋体" w:hAnsi="宋体" w:hint="eastAsia"/>
                <w:szCs w:val="21"/>
              </w:rPr>
              <w:t>5</w:t>
            </w:r>
            <w:r w:rsidR="00E42397" w:rsidRPr="000A188E">
              <w:rPr>
                <w:rFonts w:ascii="宋体" w:eastAsia="宋体" w:hAnsi="宋体" w:hint="eastAsia"/>
                <w:szCs w:val="21"/>
              </w:rPr>
              <w:t>.</w:t>
            </w:r>
            <w:r w:rsidRPr="000A188E">
              <w:rPr>
                <w:rFonts w:ascii="宋体" w:eastAsia="宋体" w:hAnsi="宋体" w:hint="eastAsia"/>
                <w:szCs w:val="21"/>
              </w:rPr>
              <w:t>3</w:t>
            </w:r>
            <w:r w:rsidR="00E42397" w:rsidRPr="000A188E">
              <w:rPr>
                <w:rFonts w:ascii="宋体" w:eastAsia="宋体" w:hAnsi="宋体" w:hint="eastAsia"/>
                <w:szCs w:val="21"/>
              </w:rPr>
              <w:t>.</w:t>
            </w:r>
            <w:r w:rsidRPr="000A188E">
              <w:rPr>
                <w:rFonts w:ascii="宋体" w:eastAsia="宋体" w:hAnsi="宋体" w:hint="eastAsia"/>
                <w:szCs w:val="21"/>
              </w:rPr>
              <w:t>1</w:t>
            </w:r>
            <w:r w:rsidR="00E42397" w:rsidRPr="000A188E">
              <w:rPr>
                <w:rFonts w:ascii="宋体" w:eastAsia="宋体" w:hAnsi="宋体" w:hint="eastAsia"/>
                <w:szCs w:val="21"/>
              </w:rPr>
              <w:t xml:space="preserve"> </w:t>
            </w:r>
            <w:r w:rsidRPr="000A188E">
              <w:rPr>
                <w:rFonts w:ascii="宋体" w:eastAsia="宋体" w:hAnsi="宋体" w:hint="eastAsia"/>
                <w:szCs w:val="21"/>
              </w:rPr>
              <w:t>钢筋加工前应将表面清理干净。表面有颗粒状、片状老锈或有损伤的钢筋不得使用。</w:t>
            </w:r>
          </w:p>
          <w:p w14:paraId="40F44C23" w14:textId="77777777" w:rsidR="00E42397" w:rsidRPr="000A188E" w:rsidRDefault="00873F61" w:rsidP="00C502B0">
            <w:pPr>
              <w:rPr>
                <w:rFonts w:ascii="宋体" w:eastAsia="宋体" w:hAnsi="宋体"/>
                <w:szCs w:val="21"/>
              </w:rPr>
            </w:pPr>
            <w:r w:rsidRPr="000A188E">
              <w:rPr>
                <w:rFonts w:ascii="宋体" w:eastAsia="宋体" w:hAnsi="宋体" w:hint="eastAsia"/>
                <w:szCs w:val="21"/>
              </w:rPr>
              <w:t>5</w:t>
            </w:r>
            <w:r w:rsidR="00E42397" w:rsidRPr="000A188E">
              <w:rPr>
                <w:rFonts w:ascii="宋体" w:eastAsia="宋体" w:hAnsi="宋体" w:hint="eastAsia"/>
                <w:szCs w:val="21"/>
              </w:rPr>
              <w:t>.</w:t>
            </w:r>
            <w:r w:rsidRPr="000A188E">
              <w:rPr>
                <w:rFonts w:ascii="宋体" w:eastAsia="宋体" w:hAnsi="宋体" w:hint="eastAsia"/>
                <w:szCs w:val="21"/>
              </w:rPr>
              <w:t>3</w:t>
            </w:r>
            <w:r w:rsidR="00E42397" w:rsidRPr="000A188E">
              <w:rPr>
                <w:rFonts w:ascii="宋体" w:eastAsia="宋体" w:hAnsi="宋体" w:hint="eastAsia"/>
                <w:szCs w:val="21"/>
              </w:rPr>
              <w:t>.</w:t>
            </w:r>
            <w:r w:rsidRPr="000A188E">
              <w:rPr>
                <w:rFonts w:ascii="宋体" w:eastAsia="宋体" w:hAnsi="宋体" w:hint="eastAsia"/>
                <w:szCs w:val="21"/>
              </w:rPr>
              <w:t>2</w:t>
            </w:r>
            <w:r w:rsidR="00E42397" w:rsidRPr="000A188E">
              <w:rPr>
                <w:rFonts w:ascii="宋体" w:eastAsia="宋体" w:hAnsi="宋体" w:hint="eastAsia"/>
                <w:szCs w:val="21"/>
              </w:rPr>
              <w:t xml:space="preserve"> </w:t>
            </w:r>
            <w:r w:rsidRPr="000A188E">
              <w:rPr>
                <w:rFonts w:ascii="宋体" w:eastAsia="宋体" w:hAnsi="宋体" w:hint="eastAsia"/>
                <w:szCs w:val="21"/>
              </w:rPr>
              <w:t>钢筋加工宜在常温状态下进行，加工过程中不应对钢筋进行加热。钢筋应一次弯折到位。</w:t>
            </w:r>
          </w:p>
          <w:p w14:paraId="046B173E" w14:textId="12AF3C9A" w:rsidR="00E42397" w:rsidRPr="000A188E" w:rsidRDefault="00873F61" w:rsidP="00C502B0">
            <w:pPr>
              <w:rPr>
                <w:rFonts w:ascii="宋体" w:eastAsia="宋体" w:hAnsi="宋体"/>
                <w:szCs w:val="21"/>
              </w:rPr>
            </w:pPr>
            <w:r w:rsidRPr="000A188E">
              <w:rPr>
                <w:rFonts w:ascii="宋体" w:eastAsia="宋体" w:hAnsi="宋体" w:hint="eastAsia"/>
                <w:szCs w:val="21"/>
              </w:rPr>
              <w:t>5</w:t>
            </w:r>
            <w:r w:rsidR="00E42397" w:rsidRPr="000A188E">
              <w:rPr>
                <w:rFonts w:ascii="宋体" w:eastAsia="宋体" w:hAnsi="宋体" w:hint="eastAsia"/>
                <w:szCs w:val="21"/>
              </w:rPr>
              <w:t>.</w:t>
            </w:r>
            <w:r w:rsidRPr="000A188E">
              <w:rPr>
                <w:rFonts w:ascii="宋体" w:eastAsia="宋体" w:hAnsi="宋体" w:hint="eastAsia"/>
                <w:szCs w:val="21"/>
              </w:rPr>
              <w:t>3</w:t>
            </w:r>
            <w:r w:rsidR="00E42397" w:rsidRPr="000A188E">
              <w:rPr>
                <w:rFonts w:ascii="宋体" w:eastAsia="宋体" w:hAnsi="宋体" w:hint="eastAsia"/>
                <w:szCs w:val="21"/>
              </w:rPr>
              <w:t>.</w:t>
            </w:r>
            <w:r w:rsidRPr="000A188E">
              <w:rPr>
                <w:rFonts w:ascii="宋体" w:eastAsia="宋体" w:hAnsi="宋体" w:hint="eastAsia"/>
                <w:szCs w:val="21"/>
              </w:rPr>
              <w:t>3</w:t>
            </w:r>
            <w:r w:rsidR="00E42397" w:rsidRPr="000A188E">
              <w:rPr>
                <w:rFonts w:ascii="宋体" w:eastAsia="宋体" w:hAnsi="宋体" w:hint="eastAsia"/>
                <w:szCs w:val="21"/>
              </w:rPr>
              <w:t xml:space="preserve"> </w:t>
            </w:r>
            <w:r w:rsidRPr="000A188E">
              <w:rPr>
                <w:rFonts w:ascii="宋体" w:eastAsia="宋体" w:hAnsi="宋体" w:hint="eastAsia"/>
                <w:szCs w:val="21"/>
              </w:rPr>
              <w:t>钢筋宜采用机械设备进行调直，也可采用冷拉方法调直。当采用机械设备调直时，调直设备不应具有延伸功能。当采用冷拉方法调直时，HPB300光圆钢筋的冷拉率不宜大于4％；HRB335、HRB400、HRB500、HRBF335、HRBF400、HRBF500及RRB400带肋钢筋的冷拉率，不宜大于1％。钢筋调直过程中不应损伤带肋钢筋的横肋。调直后的钢筋应平直，不应有局部弯折。</w:t>
            </w:r>
          </w:p>
          <w:p w14:paraId="05BE7A5A" w14:textId="14913308" w:rsidR="00873F61" w:rsidRPr="000A188E" w:rsidRDefault="00873F61" w:rsidP="00C502B0">
            <w:pPr>
              <w:rPr>
                <w:rFonts w:ascii="宋体" w:eastAsia="宋体" w:hAnsi="宋体"/>
                <w:szCs w:val="21"/>
              </w:rPr>
            </w:pPr>
            <w:r w:rsidRPr="000A188E">
              <w:rPr>
                <w:rFonts w:ascii="宋体" w:eastAsia="宋体" w:hAnsi="宋体" w:hint="eastAsia"/>
                <w:szCs w:val="21"/>
              </w:rPr>
              <w:t>5</w:t>
            </w:r>
            <w:r w:rsidR="00E42397" w:rsidRPr="000A188E">
              <w:rPr>
                <w:rFonts w:ascii="宋体" w:eastAsia="宋体" w:hAnsi="宋体" w:hint="eastAsia"/>
                <w:szCs w:val="21"/>
              </w:rPr>
              <w:t>.</w:t>
            </w:r>
            <w:r w:rsidRPr="000A188E">
              <w:rPr>
                <w:rFonts w:ascii="宋体" w:eastAsia="宋体" w:hAnsi="宋体" w:hint="eastAsia"/>
                <w:szCs w:val="21"/>
              </w:rPr>
              <w:t>3</w:t>
            </w:r>
            <w:r w:rsidR="00E42397" w:rsidRPr="000A188E">
              <w:rPr>
                <w:rFonts w:ascii="宋体" w:eastAsia="宋体" w:hAnsi="宋体" w:hint="eastAsia"/>
                <w:szCs w:val="21"/>
              </w:rPr>
              <w:t>.</w:t>
            </w:r>
            <w:r w:rsidRPr="000A188E">
              <w:rPr>
                <w:rFonts w:ascii="宋体" w:eastAsia="宋体" w:hAnsi="宋体" w:hint="eastAsia"/>
                <w:szCs w:val="21"/>
              </w:rPr>
              <w:t>5</w:t>
            </w:r>
            <w:r w:rsidR="00E42397" w:rsidRPr="000A188E">
              <w:rPr>
                <w:rFonts w:ascii="宋体" w:eastAsia="宋体" w:hAnsi="宋体" w:hint="eastAsia"/>
                <w:szCs w:val="21"/>
              </w:rPr>
              <w:t xml:space="preserve"> </w:t>
            </w:r>
            <w:r w:rsidRPr="000A188E">
              <w:rPr>
                <w:rFonts w:ascii="宋体" w:eastAsia="宋体" w:hAnsi="宋体" w:hint="eastAsia"/>
                <w:szCs w:val="21"/>
              </w:rPr>
              <w:t>纵向受力钢筋的弯折后平直段长度应符合设计要求及现行国家标准《混凝土结构设计规范》GB</w:t>
            </w:r>
            <w:r w:rsidR="00E42397" w:rsidRPr="000A188E">
              <w:rPr>
                <w:rFonts w:ascii="宋体" w:eastAsia="宋体" w:hAnsi="宋体" w:hint="eastAsia"/>
                <w:szCs w:val="21"/>
              </w:rPr>
              <w:t xml:space="preserve"> </w:t>
            </w:r>
            <w:r w:rsidRPr="000A188E">
              <w:rPr>
                <w:rFonts w:ascii="宋体" w:eastAsia="宋体" w:hAnsi="宋体" w:hint="eastAsia"/>
                <w:szCs w:val="21"/>
              </w:rPr>
              <w:t>50010的有关规定。光圆钢筋末端作180°弯钩时，弯钩的弯折后平直段长度不应小于钢筋直径的3倍。</w:t>
            </w:r>
          </w:p>
        </w:tc>
      </w:tr>
      <w:tr w:rsidR="00A367BB" w:rsidRPr="000A188E" w14:paraId="5CDB2153" w14:textId="77777777" w:rsidTr="00FE376F">
        <w:trPr>
          <w:gridAfter w:val="2"/>
          <w:wAfter w:w="1278" w:type="pct"/>
          <w:trHeight w:val="2910"/>
        </w:trPr>
        <w:tc>
          <w:tcPr>
            <w:tcW w:w="207" w:type="pct"/>
            <w:vMerge/>
            <w:vAlign w:val="center"/>
            <w:hideMark/>
          </w:tcPr>
          <w:p w14:paraId="7FC99E7B" w14:textId="77777777" w:rsidR="00873F61" w:rsidRPr="000A188E" w:rsidRDefault="00873F61" w:rsidP="00E607A7">
            <w:pPr>
              <w:jc w:val="center"/>
              <w:rPr>
                <w:rFonts w:ascii="宋体" w:eastAsia="宋体" w:hAnsi="宋体"/>
                <w:szCs w:val="21"/>
              </w:rPr>
            </w:pPr>
          </w:p>
        </w:tc>
        <w:tc>
          <w:tcPr>
            <w:tcW w:w="182" w:type="pct"/>
            <w:vMerge/>
            <w:vAlign w:val="center"/>
            <w:hideMark/>
          </w:tcPr>
          <w:p w14:paraId="74D1C932" w14:textId="77777777" w:rsidR="00873F61" w:rsidRPr="000A188E" w:rsidRDefault="00873F61" w:rsidP="00C502B0">
            <w:pPr>
              <w:rPr>
                <w:rFonts w:ascii="宋体" w:eastAsia="宋体" w:hAnsi="宋体"/>
                <w:szCs w:val="21"/>
              </w:rPr>
            </w:pPr>
          </w:p>
        </w:tc>
        <w:tc>
          <w:tcPr>
            <w:tcW w:w="324" w:type="pct"/>
            <w:vMerge/>
            <w:vAlign w:val="center"/>
            <w:hideMark/>
          </w:tcPr>
          <w:p w14:paraId="2F206E63" w14:textId="77777777" w:rsidR="00873F61" w:rsidRPr="000A188E" w:rsidRDefault="00873F61" w:rsidP="00C502B0">
            <w:pPr>
              <w:rPr>
                <w:rFonts w:ascii="宋体" w:eastAsia="宋体" w:hAnsi="宋体"/>
                <w:szCs w:val="21"/>
              </w:rPr>
            </w:pPr>
          </w:p>
        </w:tc>
        <w:tc>
          <w:tcPr>
            <w:tcW w:w="603" w:type="pct"/>
            <w:vMerge/>
            <w:vAlign w:val="center"/>
            <w:hideMark/>
          </w:tcPr>
          <w:p w14:paraId="0A37A31C" w14:textId="77777777" w:rsidR="00873F61" w:rsidRPr="000A188E" w:rsidRDefault="00873F61" w:rsidP="00C502B0">
            <w:pPr>
              <w:rPr>
                <w:rFonts w:ascii="宋体" w:eastAsia="宋体" w:hAnsi="宋体"/>
                <w:szCs w:val="21"/>
              </w:rPr>
            </w:pPr>
          </w:p>
        </w:tc>
        <w:tc>
          <w:tcPr>
            <w:tcW w:w="510" w:type="pct"/>
            <w:vAlign w:val="center"/>
            <w:hideMark/>
          </w:tcPr>
          <w:p w14:paraId="1379262B" w14:textId="1620E511" w:rsidR="00873F61" w:rsidRPr="000A188E" w:rsidRDefault="00873F61" w:rsidP="008F3226">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2FA92B65" w14:textId="77777777" w:rsidR="00E42397" w:rsidRPr="000A188E" w:rsidRDefault="00873F61" w:rsidP="00C502B0">
            <w:pPr>
              <w:rPr>
                <w:rFonts w:ascii="宋体" w:eastAsia="宋体" w:hAnsi="宋体"/>
                <w:szCs w:val="21"/>
              </w:rPr>
            </w:pPr>
            <w:r w:rsidRPr="000A188E">
              <w:rPr>
                <w:rFonts w:ascii="宋体" w:eastAsia="宋体" w:hAnsi="宋体" w:hint="eastAsia"/>
                <w:szCs w:val="21"/>
              </w:rPr>
              <w:t>5</w:t>
            </w:r>
            <w:r w:rsidR="00E42397" w:rsidRPr="000A188E">
              <w:rPr>
                <w:rFonts w:ascii="宋体" w:eastAsia="宋体" w:hAnsi="宋体" w:hint="eastAsia"/>
                <w:szCs w:val="21"/>
              </w:rPr>
              <w:t>.</w:t>
            </w:r>
            <w:r w:rsidRPr="000A188E">
              <w:rPr>
                <w:rFonts w:ascii="宋体" w:eastAsia="宋体" w:hAnsi="宋体" w:hint="eastAsia"/>
                <w:szCs w:val="21"/>
              </w:rPr>
              <w:t>3</w:t>
            </w:r>
            <w:r w:rsidR="00E42397" w:rsidRPr="000A188E">
              <w:rPr>
                <w:rFonts w:ascii="宋体" w:eastAsia="宋体" w:hAnsi="宋体" w:hint="eastAsia"/>
                <w:szCs w:val="21"/>
              </w:rPr>
              <w:t>.</w:t>
            </w:r>
            <w:r w:rsidRPr="000A188E">
              <w:rPr>
                <w:rFonts w:ascii="宋体" w:eastAsia="宋体" w:hAnsi="宋体" w:hint="eastAsia"/>
                <w:szCs w:val="21"/>
              </w:rPr>
              <w:t>1</w:t>
            </w:r>
            <w:r w:rsidR="00E42397" w:rsidRPr="000A188E">
              <w:rPr>
                <w:rFonts w:ascii="宋体" w:eastAsia="宋体" w:hAnsi="宋体" w:hint="eastAsia"/>
                <w:szCs w:val="21"/>
              </w:rPr>
              <w:t xml:space="preserve"> </w:t>
            </w:r>
            <w:r w:rsidRPr="000A188E">
              <w:rPr>
                <w:rFonts w:ascii="宋体" w:eastAsia="宋体" w:hAnsi="宋体" w:hint="eastAsia"/>
                <w:szCs w:val="21"/>
              </w:rPr>
              <w:t>钢筋弯折的弯弧内直径应符合下列规定：</w:t>
            </w:r>
          </w:p>
          <w:p w14:paraId="4B543412" w14:textId="77777777" w:rsidR="00E42397" w:rsidRPr="000A188E" w:rsidRDefault="00E42397" w:rsidP="00E42397">
            <w:pPr>
              <w:ind w:firstLineChars="100" w:firstLine="210"/>
              <w:rPr>
                <w:rFonts w:ascii="宋体" w:eastAsia="宋体" w:hAnsi="宋体"/>
                <w:szCs w:val="21"/>
              </w:rPr>
            </w:pPr>
            <w:r w:rsidRPr="000A188E">
              <w:rPr>
                <w:rFonts w:ascii="宋体" w:eastAsia="宋体" w:hAnsi="宋体" w:hint="eastAsia"/>
                <w:szCs w:val="21"/>
              </w:rPr>
              <w:t>1</w:t>
            </w:r>
            <w:r w:rsidRPr="000A188E">
              <w:rPr>
                <w:rFonts w:ascii="宋体" w:eastAsia="宋体" w:hAnsi="宋体"/>
                <w:szCs w:val="21"/>
              </w:rPr>
              <w:t xml:space="preserve"> </w:t>
            </w:r>
            <w:r w:rsidR="00873F61" w:rsidRPr="000A188E">
              <w:rPr>
                <w:rFonts w:ascii="宋体" w:eastAsia="宋体" w:hAnsi="宋体" w:hint="eastAsia"/>
                <w:szCs w:val="21"/>
              </w:rPr>
              <w:t>光圆钢筋，不应小于钢筋直径的2</w:t>
            </w:r>
            <w:r w:rsidRPr="000A188E">
              <w:rPr>
                <w:rFonts w:ascii="宋体" w:eastAsia="宋体" w:hAnsi="宋体" w:hint="eastAsia"/>
                <w:szCs w:val="21"/>
              </w:rPr>
              <w:t>.</w:t>
            </w:r>
            <w:r w:rsidR="00873F61" w:rsidRPr="000A188E">
              <w:rPr>
                <w:rFonts w:ascii="宋体" w:eastAsia="宋体" w:hAnsi="宋体" w:hint="eastAsia"/>
                <w:szCs w:val="21"/>
              </w:rPr>
              <w:t>5倍；</w:t>
            </w:r>
          </w:p>
          <w:p w14:paraId="7B931B05" w14:textId="3A25C950" w:rsidR="00E42397" w:rsidRPr="000A188E" w:rsidRDefault="00E42397" w:rsidP="00E42397">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335MPa级、400MPa级带肋钢筋，不应小于钢筋直径的4倍；</w:t>
            </w:r>
          </w:p>
          <w:p w14:paraId="69C69415" w14:textId="25990F25" w:rsidR="00E42397" w:rsidRPr="000A188E" w:rsidRDefault="00E42397" w:rsidP="00E42397">
            <w:pPr>
              <w:ind w:firstLineChars="100" w:firstLine="210"/>
              <w:rPr>
                <w:rFonts w:ascii="宋体" w:eastAsia="宋体" w:hAnsi="宋体"/>
                <w:szCs w:val="21"/>
              </w:rPr>
            </w:pPr>
            <w:r w:rsidRPr="000A188E">
              <w:rPr>
                <w:rFonts w:ascii="宋体" w:eastAsia="宋体" w:hAnsi="宋体"/>
                <w:szCs w:val="21"/>
              </w:rPr>
              <w:t xml:space="preserve">3 </w:t>
            </w:r>
            <w:r w:rsidR="00873F61" w:rsidRPr="000A188E">
              <w:rPr>
                <w:rFonts w:ascii="宋体" w:eastAsia="宋体" w:hAnsi="宋体" w:hint="eastAsia"/>
                <w:szCs w:val="21"/>
              </w:rPr>
              <w:t>500MPa级带肋钢筋，当直径为28mm以下时不应小于钢筋直径的6倍，当直径为28mm及以上时不应小于钢筋直径的7倍；</w:t>
            </w:r>
          </w:p>
          <w:p w14:paraId="7D67FF77" w14:textId="189E180F" w:rsidR="00873F61" w:rsidRPr="000A188E" w:rsidRDefault="00E42397" w:rsidP="00E42397">
            <w:pPr>
              <w:ind w:firstLineChars="100" w:firstLine="210"/>
              <w:rPr>
                <w:rFonts w:ascii="宋体" w:eastAsia="宋体" w:hAnsi="宋体"/>
                <w:szCs w:val="21"/>
              </w:rPr>
            </w:pPr>
            <w:r w:rsidRPr="000A188E">
              <w:rPr>
                <w:rFonts w:ascii="宋体" w:eastAsia="宋体" w:hAnsi="宋体"/>
                <w:szCs w:val="21"/>
              </w:rPr>
              <w:t xml:space="preserve">4 </w:t>
            </w:r>
            <w:r w:rsidR="00873F61" w:rsidRPr="000A188E">
              <w:rPr>
                <w:rFonts w:ascii="宋体" w:eastAsia="宋体" w:hAnsi="宋体" w:hint="eastAsia"/>
                <w:szCs w:val="21"/>
              </w:rPr>
              <w:t>箍筋弯折处尚不应小于纵向受力钢筋的直径。</w:t>
            </w:r>
            <w:r w:rsidR="00873F61" w:rsidRPr="000A188E">
              <w:rPr>
                <w:rFonts w:ascii="宋体" w:eastAsia="宋体" w:hAnsi="宋体" w:hint="eastAsia"/>
                <w:szCs w:val="21"/>
              </w:rPr>
              <w:br/>
              <w:t>5</w:t>
            </w:r>
            <w:r w:rsidRPr="000A188E">
              <w:rPr>
                <w:rFonts w:ascii="宋体" w:eastAsia="宋体" w:hAnsi="宋体" w:hint="eastAsia"/>
                <w:szCs w:val="21"/>
              </w:rPr>
              <w:t>.</w:t>
            </w:r>
            <w:r w:rsidR="00873F61" w:rsidRPr="000A188E">
              <w:rPr>
                <w:rFonts w:ascii="宋体" w:eastAsia="宋体" w:hAnsi="宋体" w:hint="eastAsia"/>
                <w:szCs w:val="21"/>
              </w:rPr>
              <w:t>3</w:t>
            </w:r>
            <w:r w:rsidRPr="000A188E">
              <w:rPr>
                <w:rFonts w:ascii="宋体" w:eastAsia="宋体" w:hAnsi="宋体" w:hint="eastAsia"/>
                <w:szCs w:val="21"/>
              </w:rPr>
              <w:t>.</w:t>
            </w:r>
            <w:r w:rsidR="00873F61" w:rsidRPr="000A188E">
              <w:rPr>
                <w:rFonts w:ascii="宋体" w:eastAsia="宋体" w:hAnsi="宋体" w:hint="eastAsia"/>
                <w:szCs w:val="21"/>
              </w:rPr>
              <w:t>2</w:t>
            </w:r>
            <w:r w:rsidRPr="000A188E">
              <w:rPr>
                <w:rFonts w:ascii="宋体" w:eastAsia="宋体" w:hAnsi="宋体" w:hint="eastAsia"/>
                <w:szCs w:val="21"/>
              </w:rPr>
              <w:t xml:space="preserve"> </w:t>
            </w:r>
            <w:r w:rsidR="00873F61" w:rsidRPr="000A188E">
              <w:rPr>
                <w:rFonts w:ascii="宋体" w:eastAsia="宋体" w:hAnsi="宋体" w:hint="eastAsia"/>
                <w:szCs w:val="21"/>
              </w:rPr>
              <w:t>纵向受力钢筋的弯折后平直段长度应符合设计要求。光圆钢筋末端做180°弯钩时，弯钩的平直段长度不应小于钢筋直径的3倍。</w:t>
            </w:r>
          </w:p>
          <w:p w14:paraId="29B9ED8E" w14:textId="7C500A32" w:rsidR="00873F61" w:rsidRPr="000A188E" w:rsidRDefault="00873F61" w:rsidP="00C502B0">
            <w:pPr>
              <w:rPr>
                <w:rFonts w:ascii="宋体" w:eastAsia="宋体" w:hAnsi="宋体"/>
                <w:szCs w:val="21"/>
              </w:rPr>
            </w:pPr>
            <w:r w:rsidRPr="000A188E">
              <w:rPr>
                <w:rFonts w:ascii="宋体" w:eastAsia="宋体" w:hAnsi="宋体" w:hint="eastAsia"/>
                <w:szCs w:val="21"/>
              </w:rPr>
              <w:t>5</w:t>
            </w:r>
            <w:r w:rsidR="00E42397" w:rsidRPr="000A188E">
              <w:rPr>
                <w:rFonts w:ascii="宋体" w:eastAsia="宋体" w:hAnsi="宋体" w:hint="eastAsia"/>
                <w:szCs w:val="21"/>
              </w:rPr>
              <w:t>.</w:t>
            </w:r>
            <w:r w:rsidRPr="000A188E">
              <w:rPr>
                <w:rFonts w:ascii="宋体" w:eastAsia="宋体" w:hAnsi="宋体" w:hint="eastAsia"/>
                <w:szCs w:val="21"/>
              </w:rPr>
              <w:t>3</w:t>
            </w:r>
            <w:r w:rsidR="00E42397" w:rsidRPr="000A188E">
              <w:rPr>
                <w:rFonts w:ascii="宋体" w:eastAsia="宋体" w:hAnsi="宋体" w:hint="eastAsia"/>
                <w:szCs w:val="21"/>
              </w:rPr>
              <w:t>.</w:t>
            </w:r>
            <w:r w:rsidRPr="000A188E">
              <w:rPr>
                <w:rFonts w:ascii="宋体" w:eastAsia="宋体" w:hAnsi="宋体" w:hint="eastAsia"/>
                <w:szCs w:val="21"/>
              </w:rPr>
              <w:t>5</w:t>
            </w:r>
            <w:r w:rsidR="00E42397" w:rsidRPr="000A188E">
              <w:rPr>
                <w:rFonts w:ascii="宋体" w:eastAsia="宋体" w:hAnsi="宋体" w:hint="eastAsia"/>
                <w:szCs w:val="21"/>
              </w:rPr>
              <w:t xml:space="preserve"> </w:t>
            </w:r>
            <w:r w:rsidRPr="000A188E">
              <w:rPr>
                <w:rFonts w:ascii="宋体" w:eastAsia="宋体" w:hAnsi="宋体" w:hint="eastAsia"/>
                <w:szCs w:val="21"/>
              </w:rPr>
              <w:t>钢筋加工的形状、尺寸应符合设计要求，其偏差应符合表5</w:t>
            </w:r>
            <w:r w:rsidR="00E42397" w:rsidRPr="000A188E">
              <w:rPr>
                <w:rFonts w:ascii="宋体" w:eastAsia="宋体" w:hAnsi="宋体" w:hint="eastAsia"/>
                <w:szCs w:val="21"/>
              </w:rPr>
              <w:t>.</w:t>
            </w:r>
            <w:r w:rsidRPr="000A188E">
              <w:rPr>
                <w:rFonts w:ascii="宋体" w:eastAsia="宋体" w:hAnsi="宋体" w:hint="eastAsia"/>
                <w:szCs w:val="21"/>
              </w:rPr>
              <w:t>3</w:t>
            </w:r>
            <w:r w:rsidR="00E42397" w:rsidRPr="000A188E">
              <w:rPr>
                <w:rFonts w:ascii="宋体" w:eastAsia="宋体" w:hAnsi="宋体" w:hint="eastAsia"/>
                <w:szCs w:val="21"/>
              </w:rPr>
              <w:t>.</w:t>
            </w:r>
            <w:r w:rsidRPr="000A188E">
              <w:rPr>
                <w:rFonts w:ascii="宋体" w:eastAsia="宋体" w:hAnsi="宋体" w:hint="eastAsia"/>
                <w:szCs w:val="21"/>
              </w:rPr>
              <w:t>5的规定。</w:t>
            </w:r>
          </w:p>
        </w:tc>
      </w:tr>
      <w:tr w:rsidR="00A367BB" w:rsidRPr="000A188E" w14:paraId="4F614E9E" w14:textId="77777777" w:rsidTr="00FE376F">
        <w:trPr>
          <w:gridAfter w:val="2"/>
          <w:wAfter w:w="1278" w:type="pct"/>
          <w:trHeight w:val="890"/>
        </w:trPr>
        <w:tc>
          <w:tcPr>
            <w:tcW w:w="207" w:type="pct"/>
            <w:vMerge w:val="restart"/>
            <w:noWrap/>
            <w:vAlign w:val="center"/>
            <w:hideMark/>
          </w:tcPr>
          <w:p w14:paraId="5D9A4498"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3.2.6</w:t>
            </w:r>
          </w:p>
        </w:tc>
        <w:tc>
          <w:tcPr>
            <w:tcW w:w="182" w:type="pct"/>
            <w:vMerge w:val="restart"/>
            <w:vAlign w:val="center"/>
            <w:hideMark/>
          </w:tcPr>
          <w:p w14:paraId="02465416"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钢筋工程</w:t>
            </w:r>
          </w:p>
        </w:tc>
        <w:tc>
          <w:tcPr>
            <w:tcW w:w="324" w:type="pct"/>
            <w:vMerge w:val="restart"/>
            <w:noWrap/>
            <w:vAlign w:val="center"/>
            <w:hideMark/>
          </w:tcPr>
          <w:p w14:paraId="5F1493CD"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33770813" w14:textId="6A4BA1DC" w:rsidR="00873F61" w:rsidRPr="000A188E" w:rsidRDefault="00873F61" w:rsidP="00C502B0">
            <w:pPr>
              <w:rPr>
                <w:rFonts w:ascii="宋体" w:eastAsia="宋体" w:hAnsi="宋体"/>
                <w:szCs w:val="21"/>
              </w:rPr>
            </w:pPr>
            <w:r w:rsidRPr="000A188E">
              <w:rPr>
                <w:rFonts w:ascii="宋体" w:eastAsia="宋体" w:hAnsi="宋体" w:hint="eastAsia"/>
                <w:szCs w:val="21"/>
              </w:rPr>
              <w:t>钢筋的牌号、规格和数量符合设计和规范要求</w:t>
            </w:r>
            <w:r w:rsidR="00DC74E7">
              <w:rPr>
                <w:rFonts w:ascii="宋体" w:eastAsia="宋体" w:hAnsi="宋体" w:hint="eastAsia"/>
                <w:szCs w:val="21"/>
              </w:rPr>
              <w:t>。</w:t>
            </w:r>
          </w:p>
        </w:tc>
        <w:tc>
          <w:tcPr>
            <w:tcW w:w="510" w:type="pct"/>
            <w:vAlign w:val="center"/>
            <w:hideMark/>
          </w:tcPr>
          <w:p w14:paraId="787DA142" w14:textId="39910DBB" w:rsidR="00873F61" w:rsidRPr="000A188E" w:rsidRDefault="00873F61" w:rsidP="00A05B71">
            <w:pPr>
              <w:rPr>
                <w:rFonts w:ascii="宋体" w:eastAsia="宋体" w:hAnsi="宋体"/>
                <w:szCs w:val="21"/>
              </w:rPr>
            </w:pPr>
            <w:r w:rsidRPr="000A188E">
              <w:rPr>
                <w:rFonts w:ascii="宋体" w:eastAsia="宋体" w:hAnsi="宋体" w:hint="eastAsia"/>
                <w:szCs w:val="21"/>
              </w:rPr>
              <w:t xml:space="preserve">《混凝土结构工程施工质量验收规范》（GB50204-2015） </w:t>
            </w:r>
          </w:p>
        </w:tc>
        <w:tc>
          <w:tcPr>
            <w:tcW w:w="1896" w:type="pct"/>
            <w:vAlign w:val="center"/>
            <w:hideMark/>
          </w:tcPr>
          <w:p w14:paraId="7307580F" w14:textId="2D1477AF" w:rsidR="00873F61" w:rsidRPr="000A188E" w:rsidRDefault="00873F61" w:rsidP="00C502B0">
            <w:pPr>
              <w:rPr>
                <w:rFonts w:ascii="宋体" w:eastAsia="宋体" w:hAnsi="宋体"/>
                <w:szCs w:val="21"/>
              </w:rPr>
            </w:pPr>
            <w:r w:rsidRPr="000A188E">
              <w:rPr>
                <w:rFonts w:ascii="宋体" w:eastAsia="宋体" w:hAnsi="宋体" w:hint="eastAsia"/>
                <w:szCs w:val="21"/>
              </w:rPr>
              <w:t>5.5.1</w:t>
            </w:r>
            <w:r w:rsidRPr="000A188E">
              <w:rPr>
                <w:rFonts w:ascii="宋体" w:eastAsia="宋体" w:hAnsi="宋体"/>
                <w:szCs w:val="21"/>
              </w:rPr>
              <w:t xml:space="preserve"> </w:t>
            </w:r>
            <w:r w:rsidRPr="000A188E">
              <w:rPr>
                <w:rFonts w:ascii="宋体" w:eastAsia="宋体" w:hAnsi="宋体" w:hint="eastAsia"/>
                <w:szCs w:val="21"/>
              </w:rPr>
              <w:t>钢筋安装时，受力钢筋的牌号、规格和数量必须符合设计要求。检查数量：全数检查。检验方法：观察，尺量。</w:t>
            </w:r>
          </w:p>
          <w:p w14:paraId="06A05173" w14:textId="247439CB" w:rsidR="00873F61" w:rsidRPr="000A188E" w:rsidRDefault="00873F61" w:rsidP="00C502B0">
            <w:pPr>
              <w:rPr>
                <w:rFonts w:ascii="宋体" w:eastAsia="宋体" w:hAnsi="宋体"/>
                <w:szCs w:val="21"/>
              </w:rPr>
            </w:pPr>
            <w:r w:rsidRPr="000A188E">
              <w:rPr>
                <w:rFonts w:ascii="宋体" w:eastAsia="宋体" w:hAnsi="宋体" w:hint="eastAsia"/>
                <w:szCs w:val="21"/>
              </w:rPr>
              <w:t>5</w:t>
            </w:r>
            <w:r w:rsidR="00E42397" w:rsidRPr="000A188E">
              <w:rPr>
                <w:rFonts w:ascii="宋体" w:eastAsia="宋体" w:hAnsi="宋体" w:hint="eastAsia"/>
                <w:szCs w:val="21"/>
              </w:rPr>
              <w:t>.</w:t>
            </w:r>
            <w:r w:rsidRPr="000A188E">
              <w:rPr>
                <w:rFonts w:ascii="宋体" w:eastAsia="宋体" w:hAnsi="宋体" w:hint="eastAsia"/>
                <w:szCs w:val="21"/>
              </w:rPr>
              <w:t>2</w:t>
            </w:r>
            <w:r w:rsidR="00E42397" w:rsidRPr="000A188E">
              <w:rPr>
                <w:rFonts w:ascii="宋体" w:eastAsia="宋体" w:hAnsi="宋体" w:hint="eastAsia"/>
                <w:szCs w:val="21"/>
              </w:rPr>
              <w:t>.</w:t>
            </w:r>
            <w:r w:rsidRPr="000A188E">
              <w:rPr>
                <w:rFonts w:ascii="宋体" w:eastAsia="宋体" w:hAnsi="宋体" w:hint="eastAsia"/>
                <w:szCs w:val="21"/>
              </w:rPr>
              <w:t>1</w:t>
            </w:r>
            <w:r w:rsidR="00E42397" w:rsidRPr="000A188E">
              <w:rPr>
                <w:rFonts w:ascii="宋体" w:eastAsia="宋体" w:hAnsi="宋体"/>
                <w:szCs w:val="21"/>
              </w:rPr>
              <w:t xml:space="preserve"> </w:t>
            </w:r>
            <w:r w:rsidRPr="000A188E">
              <w:rPr>
                <w:rFonts w:ascii="宋体" w:eastAsia="宋体" w:hAnsi="宋体" w:hint="eastAsia"/>
                <w:szCs w:val="21"/>
              </w:rPr>
              <w:t>钢筋进场时，应按国家现行标准的规定抽取试件作屈服强度、抗拉强度、伸长率、弯曲性能和重量偏差检验，检验结果应符合相应标准的规定。</w:t>
            </w:r>
          </w:p>
        </w:tc>
      </w:tr>
      <w:tr w:rsidR="00A367BB" w:rsidRPr="000A188E" w14:paraId="14BFDDBC" w14:textId="77777777" w:rsidTr="00E42397">
        <w:trPr>
          <w:gridAfter w:val="2"/>
          <w:wAfter w:w="1278" w:type="pct"/>
          <w:trHeight w:val="1096"/>
        </w:trPr>
        <w:tc>
          <w:tcPr>
            <w:tcW w:w="207" w:type="pct"/>
            <w:vMerge/>
            <w:vAlign w:val="center"/>
            <w:hideMark/>
          </w:tcPr>
          <w:p w14:paraId="6311D2D2" w14:textId="77777777" w:rsidR="00873F61" w:rsidRPr="000A188E" w:rsidRDefault="00873F61" w:rsidP="00E607A7">
            <w:pPr>
              <w:jc w:val="center"/>
              <w:rPr>
                <w:rFonts w:ascii="宋体" w:eastAsia="宋体" w:hAnsi="宋体"/>
                <w:szCs w:val="21"/>
              </w:rPr>
            </w:pPr>
          </w:p>
        </w:tc>
        <w:tc>
          <w:tcPr>
            <w:tcW w:w="182" w:type="pct"/>
            <w:vMerge/>
            <w:vAlign w:val="center"/>
            <w:hideMark/>
          </w:tcPr>
          <w:p w14:paraId="3DD1B0CF" w14:textId="77777777" w:rsidR="00873F61" w:rsidRPr="000A188E" w:rsidRDefault="00873F61" w:rsidP="00C502B0">
            <w:pPr>
              <w:rPr>
                <w:rFonts w:ascii="宋体" w:eastAsia="宋体" w:hAnsi="宋体"/>
                <w:szCs w:val="21"/>
              </w:rPr>
            </w:pPr>
          </w:p>
        </w:tc>
        <w:tc>
          <w:tcPr>
            <w:tcW w:w="324" w:type="pct"/>
            <w:vMerge/>
            <w:vAlign w:val="center"/>
            <w:hideMark/>
          </w:tcPr>
          <w:p w14:paraId="3078CBF8" w14:textId="77777777" w:rsidR="00873F61" w:rsidRPr="000A188E" w:rsidRDefault="00873F61" w:rsidP="00C502B0">
            <w:pPr>
              <w:rPr>
                <w:rFonts w:ascii="宋体" w:eastAsia="宋体" w:hAnsi="宋体"/>
                <w:szCs w:val="21"/>
              </w:rPr>
            </w:pPr>
          </w:p>
        </w:tc>
        <w:tc>
          <w:tcPr>
            <w:tcW w:w="603" w:type="pct"/>
            <w:vMerge/>
            <w:vAlign w:val="center"/>
            <w:hideMark/>
          </w:tcPr>
          <w:p w14:paraId="2535A99C" w14:textId="77777777" w:rsidR="00873F61" w:rsidRPr="000A188E" w:rsidRDefault="00873F61" w:rsidP="00C502B0">
            <w:pPr>
              <w:rPr>
                <w:rFonts w:ascii="宋体" w:eastAsia="宋体" w:hAnsi="宋体"/>
                <w:szCs w:val="21"/>
              </w:rPr>
            </w:pPr>
          </w:p>
        </w:tc>
        <w:tc>
          <w:tcPr>
            <w:tcW w:w="510" w:type="pct"/>
            <w:vAlign w:val="center"/>
            <w:hideMark/>
          </w:tcPr>
          <w:p w14:paraId="16B88836" w14:textId="0CC885F8" w:rsidR="00873F61" w:rsidRPr="000A188E" w:rsidRDefault="00873F61" w:rsidP="00A05B71">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404E3E7B" w14:textId="6CC9EB5D" w:rsidR="00873F61" w:rsidRPr="000A188E" w:rsidRDefault="00873F61" w:rsidP="00C502B0">
            <w:pPr>
              <w:rPr>
                <w:rFonts w:ascii="宋体" w:eastAsia="宋体" w:hAnsi="宋体"/>
                <w:szCs w:val="21"/>
              </w:rPr>
            </w:pPr>
            <w:r w:rsidRPr="000A188E">
              <w:rPr>
                <w:rFonts w:ascii="宋体" w:eastAsia="宋体" w:hAnsi="宋体" w:hint="eastAsia"/>
                <w:szCs w:val="21"/>
              </w:rPr>
              <w:t>5</w:t>
            </w:r>
            <w:r w:rsidR="00E42397" w:rsidRPr="000A188E">
              <w:rPr>
                <w:rFonts w:ascii="宋体" w:eastAsia="宋体" w:hAnsi="宋体" w:hint="eastAsia"/>
                <w:szCs w:val="21"/>
              </w:rPr>
              <w:t>.</w:t>
            </w:r>
            <w:r w:rsidRPr="000A188E">
              <w:rPr>
                <w:rFonts w:ascii="宋体" w:eastAsia="宋体" w:hAnsi="宋体" w:hint="eastAsia"/>
                <w:szCs w:val="21"/>
              </w:rPr>
              <w:t>2</w:t>
            </w:r>
            <w:r w:rsidR="00E42397" w:rsidRPr="000A188E">
              <w:rPr>
                <w:rFonts w:ascii="宋体" w:eastAsia="宋体" w:hAnsi="宋体" w:hint="eastAsia"/>
                <w:szCs w:val="21"/>
              </w:rPr>
              <w:t>.</w:t>
            </w:r>
            <w:r w:rsidRPr="000A188E">
              <w:rPr>
                <w:rFonts w:ascii="宋体" w:eastAsia="宋体" w:hAnsi="宋体" w:hint="eastAsia"/>
                <w:szCs w:val="21"/>
              </w:rPr>
              <w:t>2</w:t>
            </w:r>
            <w:r w:rsidR="00E42397" w:rsidRPr="000A188E">
              <w:rPr>
                <w:rFonts w:ascii="宋体" w:eastAsia="宋体" w:hAnsi="宋体" w:hint="eastAsia"/>
                <w:szCs w:val="21"/>
              </w:rPr>
              <w:t xml:space="preserve"> </w:t>
            </w:r>
            <w:r w:rsidRPr="000A188E">
              <w:rPr>
                <w:rFonts w:ascii="宋体" w:eastAsia="宋体" w:hAnsi="宋体" w:hint="eastAsia"/>
                <w:szCs w:val="21"/>
              </w:rPr>
              <w:t>成型钢筋进场时，应抽取试件作屈服强度、抗拉强度、伸长率和重量偏差检验，检验结果应符合国家现行相关标准的规定。检查数量：同一厂家、同一类型、同一钢筋来源的成型钢筋，不超过30t为一批，每批中每种钢筋牌号、规格均应至少抽取1个钢筋试件，总数不应少于3个。</w:t>
            </w:r>
          </w:p>
        </w:tc>
      </w:tr>
      <w:tr w:rsidR="00A367BB" w:rsidRPr="000A188E" w14:paraId="7CD597C9" w14:textId="77777777" w:rsidTr="00FE376F">
        <w:trPr>
          <w:gridAfter w:val="2"/>
          <w:wAfter w:w="1278" w:type="pct"/>
          <w:trHeight w:val="750"/>
        </w:trPr>
        <w:tc>
          <w:tcPr>
            <w:tcW w:w="207" w:type="pct"/>
            <w:vMerge/>
            <w:vAlign w:val="center"/>
            <w:hideMark/>
          </w:tcPr>
          <w:p w14:paraId="1FAA421A" w14:textId="77777777" w:rsidR="00873F61" w:rsidRPr="000A188E" w:rsidRDefault="00873F61" w:rsidP="00E607A7">
            <w:pPr>
              <w:jc w:val="center"/>
              <w:rPr>
                <w:rFonts w:ascii="宋体" w:eastAsia="宋体" w:hAnsi="宋体"/>
                <w:szCs w:val="21"/>
              </w:rPr>
            </w:pPr>
          </w:p>
        </w:tc>
        <w:tc>
          <w:tcPr>
            <w:tcW w:w="182" w:type="pct"/>
            <w:vMerge/>
            <w:vAlign w:val="center"/>
            <w:hideMark/>
          </w:tcPr>
          <w:p w14:paraId="61B699E3" w14:textId="77777777" w:rsidR="00873F61" w:rsidRPr="000A188E" w:rsidRDefault="00873F61" w:rsidP="00C502B0">
            <w:pPr>
              <w:rPr>
                <w:rFonts w:ascii="宋体" w:eastAsia="宋体" w:hAnsi="宋体"/>
                <w:szCs w:val="21"/>
              </w:rPr>
            </w:pPr>
          </w:p>
        </w:tc>
        <w:tc>
          <w:tcPr>
            <w:tcW w:w="324" w:type="pct"/>
            <w:vMerge/>
            <w:vAlign w:val="center"/>
            <w:hideMark/>
          </w:tcPr>
          <w:p w14:paraId="353A8D61" w14:textId="77777777" w:rsidR="00873F61" w:rsidRPr="000A188E" w:rsidRDefault="00873F61" w:rsidP="00C502B0">
            <w:pPr>
              <w:rPr>
                <w:rFonts w:ascii="宋体" w:eastAsia="宋体" w:hAnsi="宋体"/>
                <w:szCs w:val="21"/>
              </w:rPr>
            </w:pPr>
          </w:p>
        </w:tc>
        <w:tc>
          <w:tcPr>
            <w:tcW w:w="603" w:type="pct"/>
            <w:vMerge/>
            <w:vAlign w:val="center"/>
            <w:hideMark/>
          </w:tcPr>
          <w:p w14:paraId="224E9C01" w14:textId="77777777" w:rsidR="00873F61" w:rsidRPr="000A188E" w:rsidRDefault="00873F61" w:rsidP="00C502B0">
            <w:pPr>
              <w:rPr>
                <w:rFonts w:ascii="宋体" w:eastAsia="宋体" w:hAnsi="宋体"/>
                <w:szCs w:val="21"/>
              </w:rPr>
            </w:pPr>
          </w:p>
        </w:tc>
        <w:tc>
          <w:tcPr>
            <w:tcW w:w="510" w:type="pct"/>
            <w:vAlign w:val="center"/>
            <w:hideMark/>
          </w:tcPr>
          <w:p w14:paraId="3CC39D11" w14:textId="03C83611" w:rsidR="00873F61" w:rsidRPr="000A188E" w:rsidRDefault="00873F61" w:rsidP="00A05B71">
            <w:pPr>
              <w:rPr>
                <w:rFonts w:ascii="宋体" w:eastAsia="宋体" w:hAnsi="宋体"/>
                <w:szCs w:val="21"/>
              </w:rPr>
            </w:pPr>
            <w:r w:rsidRPr="000A188E">
              <w:rPr>
                <w:rFonts w:ascii="宋体" w:eastAsia="宋体" w:hAnsi="宋体" w:hint="eastAsia"/>
                <w:szCs w:val="21"/>
              </w:rPr>
              <w:t>《人民防空地下室设计规范》 （GB50038-2005）</w:t>
            </w:r>
          </w:p>
        </w:tc>
        <w:tc>
          <w:tcPr>
            <w:tcW w:w="1896" w:type="pct"/>
            <w:vAlign w:val="center"/>
            <w:hideMark/>
          </w:tcPr>
          <w:p w14:paraId="376D72B0" w14:textId="2C3DF85F" w:rsidR="00873F61" w:rsidRPr="000A188E" w:rsidRDefault="00873F61" w:rsidP="00C502B0">
            <w:pPr>
              <w:rPr>
                <w:rFonts w:ascii="宋体" w:eastAsia="宋体" w:hAnsi="宋体"/>
                <w:szCs w:val="21"/>
              </w:rPr>
            </w:pPr>
            <w:r w:rsidRPr="000A188E">
              <w:rPr>
                <w:rFonts w:ascii="宋体" w:eastAsia="宋体" w:hAnsi="宋体" w:hint="eastAsia"/>
                <w:szCs w:val="21"/>
              </w:rPr>
              <w:t>4</w:t>
            </w:r>
            <w:r w:rsidR="00E42397" w:rsidRPr="000A188E">
              <w:rPr>
                <w:rFonts w:ascii="宋体" w:eastAsia="宋体" w:hAnsi="宋体" w:hint="eastAsia"/>
                <w:szCs w:val="21"/>
              </w:rPr>
              <w:t>.</w:t>
            </w:r>
            <w:r w:rsidRPr="000A188E">
              <w:rPr>
                <w:rFonts w:ascii="宋体" w:eastAsia="宋体" w:hAnsi="宋体" w:hint="eastAsia"/>
                <w:szCs w:val="21"/>
              </w:rPr>
              <w:t>2</w:t>
            </w:r>
            <w:r w:rsidR="00E42397" w:rsidRPr="000A188E">
              <w:rPr>
                <w:rFonts w:ascii="宋体" w:eastAsia="宋体" w:hAnsi="宋体" w:hint="eastAsia"/>
                <w:szCs w:val="21"/>
              </w:rPr>
              <w:t>.</w:t>
            </w:r>
            <w:r w:rsidRPr="000A188E">
              <w:rPr>
                <w:rFonts w:ascii="宋体" w:eastAsia="宋体" w:hAnsi="宋体" w:hint="eastAsia"/>
                <w:szCs w:val="21"/>
              </w:rPr>
              <w:t>2</w:t>
            </w:r>
            <w:r w:rsidR="00E42397" w:rsidRPr="000A188E">
              <w:rPr>
                <w:rFonts w:ascii="宋体" w:eastAsia="宋体" w:hAnsi="宋体" w:hint="eastAsia"/>
                <w:szCs w:val="21"/>
              </w:rPr>
              <w:t xml:space="preserve"> </w:t>
            </w:r>
            <w:r w:rsidRPr="000A188E">
              <w:rPr>
                <w:rFonts w:ascii="宋体" w:eastAsia="宋体" w:hAnsi="宋体" w:hint="eastAsia"/>
                <w:szCs w:val="21"/>
              </w:rPr>
              <w:t>防空地下室钢筋混凝土结构构件，不得采用冷轧带肋钢筋、冷拉钢筋等经冷加工处理的钢筋</w:t>
            </w:r>
            <w:r w:rsidR="00E42397" w:rsidRPr="000A188E">
              <w:rPr>
                <w:rFonts w:ascii="宋体" w:eastAsia="宋体" w:hAnsi="宋体" w:hint="eastAsia"/>
                <w:szCs w:val="21"/>
              </w:rPr>
              <w:t>。</w:t>
            </w:r>
          </w:p>
        </w:tc>
      </w:tr>
      <w:tr w:rsidR="00A367BB" w:rsidRPr="000A188E" w14:paraId="5CC7E1BC" w14:textId="77777777" w:rsidTr="00FE376F">
        <w:trPr>
          <w:gridAfter w:val="2"/>
          <w:wAfter w:w="1278" w:type="pct"/>
          <w:trHeight w:val="1350"/>
        </w:trPr>
        <w:tc>
          <w:tcPr>
            <w:tcW w:w="207" w:type="pct"/>
            <w:vMerge/>
            <w:vAlign w:val="center"/>
            <w:hideMark/>
          </w:tcPr>
          <w:p w14:paraId="292CEFA9" w14:textId="77777777" w:rsidR="00873F61" w:rsidRPr="000A188E" w:rsidRDefault="00873F61" w:rsidP="00E607A7">
            <w:pPr>
              <w:jc w:val="center"/>
              <w:rPr>
                <w:rFonts w:ascii="宋体" w:eastAsia="宋体" w:hAnsi="宋体"/>
                <w:szCs w:val="21"/>
              </w:rPr>
            </w:pPr>
          </w:p>
        </w:tc>
        <w:tc>
          <w:tcPr>
            <w:tcW w:w="182" w:type="pct"/>
            <w:vMerge/>
            <w:vAlign w:val="center"/>
            <w:hideMark/>
          </w:tcPr>
          <w:p w14:paraId="3BF2E0C4" w14:textId="77777777" w:rsidR="00873F61" w:rsidRPr="000A188E" w:rsidRDefault="00873F61" w:rsidP="00C502B0">
            <w:pPr>
              <w:rPr>
                <w:rFonts w:ascii="宋体" w:eastAsia="宋体" w:hAnsi="宋体"/>
                <w:szCs w:val="21"/>
              </w:rPr>
            </w:pPr>
          </w:p>
        </w:tc>
        <w:tc>
          <w:tcPr>
            <w:tcW w:w="324" w:type="pct"/>
            <w:vMerge/>
            <w:vAlign w:val="center"/>
            <w:hideMark/>
          </w:tcPr>
          <w:p w14:paraId="6FA585C8" w14:textId="77777777" w:rsidR="00873F61" w:rsidRPr="000A188E" w:rsidRDefault="00873F61" w:rsidP="00C502B0">
            <w:pPr>
              <w:rPr>
                <w:rFonts w:ascii="宋体" w:eastAsia="宋体" w:hAnsi="宋体"/>
                <w:szCs w:val="21"/>
              </w:rPr>
            </w:pPr>
          </w:p>
        </w:tc>
        <w:tc>
          <w:tcPr>
            <w:tcW w:w="603" w:type="pct"/>
            <w:vMerge/>
            <w:vAlign w:val="center"/>
            <w:hideMark/>
          </w:tcPr>
          <w:p w14:paraId="3C0A4DE8" w14:textId="77777777" w:rsidR="00873F61" w:rsidRPr="000A188E" w:rsidRDefault="00873F61" w:rsidP="00C502B0">
            <w:pPr>
              <w:rPr>
                <w:rFonts w:ascii="宋体" w:eastAsia="宋体" w:hAnsi="宋体"/>
                <w:szCs w:val="21"/>
              </w:rPr>
            </w:pPr>
          </w:p>
        </w:tc>
        <w:tc>
          <w:tcPr>
            <w:tcW w:w="510" w:type="pct"/>
            <w:vAlign w:val="center"/>
            <w:hideMark/>
          </w:tcPr>
          <w:p w14:paraId="725B87AF" w14:textId="32CEDBC8" w:rsidR="00873F61" w:rsidRPr="000A188E" w:rsidRDefault="00873F61" w:rsidP="00A05B71">
            <w:pPr>
              <w:rPr>
                <w:rFonts w:ascii="宋体" w:eastAsia="宋体" w:hAnsi="宋体"/>
                <w:szCs w:val="21"/>
              </w:rPr>
            </w:pPr>
            <w:r w:rsidRPr="000A188E">
              <w:rPr>
                <w:rFonts w:ascii="宋体" w:eastAsia="宋体" w:hAnsi="宋体" w:hint="eastAsia"/>
                <w:szCs w:val="21"/>
              </w:rPr>
              <w:t>《人民防空工程施工及验收规范》 （GB50134-2004）</w:t>
            </w:r>
          </w:p>
        </w:tc>
        <w:tc>
          <w:tcPr>
            <w:tcW w:w="1896" w:type="pct"/>
            <w:vAlign w:val="center"/>
            <w:hideMark/>
          </w:tcPr>
          <w:p w14:paraId="6BC36B28" w14:textId="77777777" w:rsidR="00E42397" w:rsidRPr="000A188E" w:rsidRDefault="00873F61" w:rsidP="00C502B0">
            <w:pPr>
              <w:rPr>
                <w:rFonts w:ascii="宋体" w:eastAsia="宋体" w:hAnsi="宋体"/>
                <w:szCs w:val="21"/>
              </w:rPr>
            </w:pPr>
            <w:r w:rsidRPr="000A188E">
              <w:rPr>
                <w:rFonts w:ascii="宋体" w:eastAsia="宋体" w:hAnsi="宋体" w:hint="eastAsia"/>
                <w:szCs w:val="21"/>
              </w:rPr>
              <w:t>6</w:t>
            </w:r>
            <w:r w:rsidR="00E42397" w:rsidRPr="000A188E">
              <w:rPr>
                <w:rFonts w:ascii="宋体" w:eastAsia="宋体" w:hAnsi="宋体" w:hint="eastAsia"/>
                <w:szCs w:val="21"/>
              </w:rPr>
              <w:t>.</w:t>
            </w:r>
            <w:r w:rsidRPr="000A188E">
              <w:rPr>
                <w:rFonts w:ascii="宋体" w:eastAsia="宋体" w:hAnsi="宋体" w:hint="eastAsia"/>
                <w:szCs w:val="21"/>
              </w:rPr>
              <w:t>3</w:t>
            </w:r>
            <w:r w:rsidR="00E42397" w:rsidRPr="000A188E">
              <w:rPr>
                <w:rFonts w:ascii="宋体" w:eastAsia="宋体" w:hAnsi="宋体" w:hint="eastAsia"/>
                <w:szCs w:val="21"/>
              </w:rPr>
              <w:t>.</w:t>
            </w:r>
            <w:r w:rsidRPr="000A188E">
              <w:rPr>
                <w:rFonts w:ascii="宋体" w:eastAsia="宋体" w:hAnsi="宋体" w:hint="eastAsia"/>
                <w:szCs w:val="21"/>
              </w:rPr>
              <w:t>2 钢筋的级别、种类和直径应按设计要求采用。当需要代换时，应征得设计单位的同意</w:t>
            </w:r>
            <w:r w:rsidR="00E42397" w:rsidRPr="000A188E">
              <w:rPr>
                <w:rFonts w:ascii="宋体" w:eastAsia="宋体" w:hAnsi="宋体" w:hint="eastAsia"/>
                <w:szCs w:val="21"/>
              </w:rPr>
              <w:t>.</w:t>
            </w:r>
            <w:r w:rsidRPr="000A188E">
              <w:rPr>
                <w:rFonts w:ascii="宋体" w:eastAsia="宋体" w:hAnsi="宋体" w:hint="eastAsia"/>
                <w:szCs w:val="21"/>
              </w:rPr>
              <w:t>并应符合下列规定：</w:t>
            </w:r>
          </w:p>
          <w:p w14:paraId="6406266E" w14:textId="77777777" w:rsidR="00E42397" w:rsidRPr="000A188E" w:rsidRDefault="00873F61" w:rsidP="00E42397">
            <w:pPr>
              <w:ind w:firstLineChars="100" w:firstLine="210"/>
              <w:rPr>
                <w:rFonts w:ascii="宋体" w:eastAsia="宋体" w:hAnsi="宋体"/>
                <w:szCs w:val="21"/>
              </w:rPr>
            </w:pPr>
            <w:r w:rsidRPr="000A188E">
              <w:rPr>
                <w:rFonts w:ascii="宋体" w:eastAsia="宋体" w:hAnsi="宋体" w:hint="eastAsia"/>
                <w:szCs w:val="21"/>
              </w:rPr>
              <w:t>1 不同种类钢筋的代换，应按钢筋受拉承载力设计值相等的原则进行</w:t>
            </w:r>
          </w:p>
          <w:p w14:paraId="70216B30" w14:textId="77777777" w:rsidR="00BB2438" w:rsidRPr="000A188E" w:rsidRDefault="00873F61" w:rsidP="00E42397">
            <w:pPr>
              <w:ind w:firstLineChars="100" w:firstLine="210"/>
              <w:rPr>
                <w:rFonts w:ascii="宋体" w:eastAsia="宋体" w:hAnsi="宋体"/>
                <w:szCs w:val="21"/>
              </w:rPr>
            </w:pPr>
            <w:r w:rsidRPr="000A188E">
              <w:rPr>
                <w:rFonts w:ascii="宋体" w:eastAsia="宋体" w:hAnsi="宋体" w:hint="eastAsia"/>
                <w:szCs w:val="21"/>
              </w:rPr>
              <w:t>2 钢筋代换后，应满足设计规定的钢筋间距、锚固长度、最小钢筋直径、根数等要求；</w:t>
            </w:r>
          </w:p>
          <w:p w14:paraId="5CE66C6C" w14:textId="77777777" w:rsidR="00BB2438" w:rsidRPr="000A188E" w:rsidRDefault="00873F61" w:rsidP="00E42397">
            <w:pPr>
              <w:ind w:firstLineChars="100" w:firstLine="210"/>
              <w:rPr>
                <w:rFonts w:ascii="宋体" w:eastAsia="宋体" w:hAnsi="宋体"/>
                <w:szCs w:val="21"/>
              </w:rPr>
            </w:pPr>
            <w:r w:rsidRPr="000A188E">
              <w:rPr>
                <w:rFonts w:ascii="宋体" w:eastAsia="宋体" w:hAnsi="宋体" w:hint="eastAsia"/>
                <w:szCs w:val="21"/>
              </w:rPr>
              <w:t>3 对重要受力构件不宜用光面钢筋代换变形(带肋)钢筋；</w:t>
            </w:r>
          </w:p>
          <w:p w14:paraId="3C712C93" w14:textId="297732D9" w:rsidR="00873F61" w:rsidRPr="000A188E" w:rsidRDefault="00873F61" w:rsidP="00E42397">
            <w:pPr>
              <w:ind w:firstLineChars="100" w:firstLine="210"/>
              <w:rPr>
                <w:rFonts w:ascii="宋体" w:eastAsia="宋体" w:hAnsi="宋体"/>
                <w:szCs w:val="21"/>
              </w:rPr>
            </w:pPr>
            <w:r w:rsidRPr="000A188E">
              <w:rPr>
                <w:rFonts w:ascii="宋体" w:eastAsia="宋体" w:hAnsi="宋体" w:hint="eastAsia"/>
                <w:szCs w:val="21"/>
              </w:rPr>
              <w:t>4 梁的纵向受力钢筋与弯起钢筋应分别进行代换。</w:t>
            </w:r>
          </w:p>
        </w:tc>
      </w:tr>
      <w:tr w:rsidR="00A367BB" w:rsidRPr="000A188E" w14:paraId="4EEBB41E" w14:textId="77777777" w:rsidTr="008D41A7">
        <w:trPr>
          <w:gridAfter w:val="2"/>
          <w:wAfter w:w="1278" w:type="pct"/>
          <w:trHeight w:val="1677"/>
        </w:trPr>
        <w:tc>
          <w:tcPr>
            <w:tcW w:w="207" w:type="pct"/>
            <w:vMerge w:val="restart"/>
            <w:noWrap/>
            <w:vAlign w:val="center"/>
            <w:hideMark/>
          </w:tcPr>
          <w:p w14:paraId="7B2BDD6F"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3.2.7</w:t>
            </w:r>
          </w:p>
        </w:tc>
        <w:tc>
          <w:tcPr>
            <w:tcW w:w="182" w:type="pct"/>
            <w:vMerge w:val="restart"/>
            <w:noWrap/>
            <w:vAlign w:val="center"/>
            <w:hideMark/>
          </w:tcPr>
          <w:p w14:paraId="5CDAD9FE"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钢筋工程</w:t>
            </w:r>
          </w:p>
        </w:tc>
        <w:tc>
          <w:tcPr>
            <w:tcW w:w="324" w:type="pct"/>
            <w:vMerge w:val="restart"/>
            <w:noWrap/>
            <w:vAlign w:val="center"/>
            <w:hideMark/>
          </w:tcPr>
          <w:p w14:paraId="52E9CA0D"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6DF93A53" w14:textId="7BEDBBD4" w:rsidR="00873F61" w:rsidRPr="000A188E" w:rsidRDefault="00873F61" w:rsidP="00C502B0">
            <w:pPr>
              <w:rPr>
                <w:rFonts w:ascii="宋体" w:eastAsia="宋体" w:hAnsi="宋体"/>
                <w:szCs w:val="21"/>
              </w:rPr>
            </w:pPr>
            <w:r w:rsidRPr="000A188E">
              <w:rPr>
                <w:rFonts w:ascii="宋体" w:eastAsia="宋体" w:hAnsi="宋体" w:hint="eastAsia"/>
                <w:szCs w:val="21"/>
              </w:rPr>
              <w:t>钢筋的抗震性能应符合设计要求</w:t>
            </w:r>
            <w:r w:rsidR="00DC74E7">
              <w:rPr>
                <w:rFonts w:ascii="宋体" w:eastAsia="宋体" w:hAnsi="宋体" w:hint="eastAsia"/>
                <w:szCs w:val="21"/>
              </w:rPr>
              <w:t>。</w:t>
            </w:r>
          </w:p>
        </w:tc>
        <w:tc>
          <w:tcPr>
            <w:tcW w:w="510" w:type="pct"/>
            <w:vAlign w:val="center"/>
            <w:hideMark/>
          </w:tcPr>
          <w:p w14:paraId="0D3F67AF" w14:textId="44D24493" w:rsidR="00873F61" w:rsidRPr="000A188E" w:rsidRDefault="00873F61" w:rsidP="00A05B71">
            <w:pPr>
              <w:rPr>
                <w:rFonts w:ascii="宋体" w:eastAsia="宋体" w:hAnsi="宋体"/>
                <w:szCs w:val="21"/>
              </w:rPr>
            </w:pPr>
            <w:r w:rsidRPr="000A188E">
              <w:rPr>
                <w:rFonts w:ascii="宋体" w:eastAsia="宋体" w:hAnsi="宋体" w:hint="eastAsia"/>
                <w:szCs w:val="21"/>
              </w:rPr>
              <w:t>《混凝土结构工程施工质量验收规范》 （GB50204-2015）</w:t>
            </w:r>
          </w:p>
        </w:tc>
        <w:tc>
          <w:tcPr>
            <w:tcW w:w="1896" w:type="pct"/>
            <w:vAlign w:val="center"/>
            <w:hideMark/>
          </w:tcPr>
          <w:p w14:paraId="4BEA9C0F" w14:textId="77777777" w:rsidR="00BB2438" w:rsidRPr="000A188E" w:rsidRDefault="00873F61" w:rsidP="00C502B0">
            <w:pPr>
              <w:rPr>
                <w:rFonts w:ascii="宋体" w:eastAsia="宋体" w:hAnsi="宋体"/>
                <w:szCs w:val="21"/>
              </w:rPr>
            </w:pPr>
            <w:r w:rsidRPr="000A188E">
              <w:rPr>
                <w:rFonts w:ascii="宋体" w:eastAsia="宋体" w:hAnsi="宋体" w:hint="eastAsia"/>
                <w:szCs w:val="21"/>
              </w:rPr>
              <w:t>5</w:t>
            </w:r>
            <w:r w:rsidR="00E42397" w:rsidRPr="000A188E">
              <w:rPr>
                <w:rFonts w:ascii="宋体" w:eastAsia="宋体" w:hAnsi="宋体" w:hint="eastAsia"/>
                <w:szCs w:val="21"/>
              </w:rPr>
              <w:t>.</w:t>
            </w:r>
            <w:r w:rsidRPr="000A188E">
              <w:rPr>
                <w:rFonts w:ascii="宋体" w:eastAsia="宋体" w:hAnsi="宋体" w:hint="eastAsia"/>
                <w:szCs w:val="21"/>
              </w:rPr>
              <w:t>2</w:t>
            </w:r>
            <w:r w:rsidR="00E42397" w:rsidRPr="000A188E">
              <w:rPr>
                <w:rFonts w:ascii="宋体" w:eastAsia="宋体" w:hAnsi="宋体" w:hint="eastAsia"/>
                <w:szCs w:val="21"/>
              </w:rPr>
              <w:t>.</w:t>
            </w:r>
            <w:r w:rsidRPr="000A188E">
              <w:rPr>
                <w:rFonts w:ascii="宋体" w:eastAsia="宋体" w:hAnsi="宋体" w:hint="eastAsia"/>
                <w:szCs w:val="21"/>
              </w:rPr>
              <w:t>3</w:t>
            </w:r>
            <w:r w:rsidR="00BB2438" w:rsidRPr="000A188E">
              <w:rPr>
                <w:rFonts w:ascii="宋体" w:eastAsia="宋体" w:hAnsi="宋体"/>
                <w:szCs w:val="21"/>
              </w:rPr>
              <w:t xml:space="preserve"> </w:t>
            </w:r>
            <w:r w:rsidRPr="000A188E">
              <w:rPr>
                <w:rFonts w:ascii="宋体" w:eastAsia="宋体" w:hAnsi="宋体" w:hint="eastAsia"/>
                <w:szCs w:val="21"/>
              </w:rPr>
              <w:t>对按一、二、三级抗震等级设计的框架和斜撑构件(含梯段)中的纵向受力普通钢筋应采用HRB335E、HRB400E、HRB500E、HRBF335E、HRBF400E或HRBF500E钢筋，其强度和最大力下总伸长率的实测值应符合下列规定：</w:t>
            </w:r>
          </w:p>
          <w:p w14:paraId="77073158" w14:textId="77777777" w:rsidR="00BB2438" w:rsidRPr="000A188E" w:rsidRDefault="00BB2438" w:rsidP="00BB2438">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抗拉强度实测值与屈服强度实测值的比值不应小于1</w:t>
            </w:r>
            <w:r w:rsidR="00E42397" w:rsidRPr="000A188E">
              <w:rPr>
                <w:rFonts w:ascii="宋体" w:eastAsia="宋体" w:hAnsi="宋体" w:hint="eastAsia"/>
                <w:szCs w:val="21"/>
              </w:rPr>
              <w:t>.</w:t>
            </w:r>
            <w:r w:rsidR="00873F61" w:rsidRPr="000A188E">
              <w:rPr>
                <w:rFonts w:ascii="宋体" w:eastAsia="宋体" w:hAnsi="宋体" w:hint="eastAsia"/>
                <w:szCs w:val="21"/>
              </w:rPr>
              <w:t>25；</w:t>
            </w:r>
          </w:p>
          <w:p w14:paraId="385CEB4B" w14:textId="77777777" w:rsidR="00BB2438" w:rsidRPr="000A188E" w:rsidRDefault="00BB2438" w:rsidP="00BB2438">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屈服强度实测值与屈服强度标准值的比值不应大于1</w:t>
            </w:r>
            <w:r w:rsidR="00E42397" w:rsidRPr="000A188E">
              <w:rPr>
                <w:rFonts w:ascii="宋体" w:eastAsia="宋体" w:hAnsi="宋体" w:hint="eastAsia"/>
                <w:szCs w:val="21"/>
              </w:rPr>
              <w:t>.</w:t>
            </w:r>
            <w:r w:rsidR="00873F61" w:rsidRPr="000A188E">
              <w:rPr>
                <w:rFonts w:ascii="宋体" w:eastAsia="宋体" w:hAnsi="宋体" w:hint="eastAsia"/>
                <w:szCs w:val="21"/>
              </w:rPr>
              <w:t>30；</w:t>
            </w:r>
          </w:p>
          <w:p w14:paraId="54795CD8" w14:textId="353DE0B5" w:rsidR="00873F61" w:rsidRPr="000A188E" w:rsidRDefault="00BB2438" w:rsidP="00BB2438">
            <w:pPr>
              <w:ind w:firstLineChars="100" w:firstLine="210"/>
              <w:rPr>
                <w:rFonts w:ascii="宋体" w:eastAsia="宋体" w:hAnsi="宋体"/>
                <w:szCs w:val="21"/>
              </w:rPr>
            </w:pPr>
            <w:r w:rsidRPr="000A188E">
              <w:rPr>
                <w:rFonts w:ascii="宋体" w:eastAsia="宋体" w:hAnsi="宋体"/>
                <w:szCs w:val="21"/>
              </w:rPr>
              <w:t xml:space="preserve">3 </w:t>
            </w:r>
            <w:r w:rsidR="00873F61" w:rsidRPr="000A188E">
              <w:rPr>
                <w:rFonts w:ascii="宋体" w:eastAsia="宋体" w:hAnsi="宋体" w:hint="eastAsia"/>
                <w:szCs w:val="21"/>
              </w:rPr>
              <w:t>最大力下总伸长率不应小于9％。</w:t>
            </w:r>
          </w:p>
        </w:tc>
      </w:tr>
      <w:tr w:rsidR="00A367BB" w:rsidRPr="000A188E" w14:paraId="37676F88" w14:textId="77777777" w:rsidTr="00FE376F">
        <w:trPr>
          <w:gridAfter w:val="2"/>
          <w:wAfter w:w="1278" w:type="pct"/>
          <w:trHeight w:val="435"/>
        </w:trPr>
        <w:tc>
          <w:tcPr>
            <w:tcW w:w="207" w:type="pct"/>
            <w:vMerge/>
            <w:vAlign w:val="center"/>
            <w:hideMark/>
          </w:tcPr>
          <w:p w14:paraId="4369C115" w14:textId="77777777" w:rsidR="00873F61" w:rsidRPr="000A188E" w:rsidRDefault="00873F61" w:rsidP="00E607A7">
            <w:pPr>
              <w:jc w:val="center"/>
              <w:rPr>
                <w:rFonts w:ascii="宋体" w:eastAsia="宋体" w:hAnsi="宋体"/>
                <w:szCs w:val="21"/>
              </w:rPr>
            </w:pPr>
          </w:p>
        </w:tc>
        <w:tc>
          <w:tcPr>
            <w:tcW w:w="182" w:type="pct"/>
            <w:vMerge/>
            <w:vAlign w:val="center"/>
            <w:hideMark/>
          </w:tcPr>
          <w:p w14:paraId="4B2128D5" w14:textId="77777777" w:rsidR="00873F61" w:rsidRPr="000A188E" w:rsidRDefault="00873F61" w:rsidP="00C502B0">
            <w:pPr>
              <w:rPr>
                <w:rFonts w:ascii="宋体" w:eastAsia="宋体" w:hAnsi="宋体"/>
                <w:szCs w:val="21"/>
              </w:rPr>
            </w:pPr>
          </w:p>
        </w:tc>
        <w:tc>
          <w:tcPr>
            <w:tcW w:w="324" w:type="pct"/>
            <w:vMerge/>
            <w:vAlign w:val="center"/>
            <w:hideMark/>
          </w:tcPr>
          <w:p w14:paraId="522843ED" w14:textId="77777777" w:rsidR="00873F61" w:rsidRPr="000A188E" w:rsidRDefault="00873F61" w:rsidP="00C502B0">
            <w:pPr>
              <w:rPr>
                <w:rFonts w:ascii="宋体" w:eastAsia="宋体" w:hAnsi="宋体"/>
                <w:szCs w:val="21"/>
              </w:rPr>
            </w:pPr>
          </w:p>
        </w:tc>
        <w:tc>
          <w:tcPr>
            <w:tcW w:w="603" w:type="pct"/>
            <w:vMerge/>
            <w:vAlign w:val="center"/>
            <w:hideMark/>
          </w:tcPr>
          <w:p w14:paraId="6DC2BF0D" w14:textId="77777777" w:rsidR="00873F61" w:rsidRPr="000A188E" w:rsidRDefault="00873F61" w:rsidP="00C502B0">
            <w:pPr>
              <w:rPr>
                <w:rFonts w:ascii="宋体" w:eastAsia="宋体" w:hAnsi="宋体"/>
                <w:szCs w:val="21"/>
              </w:rPr>
            </w:pPr>
          </w:p>
        </w:tc>
        <w:tc>
          <w:tcPr>
            <w:tcW w:w="510" w:type="pct"/>
            <w:vAlign w:val="center"/>
            <w:hideMark/>
          </w:tcPr>
          <w:p w14:paraId="63283B66" w14:textId="519D88BA" w:rsidR="00873F61" w:rsidRPr="000A188E" w:rsidRDefault="00873F61" w:rsidP="00A05B71">
            <w:pPr>
              <w:rPr>
                <w:rFonts w:ascii="宋体" w:eastAsia="宋体" w:hAnsi="宋体"/>
                <w:szCs w:val="21"/>
              </w:rPr>
            </w:pPr>
            <w:r w:rsidRPr="000A188E">
              <w:rPr>
                <w:rFonts w:ascii="宋体" w:eastAsia="宋体" w:hAnsi="宋体" w:hint="eastAsia"/>
                <w:szCs w:val="21"/>
              </w:rPr>
              <w:t>《混凝土结构工程施工规范》（GB 50666-2011）</w:t>
            </w:r>
          </w:p>
        </w:tc>
        <w:tc>
          <w:tcPr>
            <w:tcW w:w="1896" w:type="pct"/>
            <w:vAlign w:val="center"/>
            <w:hideMark/>
          </w:tcPr>
          <w:p w14:paraId="197BA4A1" w14:textId="1021C145" w:rsidR="00873F61" w:rsidRPr="000A188E" w:rsidRDefault="00873F61" w:rsidP="00C502B0">
            <w:pPr>
              <w:rPr>
                <w:rFonts w:ascii="宋体" w:eastAsia="宋体" w:hAnsi="宋体"/>
                <w:szCs w:val="21"/>
              </w:rPr>
            </w:pPr>
            <w:r w:rsidRPr="000A188E">
              <w:rPr>
                <w:rFonts w:ascii="宋体" w:eastAsia="宋体" w:hAnsi="宋体" w:hint="eastAsia"/>
                <w:szCs w:val="21"/>
              </w:rPr>
              <w:t>5</w:t>
            </w:r>
            <w:r w:rsidR="00E42397" w:rsidRPr="000A188E">
              <w:rPr>
                <w:rFonts w:ascii="宋体" w:eastAsia="宋体" w:hAnsi="宋体" w:hint="eastAsia"/>
                <w:szCs w:val="21"/>
              </w:rPr>
              <w:t>.</w:t>
            </w:r>
            <w:r w:rsidRPr="000A188E">
              <w:rPr>
                <w:rFonts w:ascii="宋体" w:eastAsia="宋体" w:hAnsi="宋体" w:hint="eastAsia"/>
                <w:szCs w:val="21"/>
              </w:rPr>
              <w:t>2</w:t>
            </w:r>
            <w:r w:rsidR="00E42397" w:rsidRPr="000A188E">
              <w:rPr>
                <w:rFonts w:ascii="宋体" w:eastAsia="宋体" w:hAnsi="宋体" w:hint="eastAsia"/>
                <w:szCs w:val="21"/>
              </w:rPr>
              <w:t>.</w:t>
            </w:r>
            <w:r w:rsidRPr="000A188E">
              <w:rPr>
                <w:rFonts w:ascii="宋体" w:eastAsia="宋体" w:hAnsi="宋体" w:hint="eastAsia"/>
                <w:szCs w:val="21"/>
              </w:rPr>
              <w:t>3</w:t>
            </w:r>
            <w:r w:rsidR="00BB2438" w:rsidRPr="000A188E">
              <w:rPr>
                <w:rFonts w:ascii="宋体" w:eastAsia="宋体" w:hAnsi="宋体" w:hint="eastAsia"/>
                <w:szCs w:val="21"/>
              </w:rPr>
              <w:t xml:space="preserve"> </w:t>
            </w:r>
            <w:r w:rsidRPr="000A188E">
              <w:rPr>
                <w:rFonts w:ascii="宋体" w:eastAsia="宋体" w:hAnsi="宋体" w:hint="eastAsia"/>
                <w:szCs w:val="21"/>
              </w:rPr>
              <w:t>施工过程中应采取防止钢筋混淆、锈蚀或损伤的措施。</w:t>
            </w:r>
          </w:p>
        </w:tc>
      </w:tr>
      <w:tr w:rsidR="00A367BB" w:rsidRPr="000A188E" w14:paraId="763026E6" w14:textId="77777777" w:rsidTr="00FE376F">
        <w:trPr>
          <w:gridAfter w:val="2"/>
          <w:wAfter w:w="1278" w:type="pct"/>
          <w:trHeight w:val="973"/>
        </w:trPr>
        <w:tc>
          <w:tcPr>
            <w:tcW w:w="207" w:type="pct"/>
            <w:vMerge w:val="restart"/>
            <w:noWrap/>
            <w:vAlign w:val="center"/>
            <w:hideMark/>
          </w:tcPr>
          <w:p w14:paraId="162E9358"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lastRenderedPageBreak/>
              <w:t>3.2.8</w:t>
            </w:r>
          </w:p>
        </w:tc>
        <w:tc>
          <w:tcPr>
            <w:tcW w:w="182" w:type="pct"/>
            <w:vMerge w:val="restart"/>
            <w:noWrap/>
            <w:vAlign w:val="center"/>
            <w:hideMark/>
          </w:tcPr>
          <w:p w14:paraId="13D74FC4"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钢筋工程</w:t>
            </w:r>
          </w:p>
        </w:tc>
        <w:tc>
          <w:tcPr>
            <w:tcW w:w="324" w:type="pct"/>
            <w:vMerge w:val="restart"/>
            <w:noWrap/>
            <w:vAlign w:val="center"/>
            <w:hideMark/>
          </w:tcPr>
          <w:p w14:paraId="461BDFE7"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3669889F" w14:textId="26468F21" w:rsidR="00873F61" w:rsidRPr="000A188E" w:rsidRDefault="00873F61" w:rsidP="00C502B0">
            <w:pPr>
              <w:rPr>
                <w:rFonts w:ascii="宋体" w:eastAsia="宋体" w:hAnsi="宋体"/>
                <w:szCs w:val="21"/>
              </w:rPr>
            </w:pPr>
            <w:r w:rsidRPr="000A188E">
              <w:rPr>
                <w:rFonts w:ascii="宋体" w:eastAsia="宋体" w:hAnsi="宋体" w:hint="eastAsia"/>
                <w:szCs w:val="21"/>
              </w:rPr>
              <w:t>钢筋的安装位置符合设计和规范要求</w:t>
            </w:r>
            <w:r w:rsidR="00DC74E7">
              <w:rPr>
                <w:rFonts w:ascii="宋体" w:eastAsia="宋体" w:hAnsi="宋体" w:hint="eastAsia"/>
                <w:szCs w:val="21"/>
              </w:rPr>
              <w:t>。</w:t>
            </w:r>
          </w:p>
        </w:tc>
        <w:tc>
          <w:tcPr>
            <w:tcW w:w="510" w:type="pct"/>
            <w:vAlign w:val="center"/>
            <w:hideMark/>
          </w:tcPr>
          <w:p w14:paraId="09AAFE3A" w14:textId="61106CD0" w:rsidR="00873F61" w:rsidRPr="000A188E" w:rsidRDefault="00873F61" w:rsidP="00A05B71">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1898C5BA" w14:textId="77777777" w:rsidR="00BB2438" w:rsidRPr="000A188E" w:rsidRDefault="00873F61" w:rsidP="00C502B0">
            <w:pPr>
              <w:rPr>
                <w:rFonts w:ascii="宋体" w:eastAsia="宋体" w:hAnsi="宋体"/>
                <w:szCs w:val="21"/>
              </w:rPr>
            </w:pPr>
            <w:r w:rsidRPr="000A188E">
              <w:rPr>
                <w:rFonts w:ascii="宋体" w:eastAsia="宋体" w:hAnsi="宋体" w:hint="eastAsia"/>
                <w:szCs w:val="21"/>
              </w:rPr>
              <w:t>5</w:t>
            </w:r>
            <w:r w:rsidR="00BB2438" w:rsidRPr="000A188E">
              <w:rPr>
                <w:rFonts w:ascii="宋体" w:eastAsia="宋体" w:hAnsi="宋体" w:hint="eastAsia"/>
                <w:szCs w:val="21"/>
              </w:rPr>
              <w:t>.</w:t>
            </w:r>
            <w:r w:rsidRPr="000A188E">
              <w:rPr>
                <w:rFonts w:ascii="宋体" w:eastAsia="宋体" w:hAnsi="宋体" w:hint="eastAsia"/>
                <w:szCs w:val="21"/>
              </w:rPr>
              <w:t>5</w:t>
            </w:r>
            <w:r w:rsidR="00BB2438" w:rsidRPr="000A188E">
              <w:rPr>
                <w:rFonts w:ascii="宋体" w:eastAsia="宋体" w:hAnsi="宋体" w:hint="eastAsia"/>
                <w:szCs w:val="21"/>
              </w:rPr>
              <w:t>.</w:t>
            </w:r>
            <w:r w:rsidRPr="000A188E">
              <w:rPr>
                <w:rFonts w:ascii="宋体" w:eastAsia="宋体" w:hAnsi="宋体" w:hint="eastAsia"/>
                <w:szCs w:val="21"/>
              </w:rPr>
              <w:t>2</w:t>
            </w:r>
            <w:r w:rsidR="00BB2438" w:rsidRPr="000A188E">
              <w:rPr>
                <w:rFonts w:ascii="宋体" w:eastAsia="宋体" w:hAnsi="宋体" w:hint="eastAsia"/>
                <w:szCs w:val="21"/>
              </w:rPr>
              <w:t xml:space="preserve"> </w:t>
            </w:r>
            <w:r w:rsidRPr="000A188E">
              <w:rPr>
                <w:rFonts w:ascii="宋体" w:eastAsia="宋体" w:hAnsi="宋体" w:hint="eastAsia"/>
                <w:szCs w:val="21"/>
              </w:rPr>
              <w:t>钢筋应安装牢固。受力钢筋的安装位置、锚固方式应符合设计要求。</w:t>
            </w:r>
          </w:p>
          <w:p w14:paraId="7FE7AEF7" w14:textId="34BED908" w:rsidR="00873F61" w:rsidRPr="000A188E" w:rsidRDefault="00873F61" w:rsidP="00C502B0">
            <w:pPr>
              <w:rPr>
                <w:rFonts w:ascii="宋体" w:eastAsia="宋体" w:hAnsi="宋体"/>
                <w:szCs w:val="21"/>
              </w:rPr>
            </w:pPr>
            <w:r w:rsidRPr="000A188E">
              <w:rPr>
                <w:rFonts w:ascii="宋体" w:eastAsia="宋体" w:hAnsi="宋体" w:hint="eastAsia"/>
                <w:szCs w:val="21"/>
              </w:rPr>
              <w:t>5</w:t>
            </w:r>
            <w:r w:rsidR="00BB2438" w:rsidRPr="000A188E">
              <w:rPr>
                <w:rFonts w:ascii="宋体" w:eastAsia="宋体" w:hAnsi="宋体" w:hint="eastAsia"/>
                <w:szCs w:val="21"/>
              </w:rPr>
              <w:t>.</w:t>
            </w:r>
            <w:r w:rsidRPr="000A188E">
              <w:rPr>
                <w:rFonts w:ascii="宋体" w:eastAsia="宋体" w:hAnsi="宋体" w:hint="eastAsia"/>
                <w:szCs w:val="21"/>
              </w:rPr>
              <w:t>5</w:t>
            </w:r>
            <w:r w:rsidR="00BB2438" w:rsidRPr="000A188E">
              <w:rPr>
                <w:rFonts w:ascii="宋体" w:eastAsia="宋体" w:hAnsi="宋体" w:hint="eastAsia"/>
                <w:szCs w:val="21"/>
              </w:rPr>
              <w:t>.</w:t>
            </w:r>
            <w:r w:rsidRPr="000A188E">
              <w:rPr>
                <w:rFonts w:ascii="宋体" w:eastAsia="宋体" w:hAnsi="宋体" w:hint="eastAsia"/>
                <w:szCs w:val="21"/>
              </w:rPr>
              <w:t>3</w:t>
            </w:r>
            <w:r w:rsidR="00BB2438" w:rsidRPr="000A188E">
              <w:rPr>
                <w:rFonts w:ascii="宋体" w:eastAsia="宋体" w:hAnsi="宋体" w:hint="eastAsia"/>
                <w:szCs w:val="21"/>
              </w:rPr>
              <w:t xml:space="preserve"> </w:t>
            </w:r>
            <w:r w:rsidRPr="000A188E">
              <w:rPr>
                <w:rFonts w:ascii="宋体" w:eastAsia="宋体" w:hAnsi="宋体" w:hint="eastAsia"/>
                <w:szCs w:val="21"/>
              </w:rPr>
              <w:t>钢筋安装偏差及检验方法应符合表5</w:t>
            </w:r>
            <w:r w:rsidR="00BB2438" w:rsidRPr="000A188E">
              <w:rPr>
                <w:rFonts w:ascii="宋体" w:eastAsia="宋体" w:hAnsi="宋体" w:hint="eastAsia"/>
                <w:szCs w:val="21"/>
              </w:rPr>
              <w:t>.</w:t>
            </w:r>
            <w:r w:rsidRPr="000A188E">
              <w:rPr>
                <w:rFonts w:ascii="宋体" w:eastAsia="宋体" w:hAnsi="宋体" w:hint="eastAsia"/>
                <w:szCs w:val="21"/>
              </w:rPr>
              <w:t>5</w:t>
            </w:r>
            <w:r w:rsidR="00BB2438" w:rsidRPr="000A188E">
              <w:rPr>
                <w:rFonts w:ascii="宋体" w:eastAsia="宋体" w:hAnsi="宋体" w:hint="eastAsia"/>
                <w:szCs w:val="21"/>
              </w:rPr>
              <w:t>.</w:t>
            </w:r>
            <w:r w:rsidRPr="000A188E">
              <w:rPr>
                <w:rFonts w:ascii="宋体" w:eastAsia="宋体" w:hAnsi="宋体" w:hint="eastAsia"/>
                <w:szCs w:val="21"/>
              </w:rPr>
              <w:t>3的规定，受力钢筋保护层厚度的合格点率应达到90％及以上，且不得有超过表中数值1</w:t>
            </w:r>
            <w:r w:rsidR="00BB2438" w:rsidRPr="000A188E">
              <w:rPr>
                <w:rFonts w:ascii="宋体" w:eastAsia="宋体" w:hAnsi="宋体" w:hint="eastAsia"/>
                <w:szCs w:val="21"/>
              </w:rPr>
              <w:t>.</w:t>
            </w:r>
            <w:r w:rsidRPr="000A188E">
              <w:rPr>
                <w:rFonts w:ascii="宋体" w:eastAsia="宋体" w:hAnsi="宋体" w:hint="eastAsia"/>
                <w:szCs w:val="21"/>
              </w:rPr>
              <w:t xml:space="preserve">5倍的尺寸偏差。（柱≤5mm，墙≤3mm） </w:t>
            </w:r>
          </w:p>
        </w:tc>
      </w:tr>
      <w:tr w:rsidR="00A367BB" w:rsidRPr="000A188E" w14:paraId="647997E1" w14:textId="77777777" w:rsidTr="00FE376F">
        <w:trPr>
          <w:gridAfter w:val="2"/>
          <w:wAfter w:w="1278" w:type="pct"/>
          <w:trHeight w:val="131"/>
        </w:trPr>
        <w:tc>
          <w:tcPr>
            <w:tcW w:w="207" w:type="pct"/>
            <w:vMerge/>
            <w:vAlign w:val="center"/>
            <w:hideMark/>
          </w:tcPr>
          <w:p w14:paraId="3051386C" w14:textId="77777777" w:rsidR="00873F61" w:rsidRPr="000A188E" w:rsidRDefault="00873F61" w:rsidP="00E607A7">
            <w:pPr>
              <w:jc w:val="center"/>
              <w:rPr>
                <w:rFonts w:ascii="宋体" w:eastAsia="宋体" w:hAnsi="宋体"/>
                <w:szCs w:val="21"/>
              </w:rPr>
            </w:pPr>
          </w:p>
        </w:tc>
        <w:tc>
          <w:tcPr>
            <w:tcW w:w="182" w:type="pct"/>
            <w:vMerge/>
            <w:vAlign w:val="center"/>
            <w:hideMark/>
          </w:tcPr>
          <w:p w14:paraId="36EE4C3F" w14:textId="77777777" w:rsidR="00873F61" w:rsidRPr="000A188E" w:rsidRDefault="00873F61" w:rsidP="00C502B0">
            <w:pPr>
              <w:rPr>
                <w:rFonts w:ascii="宋体" w:eastAsia="宋体" w:hAnsi="宋体"/>
                <w:szCs w:val="21"/>
              </w:rPr>
            </w:pPr>
          </w:p>
        </w:tc>
        <w:tc>
          <w:tcPr>
            <w:tcW w:w="324" w:type="pct"/>
            <w:vMerge/>
            <w:vAlign w:val="center"/>
            <w:hideMark/>
          </w:tcPr>
          <w:p w14:paraId="6EEFCB86" w14:textId="77777777" w:rsidR="00873F61" w:rsidRPr="000A188E" w:rsidRDefault="00873F61" w:rsidP="00C502B0">
            <w:pPr>
              <w:rPr>
                <w:rFonts w:ascii="宋体" w:eastAsia="宋体" w:hAnsi="宋体"/>
                <w:szCs w:val="21"/>
              </w:rPr>
            </w:pPr>
          </w:p>
        </w:tc>
        <w:tc>
          <w:tcPr>
            <w:tcW w:w="603" w:type="pct"/>
            <w:vMerge/>
            <w:vAlign w:val="center"/>
            <w:hideMark/>
          </w:tcPr>
          <w:p w14:paraId="005FCE31" w14:textId="77777777" w:rsidR="00873F61" w:rsidRPr="000A188E" w:rsidRDefault="00873F61" w:rsidP="00C502B0">
            <w:pPr>
              <w:rPr>
                <w:rFonts w:ascii="宋体" w:eastAsia="宋体" w:hAnsi="宋体"/>
                <w:szCs w:val="21"/>
              </w:rPr>
            </w:pPr>
          </w:p>
        </w:tc>
        <w:tc>
          <w:tcPr>
            <w:tcW w:w="510" w:type="pct"/>
            <w:vAlign w:val="center"/>
            <w:hideMark/>
          </w:tcPr>
          <w:p w14:paraId="7675E0AD" w14:textId="4E2B43F3" w:rsidR="00873F61" w:rsidRPr="000A188E" w:rsidRDefault="00873F61" w:rsidP="00A05B71">
            <w:pPr>
              <w:rPr>
                <w:rFonts w:ascii="宋体" w:eastAsia="宋体" w:hAnsi="宋体"/>
                <w:szCs w:val="21"/>
              </w:rPr>
            </w:pPr>
            <w:r w:rsidRPr="000A188E">
              <w:rPr>
                <w:rFonts w:ascii="宋体" w:eastAsia="宋体" w:hAnsi="宋体" w:hint="eastAsia"/>
                <w:szCs w:val="21"/>
              </w:rPr>
              <w:t xml:space="preserve"> 《混凝土结构工程施工规范》 （GB50666-2011）</w:t>
            </w:r>
          </w:p>
        </w:tc>
        <w:tc>
          <w:tcPr>
            <w:tcW w:w="1896" w:type="pct"/>
            <w:vAlign w:val="center"/>
            <w:hideMark/>
          </w:tcPr>
          <w:p w14:paraId="23393381" w14:textId="7476B07E" w:rsidR="00873F61" w:rsidRPr="000A188E" w:rsidRDefault="00873F61" w:rsidP="00C502B0">
            <w:pPr>
              <w:rPr>
                <w:rFonts w:ascii="宋体" w:eastAsia="宋体" w:hAnsi="宋体"/>
                <w:szCs w:val="21"/>
              </w:rPr>
            </w:pPr>
            <w:r w:rsidRPr="000A188E">
              <w:rPr>
                <w:rFonts w:ascii="宋体" w:eastAsia="宋体" w:hAnsi="宋体" w:hint="eastAsia"/>
                <w:szCs w:val="21"/>
              </w:rPr>
              <w:t>5</w:t>
            </w:r>
            <w:r w:rsidR="00BB2438" w:rsidRPr="000A188E">
              <w:rPr>
                <w:rFonts w:ascii="宋体" w:eastAsia="宋体" w:hAnsi="宋体" w:hint="eastAsia"/>
                <w:szCs w:val="21"/>
              </w:rPr>
              <w:t>.</w:t>
            </w:r>
            <w:r w:rsidRPr="000A188E">
              <w:rPr>
                <w:rFonts w:ascii="宋体" w:eastAsia="宋体" w:hAnsi="宋体" w:hint="eastAsia"/>
                <w:szCs w:val="21"/>
              </w:rPr>
              <w:t>4</w:t>
            </w:r>
            <w:r w:rsidR="00BB2438" w:rsidRPr="000A188E">
              <w:rPr>
                <w:rFonts w:ascii="宋体" w:eastAsia="宋体" w:hAnsi="宋体" w:hint="eastAsia"/>
                <w:szCs w:val="21"/>
              </w:rPr>
              <w:t>.</w:t>
            </w:r>
            <w:r w:rsidRPr="000A188E">
              <w:rPr>
                <w:rFonts w:ascii="宋体" w:eastAsia="宋体" w:hAnsi="宋体" w:hint="eastAsia"/>
                <w:szCs w:val="21"/>
              </w:rPr>
              <w:t>8</w:t>
            </w:r>
            <w:r w:rsidR="00BB2438" w:rsidRPr="000A188E">
              <w:rPr>
                <w:rFonts w:ascii="宋体" w:eastAsia="宋体" w:hAnsi="宋体" w:hint="eastAsia"/>
                <w:szCs w:val="21"/>
              </w:rPr>
              <w:t xml:space="preserve"> </w:t>
            </w:r>
            <w:r w:rsidRPr="000A188E">
              <w:rPr>
                <w:rFonts w:ascii="宋体" w:eastAsia="宋体" w:hAnsi="宋体" w:hint="eastAsia"/>
                <w:szCs w:val="21"/>
              </w:rPr>
              <w:t>构件交接处的钢筋位置应符合设计要求。当设计无具体要求时，应保证主要受力构件和构件中主要受力方向的钢筋位置。框架节点处梁纵向受力钢筋宜放在柱纵向钢筋内侧；当主次梁底部标高相同时，次梁下部钢筋应放在主梁下部钢筋之上；剪力墙中水平分布钢筋宜放在外侧，并宜在墙端弯折锚固。</w:t>
            </w:r>
          </w:p>
        </w:tc>
      </w:tr>
      <w:tr w:rsidR="00A367BB" w:rsidRPr="000A188E" w14:paraId="10E633AC" w14:textId="77777777" w:rsidTr="00FE376F">
        <w:trPr>
          <w:gridAfter w:val="2"/>
          <w:wAfter w:w="1278" w:type="pct"/>
          <w:trHeight w:val="1010"/>
        </w:trPr>
        <w:tc>
          <w:tcPr>
            <w:tcW w:w="207" w:type="pct"/>
            <w:vMerge w:val="restart"/>
            <w:noWrap/>
            <w:vAlign w:val="center"/>
            <w:hideMark/>
          </w:tcPr>
          <w:p w14:paraId="27C47F89"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3.2.9</w:t>
            </w:r>
          </w:p>
        </w:tc>
        <w:tc>
          <w:tcPr>
            <w:tcW w:w="182" w:type="pct"/>
            <w:vMerge w:val="restart"/>
            <w:noWrap/>
            <w:vAlign w:val="center"/>
            <w:hideMark/>
          </w:tcPr>
          <w:p w14:paraId="385D7AB8"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钢筋工程</w:t>
            </w:r>
          </w:p>
        </w:tc>
        <w:tc>
          <w:tcPr>
            <w:tcW w:w="324" w:type="pct"/>
            <w:vMerge w:val="restart"/>
            <w:noWrap/>
            <w:vAlign w:val="center"/>
            <w:hideMark/>
          </w:tcPr>
          <w:p w14:paraId="7539B769"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423E3DCA" w14:textId="5E13523B" w:rsidR="00873F61" w:rsidRPr="000A188E" w:rsidRDefault="00873F61" w:rsidP="00C502B0">
            <w:pPr>
              <w:rPr>
                <w:rFonts w:ascii="宋体" w:eastAsia="宋体" w:hAnsi="宋体"/>
                <w:szCs w:val="21"/>
              </w:rPr>
            </w:pPr>
            <w:r w:rsidRPr="000A188E">
              <w:rPr>
                <w:rFonts w:ascii="宋体" w:eastAsia="宋体" w:hAnsi="宋体" w:hint="eastAsia"/>
                <w:szCs w:val="21"/>
              </w:rPr>
              <w:t>保证钢筋位置的措施到位</w:t>
            </w:r>
            <w:r w:rsidR="00DC74E7">
              <w:rPr>
                <w:rFonts w:ascii="宋体" w:eastAsia="宋体" w:hAnsi="宋体" w:hint="eastAsia"/>
                <w:szCs w:val="21"/>
              </w:rPr>
              <w:t>。</w:t>
            </w:r>
          </w:p>
        </w:tc>
        <w:tc>
          <w:tcPr>
            <w:tcW w:w="510" w:type="pct"/>
            <w:vAlign w:val="center"/>
            <w:hideMark/>
          </w:tcPr>
          <w:p w14:paraId="68D557F4" w14:textId="6CDA99B1" w:rsidR="00873F61" w:rsidRPr="000A188E" w:rsidRDefault="00873F61" w:rsidP="00A05B71">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5B9C2938" w14:textId="76196A00" w:rsidR="00873F61" w:rsidRPr="000A188E" w:rsidRDefault="00873F61" w:rsidP="00C502B0">
            <w:pPr>
              <w:rPr>
                <w:rFonts w:ascii="宋体" w:eastAsia="宋体" w:hAnsi="宋体"/>
                <w:szCs w:val="21"/>
              </w:rPr>
            </w:pPr>
            <w:r w:rsidRPr="000A188E">
              <w:rPr>
                <w:rFonts w:ascii="宋体" w:eastAsia="宋体" w:hAnsi="宋体" w:hint="eastAsia"/>
                <w:szCs w:val="21"/>
              </w:rPr>
              <w:t>5</w:t>
            </w:r>
            <w:r w:rsidR="00BB2438" w:rsidRPr="000A188E">
              <w:rPr>
                <w:rFonts w:ascii="宋体" w:eastAsia="宋体" w:hAnsi="宋体" w:hint="eastAsia"/>
                <w:szCs w:val="21"/>
              </w:rPr>
              <w:t>.</w:t>
            </w:r>
            <w:r w:rsidRPr="000A188E">
              <w:rPr>
                <w:rFonts w:ascii="宋体" w:eastAsia="宋体" w:hAnsi="宋体" w:hint="eastAsia"/>
                <w:szCs w:val="21"/>
              </w:rPr>
              <w:t>4</w:t>
            </w:r>
            <w:r w:rsidR="00BB2438" w:rsidRPr="000A188E">
              <w:rPr>
                <w:rFonts w:ascii="宋体" w:eastAsia="宋体" w:hAnsi="宋体" w:hint="eastAsia"/>
                <w:szCs w:val="21"/>
              </w:rPr>
              <w:t>.</w:t>
            </w:r>
            <w:r w:rsidRPr="000A188E">
              <w:rPr>
                <w:rFonts w:ascii="宋体" w:eastAsia="宋体" w:hAnsi="宋体" w:hint="eastAsia"/>
                <w:szCs w:val="21"/>
              </w:rPr>
              <w:t>9</w:t>
            </w:r>
            <w:r w:rsidR="00BB2438" w:rsidRPr="000A188E">
              <w:rPr>
                <w:rFonts w:ascii="宋体" w:eastAsia="宋体" w:hAnsi="宋体" w:hint="eastAsia"/>
                <w:szCs w:val="21"/>
              </w:rPr>
              <w:t xml:space="preserve"> </w:t>
            </w:r>
            <w:r w:rsidRPr="000A188E">
              <w:rPr>
                <w:rFonts w:ascii="宋体" w:eastAsia="宋体" w:hAnsi="宋体" w:hint="eastAsia"/>
                <w:szCs w:val="21"/>
              </w:rPr>
              <w:t>钢筋安装应采用定位件固定钢筋的位置，并宜采用专用定位件。定位件应具有足够的承载力、刚度、稳定性和耐久性。定位件的数量、间距和固定方式，应能保证钢筋的位置偏差符合国家现行有关标准的规定。混凝土框架梁、柱保护层内，不宜采用金属定位件。</w:t>
            </w:r>
          </w:p>
        </w:tc>
      </w:tr>
      <w:tr w:rsidR="00A367BB" w:rsidRPr="000A188E" w14:paraId="11484490" w14:textId="77777777" w:rsidTr="00FE376F">
        <w:trPr>
          <w:gridAfter w:val="2"/>
          <w:wAfter w:w="1278" w:type="pct"/>
          <w:trHeight w:val="77"/>
        </w:trPr>
        <w:tc>
          <w:tcPr>
            <w:tcW w:w="207" w:type="pct"/>
            <w:vMerge/>
            <w:noWrap/>
            <w:vAlign w:val="center"/>
          </w:tcPr>
          <w:p w14:paraId="2347F0B2" w14:textId="77777777" w:rsidR="00873F61" w:rsidRPr="000A188E" w:rsidRDefault="00873F61" w:rsidP="00E607A7">
            <w:pPr>
              <w:jc w:val="center"/>
              <w:rPr>
                <w:rFonts w:ascii="宋体" w:eastAsia="宋体" w:hAnsi="宋体"/>
                <w:szCs w:val="21"/>
              </w:rPr>
            </w:pPr>
          </w:p>
        </w:tc>
        <w:tc>
          <w:tcPr>
            <w:tcW w:w="182" w:type="pct"/>
            <w:vMerge/>
            <w:noWrap/>
            <w:vAlign w:val="center"/>
          </w:tcPr>
          <w:p w14:paraId="19E99576" w14:textId="77777777" w:rsidR="00873F61" w:rsidRPr="000A188E" w:rsidRDefault="00873F61" w:rsidP="00C502B0">
            <w:pPr>
              <w:rPr>
                <w:rFonts w:ascii="宋体" w:eastAsia="宋体" w:hAnsi="宋体"/>
                <w:szCs w:val="21"/>
              </w:rPr>
            </w:pPr>
          </w:p>
        </w:tc>
        <w:tc>
          <w:tcPr>
            <w:tcW w:w="324" w:type="pct"/>
            <w:vMerge/>
            <w:noWrap/>
            <w:vAlign w:val="center"/>
          </w:tcPr>
          <w:p w14:paraId="31179D92" w14:textId="77777777" w:rsidR="00873F61" w:rsidRPr="000A188E" w:rsidRDefault="00873F61" w:rsidP="00C502B0">
            <w:pPr>
              <w:rPr>
                <w:rFonts w:ascii="宋体" w:eastAsia="宋体" w:hAnsi="宋体"/>
                <w:szCs w:val="21"/>
              </w:rPr>
            </w:pPr>
          </w:p>
        </w:tc>
        <w:tc>
          <w:tcPr>
            <w:tcW w:w="603" w:type="pct"/>
            <w:vMerge/>
            <w:vAlign w:val="center"/>
          </w:tcPr>
          <w:p w14:paraId="7204AB60" w14:textId="77777777" w:rsidR="00873F61" w:rsidRPr="000A188E" w:rsidRDefault="00873F61" w:rsidP="00C502B0">
            <w:pPr>
              <w:rPr>
                <w:rFonts w:ascii="宋体" w:eastAsia="宋体" w:hAnsi="宋体"/>
                <w:szCs w:val="21"/>
              </w:rPr>
            </w:pPr>
          </w:p>
        </w:tc>
        <w:tc>
          <w:tcPr>
            <w:tcW w:w="510" w:type="pct"/>
            <w:vAlign w:val="center"/>
          </w:tcPr>
          <w:p w14:paraId="382F6AB3" w14:textId="19470208" w:rsidR="00873F61" w:rsidRPr="000A188E" w:rsidRDefault="00873F61" w:rsidP="00A05B71">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tcPr>
          <w:p w14:paraId="61CF8F8C" w14:textId="77777777" w:rsidR="00BB2438" w:rsidRPr="000A188E" w:rsidRDefault="00873F61" w:rsidP="00C502B0">
            <w:pPr>
              <w:rPr>
                <w:rFonts w:ascii="宋体" w:eastAsia="宋体" w:hAnsi="宋体"/>
                <w:szCs w:val="21"/>
              </w:rPr>
            </w:pPr>
            <w:r w:rsidRPr="000A188E">
              <w:rPr>
                <w:rFonts w:ascii="宋体" w:eastAsia="宋体" w:hAnsi="宋体" w:hint="eastAsia"/>
                <w:szCs w:val="21"/>
              </w:rPr>
              <w:t>5</w:t>
            </w:r>
            <w:r w:rsidR="00BB2438" w:rsidRPr="000A188E">
              <w:rPr>
                <w:rFonts w:ascii="宋体" w:eastAsia="宋体" w:hAnsi="宋体" w:hint="eastAsia"/>
                <w:szCs w:val="21"/>
              </w:rPr>
              <w:t>.</w:t>
            </w:r>
            <w:r w:rsidRPr="000A188E">
              <w:rPr>
                <w:rFonts w:ascii="宋体" w:eastAsia="宋体" w:hAnsi="宋体" w:hint="eastAsia"/>
                <w:szCs w:val="21"/>
              </w:rPr>
              <w:t>4</w:t>
            </w:r>
            <w:r w:rsidR="00BB2438" w:rsidRPr="000A188E">
              <w:rPr>
                <w:rFonts w:ascii="宋体" w:eastAsia="宋体" w:hAnsi="宋体" w:hint="eastAsia"/>
                <w:szCs w:val="21"/>
              </w:rPr>
              <w:t>.</w:t>
            </w:r>
            <w:r w:rsidRPr="000A188E">
              <w:rPr>
                <w:rFonts w:ascii="宋体" w:eastAsia="宋体" w:hAnsi="宋体" w:hint="eastAsia"/>
                <w:szCs w:val="21"/>
              </w:rPr>
              <w:t>7</w:t>
            </w:r>
            <w:r w:rsidR="00BB2438" w:rsidRPr="000A188E">
              <w:rPr>
                <w:rFonts w:ascii="宋体" w:eastAsia="宋体" w:hAnsi="宋体" w:hint="eastAsia"/>
                <w:szCs w:val="21"/>
              </w:rPr>
              <w:t xml:space="preserve"> </w:t>
            </w:r>
            <w:r w:rsidRPr="000A188E">
              <w:rPr>
                <w:rFonts w:ascii="宋体" w:eastAsia="宋体" w:hAnsi="宋体" w:hint="eastAsia"/>
                <w:szCs w:val="21"/>
              </w:rPr>
              <w:t>钢筋绑扎应符合下列规定：</w:t>
            </w:r>
          </w:p>
          <w:p w14:paraId="67543A1E" w14:textId="77777777" w:rsidR="00BB2438" w:rsidRPr="000A188E" w:rsidRDefault="00BB2438" w:rsidP="00BB2438">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钢筋的绑扎搭接接头应在接头中心和两端用铁丝扎牢；</w:t>
            </w:r>
          </w:p>
          <w:p w14:paraId="3865AC59" w14:textId="77777777" w:rsidR="00BB2438" w:rsidRPr="000A188E" w:rsidRDefault="00BB2438" w:rsidP="00BB2438">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墙、柱、梁钢筋骨架中各竖向面钢筋网交叉点应全数绑扎；板上部钢筋网的交叉点应全数绑扎，底部钢筋网除边缘部分外可间隔交错绑扎；</w:t>
            </w:r>
          </w:p>
          <w:p w14:paraId="26763375" w14:textId="77777777" w:rsidR="00BB2438" w:rsidRPr="000A188E" w:rsidRDefault="00BB2438" w:rsidP="00BB2438">
            <w:pPr>
              <w:ind w:firstLineChars="100" w:firstLine="210"/>
              <w:rPr>
                <w:rFonts w:ascii="宋体" w:eastAsia="宋体" w:hAnsi="宋体"/>
                <w:szCs w:val="21"/>
              </w:rPr>
            </w:pPr>
            <w:r w:rsidRPr="000A188E">
              <w:rPr>
                <w:rFonts w:ascii="宋体" w:eastAsia="宋体" w:hAnsi="宋体"/>
                <w:szCs w:val="21"/>
              </w:rPr>
              <w:t xml:space="preserve">3 </w:t>
            </w:r>
            <w:r w:rsidR="00873F61" w:rsidRPr="000A188E">
              <w:rPr>
                <w:rFonts w:ascii="宋体" w:eastAsia="宋体" w:hAnsi="宋体" w:hint="eastAsia"/>
                <w:szCs w:val="21"/>
              </w:rPr>
              <w:t>梁、柱的箍筋弯钩及焊接封闭箍筋的焊点应沿纵向受力钢筋方向错开设置；</w:t>
            </w:r>
          </w:p>
          <w:p w14:paraId="13888A2D" w14:textId="77777777" w:rsidR="00BB2438" w:rsidRPr="000A188E" w:rsidRDefault="00BB2438" w:rsidP="00BB2438">
            <w:pPr>
              <w:ind w:firstLineChars="100" w:firstLine="210"/>
              <w:rPr>
                <w:rFonts w:ascii="宋体" w:eastAsia="宋体" w:hAnsi="宋体"/>
                <w:szCs w:val="21"/>
              </w:rPr>
            </w:pPr>
            <w:r w:rsidRPr="000A188E">
              <w:rPr>
                <w:rFonts w:ascii="宋体" w:eastAsia="宋体" w:hAnsi="宋体" w:hint="eastAsia"/>
                <w:szCs w:val="21"/>
              </w:rPr>
              <w:t xml:space="preserve">4 </w:t>
            </w:r>
            <w:r w:rsidR="00873F61" w:rsidRPr="000A188E">
              <w:rPr>
                <w:rFonts w:ascii="宋体" w:eastAsia="宋体" w:hAnsi="宋体" w:hint="eastAsia"/>
                <w:szCs w:val="21"/>
              </w:rPr>
              <w:t>构造柱纵向钢筋宜与承重结构同步绑扎；</w:t>
            </w:r>
          </w:p>
          <w:p w14:paraId="0E1D335E" w14:textId="71493298" w:rsidR="00873F61" w:rsidRPr="000A188E" w:rsidRDefault="00BB2438" w:rsidP="00BB2438">
            <w:pPr>
              <w:ind w:firstLineChars="100" w:firstLine="210"/>
              <w:rPr>
                <w:rFonts w:ascii="宋体" w:eastAsia="宋体" w:hAnsi="宋体"/>
                <w:szCs w:val="21"/>
              </w:rPr>
            </w:pPr>
            <w:r w:rsidRPr="000A188E">
              <w:rPr>
                <w:rFonts w:ascii="宋体" w:eastAsia="宋体" w:hAnsi="宋体"/>
                <w:szCs w:val="21"/>
              </w:rPr>
              <w:t xml:space="preserve">5 </w:t>
            </w:r>
            <w:r w:rsidR="00873F61" w:rsidRPr="000A188E">
              <w:rPr>
                <w:rFonts w:ascii="宋体" w:eastAsia="宋体" w:hAnsi="宋体" w:hint="eastAsia"/>
                <w:szCs w:val="21"/>
              </w:rPr>
              <w:t>梁及柱中箍筋、墙中水平分布钢筋、板中钢筋距构件边缘的起始距离宜为50mm。</w:t>
            </w:r>
          </w:p>
        </w:tc>
      </w:tr>
      <w:tr w:rsidR="00A367BB" w:rsidRPr="000A188E" w14:paraId="73C89B7E" w14:textId="77777777" w:rsidTr="00FE376F">
        <w:trPr>
          <w:gridAfter w:val="2"/>
          <w:wAfter w:w="1278" w:type="pct"/>
          <w:trHeight w:val="4055"/>
        </w:trPr>
        <w:tc>
          <w:tcPr>
            <w:tcW w:w="207" w:type="pct"/>
            <w:vMerge w:val="restart"/>
            <w:noWrap/>
            <w:vAlign w:val="center"/>
            <w:hideMark/>
          </w:tcPr>
          <w:p w14:paraId="1BEF58B6"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3.2.10</w:t>
            </w:r>
          </w:p>
        </w:tc>
        <w:tc>
          <w:tcPr>
            <w:tcW w:w="182" w:type="pct"/>
            <w:vMerge w:val="restart"/>
            <w:noWrap/>
            <w:vAlign w:val="center"/>
            <w:hideMark/>
          </w:tcPr>
          <w:p w14:paraId="482AFA96"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钢筋工程</w:t>
            </w:r>
          </w:p>
        </w:tc>
        <w:tc>
          <w:tcPr>
            <w:tcW w:w="324" w:type="pct"/>
            <w:vMerge w:val="restart"/>
            <w:noWrap/>
            <w:vAlign w:val="center"/>
            <w:hideMark/>
          </w:tcPr>
          <w:p w14:paraId="33DC165F"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1D531819" w14:textId="6C03510E" w:rsidR="00873F61" w:rsidRPr="000A188E" w:rsidRDefault="00873F61" w:rsidP="00C502B0">
            <w:pPr>
              <w:rPr>
                <w:rFonts w:ascii="宋体" w:eastAsia="宋体" w:hAnsi="宋体"/>
                <w:szCs w:val="21"/>
              </w:rPr>
            </w:pPr>
            <w:r w:rsidRPr="000A188E">
              <w:rPr>
                <w:rFonts w:ascii="宋体" w:eastAsia="宋体" w:hAnsi="宋体" w:hint="eastAsia"/>
                <w:szCs w:val="21"/>
              </w:rPr>
              <w:t>钢筋连接符合设计和规范要求</w:t>
            </w:r>
            <w:r w:rsidR="00DC74E7">
              <w:rPr>
                <w:rFonts w:ascii="宋体" w:eastAsia="宋体" w:hAnsi="宋体" w:hint="eastAsia"/>
                <w:szCs w:val="21"/>
              </w:rPr>
              <w:t>。</w:t>
            </w:r>
          </w:p>
        </w:tc>
        <w:tc>
          <w:tcPr>
            <w:tcW w:w="510" w:type="pct"/>
            <w:vAlign w:val="center"/>
            <w:hideMark/>
          </w:tcPr>
          <w:p w14:paraId="17D04BE7" w14:textId="5425A194" w:rsidR="00873F61" w:rsidRPr="000A188E" w:rsidRDefault="00873F61" w:rsidP="00A05B71">
            <w:pPr>
              <w:rPr>
                <w:rFonts w:ascii="宋体" w:eastAsia="宋体" w:hAnsi="宋体"/>
                <w:szCs w:val="21"/>
              </w:rPr>
            </w:pPr>
            <w:r w:rsidRPr="000A188E">
              <w:rPr>
                <w:rFonts w:ascii="宋体" w:eastAsia="宋体" w:hAnsi="宋体" w:hint="eastAsia"/>
                <w:szCs w:val="21"/>
              </w:rPr>
              <w:t>《混凝土结构工程施工质量验收规范》 （GB50204-2015）</w:t>
            </w:r>
          </w:p>
        </w:tc>
        <w:tc>
          <w:tcPr>
            <w:tcW w:w="1896" w:type="pct"/>
            <w:vAlign w:val="center"/>
            <w:hideMark/>
          </w:tcPr>
          <w:p w14:paraId="4BEE1886" w14:textId="579E8368" w:rsidR="00873F61" w:rsidRPr="000A188E" w:rsidRDefault="00873F61" w:rsidP="00C502B0">
            <w:pPr>
              <w:rPr>
                <w:rFonts w:ascii="宋体" w:eastAsia="宋体" w:hAnsi="宋体"/>
                <w:szCs w:val="21"/>
              </w:rPr>
            </w:pPr>
            <w:r w:rsidRPr="000A188E">
              <w:rPr>
                <w:rFonts w:ascii="宋体" w:eastAsia="宋体" w:hAnsi="宋体" w:hint="eastAsia"/>
                <w:szCs w:val="21"/>
              </w:rPr>
              <w:t>5</w:t>
            </w:r>
            <w:r w:rsidR="00BB2438" w:rsidRPr="000A188E">
              <w:rPr>
                <w:rFonts w:ascii="宋体" w:eastAsia="宋体" w:hAnsi="宋体" w:hint="eastAsia"/>
                <w:szCs w:val="21"/>
              </w:rPr>
              <w:t>.</w:t>
            </w:r>
            <w:r w:rsidRPr="000A188E">
              <w:rPr>
                <w:rFonts w:ascii="宋体" w:eastAsia="宋体" w:hAnsi="宋体" w:hint="eastAsia"/>
                <w:szCs w:val="21"/>
              </w:rPr>
              <w:t>4</w:t>
            </w:r>
            <w:r w:rsidR="00BB2438" w:rsidRPr="000A188E">
              <w:rPr>
                <w:rFonts w:ascii="宋体" w:eastAsia="宋体" w:hAnsi="宋体" w:hint="eastAsia"/>
                <w:szCs w:val="21"/>
              </w:rPr>
              <w:t>.</w:t>
            </w:r>
            <w:r w:rsidRPr="000A188E">
              <w:rPr>
                <w:rFonts w:ascii="宋体" w:eastAsia="宋体" w:hAnsi="宋体" w:hint="eastAsia"/>
                <w:szCs w:val="21"/>
              </w:rPr>
              <w:t>1</w:t>
            </w:r>
            <w:r w:rsidR="00BB2438" w:rsidRPr="000A188E">
              <w:rPr>
                <w:rFonts w:ascii="宋体" w:eastAsia="宋体" w:hAnsi="宋体" w:hint="eastAsia"/>
                <w:szCs w:val="21"/>
              </w:rPr>
              <w:t xml:space="preserve"> </w:t>
            </w:r>
            <w:r w:rsidRPr="000A188E">
              <w:rPr>
                <w:rFonts w:ascii="宋体" w:eastAsia="宋体" w:hAnsi="宋体" w:hint="eastAsia"/>
                <w:szCs w:val="21"/>
              </w:rPr>
              <w:t>钢筋的连接方式应符合设计要求。</w:t>
            </w:r>
          </w:p>
          <w:p w14:paraId="7D5C50BA" w14:textId="1B489E0F" w:rsidR="00873F61" w:rsidRPr="000A188E" w:rsidRDefault="00873F61" w:rsidP="00C502B0">
            <w:pPr>
              <w:rPr>
                <w:rFonts w:ascii="宋体" w:eastAsia="宋体" w:hAnsi="宋体"/>
                <w:szCs w:val="21"/>
              </w:rPr>
            </w:pPr>
            <w:r w:rsidRPr="000A188E">
              <w:rPr>
                <w:rFonts w:ascii="宋体" w:eastAsia="宋体" w:hAnsi="宋体" w:hint="eastAsia"/>
                <w:szCs w:val="21"/>
              </w:rPr>
              <w:t>5</w:t>
            </w:r>
            <w:r w:rsidR="00BB2438" w:rsidRPr="000A188E">
              <w:rPr>
                <w:rFonts w:ascii="宋体" w:eastAsia="宋体" w:hAnsi="宋体" w:hint="eastAsia"/>
                <w:szCs w:val="21"/>
              </w:rPr>
              <w:t>.</w:t>
            </w:r>
            <w:r w:rsidRPr="000A188E">
              <w:rPr>
                <w:rFonts w:ascii="宋体" w:eastAsia="宋体" w:hAnsi="宋体" w:hint="eastAsia"/>
                <w:szCs w:val="21"/>
              </w:rPr>
              <w:t>4</w:t>
            </w:r>
            <w:r w:rsidR="00BB2438" w:rsidRPr="000A188E">
              <w:rPr>
                <w:rFonts w:ascii="宋体" w:eastAsia="宋体" w:hAnsi="宋体" w:hint="eastAsia"/>
                <w:szCs w:val="21"/>
              </w:rPr>
              <w:t>.</w:t>
            </w:r>
            <w:r w:rsidRPr="000A188E">
              <w:rPr>
                <w:rFonts w:ascii="宋体" w:eastAsia="宋体" w:hAnsi="宋体" w:hint="eastAsia"/>
                <w:szCs w:val="21"/>
              </w:rPr>
              <w:t>2</w:t>
            </w:r>
            <w:r w:rsidR="00BB2438" w:rsidRPr="000A188E">
              <w:rPr>
                <w:rFonts w:ascii="宋体" w:eastAsia="宋体" w:hAnsi="宋体" w:hint="eastAsia"/>
                <w:szCs w:val="21"/>
              </w:rPr>
              <w:t xml:space="preserve"> </w:t>
            </w:r>
            <w:r w:rsidRPr="000A188E">
              <w:rPr>
                <w:rFonts w:ascii="宋体" w:eastAsia="宋体" w:hAnsi="宋体" w:hint="eastAsia"/>
                <w:szCs w:val="21"/>
              </w:rPr>
              <w:t>钢筋采用机械连接或焊接连接时，钢筋机械连接接头、焊接接头的力学性能、弯曲性能应符合国家现行有关标准的规定。接头试件应从工程实体中截取。</w:t>
            </w:r>
          </w:p>
          <w:p w14:paraId="39DC782B" w14:textId="300A6BA5" w:rsidR="00873F61" w:rsidRPr="000A188E" w:rsidRDefault="00873F61" w:rsidP="00C502B0">
            <w:pPr>
              <w:rPr>
                <w:rFonts w:ascii="宋体" w:eastAsia="宋体" w:hAnsi="宋体"/>
                <w:szCs w:val="21"/>
              </w:rPr>
            </w:pPr>
            <w:r w:rsidRPr="000A188E">
              <w:rPr>
                <w:rFonts w:ascii="宋体" w:eastAsia="宋体" w:hAnsi="宋体"/>
                <w:szCs w:val="21"/>
              </w:rPr>
              <w:t>5</w:t>
            </w:r>
            <w:r w:rsidR="00BB2438" w:rsidRPr="000A188E">
              <w:rPr>
                <w:rFonts w:ascii="宋体" w:eastAsia="宋体" w:hAnsi="宋体"/>
                <w:szCs w:val="21"/>
              </w:rPr>
              <w:t>.</w:t>
            </w:r>
            <w:r w:rsidRPr="000A188E">
              <w:rPr>
                <w:rFonts w:ascii="宋体" w:eastAsia="宋体" w:hAnsi="宋体"/>
                <w:szCs w:val="21"/>
              </w:rPr>
              <w:t>4</w:t>
            </w:r>
            <w:r w:rsidR="00BB2438" w:rsidRPr="000A188E">
              <w:rPr>
                <w:rFonts w:ascii="宋体" w:eastAsia="宋体" w:hAnsi="宋体"/>
                <w:szCs w:val="21"/>
              </w:rPr>
              <w:t>.</w:t>
            </w:r>
            <w:r w:rsidRPr="000A188E">
              <w:rPr>
                <w:rFonts w:ascii="宋体" w:eastAsia="宋体" w:hAnsi="宋体"/>
                <w:szCs w:val="21"/>
              </w:rPr>
              <w:t>3</w:t>
            </w:r>
            <w:r w:rsidR="00BB2438" w:rsidRPr="000A188E">
              <w:rPr>
                <w:rFonts w:ascii="宋体" w:eastAsia="宋体" w:hAnsi="宋体"/>
                <w:szCs w:val="21"/>
              </w:rPr>
              <w:t xml:space="preserve"> </w:t>
            </w:r>
            <w:r w:rsidRPr="000A188E">
              <w:rPr>
                <w:rFonts w:ascii="宋体" w:eastAsia="宋体" w:hAnsi="宋体"/>
                <w:szCs w:val="21"/>
              </w:rPr>
              <w:t>螺纹采用机械连接时，螺纹接头应检验拧紧扭矩值，挤压接头应量测压痕直径，检验结果应符合现行行业标准《钢筋机械连接技术规程》JGJ 107的相关规定。</w:t>
            </w:r>
          </w:p>
          <w:p w14:paraId="58C9FEA4" w14:textId="61BD7935" w:rsidR="00873F61" w:rsidRPr="000A188E" w:rsidRDefault="00873F61" w:rsidP="00C502B0">
            <w:pPr>
              <w:rPr>
                <w:rFonts w:ascii="宋体" w:eastAsia="宋体" w:hAnsi="宋体"/>
                <w:szCs w:val="21"/>
              </w:rPr>
            </w:pPr>
            <w:r w:rsidRPr="000A188E">
              <w:rPr>
                <w:rFonts w:ascii="宋体" w:eastAsia="宋体" w:hAnsi="宋体" w:hint="eastAsia"/>
                <w:szCs w:val="21"/>
              </w:rPr>
              <w:t>5</w:t>
            </w:r>
            <w:r w:rsidR="00BB2438" w:rsidRPr="000A188E">
              <w:rPr>
                <w:rFonts w:ascii="宋体" w:eastAsia="宋体" w:hAnsi="宋体" w:hint="eastAsia"/>
                <w:szCs w:val="21"/>
              </w:rPr>
              <w:t>.</w:t>
            </w:r>
            <w:r w:rsidRPr="000A188E">
              <w:rPr>
                <w:rFonts w:ascii="宋体" w:eastAsia="宋体" w:hAnsi="宋体" w:hint="eastAsia"/>
                <w:szCs w:val="21"/>
              </w:rPr>
              <w:t>4</w:t>
            </w:r>
            <w:r w:rsidR="00BB2438" w:rsidRPr="000A188E">
              <w:rPr>
                <w:rFonts w:ascii="宋体" w:eastAsia="宋体" w:hAnsi="宋体" w:hint="eastAsia"/>
                <w:szCs w:val="21"/>
              </w:rPr>
              <w:t>.</w:t>
            </w:r>
            <w:r w:rsidRPr="000A188E">
              <w:rPr>
                <w:rFonts w:ascii="宋体" w:eastAsia="宋体" w:hAnsi="宋体" w:hint="eastAsia"/>
                <w:szCs w:val="21"/>
              </w:rPr>
              <w:t>4</w:t>
            </w:r>
            <w:r w:rsidR="00BB2438" w:rsidRPr="000A188E">
              <w:rPr>
                <w:rFonts w:ascii="宋体" w:eastAsia="宋体" w:hAnsi="宋体" w:hint="eastAsia"/>
                <w:szCs w:val="21"/>
              </w:rPr>
              <w:t xml:space="preserve"> </w:t>
            </w:r>
            <w:r w:rsidRPr="000A188E">
              <w:rPr>
                <w:rFonts w:ascii="宋体" w:eastAsia="宋体" w:hAnsi="宋体" w:hint="eastAsia"/>
                <w:szCs w:val="21"/>
              </w:rPr>
              <w:t>钢筋接头的位置应符合设计和施工方案要求。有抗震设防要求的结构中，梁端、柱端箍筋加密区范围内不应进行钢筋搭接。接头末端至钢筋弯起点的距离不应小于钢筋直径的10倍。</w:t>
            </w:r>
          </w:p>
          <w:p w14:paraId="4B5877C7" w14:textId="77777777" w:rsidR="00BB2438" w:rsidRPr="000A188E" w:rsidRDefault="00873F61" w:rsidP="00C502B0">
            <w:pPr>
              <w:rPr>
                <w:rFonts w:ascii="宋体" w:eastAsia="宋体" w:hAnsi="宋体"/>
                <w:szCs w:val="21"/>
              </w:rPr>
            </w:pPr>
            <w:r w:rsidRPr="000A188E">
              <w:rPr>
                <w:rFonts w:ascii="宋体" w:eastAsia="宋体" w:hAnsi="宋体" w:hint="eastAsia"/>
                <w:szCs w:val="21"/>
              </w:rPr>
              <w:t>5</w:t>
            </w:r>
            <w:r w:rsidR="00BB2438" w:rsidRPr="000A188E">
              <w:rPr>
                <w:rFonts w:ascii="宋体" w:eastAsia="宋体" w:hAnsi="宋体" w:hint="eastAsia"/>
                <w:szCs w:val="21"/>
              </w:rPr>
              <w:t>.</w:t>
            </w:r>
            <w:r w:rsidRPr="000A188E">
              <w:rPr>
                <w:rFonts w:ascii="宋体" w:eastAsia="宋体" w:hAnsi="宋体" w:hint="eastAsia"/>
                <w:szCs w:val="21"/>
              </w:rPr>
              <w:t>4</w:t>
            </w:r>
            <w:r w:rsidR="00BB2438" w:rsidRPr="000A188E">
              <w:rPr>
                <w:rFonts w:ascii="宋体" w:eastAsia="宋体" w:hAnsi="宋体" w:hint="eastAsia"/>
                <w:szCs w:val="21"/>
              </w:rPr>
              <w:t>.</w:t>
            </w:r>
            <w:r w:rsidRPr="000A188E">
              <w:rPr>
                <w:rFonts w:ascii="宋体" w:eastAsia="宋体" w:hAnsi="宋体" w:hint="eastAsia"/>
                <w:szCs w:val="21"/>
              </w:rPr>
              <w:t>6</w:t>
            </w:r>
            <w:r w:rsidR="00BB2438" w:rsidRPr="000A188E">
              <w:rPr>
                <w:rFonts w:ascii="宋体" w:eastAsia="宋体" w:hAnsi="宋体"/>
                <w:szCs w:val="21"/>
              </w:rPr>
              <w:t xml:space="preserve"> </w:t>
            </w:r>
            <w:r w:rsidRPr="000A188E">
              <w:rPr>
                <w:rFonts w:ascii="宋体" w:eastAsia="宋体" w:hAnsi="宋体" w:hint="eastAsia"/>
                <w:szCs w:val="21"/>
              </w:rPr>
              <w:t>当纵向受力钢筋采用机械连接接头或焊接接头时，同一连接区段内纵向受力钢筋的接头面积百分率应符合设计要求；当设计无具体要求时，应符合下列规定：</w:t>
            </w:r>
          </w:p>
          <w:p w14:paraId="1D8B4DB9" w14:textId="77777777" w:rsidR="00BB2438" w:rsidRPr="000A188E" w:rsidRDefault="00873F61" w:rsidP="00BB2438">
            <w:pPr>
              <w:ind w:firstLineChars="100" w:firstLine="210"/>
              <w:rPr>
                <w:rFonts w:ascii="宋体" w:eastAsia="宋体" w:hAnsi="宋体"/>
                <w:szCs w:val="21"/>
              </w:rPr>
            </w:pPr>
            <w:r w:rsidRPr="000A188E">
              <w:rPr>
                <w:rFonts w:ascii="宋体" w:eastAsia="宋体" w:hAnsi="宋体" w:hint="eastAsia"/>
                <w:szCs w:val="21"/>
              </w:rPr>
              <w:t>1)梁类、板类及墙类构件，不宜超过25％；基础筏板，不宜超过50％。</w:t>
            </w:r>
          </w:p>
          <w:p w14:paraId="0A978293" w14:textId="77777777" w:rsidR="00BB2438" w:rsidRPr="000A188E" w:rsidRDefault="00873F61" w:rsidP="00BB2438">
            <w:pPr>
              <w:ind w:firstLineChars="100" w:firstLine="210"/>
              <w:rPr>
                <w:rFonts w:ascii="宋体" w:eastAsia="宋体" w:hAnsi="宋体"/>
                <w:szCs w:val="21"/>
              </w:rPr>
            </w:pPr>
            <w:r w:rsidRPr="000A188E">
              <w:rPr>
                <w:rFonts w:ascii="宋体" w:eastAsia="宋体" w:hAnsi="宋体" w:hint="eastAsia"/>
                <w:szCs w:val="21"/>
              </w:rPr>
              <w:t>2)柱类构件，不宜超过50％。</w:t>
            </w:r>
          </w:p>
          <w:p w14:paraId="2CFCA813" w14:textId="4B796153" w:rsidR="00873F61" w:rsidRPr="000A188E" w:rsidRDefault="00873F61" w:rsidP="00BB2438">
            <w:pPr>
              <w:ind w:firstLineChars="100" w:firstLine="210"/>
              <w:rPr>
                <w:rFonts w:ascii="宋体" w:eastAsia="宋体" w:hAnsi="宋体"/>
                <w:szCs w:val="21"/>
              </w:rPr>
            </w:pPr>
            <w:r w:rsidRPr="000A188E">
              <w:rPr>
                <w:rFonts w:ascii="宋体" w:eastAsia="宋体" w:hAnsi="宋体" w:hint="eastAsia"/>
                <w:szCs w:val="21"/>
              </w:rPr>
              <w:t>3)当工程中确有必要增大接头面积百分率时，对梁类构件，不应大于50％。</w:t>
            </w:r>
          </w:p>
        </w:tc>
      </w:tr>
      <w:tr w:rsidR="00A367BB" w:rsidRPr="000A188E" w14:paraId="22868E56" w14:textId="77777777" w:rsidTr="00FE376F">
        <w:trPr>
          <w:gridAfter w:val="2"/>
          <w:wAfter w:w="1278" w:type="pct"/>
          <w:trHeight w:val="259"/>
        </w:trPr>
        <w:tc>
          <w:tcPr>
            <w:tcW w:w="207" w:type="pct"/>
            <w:vMerge/>
            <w:vAlign w:val="center"/>
            <w:hideMark/>
          </w:tcPr>
          <w:p w14:paraId="7202329F" w14:textId="77777777" w:rsidR="00873F61" w:rsidRPr="000A188E" w:rsidRDefault="00873F61" w:rsidP="00E607A7">
            <w:pPr>
              <w:jc w:val="center"/>
              <w:rPr>
                <w:rFonts w:ascii="宋体" w:eastAsia="宋体" w:hAnsi="宋体"/>
                <w:szCs w:val="21"/>
              </w:rPr>
            </w:pPr>
          </w:p>
        </w:tc>
        <w:tc>
          <w:tcPr>
            <w:tcW w:w="182" w:type="pct"/>
            <w:vMerge/>
            <w:vAlign w:val="center"/>
            <w:hideMark/>
          </w:tcPr>
          <w:p w14:paraId="595CF5B8" w14:textId="77777777" w:rsidR="00873F61" w:rsidRPr="000A188E" w:rsidRDefault="00873F61" w:rsidP="00C502B0">
            <w:pPr>
              <w:rPr>
                <w:rFonts w:ascii="宋体" w:eastAsia="宋体" w:hAnsi="宋体"/>
                <w:szCs w:val="21"/>
              </w:rPr>
            </w:pPr>
          </w:p>
        </w:tc>
        <w:tc>
          <w:tcPr>
            <w:tcW w:w="324" w:type="pct"/>
            <w:vMerge/>
            <w:vAlign w:val="center"/>
            <w:hideMark/>
          </w:tcPr>
          <w:p w14:paraId="5E4B8CB4" w14:textId="77777777" w:rsidR="00873F61" w:rsidRPr="000A188E" w:rsidRDefault="00873F61" w:rsidP="00C502B0">
            <w:pPr>
              <w:rPr>
                <w:rFonts w:ascii="宋体" w:eastAsia="宋体" w:hAnsi="宋体"/>
                <w:szCs w:val="21"/>
              </w:rPr>
            </w:pPr>
          </w:p>
        </w:tc>
        <w:tc>
          <w:tcPr>
            <w:tcW w:w="603" w:type="pct"/>
            <w:vMerge/>
            <w:vAlign w:val="center"/>
            <w:hideMark/>
          </w:tcPr>
          <w:p w14:paraId="1361AEB5" w14:textId="77777777" w:rsidR="00873F61" w:rsidRPr="000A188E" w:rsidRDefault="00873F61" w:rsidP="00C502B0">
            <w:pPr>
              <w:rPr>
                <w:rFonts w:ascii="宋体" w:eastAsia="宋体" w:hAnsi="宋体"/>
                <w:szCs w:val="21"/>
              </w:rPr>
            </w:pPr>
          </w:p>
        </w:tc>
        <w:tc>
          <w:tcPr>
            <w:tcW w:w="510" w:type="pct"/>
            <w:vAlign w:val="center"/>
            <w:hideMark/>
          </w:tcPr>
          <w:p w14:paraId="25781D03" w14:textId="66FBBE35" w:rsidR="00873F61" w:rsidRPr="000A188E" w:rsidRDefault="00873F61" w:rsidP="001C3084">
            <w:pPr>
              <w:rPr>
                <w:rFonts w:ascii="宋体" w:eastAsia="宋体" w:hAnsi="宋体"/>
                <w:szCs w:val="21"/>
              </w:rPr>
            </w:pPr>
            <w:r w:rsidRPr="000A188E">
              <w:rPr>
                <w:rFonts w:ascii="宋体" w:eastAsia="宋体" w:hAnsi="宋体" w:hint="eastAsia"/>
                <w:szCs w:val="21"/>
              </w:rPr>
              <w:t>《混凝土结构设计规范》 （GB50010-2010（2015年版））</w:t>
            </w:r>
          </w:p>
        </w:tc>
        <w:tc>
          <w:tcPr>
            <w:tcW w:w="1896" w:type="pct"/>
            <w:vAlign w:val="center"/>
            <w:hideMark/>
          </w:tcPr>
          <w:p w14:paraId="38097998" w14:textId="555CD2BF" w:rsidR="00873F61" w:rsidRPr="000A188E" w:rsidRDefault="00873F61" w:rsidP="00C502B0">
            <w:pPr>
              <w:rPr>
                <w:rFonts w:ascii="宋体" w:eastAsia="宋体" w:hAnsi="宋体"/>
                <w:szCs w:val="21"/>
              </w:rPr>
            </w:pPr>
            <w:r w:rsidRPr="000A188E">
              <w:rPr>
                <w:rFonts w:ascii="宋体" w:eastAsia="宋体" w:hAnsi="宋体" w:hint="eastAsia"/>
                <w:szCs w:val="21"/>
              </w:rPr>
              <w:t>8</w:t>
            </w:r>
            <w:r w:rsidR="00BB2438" w:rsidRPr="000A188E">
              <w:rPr>
                <w:rFonts w:ascii="宋体" w:eastAsia="宋体" w:hAnsi="宋体" w:hint="eastAsia"/>
                <w:szCs w:val="21"/>
              </w:rPr>
              <w:t>.</w:t>
            </w:r>
            <w:r w:rsidRPr="000A188E">
              <w:rPr>
                <w:rFonts w:ascii="宋体" w:eastAsia="宋体" w:hAnsi="宋体" w:hint="eastAsia"/>
                <w:szCs w:val="21"/>
              </w:rPr>
              <w:t>4</w:t>
            </w:r>
            <w:r w:rsidR="00BB2438" w:rsidRPr="000A188E">
              <w:rPr>
                <w:rFonts w:ascii="宋体" w:eastAsia="宋体" w:hAnsi="宋体" w:hint="eastAsia"/>
                <w:szCs w:val="21"/>
              </w:rPr>
              <w:t>.</w:t>
            </w:r>
            <w:r w:rsidRPr="000A188E">
              <w:rPr>
                <w:rFonts w:ascii="宋体" w:eastAsia="宋体" w:hAnsi="宋体" w:hint="eastAsia"/>
                <w:szCs w:val="21"/>
              </w:rPr>
              <w:t>1</w:t>
            </w:r>
            <w:r w:rsidR="00BB2438" w:rsidRPr="000A188E">
              <w:rPr>
                <w:rFonts w:ascii="宋体" w:eastAsia="宋体" w:hAnsi="宋体" w:hint="eastAsia"/>
                <w:szCs w:val="21"/>
              </w:rPr>
              <w:t xml:space="preserve"> </w:t>
            </w:r>
            <w:r w:rsidRPr="000A188E">
              <w:rPr>
                <w:rFonts w:ascii="宋体" w:eastAsia="宋体" w:hAnsi="宋体" w:hint="eastAsia"/>
                <w:szCs w:val="21"/>
              </w:rPr>
              <w:t>钢筋连接可采用绑扎搭接、机械连接或焊接。机械连接接头及焊接接头的类型及质量应符合国家现行有关标准的规定。混凝土结构中受力钢筋的连接接头宜设置在受力较小处。在同一根受力钢筋上宜少设接头。在结构的重要构件和关键传力部位，纵向受力钢筋不宜设置连接接头。</w:t>
            </w:r>
          </w:p>
          <w:p w14:paraId="096B5CE5" w14:textId="0513EE59" w:rsidR="00873F61" w:rsidRPr="000A188E" w:rsidRDefault="00873F61" w:rsidP="00C502B0">
            <w:pPr>
              <w:rPr>
                <w:rFonts w:ascii="宋体" w:eastAsia="宋体" w:hAnsi="宋体"/>
                <w:szCs w:val="21"/>
              </w:rPr>
            </w:pPr>
            <w:r w:rsidRPr="000A188E">
              <w:rPr>
                <w:rFonts w:ascii="宋体" w:eastAsia="宋体" w:hAnsi="宋体" w:hint="eastAsia"/>
                <w:szCs w:val="21"/>
              </w:rPr>
              <w:t>8</w:t>
            </w:r>
            <w:r w:rsidR="00BB2438" w:rsidRPr="000A188E">
              <w:rPr>
                <w:rFonts w:ascii="宋体" w:eastAsia="宋体" w:hAnsi="宋体" w:hint="eastAsia"/>
                <w:szCs w:val="21"/>
              </w:rPr>
              <w:t>.</w:t>
            </w:r>
            <w:r w:rsidRPr="000A188E">
              <w:rPr>
                <w:rFonts w:ascii="宋体" w:eastAsia="宋体" w:hAnsi="宋体" w:hint="eastAsia"/>
                <w:szCs w:val="21"/>
              </w:rPr>
              <w:t>4</w:t>
            </w:r>
            <w:r w:rsidR="00BB2438" w:rsidRPr="000A188E">
              <w:rPr>
                <w:rFonts w:ascii="宋体" w:eastAsia="宋体" w:hAnsi="宋体" w:hint="eastAsia"/>
                <w:szCs w:val="21"/>
              </w:rPr>
              <w:t>.</w:t>
            </w:r>
            <w:r w:rsidRPr="000A188E">
              <w:rPr>
                <w:rFonts w:ascii="宋体" w:eastAsia="宋体" w:hAnsi="宋体" w:hint="eastAsia"/>
                <w:szCs w:val="21"/>
              </w:rPr>
              <w:t>2</w:t>
            </w:r>
            <w:r w:rsidR="00BB2438" w:rsidRPr="000A188E">
              <w:rPr>
                <w:rFonts w:ascii="宋体" w:eastAsia="宋体" w:hAnsi="宋体"/>
                <w:szCs w:val="21"/>
              </w:rPr>
              <w:t xml:space="preserve"> </w:t>
            </w:r>
            <w:r w:rsidRPr="000A188E">
              <w:rPr>
                <w:rFonts w:ascii="宋体" w:eastAsia="宋体" w:hAnsi="宋体" w:hint="eastAsia"/>
                <w:szCs w:val="21"/>
              </w:rPr>
              <w:t>轴心受拉及小偏心受拉杆件的纵向受力钢筋不得采用绑扎搭接；其他构件中的钢筋采用绑扎搭接时，受拉钢筋直径不宜大于25mm，受压钢筋直径不宜大于28mm。</w:t>
            </w:r>
          </w:p>
          <w:p w14:paraId="0F8A32A5" w14:textId="6983C20B" w:rsidR="00873F61" w:rsidRPr="000A188E" w:rsidRDefault="00873F61" w:rsidP="00BB2438">
            <w:pPr>
              <w:rPr>
                <w:rFonts w:ascii="宋体" w:eastAsia="宋体" w:hAnsi="宋体"/>
                <w:szCs w:val="21"/>
              </w:rPr>
            </w:pPr>
            <w:r w:rsidRPr="000A188E">
              <w:rPr>
                <w:rFonts w:ascii="宋体" w:eastAsia="宋体" w:hAnsi="宋体" w:hint="eastAsia"/>
                <w:szCs w:val="21"/>
              </w:rPr>
              <w:t>8</w:t>
            </w:r>
            <w:r w:rsidR="00BB2438" w:rsidRPr="000A188E">
              <w:rPr>
                <w:rFonts w:ascii="宋体" w:eastAsia="宋体" w:hAnsi="宋体" w:hint="eastAsia"/>
                <w:szCs w:val="21"/>
              </w:rPr>
              <w:t>.</w:t>
            </w:r>
            <w:r w:rsidRPr="000A188E">
              <w:rPr>
                <w:rFonts w:ascii="宋体" w:eastAsia="宋体" w:hAnsi="宋体" w:hint="eastAsia"/>
                <w:szCs w:val="21"/>
              </w:rPr>
              <w:t>4</w:t>
            </w:r>
            <w:r w:rsidR="00BB2438" w:rsidRPr="000A188E">
              <w:rPr>
                <w:rFonts w:ascii="宋体" w:eastAsia="宋体" w:hAnsi="宋体" w:hint="eastAsia"/>
                <w:szCs w:val="21"/>
              </w:rPr>
              <w:t>.</w:t>
            </w:r>
            <w:r w:rsidRPr="000A188E">
              <w:rPr>
                <w:rFonts w:ascii="宋体" w:eastAsia="宋体" w:hAnsi="宋体" w:hint="eastAsia"/>
                <w:szCs w:val="21"/>
              </w:rPr>
              <w:t>3</w:t>
            </w:r>
            <w:r w:rsidR="00BB2438" w:rsidRPr="000A188E">
              <w:rPr>
                <w:rFonts w:ascii="宋体" w:eastAsia="宋体" w:hAnsi="宋体" w:hint="eastAsia"/>
                <w:szCs w:val="21"/>
              </w:rPr>
              <w:t xml:space="preserve"> </w:t>
            </w:r>
            <w:r w:rsidRPr="000A188E">
              <w:rPr>
                <w:rFonts w:ascii="宋体" w:eastAsia="宋体" w:hAnsi="宋体" w:hint="eastAsia"/>
                <w:szCs w:val="21"/>
              </w:rPr>
              <w:t>同一构件中相邻纵向受力钢筋的绑扎搭接接头宜互相错开。钢筋绑扎搭接接头连接区段的长度为1</w:t>
            </w:r>
            <w:r w:rsidR="00BB2438" w:rsidRPr="000A188E">
              <w:rPr>
                <w:rFonts w:ascii="宋体" w:eastAsia="宋体" w:hAnsi="宋体" w:hint="eastAsia"/>
                <w:szCs w:val="21"/>
              </w:rPr>
              <w:t>.</w:t>
            </w:r>
            <w:r w:rsidRPr="000A188E">
              <w:rPr>
                <w:rFonts w:ascii="宋体" w:eastAsia="宋体" w:hAnsi="宋体" w:hint="eastAsia"/>
                <w:szCs w:val="21"/>
              </w:rPr>
              <w:t>3倍搭接长度，凡搭接接头中点位于该连接区段长度内的搭接接头均属于同一连接区段</w:t>
            </w:r>
            <w:r w:rsidR="00BB2438" w:rsidRPr="000A188E">
              <w:rPr>
                <w:rFonts w:ascii="宋体" w:eastAsia="宋体" w:hAnsi="宋体" w:hint="eastAsia"/>
                <w:szCs w:val="21"/>
              </w:rPr>
              <w:t>。</w:t>
            </w:r>
            <w:r w:rsidRPr="000A188E">
              <w:rPr>
                <w:rFonts w:ascii="宋体" w:eastAsia="宋体" w:hAnsi="宋体" w:hint="eastAsia"/>
                <w:szCs w:val="21"/>
              </w:rPr>
              <w:t>位于同一连接区段内的受拉钢筋搭接接头面积百分率：对梁类、板类及墙类构件，不宜大于25％；对柱类构件，不宜大于50％。当工程中确有必要增大受拉钢筋搭接接头面积百分率时，对梁类构件，不宜大于50％；对板、墙、柱及预制构件的拼接处，可根据实际情况放宽。并筋采用绑扎搭接连接时，应按每根单筋错开搭接的方式连接。接头面积百分率应按同一连接区段内所有的单根钢筋计算。并筋中钢筋的搭接长度应按单筋分别计算</w:t>
            </w:r>
            <w:r w:rsidR="00BB2438" w:rsidRPr="000A188E">
              <w:rPr>
                <w:rFonts w:ascii="宋体" w:eastAsia="宋体" w:hAnsi="宋体" w:hint="eastAsia"/>
                <w:szCs w:val="21"/>
              </w:rPr>
              <w:t>。</w:t>
            </w:r>
          </w:p>
          <w:p w14:paraId="37D7AD1D" w14:textId="172D9D63" w:rsidR="00873F61" w:rsidRPr="000A188E" w:rsidRDefault="00873F61" w:rsidP="00C502B0">
            <w:pPr>
              <w:rPr>
                <w:rFonts w:ascii="宋体" w:eastAsia="宋体" w:hAnsi="宋体"/>
                <w:szCs w:val="21"/>
              </w:rPr>
            </w:pPr>
            <w:r w:rsidRPr="000A188E">
              <w:rPr>
                <w:rFonts w:ascii="宋体" w:eastAsia="宋体" w:hAnsi="宋体"/>
                <w:szCs w:val="21"/>
              </w:rPr>
              <w:t>8</w:t>
            </w:r>
            <w:r w:rsidR="00BB2438" w:rsidRPr="000A188E">
              <w:rPr>
                <w:rFonts w:ascii="宋体" w:eastAsia="宋体" w:hAnsi="宋体"/>
                <w:szCs w:val="21"/>
              </w:rPr>
              <w:t>.</w:t>
            </w:r>
            <w:r w:rsidRPr="000A188E">
              <w:rPr>
                <w:rFonts w:ascii="宋体" w:eastAsia="宋体" w:hAnsi="宋体"/>
                <w:szCs w:val="21"/>
              </w:rPr>
              <w:t>4</w:t>
            </w:r>
            <w:r w:rsidR="00BB2438" w:rsidRPr="000A188E">
              <w:rPr>
                <w:rFonts w:ascii="宋体" w:eastAsia="宋体" w:hAnsi="宋体"/>
                <w:szCs w:val="21"/>
              </w:rPr>
              <w:t>.</w:t>
            </w:r>
            <w:r w:rsidRPr="000A188E">
              <w:rPr>
                <w:rFonts w:ascii="宋体" w:eastAsia="宋体" w:hAnsi="宋体"/>
                <w:szCs w:val="21"/>
              </w:rPr>
              <w:t>7</w:t>
            </w:r>
            <w:r w:rsidR="00BB2438" w:rsidRPr="000A188E">
              <w:rPr>
                <w:rFonts w:ascii="宋体" w:eastAsia="宋体" w:hAnsi="宋体"/>
                <w:szCs w:val="21"/>
              </w:rPr>
              <w:t xml:space="preserve"> </w:t>
            </w:r>
            <w:r w:rsidRPr="000A188E">
              <w:rPr>
                <w:rFonts w:ascii="宋体" w:eastAsia="宋体" w:hAnsi="宋体"/>
                <w:szCs w:val="21"/>
              </w:rPr>
              <w:t>纵向受力钢筋的机械连接接头宜相互错开。钢筋机械连接区段的长度为35d，d为连接钢筋的较小直径。凡接头中点位于该连接区段长度内的机械连接接头均属于同一连接区段。位于同一连接区段内的纵向受拉钢筋接头面积百分率不宜大于50％；但对板、墙、柱及预制构件的拼接处，可根据实际情况放宽。纵向受压钢筋的接头百分率可不受限制。机械连接套筒的保护层厚度宜满足有关钢筋最小保护层厚度的规定。机械连接套筒的横向净间距不宜小于25mm；套筒处箍筋的间距仍应满足相应的构造要求。直接承受动力荷载结构构件中的机械连接接头，除应满足设计要求的抗疲劳性能外，位于同一连接区段内的纵向受力钢筋接头面积百分率不应大于50％。</w:t>
            </w:r>
          </w:p>
          <w:p w14:paraId="0BFDCBF8" w14:textId="7944D987" w:rsidR="00873F61" w:rsidRPr="000A188E" w:rsidRDefault="00873F61" w:rsidP="00C502B0">
            <w:pPr>
              <w:rPr>
                <w:rFonts w:ascii="宋体" w:eastAsia="宋体" w:hAnsi="宋体"/>
                <w:szCs w:val="21"/>
              </w:rPr>
            </w:pPr>
            <w:r w:rsidRPr="000A188E">
              <w:rPr>
                <w:rFonts w:ascii="宋体" w:eastAsia="宋体" w:hAnsi="宋体" w:hint="eastAsia"/>
                <w:szCs w:val="21"/>
              </w:rPr>
              <w:t>8</w:t>
            </w:r>
            <w:r w:rsidR="00BB2438" w:rsidRPr="000A188E">
              <w:rPr>
                <w:rFonts w:ascii="宋体" w:eastAsia="宋体" w:hAnsi="宋体" w:hint="eastAsia"/>
                <w:szCs w:val="21"/>
              </w:rPr>
              <w:t>.</w:t>
            </w:r>
            <w:r w:rsidRPr="000A188E">
              <w:rPr>
                <w:rFonts w:ascii="宋体" w:eastAsia="宋体" w:hAnsi="宋体" w:hint="eastAsia"/>
                <w:szCs w:val="21"/>
              </w:rPr>
              <w:t>4</w:t>
            </w:r>
            <w:r w:rsidR="00BB2438" w:rsidRPr="000A188E">
              <w:rPr>
                <w:rFonts w:ascii="宋体" w:eastAsia="宋体" w:hAnsi="宋体" w:hint="eastAsia"/>
                <w:szCs w:val="21"/>
              </w:rPr>
              <w:t>.</w:t>
            </w:r>
            <w:r w:rsidRPr="000A188E">
              <w:rPr>
                <w:rFonts w:ascii="宋体" w:eastAsia="宋体" w:hAnsi="宋体" w:hint="eastAsia"/>
                <w:szCs w:val="21"/>
              </w:rPr>
              <w:t>8</w:t>
            </w:r>
            <w:r w:rsidR="00BB2438" w:rsidRPr="000A188E">
              <w:rPr>
                <w:rFonts w:ascii="宋体" w:eastAsia="宋体" w:hAnsi="宋体" w:hint="eastAsia"/>
                <w:szCs w:val="21"/>
              </w:rPr>
              <w:t xml:space="preserve"> </w:t>
            </w:r>
            <w:r w:rsidRPr="000A188E">
              <w:rPr>
                <w:rFonts w:ascii="宋体" w:eastAsia="宋体" w:hAnsi="宋体" w:hint="eastAsia"/>
                <w:szCs w:val="21"/>
              </w:rPr>
              <w:t>细晶粒热轧带肋钢筋以及直径大于28mm的带肋钢筋，其焊接应经试验确定；余热处理钢筋不宜焊接。纵向受力钢筋的</w:t>
            </w:r>
            <w:r w:rsidRPr="000A188E">
              <w:rPr>
                <w:rFonts w:ascii="宋体" w:eastAsia="宋体" w:hAnsi="宋体" w:hint="eastAsia"/>
                <w:szCs w:val="21"/>
              </w:rPr>
              <w:lastRenderedPageBreak/>
              <w:t>焊接接头应相互错开。钢筋焊接接头连接区段的长度为35d且不小于500mm，d为连接钢筋的较小直径，凡接头中点位于该连接区段长度内的焊接接头均属于同一连接区段。、纵向受拉钢筋的接头面积百分率不宜大于50％，但对预制构件的拼接处，可根据实际情况放宽。纵向受压钢筋的接头百分率可不受限制。</w:t>
            </w:r>
            <w:r w:rsidRPr="000A188E">
              <w:rPr>
                <w:rFonts w:ascii="宋体" w:eastAsia="宋体" w:hAnsi="宋体" w:hint="eastAsia"/>
                <w:szCs w:val="21"/>
              </w:rPr>
              <w:t> </w:t>
            </w:r>
          </w:p>
        </w:tc>
      </w:tr>
      <w:tr w:rsidR="00A367BB" w:rsidRPr="000A188E" w14:paraId="02C50470" w14:textId="77777777" w:rsidTr="00FE376F">
        <w:trPr>
          <w:gridAfter w:val="2"/>
          <w:wAfter w:w="1278" w:type="pct"/>
          <w:trHeight w:val="1085"/>
        </w:trPr>
        <w:tc>
          <w:tcPr>
            <w:tcW w:w="207" w:type="pct"/>
            <w:vMerge/>
            <w:vAlign w:val="center"/>
            <w:hideMark/>
          </w:tcPr>
          <w:p w14:paraId="40A0BE87" w14:textId="77777777" w:rsidR="00873F61" w:rsidRPr="000A188E" w:rsidRDefault="00873F61" w:rsidP="00E607A7">
            <w:pPr>
              <w:jc w:val="center"/>
              <w:rPr>
                <w:rFonts w:ascii="宋体" w:eastAsia="宋体" w:hAnsi="宋体"/>
                <w:szCs w:val="21"/>
              </w:rPr>
            </w:pPr>
          </w:p>
        </w:tc>
        <w:tc>
          <w:tcPr>
            <w:tcW w:w="182" w:type="pct"/>
            <w:vMerge/>
            <w:vAlign w:val="center"/>
            <w:hideMark/>
          </w:tcPr>
          <w:p w14:paraId="71BA1F86" w14:textId="77777777" w:rsidR="00873F61" w:rsidRPr="000A188E" w:rsidRDefault="00873F61" w:rsidP="00C502B0">
            <w:pPr>
              <w:rPr>
                <w:rFonts w:ascii="宋体" w:eastAsia="宋体" w:hAnsi="宋体"/>
                <w:szCs w:val="21"/>
              </w:rPr>
            </w:pPr>
          </w:p>
        </w:tc>
        <w:tc>
          <w:tcPr>
            <w:tcW w:w="324" w:type="pct"/>
            <w:vMerge/>
            <w:vAlign w:val="center"/>
            <w:hideMark/>
          </w:tcPr>
          <w:p w14:paraId="0C5859C2" w14:textId="77777777" w:rsidR="00873F61" w:rsidRPr="000A188E" w:rsidRDefault="00873F61" w:rsidP="00C502B0">
            <w:pPr>
              <w:rPr>
                <w:rFonts w:ascii="宋体" w:eastAsia="宋体" w:hAnsi="宋体"/>
                <w:szCs w:val="21"/>
              </w:rPr>
            </w:pPr>
          </w:p>
        </w:tc>
        <w:tc>
          <w:tcPr>
            <w:tcW w:w="603" w:type="pct"/>
            <w:vMerge/>
            <w:vAlign w:val="center"/>
            <w:hideMark/>
          </w:tcPr>
          <w:p w14:paraId="3478278B" w14:textId="77777777" w:rsidR="00873F61" w:rsidRPr="000A188E" w:rsidRDefault="00873F61" w:rsidP="00C502B0">
            <w:pPr>
              <w:rPr>
                <w:rFonts w:ascii="宋体" w:eastAsia="宋体" w:hAnsi="宋体"/>
                <w:szCs w:val="21"/>
              </w:rPr>
            </w:pPr>
          </w:p>
        </w:tc>
        <w:tc>
          <w:tcPr>
            <w:tcW w:w="510" w:type="pct"/>
            <w:vAlign w:val="center"/>
            <w:hideMark/>
          </w:tcPr>
          <w:p w14:paraId="0091BE97" w14:textId="62BCD729" w:rsidR="00873F61" w:rsidRPr="000A188E" w:rsidRDefault="00873F61" w:rsidP="001C3084">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72495815" w14:textId="1DD63062" w:rsidR="00873F61" w:rsidRPr="000A188E" w:rsidRDefault="00873F61" w:rsidP="00C502B0">
            <w:pPr>
              <w:rPr>
                <w:rFonts w:ascii="宋体" w:eastAsia="宋体" w:hAnsi="宋体"/>
                <w:szCs w:val="21"/>
              </w:rPr>
            </w:pPr>
            <w:r w:rsidRPr="000A188E">
              <w:rPr>
                <w:rFonts w:ascii="宋体" w:eastAsia="宋体" w:hAnsi="宋体" w:hint="eastAsia"/>
                <w:szCs w:val="21"/>
              </w:rPr>
              <w:t>5</w:t>
            </w:r>
            <w:r w:rsidR="00BB2438" w:rsidRPr="000A188E">
              <w:rPr>
                <w:rFonts w:ascii="宋体" w:eastAsia="宋体" w:hAnsi="宋体" w:hint="eastAsia"/>
                <w:szCs w:val="21"/>
              </w:rPr>
              <w:t>.</w:t>
            </w:r>
            <w:r w:rsidRPr="000A188E">
              <w:rPr>
                <w:rFonts w:ascii="宋体" w:eastAsia="宋体" w:hAnsi="宋体" w:hint="eastAsia"/>
                <w:szCs w:val="21"/>
              </w:rPr>
              <w:t>4</w:t>
            </w:r>
            <w:r w:rsidR="00BB2438" w:rsidRPr="000A188E">
              <w:rPr>
                <w:rFonts w:ascii="宋体" w:eastAsia="宋体" w:hAnsi="宋体" w:hint="eastAsia"/>
                <w:szCs w:val="21"/>
              </w:rPr>
              <w:t>.</w:t>
            </w:r>
            <w:r w:rsidRPr="000A188E">
              <w:rPr>
                <w:rFonts w:ascii="宋体" w:eastAsia="宋体" w:hAnsi="宋体" w:hint="eastAsia"/>
                <w:szCs w:val="21"/>
              </w:rPr>
              <w:t>1</w:t>
            </w:r>
            <w:r w:rsidR="00BB2438" w:rsidRPr="000A188E">
              <w:rPr>
                <w:rFonts w:ascii="宋体" w:eastAsia="宋体" w:hAnsi="宋体" w:hint="eastAsia"/>
                <w:szCs w:val="21"/>
              </w:rPr>
              <w:t xml:space="preserve"> </w:t>
            </w:r>
            <w:r w:rsidRPr="000A188E">
              <w:rPr>
                <w:rFonts w:ascii="宋体" w:eastAsia="宋体" w:hAnsi="宋体" w:hint="eastAsia"/>
                <w:szCs w:val="21"/>
              </w:rPr>
              <w:t>钢筋接头宜设置在受力较小处；有抗震设防要求的结构中，梁端、柱端箍筋加密区范围内不宜设置钢筋接头，且不应进行钢筋搭接。同一纵向受力钢筋不宜设置两个或两个以上接头。接头末端至钢筋弯起点的距离，不应小于钢筋直径的10倍。</w:t>
            </w:r>
          </w:p>
        </w:tc>
      </w:tr>
      <w:tr w:rsidR="00A367BB" w:rsidRPr="000A188E" w14:paraId="08938082" w14:textId="77777777" w:rsidTr="000F1778">
        <w:trPr>
          <w:gridAfter w:val="2"/>
          <w:wAfter w:w="1278" w:type="pct"/>
          <w:trHeight w:val="2463"/>
        </w:trPr>
        <w:tc>
          <w:tcPr>
            <w:tcW w:w="207" w:type="pct"/>
            <w:vMerge w:val="restart"/>
            <w:vAlign w:val="center"/>
            <w:hideMark/>
          </w:tcPr>
          <w:p w14:paraId="1C9E5C1E"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3.2.10.1</w:t>
            </w:r>
          </w:p>
        </w:tc>
        <w:tc>
          <w:tcPr>
            <w:tcW w:w="182" w:type="pct"/>
            <w:vMerge w:val="restart"/>
            <w:vAlign w:val="center"/>
            <w:hideMark/>
          </w:tcPr>
          <w:p w14:paraId="0240A07A"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钢筋工程</w:t>
            </w:r>
          </w:p>
        </w:tc>
        <w:tc>
          <w:tcPr>
            <w:tcW w:w="324" w:type="pct"/>
            <w:vMerge w:val="restart"/>
            <w:vAlign w:val="center"/>
            <w:hideMark/>
          </w:tcPr>
          <w:p w14:paraId="045916EE"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68D15B30" w14:textId="4D1611F7" w:rsidR="00873F61" w:rsidRPr="000A188E" w:rsidRDefault="00873F61" w:rsidP="00C502B0">
            <w:pPr>
              <w:rPr>
                <w:rFonts w:ascii="宋体" w:eastAsia="宋体" w:hAnsi="宋体"/>
                <w:szCs w:val="21"/>
              </w:rPr>
            </w:pPr>
            <w:r w:rsidRPr="000A188E">
              <w:rPr>
                <w:rFonts w:ascii="宋体" w:eastAsia="宋体" w:hAnsi="宋体" w:hint="eastAsia"/>
                <w:szCs w:val="21"/>
              </w:rPr>
              <w:t>当钢筋采用机械连接时，接头性能和连接质量应符合相关规范要求，施工单位应制定机械连接工艺指导书。</w:t>
            </w:r>
          </w:p>
        </w:tc>
        <w:tc>
          <w:tcPr>
            <w:tcW w:w="510" w:type="pct"/>
            <w:vAlign w:val="center"/>
            <w:hideMark/>
          </w:tcPr>
          <w:p w14:paraId="42A43025" w14:textId="01972CEB" w:rsidR="00873F61" w:rsidRPr="000A188E" w:rsidRDefault="00873F61" w:rsidP="001C3084">
            <w:pPr>
              <w:rPr>
                <w:rFonts w:ascii="宋体" w:eastAsia="宋体" w:hAnsi="宋体"/>
                <w:szCs w:val="21"/>
              </w:rPr>
            </w:pPr>
            <w:r w:rsidRPr="000A188E">
              <w:rPr>
                <w:rFonts w:ascii="宋体" w:eastAsia="宋体" w:hAnsi="宋体" w:hint="eastAsia"/>
                <w:szCs w:val="21"/>
              </w:rPr>
              <w:t>《钢筋机械连接技术规程》 （JGJ107-2016）</w:t>
            </w:r>
          </w:p>
        </w:tc>
        <w:tc>
          <w:tcPr>
            <w:tcW w:w="1896" w:type="pct"/>
            <w:vAlign w:val="center"/>
            <w:hideMark/>
          </w:tcPr>
          <w:p w14:paraId="79DC0AEA" w14:textId="77777777" w:rsidR="00BB2438" w:rsidRPr="000A188E" w:rsidRDefault="00873F61" w:rsidP="00C502B0">
            <w:pPr>
              <w:rPr>
                <w:rFonts w:ascii="宋体" w:eastAsia="宋体" w:hAnsi="宋体"/>
                <w:szCs w:val="21"/>
              </w:rPr>
            </w:pPr>
            <w:r w:rsidRPr="000A188E">
              <w:rPr>
                <w:rFonts w:ascii="宋体" w:eastAsia="宋体" w:hAnsi="宋体" w:hint="eastAsia"/>
                <w:szCs w:val="21"/>
              </w:rPr>
              <w:t>4</w:t>
            </w:r>
            <w:r w:rsidR="00BB2438" w:rsidRPr="000A188E">
              <w:rPr>
                <w:rFonts w:ascii="宋体" w:eastAsia="宋体" w:hAnsi="宋体" w:hint="eastAsia"/>
                <w:szCs w:val="21"/>
              </w:rPr>
              <w:t>.</w:t>
            </w:r>
            <w:r w:rsidRPr="000A188E">
              <w:rPr>
                <w:rFonts w:ascii="宋体" w:eastAsia="宋体" w:hAnsi="宋体" w:hint="eastAsia"/>
                <w:szCs w:val="21"/>
              </w:rPr>
              <w:t>0</w:t>
            </w:r>
            <w:r w:rsidR="00BB2438" w:rsidRPr="000A188E">
              <w:rPr>
                <w:rFonts w:ascii="宋体" w:eastAsia="宋体" w:hAnsi="宋体" w:hint="eastAsia"/>
                <w:szCs w:val="21"/>
              </w:rPr>
              <w:t>.</w:t>
            </w:r>
            <w:r w:rsidRPr="000A188E">
              <w:rPr>
                <w:rFonts w:ascii="宋体" w:eastAsia="宋体" w:hAnsi="宋体" w:hint="eastAsia"/>
                <w:szCs w:val="21"/>
              </w:rPr>
              <w:t>1 接头等级的选用应符合下列规定：</w:t>
            </w:r>
          </w:p>
          <w:p w14:paraId="396F4EB0" w14:textId="77777777" w:rsidR="00BB2438" w:rsidRPr="000A188E" w:rsidRDefault="00873F61" w:rsidP="00BB2438">
            <w:pPr>
              <w:ind w:firstLineChars="100" w:firstLine="210"/>
              <w:rPr>
                <w:rFonts w:ascii="宋体" w:eastAsia="宋体" w:hAnsi="宋体"/>
                <w:szCs w:val="21"/>
              </w:rPr>
            </w:pPr>
            <w:r w:rsidRPr="000A188E">
              <w:rPr>
                <w:rFonts w:ascii="宋体" w:eastAsia="宋体" w:hAnsi="宋体" w:hint="eastAsia"/>
                <w:szCs w:val="21"/>
              </w:rPr>
              <w:t>1 混凝土结构中要求充分发挥钢筋强度或对延性要求高的部位应选用Ⅱ级或Ⅰ级接头；当在同一连接区段内钢筋接头面积百分率为100％时，应选用Ⅰ级接头。</w:t>
            </w:r>
          </w:p>
          <w:p w14:paraId="22300755" w14:textId="59FF7D1B" w:rsidR="00873F61" w:rsidRPr="000A188E" w:rsidRDefault="00873F61" w:rsidP="00BB2438">
            <w:pPr>
              <w:ind w:firstLineChars="100" w:firstLine="210"/>
              <w:rPr>
                <w:rFonts w:ascii="宋体" w:eastAsia="宋体" w:hAnsi="宋体"/>
                <w:szCs w:val="21"/>
              </w:rPr>
            </w:pPr>
            <w:r w:rsidRPr="000A188E">
              <w:rPr>
                <w:rFonts w:ascii="宋体" w:eastAsia="宋体" w:hAnsi="宋体" w:hint="eastAsia"/>
                <w:szCs w:val="21"/>
              </w:rPr>
              <w:t>2 混凝土结构中钢筋应力较高但对延性要求不高的部位可选用Ⅲ级接头。</w:t>
            </w:r>
          </w:p>
          <w:p w14:paraId="00F528C8" w14:textId="77777777" w:rsidR="00BB2438" w:rsidRPr="000A188E" w:rsidRDefault="00873F61" w:rsidP="00C502B0">
            <w:pPr>
              <w:rPr>
                <w:rFonts w:ascii="宋体" w:eastAsia="宋体" w:hAnsi="宋体"/>
                <w:szCs w:val="21"/>
              </w:rPr>
            </w:pPr>
            <w:r w:rsidRPr="000A188E">
              <w:rPr>
                <w:rFonts w:ascii="宋体" w:eastAsia="宋体" w:hAnsi="宋体" w:hint="eastAsia"/>
                <w:szCs w:val="21"/>
              </w:rPr>
              <w:t>4</w:t>
            </w:r>
            <w:r w:rsidR="00BB2438" w:rsidRPr="000A188E">
              <w:rPr>
                <w:rFonts w:ascii="宋体" w:eastAsia="宋体" w:hAnsi="宋体" w:hint="eastAsia"/>
                <w:szCs w:val="21"/>
              </w:rPr>
              <w:t>.</w:t>
            </w:r>
            <w:r w:rsidRPr="000A188E">
              <w:rPr>
                <w:rFonts w:ascii="宋体" w:eastAsia="宋体" w:hAnsi="宋体" w:hint="eastAsia"/>
                <w:szCs w:val="21"/>
              </w:rPr>
              <w:t>0</w:t>
            </w:r>
            <w:r w:rsidR="00BB2438" w:rsidRPr="000A188E">
              <w:rPr>
                <w:rFonts w:ascii="宋体" w:eastAsia="宋体" w:hAnsi="宋体" w:hint="eastAsia"/>
                <w:szCs w:val="21"/>
              </w:rPr>
              <w:t>.</w:t>
            </w:r>
            <w:r w:rsidRPr="000A188E">
              <w:rPr>
                <w:rFonts w:ascii="宋体" w:eastAsia="宋体" w:hAnsi="宋体" w:hint="eastAsia"/>
                <w:szCs w:val="21"/>
              </w:rPr>
              <w:t>3 结构构件中纵向受力钢筋的接头宜相互错开。钢筋机械连接的连接区段长度应按35d计算，当直径不同的钢筋连接时，按直径较小的钢筋计算。位于同一连接区段内的钢筋机械连接接头的面积百分率应符合下列规定：</w:t>
            </w:r>
          </w:p>
          <w:p w14:paraId="3F6562A2" w14:textId="77777777" w:rsidR="00BB2438" w:rsidRPr="000A188E" w:rsidRDefault="00873F61" w:rsidP="00BB2438">
            <w:pPr>
              <w:ind w:firstLineChars="100" w:firstLine="210"/>
              <w:rPr>
                <w:rFonts w:ascii="宋体" w:eastAsia="宋体" w:hAnsi="宋体"/>
                <w:szCs w:val="21"/>
              </w:rPr>
            </w:pPr>
            <w:r w:rsidRPr="000A188E">
              <w:rPr>
                <w:rFonts w:ascii="宋体" w:eastAsia="宋体" w:hAnsi="宋体" w:hint="eastAsia"/>
                <w:szCs w:val="21"/>
              </w:rPr>
              <w:t>1 接头宜设置在结构构件受拉钢筋应力较小部位，高应力部位设置接头时，同一连接区段内Ⅲ级接头的接头面积百分率不应大于25％，Ⅱ级接头的接头面积百分率不应大于50％。Ⅰ级接头的接头面积百分率除本条第2款和第4款所列情况外可不受限制。</w:t>
            </w:r>
          </w:p>
          <w:p w14:paraId="5AB6A8D8" w14:textId="77777777" w:rsidR="00BB2438" w:rsidRPr="000A188E" w:rsidRDefault="00873F61" w:rsidP="00BB2438">
            <w:pPr>
              <w:ind w:firstLineChars="100" w:firstLine="210"/>
              <w:rPr>
                <w:rFonts w:ascii="宋体" w:eastAsia="宋体" w:hAnsi="宋体"/>
                <w:szCs w:val="21"/>
              </w:rPr>
            </w:pPr>
            <w:r w:rsidRPr="000A188E">
              <w:rPr>
                <w:rFonts w:ascii="宋体" w:eastAsia="宋体" w:hAnsi="宋体" w:hint="eastAsia"/>
                <w:szCs w:val="21"/>
              </w:rPr>
              <w:t>2 接头宜避开有抗震设防要求的框架的梁端、柱端箍筋加密区；当无法避开时，应采用Ⅱ级接头或Ⅰ级接头，且接头面积百分率不应大于50％。</w:t>
            </w:r>
          </w:p>
          <w:p w14:paraId="6E95A95A" w14:textId="77777777" w:rsidR="00BB2438" w:rsidRPr="000A188E" w:rsidRDefault="00873F61" w:rsidP="00BB2438">
            <w:pPr>
              <w:ind w:firstLineChars="100" w:firstLine="210"/>
              <w:rPr>
                <w:rFonts w:ascii="宋体" w:eastAsia="宋体" w:hAnsi="宋体"/>
                <w:szCs w:val="21"/>
              </w:rPr>
            </w:pPr>
            <w:r w:rsidRPr="000A188E">
              <w:rPr>
                <w:rFonts w:ascii="宋体" w:eastAsia="宋体" w:hAnsi="宋体" w:hint="eastAsia"/>
                <w:szCs w:val="21"/>
              </w:rPr>
              <w:t>3 受拉钢筋应力较小部位或纵向受压钢筋，接头面积百分率可不受限制。</w:t>
            </w:r>
          </w:p>
          <w:p w14:paraId="71C10198" w14:textId="67A98D11" w:rsidR="00873F61" w:rsidRPr="000A188E" w:rsidRDefault="00873F61" w:rsidP="00BB2438">
            <w:pPr>
              <w:ind w:firstLineChars="100" w:firstLine="210"/>
              <w:rPr>
                <w:rFonts w:ascii="宋体" w:eastAsia="宋体" w:hAnsi="宋体"/>
                <w:szCs w:val="21"/>
              </w:rPr>
            </w:pPr>
            <w:r w:rsidRPr="000A188E">
              <w:rPr>
                <w:rFonts w:ascii="宋体" w:eastAsia="宋体" w:hAnsi="宋体" w:hint="eastAsia"/>
                <w:szCs w:val="21"/>
              </w:rPr>
              <w:t>4 对直接承受重复荷载的结构构件，接头面积百分率不应大于50％。</w:t>
            </w:r>
          </w:p>
          <w:p w14:paraId="6AC3B2BC" w14:textId="77777777" w:rsidR="00BB2438" w:rsidRPr="000A188E" w:rsidRDefault="00873F61" w:rsidP="00C502B0">
            <w:pPr>
              <w:rPr>
                <w:rFonts w:ascii="宋体" w:eastAsia="宋体" w:hAnsi="宋体"/>
                <w:szCs w:val="21"/>
              </w:rPr>
            </w:pPr>
            <w:r w:rsidRPr="000A188E">
              <w:rPr>
                <w:rFonts w:ascii="宋体" w:eastAsia="宋体" w:hAnsi="宋体" w:hint="eastAsia"/>
                <w:szCs w:val="21"/>
              </w:rPr>
              <w:t>6</w:t>
            </w:r>
            <w:r w:rsidR="00BB2438" w:rsidRPr="000A188E">
              <w:rPr>
                <w:rFonts w:ascii="宋体" w:eastAsia="宋体" w:hAnsi="宋体" w:hint="eastAsia"/>
                <w:szCs w:val="21"/>
              </w:rPr>
              <w:t>.</w:t>
            </w:r>
            <w:r w:rsidRPr="000A188E">
              <w:rPr>
                <w:rFonts w:ascii="宋体" w:eastAsia="宋体" w:hAnsi="宋体" w:hint="eastAsia"/>
                <w:szCs w:val="21"/>
              </w:rPr>
              <w:t>1</w:t>
            </w:r>
            <w:r w:rsidR="00BB2438" w:rsidRPr="000A188E">
              <w:rPr>
                <w:rFonts w:ascii="宋体" w:eastAsia="宋体" w:hAnsi="宋体" w:hint="eastAsia"/>
                <w:szCs w:val="21"/>
              </w:rPr>
              <w:t>.</w:t>
            </w:r>
            <w:r w:rsidRPr="000A188E">
              <w:rPr>
                <w:rFonts w:ascii="宋体" w:eastAsia="宋体" w:hAnsi="宋体" w:hint="eastAsia"/>
                <w:szCs w:val="21"/>
              </w:rPr>
              <w:t>1 钢筋丝头现场加工与接头安装应按接头技术提供单位的加工、安装技术要求进行，操作工人应经专业培训合格后上岗，人员应稳定。</w:t>
            </w:r>
          </w:p>
          <w:p w14:paraId="37B0488A" w14:textId="49A56FED" w:rsidR="00873F61" w:rsidRPr="000A188E" w:rsidRDefault="00873F61" w:rsidP="00C502B0">
            <w:pPr>
              <w:rPr>
                <w:rFonts w:ascii="宋体" w:eastAsia="宋体" w:hAnsi="宋体"/>
                <w:szCs w:val="21"/>
              </w:rPr>
            </w:pPr>
            <w:r w:rsidRPr="000A188E">
              <w:rPr>
                <w:rFonts w:ascii="宋体" w:eastAsia="宋体" w:hAnsi="宋体" w:hint="eastAsia"/>
                <w:szCs w:val="21"/>
              </w:rPr>
              <w:t>6</w:t>
            </w:r>
            <w:r w:rsidR="00BB2438" w:rsidRPr="000A188E">
              <w:rPr>
                <w:rFonts w:ascii="宋体" w:eastAsia="宋体" w:hAnsi="宋体" w:hint="eastAsia"/>
                <w:szCs w:val="21"/>
              </w:rPr>
              <w:t>.</w:t>
            </w:r>
            <w:r w:rsidRPr="000A188E">
              <w:rPr>
                <w:rFonts w:ascii="宋体" w:eastAsia="宋体" w:hAnsi="宋体" w:hint="eastAsia"/>
                <w:szCs w:val="21"/>
              </w:rPr>
              <w:t>1</w:t>
            </w:r>
            <w:r w:rsidR="00BB2438" w:rsidRPr="000A188E">
              <w:rPr>
                <w:rFonts w:ascii="宋体" w:eastAsia="宋体" w:hAnsi="宋体" w:hint="eastAsia"/>
                <w:szCs w:val="21"/>
              </w:rPr>
              <w:t>.</w:t>
            </w:r>
            <w:r w:rsidRPr="000A188E">
              <w:rPr>
                <w:rFonts w:ascii="宋体" w:eastAsia="宋体" w:hAnsi="宋体" w:hint="eastAsia"/>
                <w:szCs w:val="21"/>
              </w:rPr>
              <w:t>2 钢筋丝头加工与接头安装应经工艺检验合格后方可进行。</w:t>
            </w:r>
          </w:p>
          <w:p w14:paraId="77B0CE9D" w14:textId="77777777" w:rsidR="00BB2438" w:rsidRPr="000A188E" w:rsidRDefault="00873F61" w:rsidP="00C502B0">
            <w:pPr>
              <w:rPr>
                <w:rFonts w:ascii="宋体" w:eastAsia="宋体" w:hAnsi="宋体"/>
                <w:szCs w:val="21"/>
              </w:rPr>
            </w:pPr>
            <w:r w:rsidRPr="000A188E">
              <w:rPr>
                <w:rFonts w:ascii="宋体" w:eastAsia="宋体" w:hAnsi="宋体" w:hint="eastAsia"/>
                <w:szCs w:val="21"/>
              </w:rPr>
              <w:t>6</w:t>
            </w:r>
            <w:r w:rsidR="00BB2438" w:rsidRPr="000A188E">
              <w:rPr>
                <w:rFonts w:ascii="宋体" w:eastAsia="宋体" w:hAnsi="宋体" w:hint="eastAsia"/>
                <w:szCs w:val="21"/>
              </w:rPr>
              <w:t>.</w:t>
            </w:r>
            <w:r w:rsidRPr="000A188E">
              <w:rPr>
                <w:rFonts w:ascii="宋体" w:eastAsia="宋体" w:hAnsi="宋体" w:hint="eastAsia"/>
                <w:szCs w:val="21"/>
              </w:rPr>
              <w:t>2</w:t>
            </w:r>
            <w:r w:rsidR="00BB2438" w:rsidRPr="000A188E">
              <w:rPr>
                <w:rFonts w:ascii="宋体" w:eastAsia="宋体" w:hAnsi="宋体" w:hint="eastAsia"/>
                <w:szCs w:val="21"/>
              </w:rPr>
              <w:t>.</w:t>
            </w:r>
            <w:r w:rsidRPr="000A188E">
              <w:rPr>
                <w:rFonts w:ascii="宋体" w:eastAsia="宋体" w:hAnsi="宋体" w:hint="eastAsia"/>
                <w:szCs w:val="21"/>
              </w:rPr>
              <w:t>1 直螺纹钢筋丝头加工应符合下列规定：</w:t>
            </w:r>
          </w:p>
          <w:p w14:paraId="292DD538" w14:textId="77777777" w:rsidR="00BB2438" w:rsidRPr="000A188E" w:rsidRDefault="00873F61" w:rsidP="00BB2438">
            <w:pPr>
              <w:ind w:firstLineChars="100" w:firstLine="210"/>
              <w:rPr>
                <w:rFonts w:ascii="宋体" w:eastAsia="宋体" w:hAnsi="宋体"/>
                <w:szCs w:val="21"/>
              </w:rPr>
            </w:pPr>
            <w:r w:rsidRPr="000A188E">
              <w:rPr>
                <w:rFonts w:ascii="宋体" w:eastAsia="宋体" w:hAnsi="宋体" w:hint="eastAsia"/>
                <w:szCs w:val="21"/>
              </w:rPr>
              <w:t>1 钢筋端部应采用带锯、砂轮锯或带圆弧形刀片的专用钢筋切断机切平；</w:t>
            </w:r>
          </w:p>
          <w:p w14:paraId="726BCAD7" w14:textId="77777777" w:rsidR="00BB2438" w:rsidRPr="000A188E" w:rsidRDefault="00873F61" w:rsidP="00BB2438">
            <w:pPr>
              <w:ind w:firstLineChars="100" w:firstLine="210"/>
              <w:rPr>
                <w:rFonts w:ascii="宋体" w:eastAsia="宋体" w:hAnsi="宋体"/>
                <w:szCs w:val="21"/>
              </w:rPr>
            </w:pPr>
            <w:r w:rsidRPr="000A188E">
              <w:rPr>
                <w:rFonts w:ascii="宋体" w:eastAsia="宋体" w:hAnsi="宋体" w:hint="eastAsia"/>
                <w:szCs w:val="21"/>
              </w:rPr>
              <w:t>2 镦粗头不应有与钢筋轴线相垂直的横向裂纹；</w:t>
            </w:r>
          </w:p>
          <w:p w14:paraId="3EC9B998" w14:textId="77777777" w:rsidR="00BB2438" w:rsidRPr="000A188E" w:rsidRDefault="00873F61" w:rsidP="00BB2438">
            <w:pPr>
              <w:ind w:firstLineChars="100" w:firstLine="210"/>
              <w:rPr>
                <w:rFonts w:ascii="宋体" w:eastAsia="宋体" w:hAnsi="宋体"/>
                <w:szCs w:val="21"/>
              </w:rPr>
            </w:pPr>
            <w:r w:rsidRPr="000A188E">
              <w:rPr>
                <w:rFonts w:ascii="宋体" w:eastAsia="宋体" w:hAnsi="宋体" w:hint="eastAsia"/>
                <w:szCs w:val="21"/>
              </w:rPr>
              <w:t>3 钢筋丝头长度应满足产品设计要求，极限偏差应为0～2</w:t>
            </w:r>
            <w:r w:rsidR="00BB2438" w:rsidRPr="000A188E">
              <w:rPr>
                <w:rFonts w:ascii="宋体" w:eastAsia="宋体" w:hAnsi="宋体" w:hint="eastAsia"/>
                <w:szCs w:val="21"/>
              </w:rPr>
              <w:t>.</w:t>
            </w:r>
            <w:r w:rsidRPr="000A188E">
              <w:rPr>
                <w:rFonts w:ascii="宋体" w:eastAsia="宋体" w:hAnsi="宋体" w:hint="eastAsia"/>
                <w:szCs w:val="21"/>
              </w:rPr>
              <w:t>0p；</w:t>
            </w:r>
          </w:p>
          <w:p w14:paraId="5A3E8489" w14:textId="4B600C6E" w:rsidR="00873F61" w:rsidRPr="000A188E" w:rsidRDefault="00873F61" w:rsidP="00BB2438">
            <w:pPr>
              <w:ind w:firstLineChars="100" w:firstLine="210"/>
              <w:rPr>
                <w:rFonts w:ascii="宋体" w:eastAsia="宋体" w:hAnsi="宋体"/>
                <w:szCs w:val="21"/>
              </w:rPr>
            </w:pPr>
            <w:r w:rsidRPr="000A188E">
              <w:rPr>
                <w:rFonts w:ascii="宋体" w:eastAsia="宋体" w:hAnsi="宋体" w:hint="eastAsia"/>
                <w:szCs w:val="21"/>
              </w:rPr>
              <w:t>4 钢筋丝头宜满足6f级精度要求，应采用专用直螺纹量规检验，通规应能顺利旋入并达到要求的拧入长度，止规旋入不得超过3p。各规格的自检数量不应少于10％，检验合格率不应小于95％。</w:t>
            </w:r>
          </w:p>
          <w:p w14:paraId="71F79716" w14:textId="77777777" w:rsidR="00BB2438" w:rsidRPr="000A188E" w:rsidRDefault="00873F61" w:rsidP="00C502B0">
            <w:pPr>
              <w:rPr>
                <w:rFonts w:ascii="宋体" w:eastAsia="宋体" w:hAnsi="宋体"/>
                <w:szCs w:val="21"/>
              </w:rPr>
            </w:pPr>
            <w:r w:rsidRPr="000A188E">
              <w:rPr>
                <w:rFonts w:ascii="宋体" w:eastAsia="宋体" w:hAnsi="宋体" w:hint="eastAsia"/>
                <w:szCs w:val="21"/>
              </w:rPr>
              <w:t>6</w:t>
            </w:r>
            <w:r w:rsidR="00BB2438" w:rsidRPr="000A188E">
              <w:rPr>
                <w:rFonts w:ascii="宋体" w:eastAsia="宋体" w:hAnsi="宋体" w:hint="eastAsia"/>
                <w:szCs w:val="21"/>
              </w:rPr>
              <w:t>.</w:t>
            </w:r>
            <w:r w:rsidRPr="000A188E">
              <w:rPr>
                <w:rFonts w:ascii="宋体" w:eastAsia="宋体" w:hAnsi="宋体" w:hint="eastAsia"/>
                <w:szCs w:val="21"/>
              </w:rPr>
              <w:t>3</w:t>
            </w:r>
            <w:r w:rsidR="00BB2438" w:rsidRPr="000A188E">
              <w:rPr>
                <w:rFonts w:ascii="宋体" w:eastAsia="宋体" w:hAnsi="宋体" w:hint="eastAsia"/>
                <w:szCs w:val="21"/>
              </w:rPr>
              <w:t>.</w:t>
            </w:r>
            <w:r w:rsidRPr="000A188E">
              <w:rPr>
                <w:rFonts w:ascii="宋体" w:eastAsia="宋体" w:hAnsi="宋体" w:hint="eastAsia"/>
                <w:szCs w:val="21"/>
              </w:rPr>
              <w:t>1 直螺纹接头的安装应符合下列规定：</w:t>
            </w:r>
          </w:p>
          <w:p w14:paraId="1165A800" w14:textId="77777777" w:rsidR="00BB2438" w:rsidRPr="000A188E" w:rsidRDefault="00873F61" w:rsidP="00BB2438">
            <w:pPr>
              <w:ind w:firstLineChars="100" w:firstLine="210"/>
              <w:rPr>
                <w:rFonts w:ascii="宋体" w:eastAsia="宋体" w:hAnsi="宋体"/>
                <w:szCs w:val="21"/>
              </w:rPr>
            </w:pPr>
            <w:r w:rsidRPr="000A188E">
              <w:rPr>
                <w:rFonts w:ascii="宋体" w:eastAsia="宋体" w:hAnsi="宋体" w:hint="eastAsia"/>
                <w:szCs w:val="21"/>
              </w:rPr>
              <w:t>1 安装接头时可用管钳扳手拧紧，钢筋丝头应在套筒中央位置相互顶紧，标准型、正反丝型、异径型接头安装后的单侧外露螺纹不宜超过2p；对无法对顶的其他直螺纹接头，应附加锁紧螺母、顶紧凸台等措施紧固。</w:t>
            </w:r>
          </w:p>
          <w:p w14:paraId="49A9CBC5" w14:textId="727F1C18" w:rsidR="00873F61" w:rsidRPr="000A188E" w:rsidRDefault="00873F61" w:rsidP="00BB2438">
            <w:pPr>
              <w:ind w:firstLineChars="100" w:firstLine="210"/>
              <w:rPr>
                <w:rFonts w:ascii="宋体" w:eastAsia="宋体" w:hAnsi="宋体"/>
                <w:szCs w:val="21"/>
              </w:rPr>
            </w:pPr>
            <w:r w:rsidRPr="000A188E">
              <w:rPr>
                <w:rFonts w:ascii="宋体" w:eastAsia="宋体" w:hAnsi="宋体" w:hint="eastAsia"/>
                <w:szCs w:val="21"/>
              </w:rPr>
              <w:t>2 接头安装后应用扭力扳手校核拧紧扭矩</w:t>
            </w:r>
          </w:p>
          <w:p w14:paraId="41F2A4E6" w14:textId="77777777" w:rsidR="00BB2438" w:rsidRPr="000A188E" w:rsidRDefault="00873F61" w:rsidP="00C502B0">
            <w:pPr>
              <w:rPr>
                <w:rFonts w:ascii="宋体" w:eastAsia="宋体" w:hAnsi="宋体"/>
                <w:szCs w:val="21"/>
              </w:rPr>
            </w:pPr>
            <w:r w:rsidRPr="000A188E">
              <w:rPr>
                <w:rFonts w:ascii="宋体" w:eastAsia="宋体" w:hAnsi="宋体" w:hint="eastAsia"/>
                <w:szCs w:val="21"/>
              </w:rPr>
              <w:t>7</w:t>
            </w:r>
            <w:r w:rsidR="00BB2438" w:rsidRPr="000A188E">
              <w:rPr>
                <w:rFonts w:ascii="宋体" w:eastAsia="宋体" w:hAnsi="宋体" w:hint="eastAsia"/>
                <w:szCs w:val="21"/>
              </w:rPr>
              <w:t>.</w:t>
            </w:r>
            <w:r w:rsidRPr="000A188E">
              <w:rPr>
                <w:rFonts w:ascii="宋体" w:eastAsia="宋体" w:hAnsi="宋体" w:hint="eastAsia"/>
                <w:szCs w:val="21"/>
              </w:rPr>
              <w:t>0</w:t>
            </w:r>
            <w:r w:rsidR="00BB2438" w:rsidRPr="000A188E">
              <w:rPr>
                <w:rFonts w:ascii="宋体" w:eastAsia="宋体" w:hAnsi="宋体" w:hint="eastAsia"/>
                <w:szCs w:val="21"/>
              </w:rPr>
              <w:t>.</w:t>
            </w:r>
            <w:r w:rsidRPr="000A188E">
              <w:rPr>
                <w:rFonts w:ascii="宋体" w:eastAsia="宋体" w:hAnsi="宋体" w:hint="eastAsia"/>
                <w:szCs w:val="21"/>
              </w:rPr>
              <w:t>1 工程应用接头时，应对接头技术提供单位提交的接头相关技术资料进行审查与验收，并应包括下列内容：</w:t>
            </w:r>
          </w:p>
          <w:p w14:paraId="19A504FB" w14:textId="77777777" w:rsidR="00BB2438" w:rsidRPr="000A188E" w:rsidRDefault="00873F61" w:rsidP="00BB2438">
            <w:pPr>
              <w:ind w:firstLineChars="100" w:firstLine="210"/>
              <w:rPr>
                <w:rFonts w:ascii="宋体" w:eastAsia="宋体" w:hAnsi="宋体"/>
                <w:szCs w:val="21"/>
              </w:rPr>
            </w:pPr>
            <w:r w:rsidRPr="000A188E">
              <w:rPr>
                <w:rFonts w:ascii="宋体" w:eastAsia="宋体" w:hAnsi="宋体" w:hint="eastAsia"/>
                <w:szCs w:val="21"/>
              </w:rPr>
              <w:t>1 工程所用接头的有效型式检验报告；</w:t>
            </w:r>
          </w:p>
          <w:p w14:paraId="4EFF20C2" w14:textId="77777777" w:rsidR="00BB2438" w:rsidRPr="000A188E" w:rsidRDefault="00873F61" w:rsidP="00BB2438">
            <w:pPr>
              <w:ind w:firstLineChars="100" w:firstLine="210"/>
              <w:rPr>
                <w:rFonts w:ascii="宋体" w:eastAsia="宋体" w:hAnsi="宋体"/>
                <w:szCs w:val="21"/>
              </w:rPr>
            </w:pPr>
            <w:r w:rsidRPr="000A188E">
              <w:rPr>
                <w:rFonts w:ascii="宋体" w:eastAsia="宋体" w:hAnsi="宋体" w:hint="eastAsia"/>
                <w:szCs w:val="21"/>
              </w:rPr>
              <w:t>2 连接件产品设计、接头加工安装要求的相关技术文件；</w:t>
            </w:r>
          </w:p>
          <w:p w14:paraId="3572DC3C" w14:textId="5B0AF8FE" w:rsidR="00873F61" w:rsidRPr="000A188E" w:rsidRDefault="00873F61" w:rsidP="00BB2438">
            <w:pPr>
              <w:ind w:firstLineChars="100" w:firstLine="210"/>
              <w:rPr>
                <w:rFonts w:ascii="宋体" w:eastAsia="宋体" w:hAnsi="宋体"/>
                <w:szCs w:val="21"/>
              </w:rPr>
            </w:pPr>
            <w:r w:rsidRPr="000A188E">
              <w:rPr>
                <w:rFonts w:ascii="宋体" w:eastAsia="宋体" w:hAnsi="宋体" w:hint="eastAsia"/>
                <w:szCs w:val="21"/>
              </w:rPr>
              <w:t>3 连接件产品合格证和连接件原材料质量证明书。</w:t>
            </w:r>
          </w:p>
          <w:p w14:paraId="737555AC" w14:textId="77777777" w:rsidR="000F1778" w:rsidRPr="000A188E" w:rsidRDefault="00873F61" w:rsidP="00C502B0">
            <w:pPr>
              <w:rPr>
                <w:rFonts w:ascii="宋体" w:eastAsia="宋体" w:hAnsi="宋体"/>
                <w:szCs w:val="21"/>
              </w:rPr>
            </w:pPr>
            <w:r w:rsidRPr="000A188E">
              <w:rPr>
                <w:rFonts w:ascii="宋体" w:eastAsia="宋体" w:hAnsi="宋体" w:hint="eastAsia"/>
                <w:szCs w:val="21"/>
              </w:rPr>
              <w:t>7</w:t>
            </w:r>
            <w:r w:rsidR="00BB2438" w:rsidRPr="000A188E">
              <w:rPr>
                <w:rFonts w:ascii="宋体" w:eastAsia="宋体" w:hAnsi="宋体" w:hint="eastAsia"/>
                <w:szCs w:val="21"/>
              </w:rPr>
              <w:t>.</w:t>
            </w:r>
            <w:r w:rsidRPr="000A188E">
              <w:rPr>
                <w:rFonts w:ascii="宋体" w:eastAsia="宋体" w:hAnsi="宋体" w:hint="eastAsia"/>
                <w:szCs w:val="21"/>
              </w:rPr>
              <w:t>0</w:t>
            </w:r>
            <w:r w:rsidR="00BB2438" w:rsidRPr="000A188E">
              <w:rPr>
                <w:rFonts w:ascii="宋体" w:eastAsia="宋体" w:hAnsi="宋体" w:hint="eastAsia"/>
                <w:szCs w:val="21"/>
              </w:rPr>
              <w:t>.</w:t>
            </w:r>
            <w:r w:rsidRPr="000A188E">
              <w:rPr>
                <w:rFonts w:ascii="宋体" w:eastAsia="宋体" w:hAnsi="宋体" w:hint="eastAsia"/>
                <w:szCs w:val="21"/>
              </w:rPr>
              <w:t>2 接头工艺检验应针对不同钢筋生产厂的钢筋进行，施工过程中更换钢筋生产厂或接头技术提供单位时，应补充进行工艺检验。工艺检验应符合下列规定：</w:t>
            </w:r>
          </w:p>
          <w:p w14:paraId="2245C7B5" w14:textId="77777777" w:rsidR="000F1778" w:rsidRPr="000A188E" w:rsidRDefault="00873F61" w:rsidP="000F1778">
            <w:pPr>
              <w:ind w:firstLineChars="100" w:firstLine="210"/>
              <w:rPr>
                <w:rFonts w:ascii="宋体" w:eastAsia="宋体" w:hAnsi="宋体"/>
                <w:szCs w:val="21"/>
              </w:rPr>
            </w:pPr>
            <w:r w:rsidRPr="000A188E">
              <w:rPr>
                <w:rFonts w:ascii="宋体" w:eastAsia="宋体" w:hAnsi="宋体" w:hint="eastAsia"/>
                <w:szCs w:val="21"/>
              </w:rPr>
              <w:t>1 各种类型和型式接头都应进行工艺检验，检验项目包括单向拉伸极限抗拉强度和残余变形；</w:t>
            </w:r>
          </w:p>
          <w:p w14:paraId="600649FB" w14:textId="77777777" w:rsidR="000F1778" w:rsidRPr="000A188E" w:rsidRDefault="00873F61" w:rsidP="000F1778">
            <w:pPr>
              <w:ind w:firstLineChars="100" w:firstLine="210"/>
              <w:rPr>
                <w:rFonts w:ascii="宋体" w:eastAsia="宋体" w:hAnsi="宋体"/>
                <w:szCs w:val="21"/>
              </w:rPr>
            </w:pPr>
            <w:r w:rsidRPr="000A188E">
              <w:rPr>
                <w:rFonts w:ascii="宋体" w:eastAsia="宋体" w:hAnsi="宋体" w:hint="eastAsia"/>
                <w:szCs w:val="21"/>
              </w:rPr>
              <w:t>2 每种规格钢筋接头试件不应少于3根；</w:t>
            </w:r>
          </w:p>
          <w:p w14:paraId="733804EF" w14:textId="77777777" w:rsidR="000F1778" w:rsidRPr="000A188E" w:rsidRDefault="00873F61" w:rsidP="000F1778">
            <w:pPr>
              <w:ind w:firstLineChars="100" w:firstLine="210"/>
              <w:rPr>
                <w:rFonts w:ascii="宋体" w:eastAsia="宋体" w:hAnsi="宋体"/>
                <w:szCs w:val="21"/>
              </w:rPr>
            </w:pPr>
            <w:r w:rsidRPr="000A188E">
              <w:rPr>
                <w:rFonts w:ascii="宋体" w:eastAsia="宋体" w:hAnsi="宋体" w:hint="eastAsia"/>
                <w:szCs w:val="21"/>
              </w:rPr>
              <w:t>3 接头试件测量残余变形后可继续进行极限抗拉强度试验，并宜按本规程表A</w:t>
            </w:r>
            <w:r w:rsidR="00BB2438" w:rsidRPr="000A188E">
              <w:rPr>
                <w:rFonts w:ascii="宋体" w:eastAsia="宋体" w:hAnsi="宋体" w:hint="eastAsia"/>
                <w:szCs w:val="21"/>
              </w:rPr>
              <w:t>.</w:t>
            </w:r>
            <w:r w:rsidRPr="000A188E">
              <w:rPr>
                <w:rFonts w:ascii="宋体" w:eastAsia="宋体" w:hAnsi="宋体" w:hint="eastAsia"/>
                <w:szCs w:val="21"/>
              </w:rPr>
              <w:t>1</w:t>
            </w:r>
            <w:r w:rsidR="00BB2438" w:rsidRPr="000A188E">
              <w:rPr>
                <w:rFonts w:ascii="宋体" w:eastAsia="宋体" w:hAnsi="宋体" w:hint="eastAsia"/>
                <w:szCs w:val="21"/>
              </w:rPr>
              <w:t>.</w:t>
            </w:r>
            <w:r w:rsidRPr="000A188E">
              <w:rPr>
                <w:rFonts w:ascii="宋体" w:eastAsia="宋体" w:hAnsi="宋体" w:hint="eastAsia"/>
                <w:szCs w:val="21"/>
              </w:rPr>
              <w:t>3中单向拉伸加载制度进行试验；</w:t>
            </w:r>
          </w:p>
          <w:p w14:paraId="1FDC6591" w14:textId="77777777" w:rsidR="000F1778" w:rsidRPr="000A188E" w:rsidRDefault="00873F61" w:rsidP="000F1778">
            <w:pPr>
              <w:ind w:firstLineChars="100" w:firstLine="210"/>
              <w:rPr>
                <w:rFonts w:ascii="宋体" w:eastAsia="宋体" w:hAnsi="宋体"/>
                <w:szCs w:val="21"/>
              </w:rPr>
            </w:pPr>
            <w:r w:rsidRPr="000A188E">
              <w:rPr>
                <w:rFonts w:ascii="宋体" w:eastAsia="宋体" w:hAnsi="宋体" w:hint="eastAsia"/>
                <w:szCs w:val="21"/>
              </w:rPr>
              <w:t>4 每根试件极限抗拉强度和3根接头试件残余变形的平均值均应符合本规程表3</w:t>
            </w:r>
            <w:r w:rsidR="00BB2438" w:rsidRPr="000A188E">
              <w:rPr>
                <w:rFonts w:ascii="宋体" w:eastAsia="宋体" w:hAnsi="宋体" w:hint="eastAsia"/>
                <w:szCs w:val="21"/>
              </w:rPr>
              <w:t>.</w:t>
            </w:r>
            <w:r w:rsidRPr="000A188E">
              <w:rPr>
                <w:rFonts w:ascii="宋体" w:eastAsia="宋体" w:hAnsi="宋体" w:hint="eastAsia"/>
                <w:szCs w:val="21"/>
              </w:rPr>
              <w:t>0</w:t>
            </w:r>
            <w:r w:rsidR="00BB2438" w:rsidRPr="000A188E">
              <w:rPr>
                <w:rFonts w:ascii="宋体" w:eastAsia="宋体" w:hAnsi="宋体" w:hint="eastAsia"/>
                <w:szCs w:val="21"/>
              </w:rPr>
              <w:t>.</w:t>
            </w:r>
            <w:r w:rsidRPr="000A188E">
              <w:rPr>
                <w:rFonts w:ascii="宋体" w:eastAsia="宋体" w:hAnsi="宋体" w:hint="eastAsia"/>
                <w:szCs w:val="21"/>
              </w:rPr>
              <w:t>5和表3</w:t>
            </w:r>
            <w:r w:rsidR="00BB2438" w:rsidRPr="000A188E">
              <w:rPr>
                <w:rFonts w:ascii="宋体" w:eastAsia="宋体" w:hAnsi="宋体" w:hint="eastAsia"/>
                <w:szCs w:val="21"/>
              </w:rPr>
              <w:t>.</w:t>
            </w:r>
            <w:r w:rsidRPr="000A188E">
              <w:rPr>
                <w:rFonts w:ascii="宋体" w:eastAsia="宋体" w:hAnsi="宋体" w:hint="eastAsia"/>
                <w:szCs w:val="21"/>
              </w:rPr>
              <w:t>0</w:t>
            </w:r>
            <w:r w:rsidR="00BB2438" w:rsidRPr="000A188E">
              <w:rPr>
                <w:rFonts w:ascii="宋体" w:eastAsia="宋体" w:hAnsi="宋体" w:hint="eastAsia"/>
                <w:szCs w:val="21"/>
              </w:rPr>
              <w:t>.</w:t>
            </w:r>
            <w:r w:rsidRPr="000A188E">
              <w:rPr>
                <w:rFonts w:ascii="宋体" w:eastAsia="宋体" w:hAnsi="宋体" w:hint="eastAsia"/>
                <w:szCs w:val="21"/>
              </w:rPr>
              <w:t>7的规定</w:t>
            </w:r>
            <w:r w:rsidR="000F1778" w:rsidRPr="000A188E">
              <w:rPr>
                <w:rFonts w:ascii="宋体" w:eastAsia="宋体" w:hAnsi="宋体" w:hint="eastAsia"/>
                <w:szCs w:val="21"/>
              </w:rPr>
              <w:t>；</w:t>
            </w:r>
          </w:p>
          <w:p w14:paraId="41DD8FB1" w14:textId="473B1DBD" w:rsidR="00873F61" w:rsidRPr="000A188E" w:rsidRDefault="00873F61" w:rsidP="000F1778">
            <w:pPr>
              <w:ind w:firstLineChars="100" w:firstLine="210"/>
              <w:rPr>
                <w:rFonts w:ascii="宋体" w:eastAsia="宋体" w:hAnsi="宋体"/>
                <w:szCs w:val="21"/>
              </w:rPr>
            </w:pPr>
            <w:r w:rsidRPr="000A188E">
              <w:rPr>
                <w:rFonts w:ascii="宋体" w:eastAsia="宋体" w:hAnsi="宋体" w:hint="eastAsia"/>
                <w:szCs w:val="21"/>
              </w:rPr>
              <w:t>5 工艺检验不合格时，应进行工艺参数调整，合格后方可按最终确认的工艺参数进行接头批量加工</w:t>
            </w:r>
            <w:r w:rsidR="000F1778" w:rsidRPr="000A188E">
              <w:rPr>
                <w:rFonts w:ascii="宋体" w:eastAsia="宋体" w:hAnsi="宋体" w:hint="eastAsia"/>
                <w:szCs w:val="21"/>
              </w:rPr>
              <w:t>。</w:t>
            </w:r>
          </w:p>
          <w:p w14:paraId="5B572CF0" w14:textId="4AB8C859" w:rsidR="00873F61" w:rsidRPr="000A188E" w:rsidRDefault="00873F61" w:rsidP="00C502B0">
            <w:pPr>
              <w:rPr>
                <w:rFonts w:ascii="宋体" w:eastAsia="宋体" w:hAnsi="宋体"/>
                <w:szCs w:val="21"/>
              </w:rPr>
            </w:pPr>
            <w:r w:rsidRPr="000A188E">
              <w:rPr>
                <w:rFonts w:ascii="宋体" w:eastAsia="宋体" w:hAnsi="宋体" w:hint="eastAsia"/>
                <w:szCs w:val="21"/>
              </w:rPr>
              <w:t>7</w:t>
            </w:r>
            <w:r w:rsidR="00BB2438" w:rsidRPr="000A188E">
              <w:rPr>
                <w:rFonts w:ascii="宋体" w:eastAsia="宋体" w:hAnsi="宋体" w:hint="eastAsia"/>
                <w:szCs w:val="21"/>
              </w:rPr>
              <w:t>.</w:t>
            </w:r>
            <w:r w:rsidRPr="000A188E">
              <w:rPr>
                <w:rFonts w:ascii="宋体" w:eastAsia="宋体" w:hAnsi="宋体" w:hint="eastAsia"/>
                <w:szCs w:val="21"/>
              </w:rPr>
              <w:t>0</w:t>
            </w:r>
            <w:r w:rsidR="00BB2438" w:rsidRPr="000A188E">
              <w:rPr>
                <w:rFonts w:ascii="宋体" w:eastAsia="宋体" w:hAnsi="宋体" w:hint="eastAsia"/>
                <w:szCs w:val="21"/>
              </w:rPr>
              <w:t>.</w:t>
            </w:r>
            <w:r w:rsidRPr="000A188E">
              <w:rPr>
                <w:rFonts w:ascii="宋体" w:eastAsia="宋体" w:hAnsi="宋体" w:hint="eastAsia"/>
                <w:szCs w:val="21"/>
              </w:rPr>
              <w:t>5 接头现场抽检项目应包括极限抗拉强度试验、加工和安装质量检验。抽检应按验收批进行，同钢筋生产厂、同强度等级、同规格、同类型和同型式接头应以500个为一个验收批进行检验与验收，不足500个也应作为一个验收批。</w:t>
            </w:r>
          </w:p>
          <w:p w14:paraId="0462A57B" w14:textId="77777777" w:rsidR="000F1778" w:rsidRPr="000A188E" w:rsidRDefault="00873F61" w:rsidP="00C502B0">
            <w:pPr>
              <w:rPr>
                <w:rFonts w:ascii="宋体" w:eastAsia="宋体" w:hAnsi="宋体"/>
                <w:szCs w:val="21"/>
              </w:rPr>
            </w:pPr>
            <w:r w:rsidRPr="000A188E">
              <w:rPr>
                <w:rFonts w:ascii="宋体" w:eastAsia="宋体" w:hAnsi="宋体" w:hint="eastAsia"/>
                <w:szCs w:val="21"/>
              </w:rPr>
              <w:t>7</w:t>
            </w:r>
            <w:r w:rsidR="00BB2438" w:rsidRPr="000A188E">
              <w:rPr>
                <w:rFonts w:ascii="宋体" w:eastAsia="宋体" w:hAnsi="宋体" w:hint="eastAsia"/>
                <w:szCs w:val="21"/>
              </w:rPr>
              <w:t>.</w:t>
            </w:r>
            <w:r w:rsidRPr="000A188E">
              <w:rPr>
                <w:rFonts w:ascii="宋体" w:eastAsia="宋体" w:hAnsi="宋体" w:hint="eastAsia"/>
                <w:szCs w:val="21"/>
              </w:rPr>
              <w:t>0</w:t>
            </w:r>
            <w:r w:rsidR="00BB2438" w:rsidRPr="000A188E">
              <w:rPr>
                <w:rFonts w:ascii="宋体" w:eastAsia="宋体" w:hAnsi="宋体" w:hint="eastAsia"/>
                <w:szCs w:val="21"/>
              </w:rPr>
              <w:t>.</w:t>
            </w:r>
            <w:r w:rsidRPr="000A188E">
              <w:rPr>
                <w:rFonts w:ascii="宋体" w:eastAsia="宋体" w:hAnsi="宋体" w:hint="eastAsia"/>
                <w:szCs w:val="21"/>
              </w:rPr>
              <w:t>6 接头安装检验应符合下列规定：</w:t>
            </w:r>
          </w:p>
          <w:p w14:paraId="7A3A3B01" w14:textId="77777777" w:rsidR="000F1778" w:rsidRPr="000A188E" w:rsidRDefault="00873F61" w:rsidP="000F1778">
            <w:pPr>
              <w:ind w:firstLineChars="100" w:firstLine="210"/>
              <w:rPr>
                <w:rFonts w:ascii="宋体" w:eastAsia="宋体" w:hAnsi="宋体"/>
                <w:szCs w:val="21"/>
              </w:rPr>
            </w:pPr>
            <w:r w:rsidRPr="000A188E">
              <w:rPr>
                <w:rFonts w:ascii="宋体" w:eastAsia="宋体" w:hAnsi="宋体" w:hint="eastAsia"/>
                <w:szCs w:val="21"/>
              </w:rPr>
              <w:t>1 螺纹接头安装后应按本规程第7</w:t>
            </w:r>
            <w:r w:rsidR="00BB2438" w:rsidRPr="000A188E">
              <w:rPr>
                <w:rFonts w:ascii="宋体" w:eastAsia="宋体" w:hAnsi="宋体" w:hint="eastAsia"/>
                <w:szCs w:val="21"/>
              </w:rPr>
              <w:t>.</w:t>
            </w:r>
            <w:r w:rsidRPr="000A188E">
              <w:rPr>
                <w:rFonts w:ascii="宋体" w:eastAsia="宋体" w:hAnsi="宋体" w:hint="eastAsia"/>
                <w:szCs w:val="21"/>
              </w:rPr>
              <w:t>0</w:t>
            </w:r>
            <w:r w:rsidR="00BB2438" w:rsidRPr="000A188E">
              <w:rPr>
                <w:rFonts w:ascii="宋体" w:eastAsia="宋体" w:hAnsi="宋体" w:hint="eastAsia"/>
                <w:szCs w:val="21"/>
              </w:rPr>
              <w:t>.</w:t>
            </w:r>
            <w:r w:rsidRPr="000A188E">
              <w:rPr>
                <w:rFonts w:ascii="宋体" w:eastAsia="宋体" w:hAnsi="宋体" w:hint="eastAsia"/>
                <w:szCs w:val="21"/>
              </w:rPr>
              <w:t>5条的验收批，抽取其中10％的接头进行拧紧扭矩校核，拧紧扭矩值不合格数超过被</w:t>
            </w:r>
            <w:r w:rsidRPr="000A188E">
              <w:rPr>
                <w:rFonts w:ascii="宋体" w:eastAsia="宋体" w:hAnsi="宋体" w:hint="eastAsia"/>
                <w:szCs w:val="21"/>
              </w:rPr>
              <w:lastRenderedPageBreak/>
              <w:t>校核接头数的5％时，应重新拧紧全部接头，直到合格为止。</w:t>
            </w:r>
          </w:p>
          <w:p w14:paraId="7BE4B540" w14:textId="29068572" w:rsidR="00873F61" w:rsidRPr="000A188E" w:rsidRDefault="00873F61" w:rsidP="000F1778">
            <w:pPr>
              <w:ind w:firstLineChars="100" w:firstLine="210"/>
              <w:rPr>
                <w:rFonts w:ascii="宋体" w:eastAsia="宋体" w:hAnsi="宋体"/>
                <w:szCs w:val="21"/>
              </w:rPr>
            </w:pPr>
            <w:r w:rsidRPr="000A188E">
              <w:rPr>
                <w:rFonts w:ascii="宋体" w:eastAsia="宋体" w:hAnsi="宋体" w:hint="eastAsia"/>
                <w:szCs w:val="21"/>
              </w:rPr>
              <w:t>2 套筒挤压接头应按验收批抽取10％接头，压痕直径或挤压后套筒长度应满足本规程第6</w:t>
            </w:r>
            <w:r w:rsidR="00BB2438" w:rsidRPr="000A188E">
              <w:rPr>
                <w:rFonts w:ascii="宋体" w:eastAsia="宋体" w:hAnsi="宋体" w:hint="eastAsia"/>
                <w:szCs w:val="21"/>
              </w:rPr>
              <w:t>.</w:t>
            </w:r>
            <w:r w:rsidRPr="000A188E">
              <w:rPr>
                <w:rFonts w:ascii="宋体" w:eastAsia="宋体" w:hAnsi="宋体" w:hint="eastAsia"/>
                <w:szCs w:val="21"/>
              </w:rPr>
              <w:t>3</w:t>
            </w:r>
            <w:r w:rsidR="00BB2438" w:rsidRPr="000A188E">
              <w:rPr>
                <w:rFonts w:ascii="宋体" w:eastAsia="宋体" w:hAnsi="宋体" w:hint="eastAsia"/>
                <w:szCs w:val="21"/>
              </w:rPr>
              <w:t>.</w:t>
            </w:r>
            <w:r w:rsidRPr="000A188E">
              <w:rPr>
                <w:rFonts w:ascii="宋体" w:eastAsia="宋体" w:hAnsi="宋体" w:hint="eastAsia"/>
                <w:szCs w:val="21"/>
              </w:rPr>
              <w:t>3条第3款的要求；钢筋插入套筒深度应满足产品设计要求，检查不合格数超过10％时，可在本批外观检验不合格的接头中抽取3个试件做极限抗拉强度试验，按本规程第7</w:t>
            </w:r>
            <w:r w:rsidR="00BB2438" w:rsidRPr="000A188E">
              <w:rPr>
                <w:rFonts w:ascii="宋体" w:eastAsia="宋体" w:hAnsi="宋体" w:hint="eastAsia"/>
                <w:szCs w:val="21"/>
              </w:rPr>
              <w:t>.</w:t>
            </w:r>
            <w:r w:rsidRPr="000A188E">
              <w:rPr>
                <w:rFonts w:ascii="宋体" w:eastAsia="宋体" w:hAnsi="宋体" w:hint="eastAsia"/>
                <w:szCs w:val="21"/>
              </w:rPr>
              <w:t>0</w:t>
            </w:r>
            <w:r w:rsidR="00BB2438" w:rsidRPr="000A188E">
              <w:rPr>
                <w:rFonts w:ascii="宋体" w:eastAsia="宋体" w:hAnsi="宋体" w:hint="eastAsia"/>
                <w:szCs w:val="21"/>
              </w:rPr>
              <w:t>.</w:t>
            </w:r>
            <w:r w:rsidRPr="000A188E">
              <w:rPr>
                <w:rFonts w:ascii="宋体" w:eastAsia="宋体" w:hAnsi="宋体" w:hint="eastAsia"/>
                <w:szCs w:val="21"/>
              </w:rPr>
              <w:t>7条进行评定。</w:t>
            </w:r>
          </w:p>
          <w:p w14:paraId="2FD7E5B1" w14:textId="1AFE0DBE" w:rsidR="00873F61" w:rsidRPr="000A188E" w:rsidRDefault="00873F61" w:rsidP="00C502B0">
            <w:pPr>
              <w:rPr>
                <w:rFonts w:ascii="宋体" w:eastAsia="宋体" w:hAnsi="宋体"/>
                <w:szCs w:val="21"/>
              </w:rPr>
            </w:pPr>
            <w:r w:rsidRPr="000A188E">
              <w:rPr>
                <w:rFonts w:ascii="宋体" w:eastAsia="宋体" w:hAnsi="宋体" w:hint="eastAsia"/>
                <w:szCs w:val="21"/>
              </w:rPr>
              <w:t>7</w:t>
            </w:r>
            <w:r w:rsidR="00BB2438" w:rsidRPr="000A188E">
              <w:rPr>
                <w:rFonts w:ascii="宋体" w:eastAsia="宋体" w:hAnsi="宋体" w:hint="eastAsia"/>
                <w:szCs w:val="21"/>
              </w:rPr>
              <w:t>.</w:t>
            </w:r>
            <w:r w:rsidRPr="000A188E">
              <w:rPr>
                <w:rFonts w:ascii="宋体" w:eastAsia="宋体" w:hAnsi="宋体" w:hint="eastAsia"/>
                <w:szCs w:val="21"/>
              </w:rPr>
              <w:t>0</w:t>
            </w:r>
            <w:r w:rsidR="00BB2438" w:rsidRPr="000A188E">
              <w:rPr>
                <w:rFonts w:ascii="宋体" w:eastAsia="宋体" w:hAnsi="宋体" w:hint="eastAsia"/>
                <w:szCs w:val="21"/>
              </w:rPr>
              <w:t>.</w:t>
            </w:r>
            <w:r w:rsidRPr="000A188E">
              <w:rPr>
                <w:rFonts w:ascii="宋体" w:eastAsia="宋体" w:hAnsi="宋体" w:hint="eastAsia"/>
                <w:szCs w:val="21"/>
              </w:rPr>
              <w:t>7 对接头的每一验收批，应在工程结构中随机截取3个接头试件做极限抗拉强度试验，按设计要求的接头等级进行评定。当3个接头试件的极限抗拉强度均符合本规程表3</w:t>
            </w:r>
            <w:r w:rsidR="00BB2438" w:rsidRPr="000A188E">
              <w:rPr>
                <w:rFonts w:ascii="宋体" w:eastAsia="宋体" w:hAnsi="宋体" w:hint="eastAsia"/>
                <w:szCs w:val="21"/>
              </w:rPr>
              <w:t>.</w:t>
            </w:r>
            <w:r w:rsidRPr="000A188E">
              <w:rPr>
                <w:rFonts w:ascii="宋体" w:eastAsia="宋体" w:hAnsi="宋体" w:hint="eastAsia"/>
                <w:szCs w:val="21"/>
              </w:rPr>
              <w:t>0</w:t>
            </w:r>
            <w:r w:rsidR="00BB2438" w:rsidRPr="000A188E">
              <w:rPr>
                <w:rFonts w:ascii="宋体" w:eastAsia="宋体" w:hAnsi="宋体" w:hint="eastAsia"/>
                <w:szCs w:val="21"/>
              </w:rPr>
              <w:t>.</w:t>
            </w:r>
            <w:r w:rsidRPr="000A188E">
              <w:rPr>
                <w:rFonts w:ascii="宋体" w:eastAsia="宋体" w:hAnsi="宋体" w:hint="eastAsia"/>
                <w:szCs w:val="21"/>
              </w:rPr>
              <w:t>5中相应等级的强度要求时，该验收批应评为合格。当仅有1个试件的极限抗拉强度不符合要求，应再取6个试件进行复检。复检中仍有1个试件的极限抗拉强度不符合要求，该验收批应评为不合格。</w:t>
            </w:r>
          </w:p>
        </w:tc>
      </w:tr>
      <w:tr w:rsidR="00A367BB" w:rsidRPr="000A188E" w14:paraId="0823AB18" w14:textId="77777777" w:rsidTr="008D41A7">
        <w:trPr>
          <w:gridAfter w:val="2"/>
          <w:wAfter w:w="1278" w:type="pct"/>
          <w:trHeight w:val="2554"/>
        </w:trPr>
        <w:tc>
          <w:tcPr>
            <w:tcW w:w="207" w:type="pct"/>
            <w:vMerge/>
            <w:vAlign w:val="center"/>
          </w:tcPr>
          <w:p w14:paraId="32937EF8" w14:textId="77777777" w:rsidR="00873F61" w:rsidRPr="000A188E" w:rsidRDefault="00873F61" w:rsidP="00E607A7">
            <w:pPr>
              <w:jc w:val="center"/>
              <w:rPr>
                <w:rFonts w:ascii="宋体" w:eastAsia="宋体" w:hAnsi="宋体"/>
                <w:szCs w:val="21"/>
              </w:rPr>
            </w:pPr>
          </w:p>
        </w:tc>
        <w:tc>
          <w:tcPr>
            <w:tcW w:w="182" w:type="pct"/>
            <w:vMerge/>
            <w:vAlign w:val="center"/>
          </w:tcPr>
          <w:p w14:paraId="5F7ACEE0" w14:textId="77777777" w:rsidR="00873F61" w:rsidRPr="000A188E" w:rsidRDefault="00873F61" w:rsidP="00C502B0">
            <w:pPr>
              <w:rPr>
                <w:rFonts w:ascii="宋体" w:eastAsia="宋体" w:hAnsi="宋体"/>
                <w:szCs w:val="21"/>
              </w:rPr>
            </w:pPr>
          </w:p>
        </w:tc>
        <w:tc>
          <w:tcPr>
            <w:tcW w:w="324" w:type="pct"/>
            <w:vMerge/>
            <w:vAlign w:val="center"/>
          </w:tcPr>
          <w:p w14:paraId="055F5EF7" w14:textId="77777777" w:rsidR="00873F61" w:rsidRPr="000A188E" w:rsidRDefault="00873F61" w:rsidP="00C502B0">
            <w:pPr>
              <w:rPr>
                <w:rFonts w:ascii="宋体" w:eastAsia="宋体" w:hAnsi="宋体"/>
                <w:szCs w:val="21"/>
              </w:rPr>
            </w:pPr>
          </w:p>
        </w:tc>
        <w:tc>
          <w:tcPr>
            <w:tcW w:w="603" w:type="pct"/>
            <w:vMerge/>
            <w:vAlign w:val="center"/>
          </w:tcPr>
          <w:p w14:paraId="36CAD950" w14:textId="77777777" w:rsidR="00873F61" w:rsidRPr="000A188E" w:rsidRDefault="00873F61" w:rsidP="00C502B0">
            <w:pPr>
              <w:rPr>
                <w:rFonts w:ascii="宋体" w:eastAsia="宋体" w:hAnsi="宋体"/>
                <w:szCs w:val="21"/>
              </w:rPr>
            </w:pPr>
          </w:p>
        </w:tc>
        <w:tc>
          <w:tcPr>
            <w:tcW w:w="510" w:type="pct"/>
            <w:vAlign w:val="center"/>
          </w:tcPr>
          <w:p w14:paraId="1EFF92A7" w14:textId="5D7C1370" w:rsidR="00873F61" w:rsidRPr="000A188E" w:rsidRDefault="00873F61" w:rsidP="00BE3E7C">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tcPr>
          <w:p w14:paraId="15BDA419" w14:textId="77777777" w:rsidR="000F1778" w:rsidRPr="000A188E" w:rsidRDefault="00873F61" w:rsidP="00C502B0">
            <w:pPr>
              <w:rPr>
                <w:rFonts w:ascii="宋体" w:eastAsia="宋体" w:hAnsi="宋体"/>
                <w:szCs w:val="21"/>
              </w:rPr>
            </w:pPr>
            <w:r w:rsidRPr="000A188E">
              <w:rPr>
                <w:rFonts w:ascii="宋体" w:eastAsia="宋体" w:hAnsi="宋体" w:hint="eastAsia"/>
                <w:szCs w:val="21"/>
              </w:rPr>
              <w:t>5</w:t>
            </w:r>
            <w:r w:rsidR="000F1778" w:rsidRPr="000A188E">
              <w:rPr>
                <w:rFonts w:ascii="宋体" w:eastAsia="宋体" w:hAnsi="宋体" w:hint="eastAsia"/>
                <w:szCs w:val="21"/>
              </w:rPr>
              <w:t>.</w:t>
            </w:r>
            <w:r w:rsidRPr="000A188E">
              <w:rPr>
                <w:rFonts w:ascii="宋体" w:eastAsia="宋体" w:hAnsi="宋体" w:hint="eastAsia"/>
                <w:szCs w:val="21"/>
              </w:rPr>
              <w:t>4</w:t>
            </w:r>
            <w:r w:rsidR="000F1778" w:rsidRPr="000A188E">
              <w:rPr>
                <w:rFonts w:ascii="宋体" w:eastAsia="宋体" w:hAnsi="宋体" w:hint="eastAsia"/>
                <w:szCs w:val="21"/>
              </w:rPr>
              <w:t>.</w:t>
            </w:r>
            <w:r w:rsidRPr="000A188E">
              <w:rPr>
                <w:rFonts w:ascii="宋体" w:eastAsia="宋体" w:hAnsi="宋体" w:hint="eastAsia"/>
                <w:szCs w:val="21"/>
              </w:rPr>
              <w:t>2</w:t>
            </w:r>
            <w:r w:rsidR="000F1778" w:rsidRPr="000A188E">
              <w:rPr>
                <w:rFonts w:ascii="宋体" w:eastAsia="宋体" w:hAnsi="宋体" w:hint="eastAsia"/>
                <w:szCs w:val="21"/>
              </w:rPr>
              <w:t xml:space="preserve"> </w:t>
            </w:r>
            <w:r w:rsidRPr="000A188E">
              <w:rPr>
                <w:rFonts w:ascii="宋体" w:eastAsia="宋体" w:hAnsi="宋体" w:hint="eastAsia"/>
                <w:szCs w:val="21"/>
              </w:rPr>
              <w:t>钢筋机械连接施工应符合下列规定：</w:t>
            </w:r>
          </w:p>
          <w:p w14:paraId="5173464E" w14:textId="77777777" w:rsidR="000F1778" w:rsidRPr="000A188E" w:rsidRDefault="000F1778" w:rsidP="000F1778">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加工钢筋接头的操作人员应经专业培训合格后上岗，钢筋接头的加工应经工艺检验合格后方可进行</w:t>
            </w:r>
            <w:r w:rsidRPr="000A188E">
              <w:rPr>
                <w:rFonts w:ascii="宋体" w:eastAsia="宋体" w:hAnsi="宋体" w:hint="eastAsia"/>
                <w:szCs w:val="21"/>
              </w:rPr>
              <w:t>。</w:t>
            </w:r>
          </w:p>
          <w:p w14:paraId="77B55BED" w14:textId="77777777" w:rsidR="000F1778" w:rsidRPr="000A188E" w:rsidRDefault="000F1778" w:rsidP="000F1778">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机械连接接头的混凝土保护层厚度宜符合现行国家标准《混凝土结构设计规范》GB</w:t>
            </w:r>
            <w:r w:rsidR="00873F61" w:rsidRPr="000A188E">
              <w:rPr>
                <w:rFonts w:ascii="宋体" w:eastAsia="宋体" w:hAnsi="宋体" w:hint="eastAsia"/>
                <w:szCs w:val="21"/>
              </w:rPr>
              <w:t> </w:t>
            </w:r>
            <w:r w:rsidR="00873F61" w:rsidRPr="000A188E">
              <w:rPr>
                <w:rFonts w:ascii="宋体" w:eastAsia="宋体" w:hAnsi="宋体" w:hint="eastAsia"/>
                <w:szCs w:val="21"/>
              </w:rPr>
              <w:t>50010中受力钢筋的混凝土保护层最小厚度规定，且不得小于15mm。接头之间的横向净间距不宜小于25mm。</w:t>
            </w:r>
          </w:p>
          <w:p w14:paraId="634C1CCF" w14:textId="77777777" w:rsidR="000F1778" w:rsidRPr="000A188E" w:rsidRDefault="000F1778" w:rsidP="000F1778">
            <w:pPr>
              <w:ind w:firstLineChars="100" w:firstLine="210"/>
              <w:rPr>
                <w:rFonts w:ascii="宋体" w:eastAsia="宋体" w:hAnsi="宋体"/>
                <w:szCs w:val="21"/>
              </w:rPr>
            </w:pPr>
            <w:r w:rsidRPr="000A188E">
              <w:rPr>
                <w:rFonts w:ascii="宋体" w:eastAsia="宋体" w:hAnsi="宋体"/>
                <w:szCs w:val="21"/>
              </w:rPr>
              <w:t xml:space="preserve">3 </w:t>
            </w:r>
            <w:r w:rsidR="00873F61" w:rsidRPr="000A188E">
              <w:rPr>
                <w:rFonts w:ascii="宋体" w:eastAsia="宋体" w:hAnsi="宋体" w:hint="eastAsia"/>
                <w:szCs w:val="21"/>
              </w:rPr>
              <w:t>螺纹接头安装后应使用专用扭力扳手校核拧紧扭力矩。挤压接头压痕直径的波动范围应控制在允许波动范围内，并使用专用量规进行检验。</w:t>
            </w:r>
          </w:p>
          <w:p w14:paraId="4DA9DA2C" w14:textId="79FA1ED1" w:rsidR="00873F61" w:rsidRPr="000A188E" w:rsidRDefault="000F1778" w:rsidP="000F1778">
            <w:pPr>
              <w:ind w:firstLineChars="100" w:firstLine="210"/>
              <w:rPr>
                <w:rFonts w:ascii="宋体" w:eastAsia="宋体" w:hAnsi="宋体"/>
                <w:szCs w:val="21"/>
              </w:rPr>
            </w:pPr>
            <w:r w:rsidRPr="000A188E">
              <w:rPr>
                <w:rFonts w:ascii="宋体" w:eastAsia="宋体" w:hAnsi="宋体"/>
                <w:szCs w:val="21"/>
              </w:rPr>
              <w:t>4</w:t>
            </w:r>
            <w:r w:rsidR="00873F61" w:rsidRPr="000A188E">
              <w:rPr>
                <w:rFonts w:ascii="宋体" w:eastAsia="宋体" w:hAnsi="宋体" w:hint="eastAsia"/>
                <w:szCs w:val="21"/>
              </w:rPr>
              <w:t>机械连接接头的适用范围、工艺要求、套筒材料及质量要求等应符合现行行业标准《钢筋机械连接技术规程》JGJ</w:t>
            </w:r>
            <w:r w:rsidR="00873F61" w:rsidRPr="000A188E">
              <w:rPr>
                <w:rFonts w:ascii="宋体" w:eastAsia="宋体" w:hAnsi="宋体" w:hint="eastAsia"/>
                <w:szCs w:val="21"/>
              </w:rPr>
              <w:t> </w:t>
            </w:r>
            <w:r w:rsidR="00873F61" w:rsidRPr="000A188E">
              <w:rPr>
                <w:rFonts w:ascii="宋体" w:eastAsia="宋体" w:hAnsi="宋体" w:hint="eastAsia"/>
                <w:szCs w:val="21"/>
              </w:rPr>
              <w:t>107的有关规定。</w:t>
            </w:r>
          </w:p>
        </w:tc>
      </w:tr>
      <w:tr w:rsidR="00A367BB" w:rsidRPr="000A188E" w14:paraId="664A0842" w14:textId="77777777" w:rsidTr="00FE376F">
        <w:trPr>
          <w:gridAfter w:val="2"/>
          <w:wAfter w:w="1278" w:type="pct"/>
          <w:trHeight w:val="259"/>
        </w:trPr>
        <w:tc>
          <w:tcPr>
            <w:tcW w:w="207" w:type="pct"/>
            <w:vAlign w:val="center"/>
            <w:hideMark/>
          </w:tcPr>
          <w:p w14:paraId="1B253FD5"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3.2.10.2</w:t>
            </w:r>
          </w:p>
        </w:tc>
        <w:tc>
          <w:tcPr>
            <w:tcW w:w="182" w:type="pct"/>
            <w:vAlign w:val="center"/>
            <w:hideMark/>
          </w:tcPr>
          <w:p w14:paraId="7F0E8B85"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钢筋工程</w:t>
            </w:r>
          </w:p>
        </w:tc>
        <w:tc>
          <w:tcPr>
            <w:tcW w:w="324" w:type="pct"/>
            <w:vAlign w:val="center"/>
            <w:hideMark/>
          </w:tcPr>
          <w:p w14:paraId="6C0B668C"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0C6A052B" w14:textId="5B25CEC5" w:rsidR="00873F61" w:rsidRPr="000A188E" w:rsidRDefault="00873F61" w:rsidP="00C502B0">
            <w:pPr>
              <w:rPr>
                <w:rFonts w:ascii="宋体" w:eastAsia="宋体" w:hAnsi="宋体"/>
                <w:szCs w:val="21"/>
              </w:rPr>
            </w:pPr>
            <w:r w:rsidRPr="000A188E">
              <w:rPr>
                <w:rFonts w:ascii="宋体" w:eastAsia="宋体" w:hAnsi="宋体" w:hint="eastAsia"/>
                <w:szCs w:val="21"/>
              </w:rPr>
              <w:t>当钢筋采用焊接连接时，焊接工艺和焊接质量应符合相关规范要求，施工单位应制定焊接工艺指导书。</w:t>
            </w:r>
          </w:p>
        </w:tc>
        <w:tc>
          <w:tcPr>
            <w:tcW w:w="510" w:type="pct"/>
            <w:vAlign w:val="center"/>
            <w:hideMark/>
          </w:tcPr>
          <w:p w14:paraId="5A550348" w14:textId="7C028567" w:rsidR="00873F61" w:rsidRPr="000A188E" w:rsidRDefault="00873F61" w:rsidP="00BE3E7C">
            <w:pPr>
              <w:rPr>
                <w:rFonts w:ascii="宋体" w:eastAsia="宋体" w:hAnsi="宋体"/>
                <w:szCs w:val="21"/>
              </w:rPr>
            </w:pPr>
            <w:r w:rsidRPr="000A188E">
              <w:rPr>
                <w:rFonts w:ascii="宋体" w:eastAsia="宋体" w:hAnsi="宋体" w:hint="eastAsia"/>
                <w:szCs w:val="21"/>
              </w:rPr>
              <w:t>《钢筋焊接及验收规程》 （JGJ18-2012）</w:t>
            </w:r>
          </w:p>
        </w:tc>
        <w:tc>
          <w:tcPr>
            <w:tcW w:w="1896" w:type="pct"/>
            <w:vAlign w:val="center"/>
            <w:hideMark/>
          </w:tcPr>
          <w:p w14:paraId="08A5B812" w14:textId="77777777" w:rsidR="000F1778" w:rsidRPr="000A188E" w:rsidRDefault="00873F61" w:rsidP="00C502B0">
            <w:pPr>
              <w:rPr>
                <w:rFonts w:ascii="宋体" w:eastAsia="宋体" w:hAnsi="宋体"/>
                <w:szCs w:val="21"/>
              </w:rPr>
            </w:pPr>
            <w:r w:rsidRPr="000A188E">
              <w:rPr>
                <w:rFonts w:ascii="宋体" w:eastAsia="宋体" w:hAnsi="宋体" w:hint="eastAsia"/>
                <w:szCs w:val="21"/>
              </w:rPr>
              <w:t>4</w:t>
            </w:r>
            <w:r w:rsidR="000F1778" w:rsidRPr="000A188E">
              <w:rPr>
                <w:rFonts w:ascii="宋体" w:eastAsia="宋体" w:hAnsi="宋体" w:hint="eastAsia"/>
                <w:szCs w:val="21"/>
              </w:rPr>
              <w:t>.</w:t>
            </w:r>
            <w:r w:rsidRPr="000A188E">
              <w:rPr>
                <w:rFonts w:ascii="宋体" w:eastAsia="宋体" w:hAnsi="宋体" w:hint="eastAsia"/>
                <w:szCs w:val="21"/>
              </w:rPr>
              <w:t>1</w:t>
            </w:r>
            <w:r w:rsidR="000F1778" w:rsidRPr="000A188E">
              <w:rPr>
                <w:rFonts w:ascii="宋体" w:eastAsia="宋体" w:hAnsi="宋体" w:hint="eastAsia"/>
                <w:szCs w:val="21"/>
              </w:rPr>
              <w:t>.</w:t>
            </w:r>
            <w:r w:rsidRPr="000A188E">
              <w:rPr>
                <w:rFonts w:ascii="宋体" w:eastAsia="宋体" w:hAnsi="宋体" w:hint="eastAsia"/>
                <w:szCs w:val="21"/>
              </w:rPr>
              <w:t>3 在钢筋工程焊接开工之前，参与该项工程施焊的焊工必须进行现场条件下的焊接工艺试验，应经试验合格后，方准于焊接生产。</w:t>
            </w:r>
          </w:p>
          <w:p w14:paraId="6D1013BC" w14:textId="77777777" w:rsidR="000F1778" w:rsidRPr="000A188E" w:rsidRDefault="00873F61" w:rsidP="00C502B0">
            <w:pPr>
              <w:rPr>
                <w:rFonts w:ascii="宋体" w:eastAsia="宋体" w:hAnsi="宋体"/>
                <w:szCs w:val="21"/>
              </w:rPr>
            </w:pPr>
            <w:r w:rsidRPr="000A188E">
              <w:rPr>
                <w:rFonts w:ascii="宋体" w:eastAsia="宋体" w:hAnsi="宋体" w:hint="eastAsia"/>
                <w:szCs w:val="21"/>
              </w:rPr>
              <w:t>4</w:t>
            </w:r>
            <w:r w:rsidR="000F1778" w:rsidRPr="000A188E">
              <w:rPr>
                <w:rFonts w:ascii="宋体" w:eastAsia="宋体" w:hAnsi="宋体" w:hint="eastAsia"/>
                <w:szCs w:val="21"/>
              </w:rPr>
              <w:t>.</w:t>
            </w:r>
            <w:r w:rsidRPr="000A188E">
              <w:rPr>
                <w:rFonts w:ascii="宋体" w:eastAsia="宋体" w:hAnsi="宋体" w:hint="eastAsia"/>
                <w:szCs w:val="21"/>
              </w:rPr>
              <w:t>1</w:t>
            </w:r>
            <w:r w:rsidR="000F1778" w:rsidRPr="000A188E">
              <w:rPr>
                <w:rFonts w:ascii="宋体" w:eastAsia="宋体" w:hAnsi="宋体" w:hint="eastAsia"/>
                <w:szCs w:val="21"/>
              </w:rPr>
              <w:t>.</w:t>
            </w:r>
            <w:r w:rsidRPr="000A188E">
              <w:rPr>
                <w:rFonts w:ascii="宋体" w:eastAsia="宋体" w:hAnsi="宋体" w:hint="eastAsia"/>
                <w:szCs w:val="21"/>
              </w:rPr>
              <w:t>5 带肋钢筋进行闪光对焊、电弧焊、电渣压力焊和气压焊时，应将纵肋对纵肋安放和焊接。</w:t>
            </w:r>
          </w:p>
          <w:p w14:paraId="3F819FA8" w14:textId="77777777" w:rsidR="000F1778" w:rsidRPr="000A188E" w:rsidRDefault="00873F61" w:rsidP="00C502B0">
            <w:pPr>
              <w:rPr>
                <w:rFonts w:ascii="宋体" w:eastAsia="宋体" w:hAnsi="宋体"/>
                <w:szCs w:val="21"/>
              </w:rPr>
            </w:pPr>
            <w:r w:rsidRPr="000A188E">
              <w:rPr>
                <w:rFonts w:ascii="宋体" w:eastAsia="宋体" w:hAnsi="宋体" w:hint="eastAsia"/>
                <w:szCs w:val="21"/>
              </w:rPr>
              <w:t>4</w:t>
            </w:r>
            <w:r w:rsidR="000F1778" w:rsidRPr="000A188E">
              <w:rPr>
                <w:rFonts w:ascii="宋体" w:eastAsia="宋体" w:hAnsi="宋体" w:hint="eastAsia"/>
                <w:szCs w:val="21"/>
              </w:rPr>
              <w:t>.</w:t>
            </w:r>
            <w:r w:rsidRPr="000A188E">
              <w:rPr>
                <w:rFonts w:ascii="宋体" w:eastAsia="宋体" w:hAnsi="宋体" w:hint="eastAsia"/>
                <w:szCs w:val="21"/>
              </w:rPr>
              <w:t>1</w:t>
            </w:r>
            <w:r w:rsidR="000F1778" w:rsidRPr="000A188E">
              <w:rPr>
                <w:rFonts w:ascii="宋体" w:eastAsia="宋体" w:hAnsi="宋体" w:hint="eastAsia"/>
                <w:szCs w:val="21"/>
              </w:rPr>
              <w:t>.</w:t>
            </w:r>
            <w:r w:rsidRPr="000A188E">
              <w:rPr>
                <w:rFonts w:ascii="宋体" w:eastAsia="宋体" w:hAnsi="宋体" w:hint="eastAsia"/>
                <w:szCs w:val="21"/>
              </w:rPr>
              <w:t>7 两根同牌号、不同直径的钢筋可进行闪光对焊、电渣压力焊或气压焊。闪光对焊时钢筋径差不得超过4mm，电渣压力焊或气压焊时，钢筋径差不得超过7mm。焊接工艺参数可在大、小直径钢筋焊接工艺参数之间偏大选用，两根钢筋的轴线应在同一直线上，轴线偏移的允许值应按较小直径钢筋计算；对接头强度的要求，应按较小直径钢筋计算。</w:t>
            </w:r>
          </w:p>
          <w:p w14:paraId="69BA34AC" w14:textId="77777777" w:rsidR="000F1778" w:rsidRPr="000A188E" w:rsidRDefault="00873F61" w:rsidP="00C502B0">
            <w:pPr>
              <w:rPr>
                <w:rFonts w:ascii="宋体" w:eastAsia="宋体" w:hAnsi="宋体"/>
                <w:szCs w:val="21"/>
              </w:rPr>
            </w:pPr>
            <w:r w:rsidRPr="000A188E">
              <w:rPr>
                <w:rFonts w:ascii="宋体" w:eastAsia="宋体" w:hAnsi="宋体" w:hint="eastAsia"/>
                <w:szCs w:val="21"/>
              </w:rPr>
              <w:t>4</w:t>
            </w:r>
            <w:r w:rsidR="000F1778" w:rsidRPr="000A188E">
              <w:rPr>
                <w:rFonts w:ascii="宋体" w:eastAsia="宋体" w:hAnsi="宋体" w:hint="eastAsia"/>
                <w:szCs w:val="21"/>
              </w:rPr>
              <w:t>.</w:t>
            </w:r>
            <w:r w:rsidRPr="000A188E">
              <w:rPr>
                <w:rFonts w:ascii="宋体" w:eastAsia="宋体" w:hAnsi="宋体" w:hint="eastAsia"/>
                <w:szCs w:val="21"/>
              </w:rPr>
              <w:t>1</w:t>
            </w:r>
            <w:r w:rsidR="000F1778" w:rsidRPr="000A188E">
              <w:rPr>
                <w:rFonts w:ascii="宋体" w:eastAsia="宋体" w:hAnsi="宋体" w:hint="eastAsia"/>
                <w:szCs w:val="21"/>
              </w:rPr>
              <w:t>.</w:t>
            </w:r>
            <w:r w:rsidRPr="000A188E">
              <w:rPr>
                <w:rFonts w:ascii="宋体" w:eastAsia="宋体" w:hAnsi="宋体" w:hint="eastAsia"/>
                <w:szCs w:val="21"/>
              </w:rPr>
              <w:t>2 电渣压力焊应用于柱、墙等构筑物现浇混凝土结构中竖向受力钢筋的连接；不得用于梁、板等构件中水平钢筋的连接。</w:t>
            </w:r>
          </w:p>
          <w:p w14:paraId="6CBF8B99" w14:textId="77777777" w:rsidR="000F1778" w:rsidRPr="000A188E" w:rsidRDefault="00873F61" w:rsidP="00C502B0">
            <w:pPr>
              <w:rPr>
                <w:rFonts w:ascii="宋体" w:eastAsia="宋体" w:hAnsi="宋体"/>
                <w:szCs w:val="21"/>
              </w:rPr>
            </w:pPr>
            <w:r w:rsidRPr="000A188E">
              <w:rPr>
                <w:rFonts w:ascii="宋体" w:eastAsia="宋体" w:hAnsi="宋体" w:hint="eastAsia"/>
                <w:szCs w:val="21"/>
              </w:rPr>
              <w:t>4</w:t>
            </w:r>
            <w:r w:rsidR="000F1778" w:rsidRPr="000A188E">
              <w:rPr>
                <w:rFonts w:ascii="宋体" w:eastAsia="宋体" w:hAnsi="宋体" w:hint="eastAsia"/>
                <w:szCs w:val="21"/>
              </w:rPr>
              <w:t>.</w:t>
            </w:r>
            <w:r w:rsidRPr="000A188E">
              <w:rPr>
                <w:rFonts w:ascii="宋体" w:eastAsia="宋体" w:hAnsi="宋体" w:hint="eastAsia"/>
                <w:szCs w:val="21"/>
              </w:rPr>
              <w:t>2</w:t>
            </w:r>
            <w:r w:rsidR="000F1778" w:rsidRPr="000A188E">
              <w:rPr>
                <w:rFonts w:ascii="宋体" w:eastAsia="宋体" w:hAnsi="宋体" w:hint="eastAsia"/>
                <w:szCs w:val="21"/>
              </w:rPr>
              <w:t>.</w:t>
            </w:r>
            <w:r w:rsidRPr="000A188E">
              <w:rPr>
                <w:rFonts w:ascii="宋体" w:eastAsia="宋体" w:hAnsi="宋体" w:hint="eastAsia"/>
                <w:szCs w:val="21"/>
              </w:rPr>
              <w:t>1 混凝土结构中钢筋焊接骨架和钢筋焊接网，宜采用电阻点焊制作。</w:t>
            </w:r>
          </w:p>
          <w:p w14:paraId="06FAE33C" w14:textId="77777777" w:rsidR="000F1778" w:rsidRPr="000A188E" w:rsidRDefault="00873F61" w:rsidP="00C502B0">
            <w:pPr>
              <w:rPr>
                <w:rFonts w:ascii="宋体" w:eastAsia="宋体" w:hAnsi="宋体"/>
                <w:szCs w:val="21"/>
              </w:rPr>
            </w:pPr>
            <w:r w:rsidRPr="000A188E">
              <w:rPr>
                <w:rFonts w:ascii="宋体" w:eastAsia="宋体" w:hAnsi="宋体" w:hint="eastAsia"/>
                <w:szCs w:val="21"/>
              </w:rPr>
              <w:t>4</w:t>
            </w:r>
            <w:r w:rsidR="000F1778" w:rsidRPr="000A188E">
              <w:rPr>
                <w:rFonts w:ascii="宋体" w:eastAsia="宋体" w:hAnsi="宋体" w:hint="eastAsia"/>
                <w:szCs w:val="21"/>
              </w:rPr>
              <w:t>.</w:t>
            </w:r>
            <w:r w:rsidRPr="000A188E">
              <w:rPr>
                <w:rFonts w:ascii="宋体" w:eastAsia="宋体" w:hAnsi="宋体" w:hint="eastAsia"/>
                <w:szCs w:val="21"/>
              </w:rPr>
              <w:t>3</w:t>
            </w:r>
            <w:r w:rsidR="000F1778" w:rsidRPr="000A188E">
              <w:rPr>
                <w:rFonts w:ascii="宋体" w:eastAsia="宋体" w:hAnsi="宋体" w:hint="eastAsia"/>
                <w:szCs w:val="21"/>
              </w:rPr>
              <w:t>.</w:t>
            </w:r>
            <w:r w:rsidRPr="000A188E">
              <w:rPr>
                <w:rFonts w:ascii="宋体" w:eastAsia="宋体" w:hAnsi="宋体" w:hint="eastAsia"/>
                <w:szCs w:val="21"/>
              </w:rPr>
              <w:t>2 连续闪光焊所能焊接的钢筋直径上限，应根据焊机容量、钢筋牌号等具体情况而定，并应符合表4</w:t>
            </w:r>
            <w:r w:rsidR="000F1778" w:rsidRPr="000A188E">
              <w:rPr>
                <w:rFonts w:ascii="宋体" w:eastAsia="宋体" w:hAnsi="宋体" w:hint="eastAsia"/>
                <w:szCs w:val="21"/>
              </w:rPr>
              <w:t>.</w:t>
            </w:r>
            <w:r w:rsidRPr="000A188E">
              <w:rPr>
                <w:rFonts w:ascii="宋体" w:eastAsia="宋体" w:hAnsi="宋体" w:hint="eastAsia"/>
                <w:szCs w:val="21"/>
              </w:rPr>
              <w:t>3</w:t>
            </w:r>
            <w:r w:rsidR="000F1778" w:rsidRPr="000A188E">
              <w:rPr>
                <w:rFonts w:ascii="宋体" w:eastAsia="宋体" w:hAnsi="宋体" w:hint="eastAsia"/>
                <w:szCs w:val="21"/>
              </w:rPr>
              <w:t>.</w:t>
            </w:r>
            <w:r w:rsidRPr="000A188E">
              <w:rPr>
                <w:rFonts w:ascii="宋体" w:eastAsia="宋体" w:hAnsi="宋体" w:hint="eastAsia"/>
                <w:szCs w:val="21"/>
              </w:rPr>
              <w:t>2的规定。</w:t>
            </w:r>
          </w:p>
          <w:p w14:paraId="0CC17158" w14:textId="77777777" w:rsidR="000F1778" w:rsidRPr="000A188E" w:rsidRDefault="00873F61" w:rsidP="00C502B0">
            <w:pPr>
              <w:rPr>
                <w:rFonts w:ascii="宋体" w:eastAsia="宋体" w:hAnsi="宋体"/>
                <w:szCs w:val="21"/>
              </w:rPr>
            </w:pPr>
            <w:r w:rsidRPr="000A188E">
              <w:rPr>
                <w:rFonts w:ascii="宋体" w:eastAsia="宋体" w:hAnsi="宋体" w:hint="eastAsia"/>
                <w:szCs w:val="21"/>
              </w:rPr>
              <w:t>4</w:t>
            </w:r>
            <w:r w:rsidR="000F1778" w:rsidRPr="000A188E">
              <w:rPr>
                <w:rFonts w:ascii="宋体" w:eastAsia="宋体" w:hAnsi="宋体" w:hint="eastAsia"/>
                <w:szCs w:val="21"/>
              </w:rPr>
              <w:t>.</w:t>
            </w:r>
            <w:r w:rsidRPr="000A188E">
              <w:rPr>
                <w:rFonts w:ascii="宋体" w:eastAsia="宋体" w:hAnsi="宋体" w:hint="eastAsia"/>
                <w:szCs w:val="21"/>
              </w:rPr>
              <w:t>6</w:t>
            </w:r>
            <w:r w:rsidR="000F1778" w:rsidRPr="000A188E">
              <w:rPr>
                <w:rFonts w:ascii="宋体" w:eastAsia="宋体" w:hAnsi="宋体" w:hint="eastAsia"/>
                <w:szCs w:val="21"/>
              </w:rPr>
              <w:t>.</w:t>
            </w:r>
            <w:r w:rsidRPr="000A188E">
              <w:rPr>
                <w:rFonts w:ascii="宋体" w:eastAsia="宋体" w:hAnsi="宋体" w:hint="eastAsia"/>
                <w:szCs w:val="21"/>
              </w:rPr>
              <w:t>1 电渣压力焊应用于现浇钢筋混凝土结构中竖向或斜向(倾斜度不大于10°)钢筋的连接。</w:t>
            </w:r>
          </w:p>
          <w:p w14:paraId="0BCF57C1" w14:textId="77777777" w:rsidR="000F1778" w:rsidRPr="000A188E" w:rsidRDefault="00873F61" w:rsidP="00C502B0">
            <w:pPr>
              <w:rPr>
                <w:rFonts w:ascii="宋体" w:eastAsia="宋体" w:hAnsi="宋体"/>
                <w:szCs w:val="21"/>
              </w:rPr>
            </w:pPr>
            <w:r w:rsidRPr="000A188E">
              <w:rPr>
                <w:rFonts w:ascii="宋体" w:eastAsia="宋体" w:hAnsi="宋体" w:hint="eastAsia"/>
                <w:szCs w:val="21"/>
              </w:rPr>
              <w:t>4</w:t>
            </w:r>
            <w:r w:rsidR="000F1778" w:rsidRPr="000A188E">
              <w:rPr>
                <w:rFonts w:ascii="宋体" w:eastAsia="宋体" w:hAnsi="宋体" w:hint="eastAsia"/>
                <w:szCs w:val="21"/>
              </w:rPr>
              <w:t>.</w:t>
            </w:r>
            <w:r w:rsidRPr="000A188E">
              <w:rPr>
                <w:rFonts w:ascii="宋体" w:eastAsia="宋体" w:hAnsi="宋体" w:hint="eastAsia"/>
                <w:szCs w:val="21"/>
              </w:rPr>
              <w:t>7</w:t>
            </w:r>
            <w:r w:rsidR="000F1778" w:rsidRPr="000A188E">
              <w:rPr>
                <w:rFonts w:ascii="宋体" w:eastAsia="宋体" w:hAnsi="宋体" w:hint="eastAsia"/>
                <w:szCs w:val="21"/>
              </w:rPr>
              <w:t>.</w:t>
            </w:r>
            <w:r w:rsidRPr="000A188E">
              <w:rPr>
                <w:rFonts w:ascii="宋体" w:eastAsia="宋体" w:hAnsi="宋体" w:hint="eastAsia"/>
                <w:szCs w:val="21"/>
              </w:rPr>
              <w:t>1 气压焊可用于钢筋在垂直位置、水平位置或倾斜位置的对接焊接。</w:t>
            </w:r>
          </w:p>
          <w:p w14:paraId="0829C998" w14:textId="77777777" w:rsidR="000F1778" w:rsidRPr="000A188E" w:rsidRDefault="00873F61" w:rsidP="00C502B0">
            <w:pPr>
              <w:rPr>
                <w:rFonts w:ascii="宋体" w:eastAsia="宋体" w:hAnsi="宋体"/>
                <w:szCs w:val="21"/>
              </w:rPr>
            </w:pPr>
            <w:r w:rsidRPr="000A188E">
              <w:rPr>
                <w:rFonts w:ascii="宋体" w:eastAsia="宋体" w:hAnsi="宋体" w:hint="eastAsia"/>
                <w:szCs w:val="21"/>
              </w:rPr>
              <w:t>5</w:t>
            </w:r>
            <w:r w:rsidR="000F1778" w:rsidRPr="000A188E">
              <w:rPr>
                <w:rFonts w:ascii="宋体" w:eastAsia="宋体" w:hAnsi="宋体" w:hint="eastAsia"/>
                <w:szCs w:val="21"/>
              </w:rPr>
              <w:t>.</w:t>
            </w:r>
            <w:r w:rsidRPr="000A188E">
              <w:rPr>
                <w:rFonts w:ascii="宋体" w:eastAsia="宋体" w:hAnsi="宋体" w:hint="eastAsia"/>
                <w:szCs w:val="21"/>
              </w:rPr>
              <w:t>1</w:t>
            </w:r>
            <w:r w:rsidR="000F1778" w:rsidRPr="000A188E">
              <w:rPr>
                <w:rFonts w:ascii="宋体" w:eastAsia="宋体" w:hAnsi="宋体" w:hint="eastAsia"/>
                <w:szCs w:val="21"/>
              </w:rPr>
              <w:t>.</w:t>
            </w:r>
            <w:r w:rsidRPr="000A188E">
              <w:rPr>
                <w:rFonts w:ascii="宋体" w:eastAsia="宋体" w:hAnsi="宋体" w:hint="eastAsia"/>
                <w:szCs w:val="21"/>
              </w:rPr>
              <w:t>1 钢筋焊接接头或焊接制品(焊接骨架、焊接网)应按检验批进行质量检验与验收。检验批的划分应符合本规程第5</w:t>
            </w:r>
            <w:r w:rsidR="000F1778" w:rsidRPr="000A188E">
              <w:rPr>
                <w:rFonts w:ascii="宋体" w:eastAsia="宋体" w:hAnsi="宋体" w:hint="eastAsia"/>
                <w:szCs w:val="21"/>
              </w:rPr>
              <w:t>.</w:t>
            </w:r>
            <w:r w:rsidRPr="000A188E">
              <w:rPr>
                <w:rFonts w:ascii="宋体" w:eastAsia="宋体" w:hAnsi="宋体" w:hint="eastAsia"/>
                <w:szCs w:val="21"/>
              </w:rPr>
              <w:t>2节～第5</w:t>
            </w:r>
            <w:r w:rsidR="000F1778" w:rsidRPr="000A188E">
              <w:rPr>
                <w:rFonts w:ascii="宋体" w:eastAsia="宋体" w:hAnsi="宋体" w:hint="eastAsia"/>
                <w:szCs w:val="21"/>
              </w:rPr>
              <w:t>.</w:t>
            </w:r>
            <w:r w:rsidRPr="000A188E">
              <w:rPr>
                <w:rFonts w:ascii="宋体" w:eastAsia="宋体" w:hAnsi="宋体" w:hint="eastAsia"/>
                <w:szCs w:val="21"/>
              </w:rPr>
              <w:t>8节的有关规定。质量检验与验收应包括外观质量检查和力学性能检验，并划分为主控项目和一般项目两类。</w:t>
            </w:r>
          </w:p>
          <w:p w14:paraId="0F0BE25E" w14:textId="77777777" w:rsidR="000F1778" w:rsidRPr="000A188E" w:rsidRDefault="00873F61" w:rsidP="00C502B0">
            <w:pPr>
              <w:rPr>
                <w:rFonts w:ascii="宋体" w:eastAsia="宋体" w:hAnsi="宋体"/>
                <w:szCs w:val="21"/>
              </w:rPr>
            </w:pPr>
            <w:r w:rsidRPr="000A188E">
              <w:rPr>
                <w:rFonts w:ascii="宋体" w:eastAsia="宋体" w:hAnsi="宋体" w:hint="eastAsia"/>
                <w:szCs w:val="21"/>
              </w:rPr>
              <w:t>5</w:t>
            </w:r>
            <w:r w:rsidR="000F1778" w:rsidRPr="000A188E">
              <w:rPr>
                <w:rFonts w:ascii="宋体" w:eastAsia="宋体" w:hAnsi="宋体" w:hint="eastAsia"/>
                <w:szCs w:val="21"/>
              </w:rPr>
              <w:t>.</w:t>
            </w:r>
            <w:r w:rsidRPr="000A188E">
              <w:rPr>
                <w:rFonts w:ascii="宋体" w:eastAsia="宋体" w:hAnsi="宋体" w:hint="eastAsia"/>
                <w:szCs w:val="21"/>
              </w:rPr>
              <w:t>1</w:t>
            </w:r>
            <w:r w:rsidR="000F1778" w:rsidRPr="000A188E">
              <w:rPr>
                <w:rFonts w:ascii="宋体" w:eastAsia="宋体" w:hAnsi="宋体" w:hint="eastAsia"/>
                <w:szCs w:val="21"/>
              </w:rPr>
              <w:t>.</w:t>
            </w:r>
            <w:r w:rsidRPr="000A188E">
              <w:rPr>
                <w:rFonts w:ascii="宋体" w:eastAsia="宋体" w:hAnsi="宋体" w:hint="eastAsia"/>
                <w:szCs w:val="21"/>
              </w:rPr>
              <w:t>2 纵向受力钢筋焊接接头验收中，闪光对焊接头、电弧焊接头、电渣压力焊接头、气压焊接头和非纵向受力箍筋闪光对焊接头、预埋件钢筋T形接头的连接方式应符合设计要求，并应全数检查，检查方法为目视观察。焊接接头力学性能检验应为主控项目。焊接接头的外观质量检查应为一般项目。</w:t>
            </w:r>
          </w:p>
          <w:p w14:paraId="3CB35C22" w14:textId="77777777" w:rsidR="000F1778" w:rsidRPr="000A188E" w:rsidRDefault="00873F61" w:rsidP="00C502B0">
            <w:pPr>
              <w:rPr>
                <w:rFonts w:ascii="宋体" w:eastAsia="宋体" w:hAnsi="宋体"/>
                <w:szCs w:val="21"/>
              </w:rPr>
            </w:pPr>
            <w:r w:rsidRPr="000A188E">
              <w:rPr>
                <w:rFonts w:ascii="宋体" w:eastAsia="宋体" w:hAnsi="宋体" w:hint="eastAsia"/>
                <w:szCs w:val="21"/>
              </w:rPr>
              <w:t>5</w:t>
            </w:r>
            <w:r w:rsidR="000F1778" w:rsidRPr="000A188E">
              <w:rPr>
                <w:rFonts w:ascii="宋体" w:eastAsia="宋体" w:hAnsi="宋体" w:hint="eastAsia"/>
                <w:szCs w:val="21"/>
              </w:rPr>
              <w:t>.</w:t>
            </w:r>
            <w:r w:rsidRPr="000A188E">
              <w:rPr>
                <w:rFonts w:ascii="宋体" w:eastAsia="宋体" w:hAnsi="宋体" w:hint="eastAsia"/>
                <w:szCs w:val="21"/>
              </w:rPr>
              <w:t>1</w:t>
            </w:r>
            <w:r w:rsidR="000F1778" w:rsidRPr="000A188E">
              <w:rPr>
                <w:rFonts w:ascii="宋体" w:eastAsia="宋体" w:hAnsi="宋体" w:hint="eastAsia"/>
                <w:szCs w:val="21"/>
              </w:rPr>
              <w:t>.</w:t>
            </w:r>
            <w:r w:rsidRPr="000A188E">
              <w:rPr>
                <w:rFonts w:ascii="宋体" w:eastAsia="宋体" w:hAnsi="宋体" w:hint="eastAsia"/>
                <w:szCs w:val="21"/>
              </w:rPr>
              <w:t>7 钢筋闪光对焊接头、电弧焊接头、电渣压力焊接头、气压焊接头、箍筋闪光对焊接头、预埋件钢筋T形接头的拉伸试验，应从每一检验批接头中随机切取三个接头进行试验并应按下列规定对试验结果进行评定：</w:t>
            </w:r>
          </w:p>
          <w:p w14:paraId="3DD30D04" w14:textId="77777777" w:rsidR="000F1778" w:rsidRPr="000A188E" w:rsidRDefault="00873F61" w:rsidP="000F1778">
            <w:pPr>
              <w:rPr>
                <w:rFonts w:ascii="宋体" w:eastAsia="宋体" w:hAnsi="宋体"/>
                <w:szCs w:val="21"/>
              </w:rPr>
            </w:pPr>
            <w:r w:rsidRPr="000A188E">
              <w:rPr>
                <w:rFonts w:ascii="宋体" w:eastAsia="宋体" w:hAnsi="宋体" w:hint="eastAsia"/>
                <w:szCs w:val="21"/>
              </w:rPr>
              <w:t>5</w:t>
            </w:r>
            <w:r w:rsidR="000F1778" w:rsidRPr="000A188E">
              <w:rPr>
                <w:rFonts w:ascii="宋体" w:eastAsia="宋体" w:hAnsi="宋体" w:hint="eastAsia"/>
                <w:szCs w:val="21"/>
              </w:rPr>
              <w:t>.</w:t>
            </w:r>
            <w:r w:rsidRPr="000A188E">
              <w:rPr>
                <w:rFonts w:ascii="宋体" w:eastAsia="宋体" w:hAnsi="宋体" w:hint="eastAsia"/>
                <w:szCs w:val="21"/>
              </w:rPr>
              <w:t>1</w:t>
            </w:r>
            <w:r w:rsidR="000F1778" w:rsidRPr="000A188E">
              <w:rPr>
                <w:rFonts w:ascii="宋体" w:eastAsia="宋体" w:hAnsi="宋体" w:hint="eastAsia"/>
                <w:szCs w:val="21"/>
              </w:rPr>
              <w:t>.</w:t>
            </w:r>
            <w:r w:rsidRPr="000A188E">
              <w:rPr>
                <w:rFonts w:ascii="宋体" w:eastAsia="宋体" w:hAnsi="宋体" w:hint="eastAsia"/>
                <w:szCs w:val="21"/>
              </w:rPr>
              <w:t>8 钢筋闪光对焊接头、气压焊接头进行弯曲试验时，应从每一个检验批接头中随机切取3个接头，焊缝应处于弯曲中心点，弯心直径和弯曲角度应符合表5</w:t>
            </w:r>
            <w:r w:rsidR="000F1778" w:rsidRPr="000A188E">
              <w:rPr>
                <w:rFonts w:ascii="宋体" w:eastAsia="宋体" w:hAnsi="宋体" w:hint="eastAsia"/>
                <w:szCs w:val="21"/>
              </w:rPr>
              <w:t>.</w:t>
            </w:r>
            <w:r w:rsidRPr="000A188E">
              <w:rPr>
                <w:rFonts w:ascii="宋体" w:eastAsia="宋体" w:hAnsi="宋体" w:hint="eastAsia"/>
                <w:szCs w:val="21"/>
              </w:rPr>
              <w:t>1</w:t>
            </w:r>
            <w:r w:rsidR="000F1778" w:rsidRPr="000A188E">
              <w:rPr>
                <w:rFonts w:ascii="宋体" w:eastAsia="宋体" w:hAnsi="宋体" w:hint="eastAsia"/>
                <w:szCs w:val="21"/>
              </w:rPr>
              <w:t>.</w:t>
            </w:r>
            <w:r w:rsidRPr="000A188E">
              <w:rPr>
                <w:rFonts w:ascii="宋体" w:eastAsia="宋体" w:hAnsi="宋体" w:hint="eastAsia"/>
                <w:szCs w:val="21"/>
              </w:rPr>
              <w:t>8的规定。</w:t>
            </w:r>
          </w:p>
          <w:p w14:paraId="08A62274" w14:textId="77777777" w:rsidR="000F1778" w:rsidRPr="000A188E" w:rsidRDefault="00873F61" w:rsidP="000F1778">
            <w:pPr>
              <w:ind w:firstLineChars="100" w:firstLine="210"/>
              <w:rPr>
                <w:rFonts w:ascii="宋体" w:eastAsia="宋体" w:hAnsi="宋体"/>
                <w:szCs w:val="21"/>
              </w:rPr>
            </w:pPr>
            <w:r w:rsidRPr="000A188E">
              <w:rPr>
                <w:rFonts w:ascii="宋体" w:eastAsia="宋体" w:hAnsi="宋体" w:hint="eastAsia"/>
                <w:szCs w:val="21"/>
              </w:rPr>
              <w:t>1 在同一台班内，由同一个焊工完成的300个同牌号、同直径钢筋焊接接头应作为一批。当同一台班内焊接的接头数量较少，可在一周之内累计计算；累计仍不足300个接头时，应按一批计算；</w:t>
            </w:r>
          </w:p>
          <w:p w14:paraId="63435137" w14:textId="77777777" w:rsidR="000F1778" w:rsidRPr="000A188E" w:rsidRDefault="00873F61" w:rsidP="000F1778">
            <w:pPr>
              <w:ind w:firstLineChars="100" w:firstLine="210"/>
              <w:rPr>
                <w:rFonts w:ascii="宋体" w:eastAsia="宋体" w:hAnsi="宋体"/>
                <w:szCs w:val="21"/>
              </w:rPr>
            </w:pPr>
            <w:r w:rsidRPr="000A188E">
              <w:rPr>
                <w:rFonts w:ascii="宋体" w:eastAsia="宋体" w:hAnsi="宋体" w:hint="eastAsia"/>
                <w:szCs w:val="21"/>
              </w:rPr>
              <w:t>2 力学性能检验时，应从每批接头中随机切取6个接头，其中3个做拉伸试验，3个做弯曲试验；</w:t>
            </w:r>
          </w:p>
          <w:p w14:paraId="45F11FFA" w14:textId="77777777" w:rsidR="000F1778" w:rsidRPr="000A188E" w:rsidRDefault="00873F61" w:rsidP="000F1778">
            <w:pPr>
              <w:ind w:firstLineChars="100" w:firstLine="210"/>
              <w:rPr>
                <w:rFonts w:ascii="宋体" w:eastAsia="宋体" w:hAnsi="宋体"/>
                <w:szCs w:val="21"/>
              </w:rPr>
            </w:pPr>
            <w:r w:rsidRPr="000A188E">
              <w:rPr>
                <w:rFonts w:ascii="宋体" w:eastAsia="宋体" w:hAnsi="宋体" w:hint="eastAsia"/>
                <w:szCs w:val="21"/>
              </w:rPr>
              <w:t>3 异径钢筋接头可只做拉伸试验。</w:t>
            </w:r>
          </w:p>
          <w:p w14:paraId="479A6322" w14:textId="51A51A5C" w:rsidR="000F1778" w:rsidRPr="000A188E" w:rsidRDefault="00873F61" w:rsidP="000F1778">
            <w:pPr>
              <w:rPr>
                <w:rFonts w:ascii="宋体" w:eastAsia="宋体" w:hAnsi="宋体"/>
                <w:szCs w:val="21"/>
              </w:rPr>
            </w:pPr>
            <w:r w:rsidRPr="000A188E">
              <w:rPr>
                <w:rFonts w:ascii="宋体" w:eastAsia="宋体" w:hAnsi="宋体" w:hint="eastAsia"/>
                <w:szCs w:val="21"/>
              </w:rPr>
              <w:t>5</w:t>
            </w:r>
            <w:r w:rsidR="000F1778" w:rsidRPr="000A188E">
              <w:rPr>
                <w:rFonts w:ascii="宋体" w:eastAsia="宋体" w:hAnsi="宋体" w:hint="eastAsia"/>
                <w:szCs w:val="21"/>
              </w:rPr>
              <w:t>.</w:t>
            </w:r>
            <w:r w:rsidRPr="000A188E">
              <w:rPr>
                <w:rFonts w:ascii="宋体" w:eastAsia="宋体" w:hAnsi="宋体" w:hint="eastAsia"/>
                <w:szCs w:val="21"/>
              </w:rPr>
              <w:t>3</w:t>
            </w:r>
            <w:r w:rsidR="000F1778" w:rsidRPr="000A188E">
              <w:rPr>
                <w:rFonts w:ascii="宋体" w:eastAsia="宋体" w:hAnsi="宋体" w:hint="eastAsia"/>
                <w:szCs w:val="21"/>
              </w:rPr>
              <w:t>.</w:t>
            </w:r>
            <w:r w:rsidRPr="000A188E">
              <w:rPr>
                <w:rFonts w:ascii="宋体" w:eastAsia="宋体" w:hAnsi="宋体" w:hint="eastAsia"/>
                <w:szCs w:val="21"/>
              </w:rPr>
              <w:t>2 闪光对焊接头外观质量检查结果，应符合下列规定：</w:t>
            </w:r>
          </w:p>
          <w:p w14:paraId="59732519" w14:textId="77777777" w:rsidR="000F1778" w:rsidRPr="000A188E" w:rsidRDefault="00873F61" w:rsidP="000F1778">
            <w:pPr>
              <w:ind w:firstLineChars="100" w:firstLine="210"/>
              <w:rPr>
                <w:rFonts w:ascii="宋体" w:eastAsia="宋体" w:hAnsi="宋体"/>
                <w:szCs w:val="21"/>
              </w:rPr>
            </w:pPr>
            <w:r w:rsidRPr="000A188E">
              <w:rPr>
                <w:rFonts w:ascii="宋体" w:eastAsia="宋体" w:hAnsi="宋体" w:hint="eastAsia"/>
                <w:szCs w:val="21"/>
              </w:rPr>
              <w:t>1 对焊接头表面应呈圆滑、带毛刺状，不得有肉眼可见的裂纹；</w:t>
            </w:r>
          </w:p>
          <w:p w14:paraId="336418E4" w14:textId="77777777" w:rsidR="000F1778" w:rsidRPr="000A188E" w:rsidRDefault="00873F61" w:rsidP="000F1778">
            <w:pPr>
              <w:ind w:firstLineChars="100" w:firstLine="210"/>
              <w:rPr>
                <w:rFonts w:ascii="宋体" w:eastAsia="宋体" w:hAnsi="宋体"/>
                <w:szCs w:val="21"/>
              </w:rPr>
            </w:pPr>
            <w:r w:rsidRPr="000A188E">
              <w:rPr>
                <w:rFonts w:ascii="宋体" w:eastAsia="宋体" w:hAnsi="宋体" w:hint="eastAsia"/>
                <w:szCs w:val="21"/>
              </w:rPr>
              <w:t>2 与电极接触处的钢筋表面不得有明显烧伤；</w:t>
            </w:r>
          </w:p>
          <w:p w14:paraId="05854D9A" w14:textId="77777777" w:rsidR="000F1778" w:rsidRPr="000A188E" w:rsidRDefault="00873F61" w:rsidP="000F1778">
            <w:pPr>
              <w:ind w:firstLineChars="100" w:firstLine="210"/>
              <w:rPr>
                <w:rFonts w:ascii="宋体" w:eastAsia="宋体" w:hAnsi="宋体"/>
                <w:szCs w:val="21"/>
              </w:rPr>
            </w:pPr>
            <w:r w:rsidRPr="000A188E">
              <w:rPr>
                <w:rFonts w:ascii="宋体" w:eastAsia="宋体" w:hAnsi="宋体" w:hint="eastAsia"/>
                <w:szCs w:val="21"/>
              </w:rPr>
              <w:t>3 接头处的弯折角度不得大于2°；</w:t>
            </w:r>
          </w:p>
          <w:p w14:paraId="18D1D59A" w14:textId="1B2214D1" w:rsidR="00873F61" w:rsidRPr="000A188E" w:rsidRDefault="00873F61" w:rsidP="000F1778">
            <w:pPr>
              <w:ind w:firstLineChars="100" w:firstLine="210"/>
              <w:rPr>
                <w:rFonts w:ascii="宋体" w:eastAsia="宋体" w:hAnsi="宋体"/>
                <w:szCs w:val="21"/>
              </w:rPr>
            </w:pPr>
            <w:r w:rsidRPr="000A188E">
              <w:rPr>
                <w:rFonts w:ascii="宋体" w:eastAsia="宋体" w:hAnsi="宋体" w:hint="eastAsia"/>
                <w:szCs w:val="21"/>
              </w:rPr>
              <w:t>4 接头处的轴线偏移不得大于钢筋直径的1／10，且不得大于1mm。</w:t>
            </w:r>
          </w:p>
          <w:p w14:paraId="1FB6ADF8" w14:textId="77777777" w:rsidR="000F1778" w:rsidRPr="000A188E" w:rsidRDefault="00873F61" w:rsidP="00C502B0">
            <w:pPr>
              <w:rPr>
                <w:rFonts w:ascii="宋体" w:eastAsia="宋体" w:hAnsi="宋体"/>
                <w:szCs w:val="21"/>
              </w:rPr>
            </w:pPr>
            <w:r w:rsidRPr="000A188E">
              <w:rPr>
                <w:rFonts w:ascii="宋体" w:eastAsia="宋体" w:hAnsi="宋体" w:hint="eastAsia"/>
                <w:szCs w:val="21"/>
              </w:rPr>
              <w:t>5</w:t>
            </w:r>
            <w:r w:rsidR="000F1778" w:rsidRPr="000A188E">
              <w:rPr>
                <w:rFonts w:ascii="宋体" w:eastAsia="宋体" w:hAnsi="宋体" w:hint="eastAsia"/>
                <w:szCs w:val="21"/>
              </w:rPr>
              <w:t>.</w:t>
            </w:r>
            <w:r w:rsidRPr="000A188E">
              <w:rPr>
                <w:rFonts w:ascii="宋体" w:eastAsia="宋体" w:hAnsi="宋体" w:hint="eastAsia"/>
                <w:szCs w:val="21"/>
              </w:rPr>
              <w:t>6</w:t>
            </w:r>
            <w:r w:rsidR="000F1778" w:rsidRPr="000A188E">
              <w:rPr>
                <w:rFonts w:ascii="宋体" w:eastAsia="宋体" w:hAnsi="宋体" w:hint="eastAsia"/>
                <w:szCs w:val="21"/>
              </w:rPr>
              <w:t>.</w:t>
            </w:r>
            <w:r w:rsidRPr="000A188E">
              <w:rPr>
                <w:rFonts w:ascii="宋体" w:eastAsia="宋体" w:hAnsi="宋体" w:hint="eastAsia"/>
                <w:szCs w:val="21"/>
              </w:rPr>
              <w:t>1 电渣压力焊接头的质量检验，应分批进行外观质量检查和力学性能检验，并应符合下列规定：</w:t>
            </w:r>
          </w:p>
          <w:p w14:paraId="2487EBF5" w14:textId="77777777" w:rsidR="000F1778" w:rsidRPr="000A188E" w:rsidRDefault="00873F61" w:rsidP="000F1778">
            <w:pPr>
              <w:ind w:firstLineChars="100" w:firstLine="210"/>
              <w:rPr>
                <w:rFonts w:ascii="宋体" w:eastAsia="宋体" w:hAnsi="宋体"/>
                <w:szCs w:val="21"/>
              </w:rPr>
            </w:pPr>
            <w:r w:rsidRPr="000A188E">
              <w:rPr>
                <w:rFonts w:ascii="宋体" w:eastAsia="宋体" w:hAnsi="宋体" w:hint="eastAsia"/>
                <w:szCs w:val="21"/>
              </w:rPr>
              <w:t>1 在现浇钢筋混凝土结构中，应以300个同牌号钢筋接头作为一批；</w:t>
            </w:r>
          </w:p>
          <w:p w14:paraId="7F8A0E97" w14:textId="77777777" w:rsidR="000F1778" w:rsidRPr="000A188E" w:rsidRDefault="00873F61" w:rsidP="000F1778">
            <w:pPr>
              <w:ind w:firstLineChars="100" w:firstLine="210"/>
              <w:rPr>
                <w:rFonts w:ascii="宋体" w:eastAsia="宋体" w:hAnsi="宋体"/>
                <w:szCs w:val="21"/>
              </w:rPr>
            </w:pPr>
            <w:r w:rsidRPr="000A188E">
              <w:rPr>
                <w:rFonts w:ascii="宋体" w:eastAsia="宋体" w:hAnsi="宋体" w:hint="eastAsia"/>
                <w:szCs w:val="21"/>
              </w:rPr>
              <w:lastRenderedPageBreak/>
              <w:t>2 在房屋结构中，应在不超过连续二楼层中300个同牌号钢筋接头作为一批；当不足300个接头时，仍应作为一批；</w:t>
            </w:r>
          </w:p>
          <w:p w14:paraId="6E7BDB3E" w14:textId="77777777" w:rsidR="000F1778" w:rsidRPr="000A188E" w:rsidRDefault="00873F61" w:rsidP="000F1778">
            <w:pPr>
              <w:ind w:firstLineChars="100" w:firstLine="210"/>
              <w:rPr>
                <w:rFonts w:ascii="宋体" w:eastAsia="宋体" w:hAnsi="宋体"/>
                <w:szCs w:val="21"/>
              </w:rPr>
            </w:pPr>
            <w:r w:rsidRPr="000A188E">
              <w:rPr>
                <w:rFonts w:ascii="宋体" w:eastAsia="宋体" w:hAnsi="宋体" w:hint="eastAsia"/>
                <w:szCs w:val="21"/>
              </w:rPr>
              <w:t>3 每批随机切取3个接头试件做拉伸试验。</w:t>
            </w:r>
          </w:p>
          <w:p w14:paraId="20CC907A" w14:textId="77777777" w:rsidR="000F1778" w:rsidRPr="000A188E" w:rsidRDefault="00873F61" w:rsidP="000F1778">
            <w:pPr>
              <w:rPr>
                <w:rFonts w:ascii="宋体" w:eastAsia="宋体" w:hAnsi="宋体"/>
                <w:szCs w:val="21"/>
              </w:rPr>
            </w:pPr>
            <w:r w:rsidRPr="000A188E">
              <w:rPr>
                <w:rFonts w:ascii="宋体" w:eastAsia="宋体" w:hAnsi="宋体" w:hint="eastAsia"/>
                <w:szCs w:val="21"/>
              </w:rPr>
              <w:t>5</w:t>
            </w:r>
            <w:r w:rsidR="000F1778" w:rsidRPr="000A188E">
              <w:rPr>
                <w:rFonts w:ascii="宋体" w:eastAsia="宋体" w:hAnsi="宋体" w:hint="eastAsia"/>
                <w:szCs w:val="21"/>
              </w:rPr>
              <w:t>.</w:t>
            </w:r>
            <w:r w:rsidRPr="000A188E">
              <w:rPr>
                <w:rFonts w:ascii="宋体" w:eastAsia="宋体" w:hAnsi="宋体" w:hint="eastAsia"/>
                <w:szCs w:val="21"/>
              </w:rPr>
              <w:t>6</w:t>
            </w:r>
            <w:r w:rsidR="000F1778" w:rsidRPr="000A188E">
              <w:rPr>
                <w:rFonts w:ascii="宋体" w:eastAsia="宋体" w:hAnsi="宋体" w:hint="eastAsia"/>
                <w:szCs w:val="21"/>
              </w:rPr>
              <w:t>.</w:t>
            </w:r>
            <w:r w:rsidRPr="000A188E">
              <w:rPr>
                <w:rFonts w:ascii="宋体" w:eastAsia="宋体" w:hAnsi="宋体" w:hint="eastAsia"/>
                <w:szCs w:val="21"/>
              </w:rPr>
              <w:t>2 电渣压力焊接头外观质量检查结果，应符合下列规定：</w:t>
            </w:r>
          </w:p>
          <w:p w14:paraId="652D4B77" w14:textId="77777777" w:rsidR="000F1778" w:rsidRPr="000A188E" w:rsidRDefault="00873F61" w:rsidP="000F1778">
            <w:pPr>
              <w:ind w:firstLineChars="100" w:firstLine="210"/>
              <w:rPr>
                <w:rFonts w:ascii="宋体" w:eastAsia="宋体" w:hAnsi="宋体"/>
                <w:szCs w:val="21"/>
              </w:rPr>
            </w:pPr>
            <w:r w:rsidRPr="000A188E">
              <w:rPr>
                <w:rFonts w:ascii="宋体" w:eastAsia="宋体" w:hAnsi="宋体" w:hint="eastAsia"/>
                <w:szCs w:val="21"/>
              </w:rPr>
              <w:t>1 四周焊包凸出钢筋表面的高度，当钢筋直径为25mm及以下时，不得小于4mm；当钢筋直径为28mm及以上时，不得小于6mm</w:t>
            </w:r>
            <w:r w:rsidR="000F1778" w:rsidRPr="000A188E">
              <w:rPr>
                <w:rFonts w:ascii="宋体" w:eastAsia="宋体" w:hAnsi="宋体" w:hint="eastAsia"/>
                <w:szCs w:val="21"/>
              </w:rPr>
              <w:t>；</w:t>
            </w:r>
          </w:p>
          <w:p w14:paraId="36658B15" w14:textId="77777777" w:rsidR="000F1778" w:rsidRPr="000A188E" w:rsidRDefault="00873F61" w:rsidP="000F1778">
            <w:pPr>
              <w:ind w:firstLineChars="100" w:firstLine="210"/>
              <w:rPr>
                <w:rFonts w:ascii="宋体" w:eastAsia="宋体" w:hAnsi="宋体"/>
                <w:szCs w:val="21"/>
              </w:rPr>
            </w:pPr>
            <w:r w:rsidRPr="000A188E">
              <w:rPr>
                <w:rFonts w:ascii="宋体" w:eastAsia="宋体" w:hAnsi="宋体" w:hint="eastAsia"/>
                <w:szCs w:val="21"/>
              </w:rPr>
              <w:t>2 钢筋与电极接触处，应无烧伤缺陷；</w:t>
            </w:r>
          </w:p>
          <w:p w14:paraId="4B91E46D" w14:textId="77777777" w:rsidR="000F1778" w:rsidRPr="000A188E" w:rsidRDefault="00873F61" w:rsidP="000F1778">
            <w:pPr>
              <w:ind w:firstLineChars="100" w:firstLine="210"/>
              <w:rPr>
                <w:rFonts w:ascii="宋体" w:eastAsia="宋体" w:hAnsi="宋体"/>
                <w:szCs w:val="21"/>
              </w:rPr>
            </w:pPr>
            <w:r w:rsidRPr="000A188E">
              <w:rPr>
                <w:rFonts w:ascii="宋体" w:eastAsia="宋体" w:hAnsi="宋体" w:hint="eastAsia"/>
                <w:szCs w:val="21"/>
              </w:rPr>
              <w:t>3 接头处的弯折角度不得大于2°；</w:t>
            </w:r>
          </w:p>
          <w:p w14:paraId="7D381AE9" w14:textId="77777777" w:rsidR="000F1778" w:rsidRPr="000A188E" w:rsidRDefault="00873F61" w:rsidP="000F1778">
            <w:pPr>
              <w:ind w:firstLineChars="100" w:firstLine="210"/>
              <w:rPr>
                <w:rFonts w:ascii="宋体" w:eastAsia="宋体" w:hAnsi="宋体"/>
                <w:szCs w:val="21"/>
              </w:rPr>
            </w:pPr>
            <w:r w:rsidRPr="000A188E">
              <w:rPr>
                <w:rFonts w:ascii="宋体" w:eastAsia="宋体" w:hAnsi="宋体" w:hint="eastAsia"/>
                <w:szCs w:val="21"/>
              </w:rPr>
              <w:t>4 接头处的轴线偏移不得大于1mm。</w:t>
            </w:r>
          </w:p>
          <w:p w14:paraId="6DED74E2" w14:textId="77777777" w:rsidR="000F1778" w:rsidRPr="000A188E" w:rsidRDefault="00873F61" w:rsidP="000F1778">
            <w:pPr>
              <w:rPr>
                <w:rFonts w:ascii="宋体" w:eastAsia="宋体" w:hAnsi="宋体"/>
                <w:szCs w:val="21"/>
              </w:rPr>
            </w:pPr>
            <w:r w:rsidRPr="000A188E">
              <w:rPr>
                <w:rFonts w:ascii="宋体" w:eastAsia="宋体" w:hAnsi="宋体" w:hint="eastAsia"/>
                <w:szCs w:val="21"/>
              </w:rPr>
              <w:t>5</w:t>
            </w:r>
            <w:r w:rsidR="000F1778" w:rsidRPr="000A188E">
              <w:rPr>
                <w:rFonts w:ascii="宋体" w:eastAsia="宋体" w:hAnsi="宋体" w:hint="eastAsia"/>
                <w:szCs w:val="21"/>
              </w:rPr>
              <w:t>.</w:t>
            </w:r>
            <w:r w:rsidRPr="000A188E">
              <w:rPr>
                <w:rFonts w:ascii="宋体" w:eastAsia="宋体" w:hAnsi="宋体" w:hint="eastAsia"/>
                <w:szCs w:val="21"/>
              </w:rPr>
              <w:t>7</w:t>
            </w:r>
            <w:r w:rsidR="000F1778" w:rsidRPr="000A188E">
              <w:rPr>
                <w:rFonts w:ascii="宋体" w:eastAsia="宋体" w:hAnsi="宋体" w:hint="eastAsia"/>
                <w:szCs w:val="21"/>
              </w:rPr>
              <w:t>.</w:t>
            </w:r>
            <w:r w:rsidRPr="000A188E">
              <w:rPr>
                <w:rFonts w:ascii="宋体" w:eastAsia="宋体" w:hAnsi="宋体" w:hint="eastAsia"/>
                <w:szCs w:val="21"/>
              </w:rPr>
              <w:t>1 气压焊接头的质量检验，应分批进行外观质量检查和力学性能检验，并应符合下列规定：</w:t>
            </w:r>
          </w:p>
          <w:p w14:paraId="70BE2774" w14:textId="77777777" w:rsidR="000F1778" w:rsidRPr="000A188E" w:rsidRDefault="00873F61" w:rsidP="000F1778">
            <w:pPr>
              <w:ind w:firstLineChars="100" w:firstLine="210"/>
              <w:rPr>
                <w:rFonts w:ascii="宋体" w:eastAsia="宋体" w:hAnsi="宋体"/>
                <w:szCs w:val="21"/>
              </w:rPr>
            </w:pPr>
            <w:r w:rsidRPr="000A188E">
              <w:rPr>
                <w:rFonts w:ascii="宋体" w:eastAsia="宋体" w:hAnsi="宋体" w:hint="eastAsia"/>
                <w:szCs w:val="21"/>
              </w:rPr>
              <w:t>1 在现浇钢筋混凝土结构中，应以300个同牌号钢筋接头作为一批；在房屋结构中，应在不超过连续二楼层中300个同牌号钢筋接头作为一批；当不足300个接头时，仍应作为一批；</w:t>
            </w:r>
          </w:p>
          <w:p w14:paraId="1A4865DE" w14:textId="77777777" w:rsidR="000F1778" w:rsidRPr="000A188E" w:rsidRDefault="00873F61" w:rsidP="000F1778">
            <w:pPr>
              <w:ind w:firstLineChars="100" w:firstLine="210"/>
              <w:rPr>
                <w:rFonts w:ascii="宋体" w:eastAsia="宋体" w:hAnsi="宋体"/>
                <w:szCs w:val="21"/>
              </w:rPr>
            </w:pPr>
            <w:r w:rsidRPr="000A188E">
              <w:rPr>
                <w:rFonts w:ascii="宋体" w:eastAsia="宋体" w:hAnsi="宋体" w:hint="eastAsia"/>
                <w:szCs w:val="21"/>
              </w:rPr>
              <w:t>2 在柱、墙的竖向钢筋连接中，应从每批接头中随机切取3个接头做拉伸试验；在梁、板的水平钢筋连接中，应另切取3个接头做弯曲试验；</w:t>
            </w:r>
          </w:p>
          <w:p w14:paraId="14A564DF" w14:textId="77777777" w:rsidR="000F1778" w:rsidRPr="000A188E" w:rsidRDefault="00873F61" w:rsidP="000F1778">
            <w:pPr>
              <w:ind w:firstLineChars="100" w:firstLine="210"/>
              <w:rPr>
                <w:rFonts w:ascii="宋体" w:eastAsia="宋体" w:hAnsi="宋体"/>
                <w:szCs w:val="21"/>
              </w:rPr>
            </w:pPr>
            <w:r w:rsidRPr="000A188E">
              <w:rPr>
                <w:rFonts w:ascii="宋体" w:eastAsia="宋体" w:hAnsi="宋体" w:hint="eastAsia"/>
                <w:szCs w:val="21"/>
              </w:rPr>
              <w:t>3 在同一批中，异径钢筋气压焊接头可只做拉伸试验。</w:t>
            </w:r>
          </w:p>
          <w:p w14:paraId="0EE6CD20" w14:textId="15B32529" w:rsidR="000F1778" w:rsidRPr="000A188E" w:rsidRDefault="00873F61" w:rsidP="000F1778">
            <w:pPr>
              <w:rPr>
                <w:rFonts w:ascii="宋体" w:eastAsia="宋体" w:hAnsi="宋体"/>
                <w:szCs w:val="21"/>
              </w:rPr>
            </w:pPr>
            <w:r w:rsidRPr="000A188E">
              <w:rPr>
                <w:rFonts w:ascii="宋体" w:eastAsia="宋体" w:hAnsi="宋体" w:hint="eastAsia"/>
                <w:szCs w:val="21"/>
              </w:rPr>
              <w:t>5</w:t>
            </w:r>
            <w:r w:rsidR="000F1778" w:rsidRPr="000A188E">
              <w:rPr>
                <w:rFonts w:ascii="宋体" w:eastAsia="宋体" w:hAnsi="宋体" w:hint="eastAsia"/>
                <w:szCs w:val="21"/>
              </w:rPr>
              <w:t>.</w:t>
            </w:r>
            <w:r w:rsidRPr="000A188E">
              <w:rPr>
                <w:rFonts w:ascii="宋体" w:eastAsia="宋体" w:hAnsi="宋体" w:hint="eastAsia"/>
                <w:szCs w:val="21"/>
              </w:rPr>
              <w:t>7</w:t>
            </w:r>
            <w:r w:rsidR="000F1778" w:rsidRPr="000A188E">
              <w:rPr>
                <w:rFonts w:ascii="宋体" w:eastAsia="宋体" w:hAnsi="宋体" w:hint="eastAsia"/>
                <w:szCs w:val="21"/>
              </w:rPr>
              <w:t>.</w:t>
            </w:r>
            <w:r w:rsidRPr="000A188E">
              <w:rPr>
                <w:rFonts w:ascii="宋体" w:eastAsia="宋体" w:hAnsi="宋体" w:hint="eastAsia"/>
                <w:szCs w:val="21"/>
              </w:rPr>
              <w:t>2 钢筋气压焊接头外观质量检查结果，应符合下列规定：</w:t>
            </w:r>
          </w:p>
          <w:p w14:paraId="066DDCE0" w14:textId="77777777" w:rsidR="000F1778" w:rsidRPr="000A188E" w:rsidRDefault="00873F61" w:rsidP="000F1778">
            <w:pPr>
              <w:ind w:firstLineChars="100" w:firstLine="210"/>
              <w:rPr>
                <w:rFonts w:ascii="宋体" w:eastAsia="宋体" w:hAnsi="宋体"/>
                <w:szCs w:val="21"/>
              </w:rPr>
            </w:pPr>
            <w:r w:rsidRPr="000A188E">
              <w:rPr>
                <w:rFonts w:ascii="宋体" w:eastAsia="宋体" w:hAnsi="宋体" w:hint="eastAsia"/>
                <w:szCs w:val="21"/>
              </w:rPr>
              <w:t>1 接头处的轴线偏移e不得大于钢筋直径的1／10，且不得大于1mm(图5</w:t>
            </w:r>
            <w:r w:rsidR="000F1778" w:rsidRPr="000A188E">
              <w:rPr>
                <w:rFonts w:ascii="宋体" w:eastAsia="宋体" w:hAnsi="宋体" w:hint="eastAsia"/>
                <w:szCs w:val="21"/>
              </w:rPr>
              <w:t>.</w:t>
            </w:r>
            <w:r w:rsidRPr="000A188E">
              <w:rPr>
                <w:rFonts w:ascii="宋体" w:eastAsia="宋体" w:hAnsi="宋体" w:hint="eastAsia"/>
                <w:szCs w:val="21"/>
              </w:rPr>
              <w:t>7</w:t>
            </w:r>
            <w:r w:rsidR="000F1778" w:rsidRPr="000A188E">
              <w:rPr>
                <w:rFonts w:ascii="宋体" w:eastAsia="宋体" w:hAnsi="宋体" w:hint="eastAsia"/>
                <w:szCs w:val="21"/>
              </w:rPr>
              <w:t>.</w:t>
            </w:r>
            <w:r w:rsidRPr="000A188E">
              <w:rPr>
                <w:rFonts w:ascii="宋体" w:eastAsia="宋体" w:hAnsi="宋体" w:hint="eastAsia"/>
                <w:szCs w:val="21"/>
              </w:rPr>
              <w:t>2a)；当不同直径钢筋焊接时，应按较小钢筋直径计算：当大于上述规定值，但在钢筋直径的3／10以下时，可加热矫正；当大于3／10时，应切除重焊；</w:t>
            </w:r>
          </w:p>
          <w:p w14:paraId="40AEDB35" w14:textId="77777777" w:rsidR="000F1778" w:rsidRPr="000A188E" w:rsidRDefault="00873F61" w:rsidP="000F1778">
            <w:pPr>
              <w:ind w:firstLineChars="100" w:firstLine="210"/>
              <w:rPr>
                <w:rFonts w:ascii="宋体" w:eastAsia="宋体" w:hAnsi="宋体"/>
                <w:szCs w:val="21"/>
              </w:rPr>
            </w:pPr>
            <w:r w:rsidRPr="000A188E">
              <w:rPr>
                <w:rFonts w:ascii="宋体" w:eastAsia="宋体" w:hAnsi="宋体" w:hint="eastAsia"/>
                <w:szCs w:val="21"/>
              </w:rPr>
              <w:t>2 接头处表面不得有肉眼可见的裂纹；</w:t>
            </w:r>
          </w:p>
          <w:p w14:paraId="0A6BD7FF" w14:textId="6518290E" w:rsidR="00873F61" w:rsidRPr="000A188E" w:rsidRDefault="00873F61" w:rsidP="000F1778">
            <w:pPr>
              <w:ind w:firstLineChars="100" w:firstLine="210"/>
              <w:rPr>
                <w:rFonts w:ascii="宋体" w:eastAsia="宋体" w:hAnsi="宋体"/>
                <w:szCs w:val="21"/>
              </w:rPr>
            </w:pPr>
            <w:r w:rsidRPr="000A188E">
              <w:rPr>
                <w:rFonts w:ascii="宋体" w:eastAsia="宋体" w:hAnsi="宋体" w:hint="eastAsia"/>
                <w:szCs w:val="21"/>
              </w:rPr>
              <w:t>3 接头处的弯折角度不得大于2°；当大于规定值时，应重新加热矫正</w:t>
            </w:r>
            <w:r w:rsidR="000F1778" w:rsidRPr="000A188E">
              <w:rPr>
                <w:rFonts w:ascii="宋体" w:eastAsia="宋体" w:hAnsi="宋体" w:hint="eastAsia"/>
                <w:szCs w:val="21"/>
              </w:rPr>
              <w:t>。</w:t>
            </w:r>
          </w:p>
        </w:tc>
      </w:tr>
      <w:tr w:rsidR="00A367BB" w:rsidRPr="000A188E" w14:paraId="0A4671AC" w14:textId="77777777" w:rsidTr="00FE376F">
        <w:trPr>
          <w:gridAfter w:val="2"/>
          <w:wAfter w:w="1278" w:type="pct"/>
          <w:trHeight w:val="802"/>
        </w:trPr>
        <w:tc>
          <w:tcPr>
            <w:tcW w:w="207" w:type="pct"/>
            <w:vMerge w:val="restart"/>
            <w:noWrap/>
            <w:vAlign w:val="center"/>
            <w:hideMark/>
          </w:tcPr>
          <w:p w14:paraId="17F7B66D"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lastRenderedPageBreak/>
              <w:t>3.2.11</w:t>
            </w:r>
          </w:p>
        </w:tc>
        <w:tc>
          <w:tcPr>
            <w:tcW w:w="182" w:type="pct"/>
            <w:vMerge w:val="restart"/>
            <w:noWrap/>
            <w:vAlign w:val="center"/>
            <w:hideMark/>
          </w:tcPr>
          <w:p w14:paraId="151E43D9"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钢筋工程</w:t>
            </w:r>
          </w:p>
        </w:tc>
        <w:tc>
          <w:tcPr>
            <w:tcW w:w="324" w:type="pct"/>
            <w:vMerge w:val="restart"/>
            <w:noWrap/>
            <w:vAlign w:val="center"/>
            <w:hideMark/>
          </w:tcPr>
          <w:p w14:paraId="451DA3EA"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1D2617CF" w14:textId="55710616" w:rsidR="00873F61" w:rsidRPr="000A188E" w:rsidRDefault="00873F61" w:rsidP="00C502B0">
            <w:pPr>
              <w:rPr>
                <w:rFonts w:ascii="宋体" w:eastAsia="宋体" w:hAnsi="宋体"/>
                <w:szCs w:val="21"/>
              </w:rPr>
            </w:pPr>
            <w:r w:rsidRPr="000A188E">
              <w:rPr>
                <w:rFonts w:ascii="宋体" w:eastAsia="宋体" w:hAnsi="宋体" w:hint="eastAsia"/>
                <w:szCs w:val="21"/>
              </w:rPr>
              <w:t>钢筋锚固符合设计和规范要求</w:t>
            </w:r>
            <w:r w:rsidR="00DC74E7">
              <w:rPr>
                <w:rFonts w:ascii="宋体" w:eastAsia="宋体" w:hAnsi="宋体" w:hint="eastAsia"/>
                <w:szCs w:val="21"/>
              </w:rPr>
              <w:t>。</w:t>
            </w:r>
          </w:p>
        </w:tc>
        <w:tc>
          <w:tcPr>
            <w:tcW w:w="510" w:type="pct"/>
            <w:vAlign w:val="center"/>
            <w:hideMark/>
          </w:tcPr>
          <w:p w14:paraId="596C24D5" w14:textId="4A629E55" w:rsidR="00873F61" w:rsidRPr="000A188E" w:rsidRDefault="00873F61" w:rsidP="006D483F">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24CDE7E8" w14:textId="03672E56" w:rsidR="00873F61" w:rsidRPr="000A188E" w:rsidRDefault="00873F61" w:rsidP="00C502B0">
            <w:pPr>
              <w:rPr>
                <w:rFonts w:ascii="宋体" w:eastAsia="宋体" w:hAnsi="宋体"/>
                <w:szCs w:val="21"/>
              </w:rPr>
            </w:pPr>
            <w:r w:rsidRPr="000A188E">
              <w:rPr>
                <w:rFonts w:ascii="宋体" w:eastAsia="宋体" w:hAnsi="宋体" w:hint="eastAsia"/>
                <w:szCs w:val="21"/>
              </w:rPr>
              <w:t>5</w:t>
            </w:r>
            <w:r w:rsidR="000F1778" w:rsidRPr="000A188E">
              <w:rPr>
                <w:rFonts w:ascii="宋体" w:eastAsia="宋体" w:hAnsi="宋体" w:hint="eastAsia"/>
                <w:szCs w:val="21"/>
              </w:rPr>
              <w:t>.</w:t>
            </w:r>
            <w:r w:rsidRPr="000A188E">
              <w:rPr>
                <w:rFonts w:ascii="宋体" w:eastAsia="宋体" w:hAnsi="宋体" w:hint="eastAsia"/>
                <w:szCs w:val="21"/>
              </w:rPr>
              <w:t>5</w:t>
            </w:r>
            <w:r w:rsidR="000F1778" w:rsidRPr="000A188E">
              <w:rPr>
                <w:rFonts w:ascii="宋体" w:eastAsia="宋体" w:hAnsi="宋体" w:hint="eastAsia"/>
                <w:szCs w:val="21"/>
              </w:rPr>
              <w:t>.</w:t>
            </w:r>
            <w:r w:rsidRPr="000A188E">
              <w:rPr>
                <w:rFonts w:ascii="宋体" w:eastAsia="宋体" w:hAnsi="宋体" w:hint="eastAsia"/>
                <w:szCs w:val="21"/>
              </w:rPr>
              <w:t>2</w:t>
            </w:r>
            <w:r w:rsidR="000F1778" w:rsidRPr="000A188E">
              <w:rPr>
                <w:rFonts w:ascii="宋体" w:eastAsia="宋体" w:hAnsi="宋体" w:hint="eastAsia"/>
                <w:szCs w:val="21"/>
              </w:rPr>
              <w:t xml:space="preserve"> </w:t>
            </w:r>
            <w:r w:rsidRPr="000A188E">
              <w:rPr>
                <w:rFonts w:ascii="宋体" w:eastAsia="宋体" w:hAnsi="宋体" w:hint="eastAsia"/>
                <w:szCs w:val="21"/>
              </w:rPr>
              <w:t>钢筋应安装牢固。受力钢筋的安装位置、锚固方式应符合设计要求。</w:t>
            </w:r>
          </w:p>
        </w:tc>
      </w:tr>
      <w:tr w:rsidR="00A367BB" w:rsidRPr="000A188E" w14:paraId="365F9105" w14:textId="77777777" w:rsidTr="006D483F">
        <w:trPr>
          <w:gridAfter w:val="2"/>
          <w:wAfter w:w="1278" w:type="pct"/>
          <w:trHeight w:val="684"/>
        </w:trPr>
        <w:tc>
          <w:tcPr>
            <w:tcW w:w="207" w:type="pct"/>
            <w:vMerge/>
            <w:vAlign w:val="center"/>
            <w:hideMark/>
          </w:tcPr>
          <w:p w14:paraId="4B83846A" w14:textId="77777777" w:rsidR="00873F61" w:rsidRPr="000A188E" w:rsidRDefault="00873F61" w:rsidP="00E607A7">
            <w:pPr>
              <w:jc w:val="center"/>
              <w:rPr>
                <w:rFonts w:ascii="宋体" w:eastAsia="宋体" w:hAnsi="宋体"/>
                <w:szCs w:val="21"/>
              </w:rPr>
            </w:pPr>
          </w:p>
        </w:tc>
        <w:tc>
          <w:tcPr>
            <w:tcW w:w="182" w:type="pct"/>
            <w:vMerge/>
            <w:vAlign w:val="center"/>
            <w:hideMark/>
          </w:tcPr>
          <w:p w14:paraId="0F7BA170" w14:textId="77777777" w:rsidR="00873F61" w:rsidRPr="000A188E" w:rsidRDefault="00873F61" w:rsidP="00C502B0">
            <w:pPr>
              <w:rPr>
                <w:rFonts w:ascii="宋体" w:eastAsia="宋体" w:hAnsi="宋体"/>
                <w:szCs w:val="21"/>
              </w:rPr>
            </w:pPr>
          </w:p>
        </w:tc>
        <w:tc>
          <w:tcPr>
            <w:tcW w:w="324" w:type="pct"/>
            <w:vMerge/>
            <w:vAlign w:val="center"/>
            <w:hideMark/>
          </w:tcPr>
          <w:p w14:paraId="14ED11BE" w14:textId="77777777" w:rsidR="00873F61" w:rsidRPr="000A188E" w:rsidRDefault="00873F61" w:rsidP="00C502B0">
            <w:pPr>
              <w:rPr>
                <w:rFonts w:ascii="宋体" w:eastAsia="宋体" w:hAnsi="宋体"/>
                <w:szCs w:val="21"/>
              </w:rPr>
            </w:pPr>
          </w:p>
        </w:tc>
        <w:tc>
          <w:tcPr>
            <w:tcW w:w="603" w:type="pct"/>
            <w:vMerge/>
            <w:vAlign w:val="center"/>
            <w:hideMark/>
          </w:tcPr>
          <w:p w14:paraId="65CE6782" w14:textId="77777777" w:rsidR="00873F61" w:rsidRPr="000A188E" w:rsidRDefault="00873F61" w:rsidP="00C502B0">
            <w:pPr>
              <w:rPr>
                <w:rFonts w:ascii="宋体" w:eastAsia="宋体" w:hAnsi="宋体"/>
                <w:szCs w:val="21"/>
              </w:rPr>
            </w:pPr>
          </w:p>
        </w:tc>
        <w:tc>
          <w:tcPr>
            <w:tcW w:w="510" w:type="pct"/>
            <w:vAlign w:val="center"/>
            <w:hideMark/>
          </w:tcPr>
          <w:p w14:paraId="3A65DCFD" w14:textId="4460F9F2" w:rsidR="00873F61" w:rsidRPr="000A188E" w:rsidRDefault="00873F61" w:rsidP="006D483F">
            <w:pPr>
              <w:rPr>
                <w:rFonts w:ascii="宋体" w:eastAsia="宋体" w:hAnsi="宋体"/>
                <w:szCs w:val="21"/>
              </w:rPr>
            </w:pPr>
            <w:r w:rsidRPr="000A188E">
              <w:rPr>
                <w:rFonts w:ascii="宋体" w:eastAsia="宋体" w:hAnsi="宋体" w:hint="eastAsia"/>
                <w:szCs w:val="21"/>
              </w:rPr>
              <w:t>《混凝土结构设计规范》 （GB50010-2010（2015年版））</w:t>
            </w:r>
          </w:p>
        </w:tc>
        <w:tc>
          <w:tcPr>
            <w:tcW w:w="1896" w:type="pct"/>
            <w:vAlign w:val="center"/>
            <w:hideMark/>
          </w:tcPr>
          <w:p w14:paraId="04067778" w14:textId="77777777" w:rsidR="000F1778" w:rsidRPr="000A188E" w:rsidRDefault="00873F61" w:rsidP="00C502B0">
            <w:pPr>
              <w:rPr>
                <w:rFonts w:ascii="宋体" w:eastAsia="宋体" w:hAnsi="宋体"/>
                <w:szCs w:val="21"/>
              </w:rPr>
            </w:pPr>
            <w:r w:rsidRPr="000A188E">
              <w:rPr>
                <w:rFonts w:ascii="宋体" w:eastAsia="宋体" w:hAnsi="宋体" w:hint="eastAsia"/>
                <w:szCs w:val="21"/>
              </w:rPr>
              <w:t>6</w:t>
            </w:r>
            <w:r w:rsidR="000F1778" w:rsidRPr="000A188E">
              <w:rPr>
                <w:rFonts w:ascii="宋体" w:eastAsia="宋体" w:hAnsi="宋体" w:hint="eastAsia"/>
                <w:szCs w:val="21"/>
              </w:rPr>
              <w:t>.</w:t>
            </w:r>
            <w:r w:rsidRPr="000A188E">
              <w:rPr>
                <w:rFonts w:ascii="宋体" w:eastAsia="宋体" w:hAnsi="宋体" w:hint="eastAsia"/>
                <w:szCs w:val="21"/>
              </w:rPr>
              <w:t>1</w:t>
            </w:r>
            <w:r w:rsidR="000F1778" w:rsidRPr="000A188E">
              <w:rPr>
                <w:rFonts w:ascii="宋体" w:eastAsia="宋体" w:hAnsi="宋体" w:hint="eastAsia"/>
                <w:szCs w:val="21"/>
              </w:rPr>
              <w:t>.</w:t>
            </w:r>
            <w:r w:rsidRPr="000A188E">
              <w:rPr>
                <w:rFonts w:ascii="宋体" w:eastAsia="宋体" w:hAnsi="宋体" w:hint="eastAsia"/>
                <w:szCs w:val="21"/>
              </w:rPr>
              <w:t>14 地下室顶板作为上部结构的嵌固部位时，应符合下列要求：</w:t>
            </w:r>
          </w:p>
          <w:p w14:paraId="1DDD27B2" w14:textId="77777777" w:rsidR="000F1778" w:rsidRPr="000A188E" w:rsidRDefault="00873F61" w:rsidP="000F1778">
            <w:pPr>
              <w:ind w:firstLineChars="100" w:firstLine="210"/>
              <w:rPr>
                <w:rFonts w:ascii="宋体" w:eastAsia="宋体" w:hAnsi="宋体"/>
                <w:szCs w:val="21"/>
              </w:rPr>
            </w:pPr>
            <w:r w:rsidRPr="000A188E">
              <w:rPr>
                <w:rFonts w:ascii="宋体" w:eastAsia="宋体" w:hAnsi="宋体" w:hint="eastAsia"/>
                <w:szCs w:val="21"/>
              </w:rPr>
              <w:t>3 地下室顶板对应于地上框架柱的梁柱节点除应满足抗震计算要求外，尚应符合下列规定之一：</w:t>
            </w:r>
          </w:p>
          <w:p w14:paraId="259A1080" w14:textId="77777777" w:rsidR="000F1778" w:rsidRPr="000A188E" w:rsidRDefault="00873F61" w:rsidP="000F1778">
            <w:pPr>
              <w:ind w:firstLineChars="200" w:firstLine="420"/>
              <w:rPr>
                <w:rFonts w:ascii="宋体" w:eastAsia="宋体" w:hAnsi="宋体"/>
                <w:szCs w:val="21"/>
              </w:rPr>
            </w:pPr>
            <w:r w:rsidRPr="000A188E">
              <w:rPr>
                <w:rFonts w:ascii="宋体" w:eastAsia="宋体" w:hAnsi="宋体" w:hint="eastAsia"/>
                <w:szCs w:val="21"/>
              </w:rPr>
              <w:t>1)地下一层柱截面每侧纵向钢筋不应小于地上一层柱对应纵向钢筋的1</w:t>
            </w:r>
            <w:r w:rsidR="000F1778" w:rsidRPr="000A188E">
              <w:rPr>
                <w:rFonts w:ascii="宋体" w:eastAsia="宋体" w:hAnsi="宋体" w:hint="eastAsia"/>
                <w:szCs w:val="21"/>
              </w:rPr>
              <w:t>.</w:t>
            </w:r>
            <w:r w:rsidRPr="000A188E">
              <w:rPr>
                <w:rFonts w:ascii="宋体" w:eastAsia="宋体" w:hAnsi="宋体" w:hint="eastAsia"/>
                <w:szCs w:val="21"/>
              </w:rPr>
              <w:t>1倍，且地下一层柱上端和节点左右梁端实配的抗震受弯承载力之和应大于地上一层柱下端实配的抗震受弯承载力的1</w:t>
            </w:r>
            <w:r w:rsidR="000F1778" w:rsidRPr="000A188E">
              <w:rPr>
                <w:rFonts w:ascii="宋体" w:eastAsia="宋体" w:hAnsi="宋体" w:hint="eastAsia"/>
                <w:szCs w:val="21"/>
              </w:rPr>
              <w:t>.</w:t>
            </w:r>
            <w:r w:rsidRPr="000A188E">
              <w:rPr>
                <w:rFonts w:ascii="宋体" w:eastAsia="宋体" w:hAnsi="宋体" w:hint="eastAsia"/>
                <w:szCs w:val="21"/>
              </w:rPr>
              <w:t>3倍。</w:t>
            </w:r>
          </w:p>
          <w:p w14:paraId="79351109" w14:textId="2B443047" w:rsidR="00873F61" w:rsidRPr="000A188E" w:rsidRDefault="00873F61" w:rsidP="000F1778">
            <w:pPr>
              <w:ind w:firstLineChars="200" w:firstLine="420"/>
              <w:rPr>
                <w:rFonts w:ascii="宋体" w:eastAsia="宋体" w:hAnsi="宋体"/>
                <w:szCs w:val="21"/>
              </w:rPr>
            </w:pPr>
            <w:r w:rsidRPr="000A188E">
              <w:rPr>
                <w:rFonts w:ascii="宋体" w:eastAsia="宋体" w:hAnsi="宋体" w:hint="eastAsia"/>
                <w:szCs w:val="21"/>
              </w:rPr>
              <w:t>2)地下一层梁刚度较大时，柱截面每侧的纵向钢筋面积应大于地上一层对应柱每侧纵向钢筋面积的1</w:t>
            </w:r>
            <w:r w:rsidR="000F1778" w:rsidRPr="000A188E">
              <w:rPr>
                <w:rFonts w:ascii="宋体" w:eastAsia="宋体" w:hAnsi="宋体" w:hint="eastAsia"/>
                <w:szCs w:val="21"/>
              </w:rPr>
              <w:t>.</w:t>
            </w:r>
            <w:r w:rsidRPr="000A188E">
              <w:rPr>
                <w:rFonts w:ascii="宋体" w:eastAsia="宋体" w:hAnsi="宋体" w:hint="eastAsia"/>
                <w:szCs w:val="21"/>
              </w:rPr>
              <w:t>1倍；同时梁端顶面和底面的纵向钢筋面积均应比计算增大10％以上</w:t>
            </w:r>
            <w:r w:rsidR="000F1778" w:rsidRPr="000A188E">
              <w:rPr>
                <w:rFonts w:ascii="宋体" w:eastAsia="宋体" w:hAnsi="宋体" w:hint="eastAsia"/>
                <w:szCs w:val="21"/>
              </w:rPr>
              <w:t>。</w:t>
            </w:r>
          </w:p>
          <w:p w14:paraId="64205AAC" w14:textId="77777777" w:rsidR="000F1778" w:rsidRPr="000A188E" w:rsidRDefault="00873F61" w:rsidP="00C502B0">
            <w:pPr>
              <w:rPr>
                <w:rFonts w:ascii="宋体" w:eastAsia="宋体" w:hAnsi="宋体"/>
                <w:szCs w:val="21"/>
              </w:rPr>
            </w:pPr>
            <w:r w:rsidRPr="000A188E">
              <w:rPr>
                <w:rFonts w:ascii="宋体" w:eastAsia="宋体" w:hAnsi="宋体" w:hint="eastAsia"/>
                <w:szCs w:val="21"/>
              </w:rPr>
              <w:t>8</w:t>
            </w:r>
            <w:r w:rsidR="000F1778" w:rsidRPr="000A188E">
              <w:rPr>
                <w:rFonts w:ascii="宋体" w:eastAsia="宋体" w:hAnsi="宋体" w:hint="eastAsia"/>
                <w:szCs w:val="21"/>
              </w:rPr>
              <w:t>.</w:t>
            </w:r>
            <w:r w:rsidRPr="000A188E">
              <w:rPr>
                <w:rFonts w:ascii="宋体" w:eastAsia="宋体" w:hAnsi="宋体" w:hint="eastAsia"/>
                <w:szCs w:val="21"/>
              </w:rPr>
              <w:t>3</w:t>
            </w:r>
            <w:r w:rsidR="000F1778" w:rsidRPr="000A188E">
              <w:rPr>
                <w:rFonts w:ascii="宋体" w:eastAsia="宋体" w:hAnsi="宋体" w:hint="eastAsia"/>
                <w:szCs w:val="21"/>
              </w:rPr>
              <w:t>.</w:t>
            </w:r>
            <w:r w:rsidRPr="000A188E">
              <w:rPr>
                <w:rFonts w:ascii="宋体" w:eastAsia="宋体" w:hAnsi="宋体" w:hint="eastAsia"/>
                <w:szCs w:val="21"/>
              </w:rPr>
              <w:t>2</w:t>
            </w:r>
            <w:r w:rsidR="000F1778" w:rsidRPr="000A188E">
              <w:rPr>
                <w:rFonts w:ascii="宋体" w:eastAsia="宋体" w:hAnsi="宋体" w:hint="eastAsia"/>
                <w:szCs w:val="21"/>
              </w:rPr>
              <w:t xml:space="preserve"> </w:t>
            </w:r>
            <w:r w:rsidRPr="000A188E">
              <w:rPr>
                <w:rFonts w:ascii="宋体" w:eastAsia="宋体" w:hAnsi="宋体" w:hint="eastAsia"/>
                <w:szCs w:val="21"/>
              </w:rPr>
              <w:t>纵向受拉普通钢筋的锚固长度修正系数ζa应按下列规定取用：</w:t>
            </w:r>
          </w:p>
          <w:p w14:paraId="79ADEE6F" w14:textId="77777777" w:rsidR="000F1778" w:rsidRPr="000A188E" w:rsidRDefault="000F1778" w:rsidP="000F1778">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当带肋钢筋的公称直径大于25mm时取1</w:t>
            </w:r>
            <w:r w:rsidRPr="000A188E">
              <w:rPr>
                <w:rFonts w:ascii="宋体" w:eastAsia="宋体" w:hAnsi="宋体" w:hint="eastAsia"/>
                <w:szCs w:val="21"/>
              </w:rPr>
              <w:t>.</w:t>
            </w:r>
            <w:r w:rsidR="00873F61" w:rsidRPr="000A188E">
              <w:rPr>
                <w:rFonts w:ascii="宋体" w:eastAsia="宋体" w:hAnsi="宋体" w:hint="eastAsia"/>
                <w:szCs w:val="21"/>
              </w:rPr>
              <w:t>10；</w:t>
            </w:r>
          </w:p>
          <w:p w14:paraId="5209B1AE" w14:textId="77777777" w:rsidR="000F1778" w:rsidRPr="000A188E" w:rsidRDefault="000F1778" w:rsidP="000F1778">
            <w:pPr>
              <w:ind w:firstLineChars="100" w:firstLine="210"/>
              <w:rPr>
                <w:rFonts w:ascii="宋体" w:eastAsia="宋体" w:hAnsi="宋体"/>
                <w:szCs w:val="21"/>
              </w:rPr>
            </w:pPr>
            <w:r w:rsidRPr="000A188E">
              <w:rPr>
                <w:rFonts w:ascii="宋体" w:eastAsia="宋体" w:hAnsi="宋体" w:hint="eastAsia"/>
                <w:szCs w:val="21"/>
              </w:rPr>
              <w:t>2</w:t>
            </w:r>
            <w:r w:rsidRPr="000A188E">
              <w:rPr>
                <w:rFonts w:ascii="宋体" w:eastAsia="宋体" w:hAnsi="宋体"/>
                <w:szCs w:val="21"/>
              </w:rPr>
              <w:t xml:space="preserve"> </w:t>
            </w:r>
            <w:r w:rsidR="00873F61" w:rsidRPr="000A188E">
              <w:rPr>
                <w:rFonts w:ascii="宋体" w:eastAsia="宋体" w:hAnsi="宋体" w:hint="eastAsia"/>
                <w:szCs w:val="21"/>
              </w:rPr>
              <w:t>环氧树脂涂层带肋钢筋取1</w:t>
            </w:r>
            <w:r w:rsidRPr="000A188E">
              <w:rPr>
                <w:rFonts w:ascii="宋体" w:eastAsia="宋体" w:hAnsi="宋体" w:hint="eastAsia"/>
                <w:szCs w:val="21"/>
              </w:rPr>
              <w:t>.</w:t>
            </w:r>
            <w:r w:rsidR="00873F61" w:rsidRPr="000A188E">
              <w:rPr>
                <w:rFonts w:ascii="宋体" w:eastAsia="宋体" w:hAnsi="宋体" w:hint="eastAsia"/>
                <w:szCs w:val="21"/>
              </w:rPr>
              <w:t>25；</w:t>
            </w:r>
          </w:p>
          <w:p w14:paraId="4816B687" w14:textId="77777777" w:rsidR="000F1778" w:rsidRPr="000A188E" w:rsidRDefault="000F1778" w:rsidP="000F1778">
            <w:pPr>
              <w:ind w:firstLineChars="100" w:firstLine="210"/>
              <w:rPr>
                <w:rFonts w:ascii="宋体" w:eastAsia="宋体" w:hAnsi="宋体"/>
                <w:szCs w:val="21"/>
              </w:rPr>
            </w:pPr>
            <w:r w:rsidRPr="000A188E">
              <w:rPr>
                <w:rFonts w:ascii="宋体" w:eastAsia="宋体" w:hAnsi="宋体" w:hint="eastAsia"/>
                <w:szCs w:val="21"/>
              </w:rPr>
              <w:t>3</w:t>
            </w:r>
            <w:r w:rsidRPr="000A188E">
              <w:rPr>
                <w:rFonts w:ascii="宋体" w:eastAsia="宋体" w:hAnsi="宋体"/>
                <w:szCs w:val="21"/>
              </w:rPr>
              <w:t xml:space="preserve"> </w:t>
            </w:r>
            <w:r w:rsidR="00873F61" w:rsidRPr="000A188E">
              <w:rPr>
                <w:rFonts w:ascii="宋体" w:eastAsia="宋体" w:hAnsi="宋体" w:hint="eastAsia"/>
                <w:szCs w:val="21"/>
              </w:rPr>
              <w:t>施工过程中易受扰动的钢筋取1</w:t>
            </w:r>
            <w:r w:rsidRPr="000A188E">
              <w:rPr>
                <w:rFonts w:ascii="宋体" w:eastAsia="宋体" w:hAnsi="宋体" w:hint="eastAsia"/>
                <w:szCs w:val="21"/>
              </w:rPr>
              <w:t>.</w:t>
            </w:r>
            <w:r w:rsidR="00873F61" w:rsidRPr="000A188E">
              <w:rPr>
                <w:rFonts w:ascii="宋体" w:eastAsia="宋体" w:hAnsi="宋体" w:hint="eastAsia"/>
                <w:szCs w:val="21"/>
              </w:rPr>
              <w:t>10；</w:t>
            </w:r>
          </w:p>
          <w:p w14:paraId="449845D4" w14:textId="77777777" w:rsidR="000F1778" w:rsidRPr="000A188E" w:rsidRDefault="000F1778" w:rsidP="000F1778">
            <w:pPr>
              <w:ind w:firstLineChars="100" w:firstLine="210"/>
              <w:rPr>
                <w:rFonts w:ascii="宋体" w:eastAsia="宋体" w:hAnsi="宋体"/>
                <w:szCs w:val="21"/>
              </w:rPr>
            </w:pPr>
            <w:r w:rsidRPr="000A188E">
              <w:rPr>
                <w:rFonts w:ascii="宋体" w:eastAsia="宋体" w:hAnsi="宋体"/>
                <w:szCs w:val="21"/>
              </w:rPr>
              <w:t xml:space="preserve">4 </w:t>
            </w:r>
            <w:r w:rsidR="00873F61" w:rsidRPr="000A188E">
              <w:rPr>
                <w:rFonts w:ascii="宋体" w:eastAsia="宋体" w:hAnsi="宋体" w:hint="eastAsia"/>
                <w:szCs w:val="21"/>
              </w:rPr>
              <w:t>当纵向受力钢筋的实际配筋面积大于其设计计算面积时，修正系数取设计计算面积与实际配筋面积的比值，但对有抗震设防要求及直接承受动力荷载的结构构件，不应考虑此项修正；</w:t>
            </w:r>
          </w:p>
          <w:p w14:paraId="192E004F" w14:textId="5AFFFA1C" w:rsidR="00873F61" w:rsidRPr="000A188E" w:rsidRDefault="000F1778" w:rsidP="000F1778">
            <w:pPr>
              <w:ind w:firstLineChars="100" w:firstLine="210"/>
              <w:rPr>
                <w:rFonts w:ascii="宋体" w:eastAsia="宋体" w:hAnsi="宋体"/>
                <w:szCs w:val="21"/>
              </w:rPr>
            </w:pPr>
            <w:r w:rsidRPr="000A188E">
              <w:rPr>
                <w:rFonts w:ascii="宋体" w:eastAsia="宋体" w:hAnsi="宋体"/>
                <w:szCs w:val="21"/>
              </w:rPr>
              <w:t xml:space="preserve">5 </w:t>
            </w:r>
            <w:r w:rsidR="00873F61" w:rsidRPr="000A188E">
              <w:rPr>
                <w:rFonts w:ascii="宋体" w:eastAsia="宋体" w:hAnsi="宋体" w:hint="eastAsia"/>
                <w:szCs w:val="21"/>
              </w:rPr>
              <w:t>锚固钢筋的保护层厚度为3d时修正系数可取0</w:t>
            </w:r>
            <w:r w:rsidRPr="000A188E">
              <w:rPr>
                <w:rFonts w:ascii="宋体" w:eastAsia="宋体" w:hAnsi="宋体" w:hint="eastAsia"/>
                <w:szCs w:val="21"/>
              </w:rPr>
              <w:t>.</w:t>
            </w:r>
            <w:r w:rsidR="00873F61" w:rsidRPr="000A188E">
              <w:rPr>
                <w:rFonts w:ascii="宋体" w:eastAsia="宋体" w:hAnsi="宋体" w:hint="eastAsia"/>
                <w:szCs w:val="21"/>
              </w:rPr>
              <w:t>80，保护层厚度不小于5d时修正系数可取0</w:t>
            </w:r>
            <w:r w:rsidRPr="000A188E">
              <w:rPr>
                <w:rFonts w:ascii="宋体" w:eastAsia="宋体" w:hAnsi="宋体" w:hint="eastAsia"/>
                <w:szCs w:val="21"/>
              </w:rPr>
              <w:t>.</w:t>
            </w:r>
            <w:r w:rsidR="00873F61" w:rsidRPr="000A188E">
              <w:rPr>
                <w:rFonts w:ascii="宋体" w:eastAsia="宋体" w:hAnsi="宋体" w:hint="eastAsia"/>
                <w:szCs w:val="21"/>
              </w:rPr>
              <w:t>70，中间按内插取值，此处d为锚固钢筋的直径。</w:t>
            </w:r>
          </w:p>
          <w:p w14:paraId="2FD0079F" w14:textId="0756C06D" w:rsidR="00873F61" w:rsidRPr="000A188E" w:rsidRDefault="00873F61" w:rsidP="00C502B0">
            <w:pPr>
              <w:rPr>
                <w:rFonts w:ascii="宋体" w:eastAsia="宋体" w:hAnsi="宋体"/>
                <w:szCs w:val="21"/>
              </w:rPr>
            </w:pPr>
            <w:r w:rsidRPr="000A188E">
              <w:rPr>
                <w:rFonts w:ascii="宋体" w:eastAsia="宋体" w:hAnsi="宋体" w:hint="eastAsia"/>
                <w:szCs w:val="21"/>
              </w:rPr>
              <w:t>8</w:t>
            </w:r>
            <w:r w:rsidR="000F1778" w:rsidRPr="000A188E">
              <w:rPr>
                <w:rFonts w:ascii="宋体" w:eastAsia="宋体" w:hAnsi="宋体" w:hint="eastAsia"/>
                <w:szCs w:val="21"/>
              </w:rPr>
              <w:t>.</w:t>
            </w:r>
            <w:r w:rsidRPr="000A188E">
              <w:rPr>
                <w:rFonts w:ascii="宋体" w:eastAsia="宋体" w:hAnsi="宋体" w:hint="eastAsia"/>
                <w:szCs w:val="21"/>
              </w:rPr>
              <w:t>3</w:t>
            </w:r>
            <w:r w:rsidR="000F1778" w:rsidRPr="000A188E">
              <w:rPr>
                <w:rFonts w:ascii="宋体" w:eastAsia="宋体" w:hAnsi="宋体" w:hint="eastAsia"/>
                <w:szCs w:val="21"/>
              </w:rPr>
              <w:t>.</w:t>
            </w:r>
            <w:r w:rsidRPr="000A188E">
              <w:rPr>
                <w:rFonts w:ascii="宋体" w:eastAsia="宋体" w:hAnsi="宋体" w:hint="eastAsia"/>
                <w:szCs w:val="21"/>
              </w:rPr>
              <w:t>3</w:t>
            </w:r>
            <w:r w:rsidR="000F1778" w:rsidRPr="000A188E">
              <w:rPr>
                <w:rFonts w:ascii="宋体" w:eastAsia="宋体" w:hAnsi="宋体"/>
                <w:szCs w:val="21"/>
              </w:rPr>
              <w:t xml:space="preserve"> </w:t>
            </w:r>
            <w:r w:rsidRPr="000A188E">
              <w:rPr>
                <w:rFonts w:ascii="宋体" w:eastAsia="宋体" w:hAnsi="宋体" w:hint="eastAsia"/>
                <w:szCs w:val="21"/>
              </w:rPr>
              <w:t>当纵向受拉普通钢筋末端采用弯钩或机械锚固措施时，包括弯钩或锚固端头在内的锚固长度（投影长度）可取为基本锚固长度lab的60％。弯钩和机械锚固的形式（图8</w:t>
            </w:r>
            <w:r w:rsidR="000F1778" w:rsidRPr="000A188E">
              <w:rPr>
                <w:rFonts w:ascii="宋体" w:eastAsia="宋体" w:hAnsi="宋体" w:hint="eastAsia"/>
                <w:szCs w:val="21"/>
              </w:rPr>
              <w:t>.</w:t>
            </w:r>
            <w:r w:rsidRPr="000A188E">
              <w:rPr>
                <w:rFonts w:ascii="宋体" w:eastAsia="宋体" w:hAnsi="宋体" w:hint="eastAsia"/>
                <w:szCs w:val="21"/>
              </w:rPr>
              <w:t>3</w:t>
            </w:r>
            <w:r w:rsidR="000F1778" w:rsidRPr="000A188E">
              <w:rPr>
                <w:rFonts w:ascii="宋体" w:eastAsia="宋体" w:hAnsi="宋体" w:hint="eastAsia"/>
                <w:szCs w:val="21"/>
              </w:rPr>
              <w:t>.</w:t>
            </w:r>
            <w:r w:rsidRPr="000A188E">
              <w:rPr>
                <w:rFonts w:ascii="宋体" w:eastAsia="宋体" w:hAnsi="宋体" w:hint="eastAsia"/>
                <w:szCs w:val="21"/>
              </w:rPr>
              <w:t>3）和技术要求应符合表8</w:t>
            </w:r>
            <w:r w:rsidR="000F1778" w:rsidRPr="000A188E">
              <w:rPr>
                <w:rFonts w:ascii="宋体" w:eastAsia="宋体" w:hAnsi="宋体" w:hint="eastAsia"/>
                <w:szCs w:val="21"/>
              </w:rPr>
              <w:t>.</w:t>
            </w:r>
            <w:r w:rsidRPr="000A188E">
              <w:rPr>
                <w:rFonts w:ascii="宋体" w:eastAsia="宋体" w:hAnsi="宋体" w:hint="eastAsia"/>
                <w:szCs w:val="21"/>
              </w:rPr>
              <w:t>3</w:t>
            </w:r>
            <w:r w:rsidR="000F1778" w:rsidRPr="000A188E">
              <w:rPr>
                <w:rFonts w:ascii="宋体" w:eastAsia="宋体" w:hAnsi="宋体" w:hint="eastAsia"/>
                <w:szCs w:val="21"/>
              </w:rPr>
              <w:t>.</w:t>
            </w:r>
            <w:r w:rsidRPr="000A188E">
              <w:rPr>
                <w:rFonts w:ascii="宋体" w:eastAsia="宋体" w:hAnsi="宋体" w:hint="eastAsia"/>
                <w:szCs w:val="21"/>
              </w:rPr>
              <w:t>3的规定。</w:t>
            </w:r>
          </w:p>
          <w:p w14:paraId="3CDAC5DD" w14:textId="3B766CA7" w:rsidR="00873F61" w:rsidRPr="000A188E" w:rsidRDefault="00873F61" w:rsidP="00C502B0">
            <w:pPr>
              <w:rPr>
                <w:rFonts w:ascii="宋体" w:eastAsia="宋体" w:hAnsi="宋体"/>
                <w:szCs w:val="21"/>
              </w:rPr>
            </w:pPr>
            <w:r w:rsidRPr="000A188E">
              <w:rPr>
                <w:rFonts w:ascii="宋体" w:eastAsia="宋体" w:hAnsi="宋体" w:hint="eastAsia"/>
                <w:szCs w:val="21"/>
              </w:rPr>
              <w:t>8</w:t>
            </w:r>
            <w:r w:rsidR="000F1778" w:rsidRPr="000A188E">
              <w:rPr>
                <w:rFonts w:ascii="宋体" w:eastAsia="宋体" w:hAnsi="宋体" w:hint="eastAsia"/>
                <w:szCs w:val="21"/>
              </w:rPr>
              <w:t>.</w:t>
            </w:r>
            <w:r w:rsidRPr="000A188E">
              <w:rPr>
                <w:rFonts w:ascii="宋体" w:eastAsia="宋体" w:hAnsi="宋体" w:hint="eastAsia"/>
                <w:szCs w:val="21"/>
              </w:rPr>
              <w:t>3</w:t>
            </w:r>
            <w:r w:rsidR="000F1778" w:rsidRPr="000A188E">
              <w:rPr>
                <w:rFonts w:ascii="宋体" w:eastAsia="宋体" w:hAnsi="宋体" w:hint="eastAsia"/>
                <w:szCs w:val="21"/>
              </w:rPr>
              <w:t>.</w:t>
            </w:r>
            <w:r w:rsidRPr="000A188E">
              <w:rPr>
                <w:rFonts w:ascii="宋体" w:eastAsia="宋体" w:hAnsi="宋体" w:hint="eastAsia"/>
                <w:szCs w:val="21"/>
              </w:rPr>
              <w:t>4</w:t>
            </w:r>
            <w:r w:rsidR="000F1778" w:rsidRPr="000A188E">
              <w:rPr>
                <w:rFonts w:ascii="宋体" w:eastAsia="宋体" w:hAnsi="宋体" w:hint="eastAsia"/>
                <w:szCs w:val="21"/>
              </w:rPr>
              <w:t xml:space="preserve"> </w:t>
            </w:r>
            <w:r w:rsidRPr="000A188E">
              <w:rPr>
                <w:rFonts w:ascii="宋体" w:eastAsia="宋体" w:hAnsi="宋体" w:hint="eastAsia"/>
                <w:szCs w:val="21"/>
              </w:rPr>
              <w:t>混凝土结构中的纵向受压钢筋，当计算中充分利用其抗压强度时，锚固长度不应小于相应受拉锚固长度的70％</w:t>
            </w:r>
            <w:r w:rsidR="000F1778" w:rsidRPr="000A188E">
              <w:rPr>
                <w:rFonts w:ascii="宋体" w:eastAsia="宋体" w:hAnsi="宋体" w:hint="eastAsia"/>
                <w:szCs w:val="21"/>
              </w:rPr>
              <w:t>。</w:t>
            </w:r>
            <w:r w:rsidRPr="000A188E">
              <w:rPr>
                <w:rFonts w:ascii="宋体" w:eastAsia="宋体" w:hAnsi="宋体" w:hint="eastAsia"/>
                <w:szCs w:val="21"/>
              </w:rPr>
              <w:t>受压钢筋不应采用末端弯钩和一侧贴焊锚筋的锚固措施。</w:t>
            </w:r>
          </w:p>
          <w:p w14:paraId="70DBABED" w14:textId="2A60D976" w:rsidR="00873F61" w:rsidRPr="000A188E" w:rsidRDefault="00873F61" w:rsidP="00C502B0">
            <w:pPr>
              <w:rPr>
                <w:rFonts w:ascii="宋体" w:eastAsia="宋体" w:hAnsi="宋体"/>
                <w:szCs w:val="21"/>
              </w:rPr>
            </w:pPr>
            <w:r w:rsidRPr="000A188E">
              <w:rPr>
                <w:rFonts w:ascii="宋体" w:eastAsia="宋体" w:hAnsi="宋体" w:hint="eastAsia"/>
                <w:szCs w:val="21"/>
              </w:rPr>
              <w:t>8</w:t>
            </w:r>
            <w:r w:rsidR="000F1778" w:rsidRPr="000A188E">
              <w:rPr>
                <w:rFonts w:ascii="宋体" w:eastAsia="宋体" w:hAnsi="宋体" w:hint="eastAsia"/>
                <w:szCs w:val="21"/>
              </w:rPr>
              <w:t>.</w:t>
            </w:r>
            <w:r w:rsidRPr="000A188E">
              <w:rPr>
                <w:rFonts w:ascii="宋体" w:eastAsia="宋体" w:hAnsi="宋体" w:hint="eastAsia"/>
                <w:szCs w:val="21"/>
              </w:rPr>
              <w:t>3</w:t>
            </w:r>
            <w:r w:rsidR="000F1778" w:rsidRPr="000A188E">
              <w:rPr>
                <w:rFonts w:ascii="宋体" w:eastAsia="宋体" w:hAnsi="宋体" w:hint="eastAsia"/>
                <w:szCs w:val="21"/>
              </w:rPr>
              <w:t>.</w:t>
            </w:r>
            <w:r w:rsidRPr="000A188E">
              <w:rPr>
                <w:rFonts w:ascii="宋体" w:eastAsia="宋体" w:hAnsi="宋体" w:hint="eastAsia"/>
                <w:szCs w:val="21"/>
              </w:rPr>
              <w:t>5</w:t>
            </w:r>
            <w:r w:rsidR="000F1778" w:rsidRPr="000A188E">
              <w:rPr>
                <w:rFonts w:ascii="宋体" w:eastAsia="宋体" w:hAnsi="宋体" w:hint="eastAsia"/>
                <w:szCs w:val="21"/>
              </w:rPr>
              <w:t xml:space="preserve"> </w:t>
            </w:r>
            <w:r w:rsidRPr="000A188E">
              <w:rPr>
                <w:rFonts w:ascii="宋体" w:eastAsia="宋体" w:hAnsi="宋体" w:hint="eastAsia"/>
                <w:szCs w:val="21"/>
              </w:rPr>
              <w:t>承受动力荷载的预制构件，应将纵向受力普通钢筋末端焊接在钢板或角钢上，钢板或角钢应可靠地锚固在混凝土中。钢板或角钢的尺寸应按计算确定，其厚度不宜小于10mm。其他构件中受力普通钢筋的末端也可通过焊接钢板或型钢实现锚固。</w:t>
            </w:r>
          </w:p>
        </w:tc>
      </w:tr>
      <w:tr w:rsidR="00A367BB" w:rsidRPr="000A188E" w14:paraId="635C9CE4" w14:textId="77777777" w:rsidTr="00FE376F">
        <w:trPr>
          <w:gridAfter w:val="2"/>
          <w:wAfter w:w="1278" w:type="pct"/>
          <w:trHeight w:val="684"/>
        </w:trPr>
        <w:tc>
          <w:tcPr>
            <w:tcW w:w="207" w:type="pct"/>
            <w:vMerge w:val="restart"/>
            <w:vAlign w:val="center"/>
          </w:tcPr>
          <w:p w14:paraId="14193904" w14:textId="506998AC" w:rsidR="00873F61" w:rsidRPr="000A188E" w:rsidRDefault="00873F61" w:rsidP="00E607A7">
            <w:pPr>
              <w:jc w:val="center"/>
              <w:rPr>
                <w:rFonts w:ascii="宋体" w:eastAsia="宋体" w:hAnsi="宋体"/>
                <w:szCs w:val="21"/>
              </w:rPr>
            </w:pPr>
            <w:r w:rsidRPr="000A188E">
              <w:rPr>
                <w:rFonts w:ascii="宋体" w:eastAsia="宋体" w:hAnsi="宋体" w:hint="eastAsia"/>
                <w:szCs w:val="21"/>
              </w:rPr>
              <w:t>3.2.11.1</w:t>
            </w:r>
          </w:p>
        </w:tc>
        <w:tc>
          <w:tcPr>
            <w:tcW w:w="182" w:type="pct"/>
            <w:vMerge w:val="restart"/>
            <w:vAlign w:val="center"/>
          </w:tcPr>
          <w:p w14:paraId="26AD1650" w14:textId="7E12CFEE" w:rsidR="00873F61" w:rsidRPr="000A188E" w:rsidRDefault="00873F61" w:rsidP="00C502B0">
            <w:pPr>
              <w:rPr>
                <w:rFonts w:ascii="宋体" w:eastAsia="宋体" w:hAnsi="宋体"/>
                <w:szCs w:val="21"/>
              </w:rPr>
            </w:pPr>
            <w:r w:rsidRPr="000A188E">
              <w:rPr>
                <w:rFonts w:ascii="宋体" w:eastAsia="宋体" w:hAnsi="宋体" w:hint="eastAsia"/>
                <w:szCs w:val="21"/>
              </w:rPr>
              <w:t>钢筋工程</w:t>
            </w:r>
          </w:p>
        </w:tc>
        <w:tc>
          <w:tcPr>
            <w:tcW w:w="324" w:type="pct"/>
            <w:vMerge w:val="restart"/>
            <w:vAlign w:val="center"/>
          </w:tcPr>
          <w:p w14:paraId="593DB5F4" w14:textId="32BFD3C6"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tcPr>
          <w:p w14:paraId="2F7A4901" w14:textId="690DFC97" w:rsidR="00873F61" w:rsidRPr="000A188E" w:rsidRDefault="00873F61" w:rsidP="00C502B0">
            <w:pPr>
              <w:rPr>
                <w:rFonts w:ascii="宋体" w:eastAsia="宋体" w:hAnsi="宋体"/>
                <w:szCs w:val="21"/>
              </w:rPr>
            </w:pPr>
            <w:r w:rsidRPr="000A188E">
              <w:rPr>
                <w:rFonts w:ascii="宋体" w:eastAsia="宋体" w:hAnsi="宋体" w:hint="eastAsia"/>
                <w:szCs w:val="21"/>
              </w:rPr>
              <w:t>钢钢筋锚固板及配件进场时，应按现行行业标准《钢筋锚固板应用技术规程》 JGJ256 的相关规定</w:t>
            </w:r>
            <w:r w:rsidR="001711B7">
              <w:rPr>
                <w:rFonts w:ascii="宋体" w:eastAsia="宋体" w:hAnsi="宋体" w:hint="eastAsia"/>
                <w:szCs w:val="21"/>
              </w:rPr>
              <w:t>。</w:t>
            </w:r>
          </w:p>
        </w:tc>
        <w:tc>
          <w:tcPr>
            <w:tcW w:w="510" w:type="pct"/>
            <w:vAlign w:val="center"/>
          </w:tcPr>
          <w:p w14:paraId="014F6C68" w14:textId="62CFBD9F" w:rsidR="00873F61" w:rsidRPr="000A188E" w:rsidRDefault="00873F61" w:rsidP="00385E9C">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tcPr>
          <w:p w14:paraId="33B5C505" w14:textId="77777777" w:rsidR="000F1778" w:rsidRPr="000A188E" w:rsidRDefault="00873F61" w:rsidP="00C502B0">
            <w:pPr>
              <w:rPr>
                <w:rFonts w:ascii="宋体" w:eastAsia="宋体" w:hAnsi="宋体"/>
                <w:szCs w:val="21"/>
              </w:rPr>
            </w:pPr>
            <w:r w:rsidRPr="000A188E">
              <w:rPr>
                <w:rFonts w:ascii="宋体" w:eastAsia="宋体" w:hAnsi="宋体" w:hint="eastAsia"/>
                <w:szCs w:val="21"/>
              </w:rPr>
              <w:t>5</w:t>
            </w:r>
            <w:r w:rsidR="000F1778" w:rsidRPr="000A188E">
              <w:rPr>
                <w:rFonts w:ascii="宋体" w:eastAsia="宋体" w:hAnsi="宋体" w:hint="eastAsia"/>
                <w:szCs w:val="21"/>
              </w:rPr>
              <w:t>.</w:t>
            </w:r>
            <w:r w:rsidRPr="000A188E">
              <w:rPr>
                <w:rFonts w:ascii="宋体" w:eastAsia="宋体" w:hAnsi="宋体" w:hint="eastAsia"/>
                <w:szCs w:val="21"/>
              </w:rPr>
              <w:t>3</w:t>
            </w:r>
            <w:r w:rsidR="000F1778" w:rsidRPr="000A188E">
              <w:rPr>
                <w:rFonts w:ascii="宋体" w:eastAsia="宋体" w:hAnsi="宋体" w:hint="eastAsia"/>
                <w:szCs w:val="21"/>
              </w:rPr>
              <w:t>.</w:t>
            </w:r>
            <w:r w:rsidRPr="000A188E">
              <w:rPr>
                <w:rFonts w:ascii="宋体" w:eastAsia="宋体" w:hAnsi="宋体" w:hint="eastAsia"/>
                <w:szCs w:val="21"/>
              </w:rPr>
              <w:t>8</w:t>
            </w:r>
            <w:r w:rsidR="000F1778" w:rsidRPr="000A188E">
              <w:rPr>
                <w:rFonts w:ascii="宋体" w:eastAsia="宋体" w:hAnsi="宋体" w:hint="eastAsia"/>
                <w:szCs w:val="21"/>
              </w:rPr>
              <w:t xml:space="preserve"> </w:t>
            </w:r>
            <w:r w:rsidRPr="000A188E">
              <w:rPr>
                <w:rFonts w:ascii="宋体" w:eastAsia="宋体" w:hAnsi="宋体" w:hint="eastAsia"/>
                <w:szCs w:val="21"/>
              </w:rPr>
              <w:t>当钢筋采用机械锚固措施时，钢筋锚固端的加工应符合国家现行相关标准的规定。采用钢筋锚固板时，应符合现行行业标准《钢筋锚固板应用技术规程》JGJ</w:t>
            </w:r>
            <w:r w:rsidRPr="000A188E">
              <w:rPr>
                <w:rFonts w:ascii="宋体" w:eastAsia="宋体" w:hAnsi="宋体" w:hint="eastAsia"/>
                <w:szCs w:val="21"/>
              </w:rPr>
              <w:t> </w:t>
            </w:r>
            <w:r w:rsidRPr="000A188E">
              <w:rPr>
                <w:rFonts w:ascii="宋体" w:eastAsia="宋体" w:hAnsi="宋体" w:hint="eastAsia"/>
                <w:szCs w:val="21"/>
              </w:rPr>
              <w:t>256的有关规定。</w:t>
            </w:r>
          </w:p>
          <w:p w14:paraId="48E276ED" w14:textId="77777777" w:rsidR="000F1778" w:rsidRPr="000A188E" w:rsidRDefault="00873F61" w:rsidP="00C502B0">
            <w:pPr>
              <w:rPr>
                <w:rFonts w:ascii="宋体" w:eastAsia="宋体" w:hAnsi="宋体"/>
                <w:szCs w:val="21"/>
              </w:rPr>
            </w:pPr>
            <w:r w:rsidRPr="000A188E">
              <w:rPr>
                <w:rFonts w:ascii="宋体" w:eastAsia="宋体" w:hAnsi="宋体" w:hint="eastAsia"/>
                <w:szCs w:val="21"/>
              </w:rPr>
              <w:t>6</w:t>
            </w:r>
            <w:r w:rsidR="000F1778" w:rsidRPr="000A188E">
              <w:rPr>
                <w:rFonts w:ascii="宋体" w:eastAsia="宋体" w:hAnsi="宋体" w:hint="eastAsia"/>
                <w:szCs w:val="21"/>
              </w:rPr>
              <w:t>.</w:t>
            </w:r>
            <w:r w:rsidRPr="000A188E">
              <w:rPr>
                <w:rFonts w:ascii="宋体" w:eastAsia="宋体" w:hAnsi="宋体" w:hint="eastAsia"/>
                <w:szCs w:val="21"/>
              </w:rPr>
              <w:t>0</w:t>
            </w:r>
            <w:r w:rsidR="000F1778" w:rsidRPr="000A188E">
              <w:rPr>
                <w:rFonts w:ascii="宋体" w:eastAsia="宋体" w:hAnsi="宋体" w:hint="eastAsia"/>
                <w:szCs w:val="21"/>
              </w:rPr>
              <w:t>.</w:t>
            </w:r>
            <w:r w:rsidRPr="000A188E">
              <w:rPr>
                <w:rFonts w:ascii="宋体" w:eastAsia="宋体" w:hAnsi="宋体" w:hint="eastAsia"/>
                <w:szCs w:val="21"/>
              </w:rPr>
              <w:t>1</w:t>
            </w:r>
            <w:r w:rsidR="000F1778" w:rsidRPr="000A188E">
              <w:rPr>
                <w:rFonts w:ascii="宋体" w:eastAsia="宋体" w:hAnsi="宋体" w:hint="eastAsia"/>
                <w:szCs w:val="21"/>
              </w:rPr>
              <w:t xml:space="preserve"> </w:t>
            </w:r>
            <w:r w:rsidRPr="000A188E">
              <w:rPr>
                <w:rFonts w:ascii="宋体" w:eastAsia="宋体" w:hAnsi="宋体" w:hint="eastAsia"/>
                <w:szCs w:val="21"/>
              </w:rPr>
              <w:t>锚固板产品提供单位应提交经技术监督局备案的企业产品标准。对于不等厚或长方形锚固板，尚应提交省部级的产品鉴定证书。</w:t>
            </w:r>
          </w:p>
          <w:p w14:paraId="17B24F64" w14:textId="77777777" w:rsidR="000F1778" w:rsidRPr="000A188E" w:rsidRDefault="00873F61" w:rsidP="00C502B0">
            <w:pPr>
              <w:rPr>
                <w:rFonts w:ascii="宋体" w:eastAsia="宋体" w:hAnsi="宋体"/>
                <w:szCs w:val="21"/>
              </w:rPr>
            </w:pPr>
            <w:r w:rsidRPr="000A188E">
              <w:rPr>
                <w:rFonts w:ascii="宋体" w:eastAsia="宋体" w:hAnsi="宋体" w:hint="eastAsia"/>
                <w:szCs w:val="21"/>
              </w:rPr>
              <w:t>6</w:t>
            </w:r>
            <w:r w:rsidR="000F1778" w:rsidRPr="000A188E">
              <w:rPr>
                <w:rFonts w:ascii="宋体" w:eastAsia="宋体" w:hAnsi="宋体" w:hint="eastAsia"/>
                <w:szCs w:val="21"/>
              </w:rPr>
              <w:t>.</w:t>
            </w:r>
            <w:r w:rsidRPr="000A188E">
              <w:rPr>
                <w:rFonts w:ascii="宋体" w:eastAsia="宋体" w:hAnsi="宋体" w:hint="eastAsia"/>
                <w:szCs w:val="21"/>
              </w:rPr>
              <w:t>0</w:t>
            </w:r>
            <w:r w:rsidR="000F1778" w:rsidRPr="000A188E">
              <w:rPr>
                <w:rFonts w:ascii="宋体" w:eastAsia="宋体" w:hAnsi="宋体" w:hint="eastAsia"/>
                <w:szCs w:val="21"/>
              </w:rPr>
              <w:t>.</w:t>
            </w:r>
            <w:r w:rsidRPr="000A188E">
              <w:rPr>
                <w:rFonts w:ascii="宋体" w:eastAsia="宋体" w:hAnsi="宋体" w:hint="eastAsia"/>
                <w:szCs w:val="21"/>
              </w:rPr>
              <w:t>2</w:t>
            </w:r>
            <w:r w:rsidR="000F1778" w:rsidRPr="000A188E">
              <w:rPr>
                <w:rFonts w:ascii="宋体" w:eastAsia="宋体" w:hAnsi="宋体" w:hint="eastAsia"/>
                <w:szCs w:val="21"/>
              </w:rPr>
              <w:t xml:space="preserve"> </w:t>
            </w:r>
            <w:r w:rsidRPr="000A188E">
              <w:rPr>
                <w:rFonts w:ascii="宋体" w:eastAsia="宋体" w:hAnsi="宋体" w:hint="eastAsia"/>
                <w:szCs w:val="21"/>
              </w:rPr>
              <w:t>锚固板产品进场时，应检查其锚固板产品的合格证。产品合格证应包括适用钢筋直径、锚固板尺寸、锚固板材料、锚固板类型、生产单位、生产日期以及可追溯原材料性能和加工质量的生产批号。产品尺寸及公差应符合企业产品标准的要求。</w:t>
            </w:r>
            <w:r w:rsidRPr="000A188E">
              <w:rPr>
                <w:rFonts w:ascii="宋体" w:eastAsia="宋体" w:hAnsi="宋体" w:hint="eastAsia"/>
                <w:szCs w:val="21"/>
              </w:rPr>
              <w:lastRenderedPageBreak/>
              <w:t>用于焊接锚固板的钢板、钢筋、焊条应有质量证明书和产品合格证。</w:t>
            </w:r>
          </w:p>
          <w:p w14:paraId="1518705F" w14:textId="77777777" w:rsidR="000F1778" w:rsidRPr="000A188E" w:rsidRDefault="00873F61" w:rsidP="00C502B0">
            <w:pPr>
              <w:rPr>
                <w:rFonts w:ascii="宋体" w:eastAsia="宋体" w:hAnsi="宋体"/>
                <w:szCs w:val="21"/>
              </w:rPr>
            </w:pPr>
            <w:r w:rsidRPr="000A188E">
              <w:rPr>
                <w:rFonts w:ascii="宋体" w:eastAsia="宋体" w:hAnsi="宋体" w:hint="eastAsia"/>
                <w:szCs w:val="21"/>
              </w:rPr>
              <w:t>6</w:t>
            </w:r>
            <w:r w:rsidR="000F1778" w:rsidRPr="000A188E">
              <w:rPr>
                <w:rFonts w:ascii="宋体" w:eastAsia="宋体" w:hAnsi="宋体" w:hint="eastAsia"/>
                <w:szCs w:val="21"/>
              </w:rPr>
              <w:t>.</w:t>
            </w:r>
            <w:r w:rsidRPr="000A188E">
              <w:rPr>
                <w:rFonts w:ascii="宋体" w:eastAsia="宋体" w:hAnsi="宋体" w:hint="eastAsia"/>
                <w:szCs w:val="21"/>
              </w:rPr>
              <w:t>0</w:t>
            </w:r>
            <w:r w:rsidR="000F1778" w:rsidRPr="000A188E">
              <w:rPr>
                <w:rFonts w:ascii="宋体" w:eastAsia="宋体" w:hAnsi="宋体" w:hint="eastAsia"/>
                <w:szCs w:val="21"/>
              </w:rPr>
              <w:t>.</w:t>
            </w:r>
            <w:r w:rsidRPr="000A188E">
              <w:rPr>
                <w:rFonts w:ascii="宋体" w:eastAsia="宋体" w:hAnsi="宋体" w:hint="eastAsia"/>
                <w:szCs w:val="21"/>
              </w:rPr>
              <w:t>3</w:t>
            </w:r>
            <w:r w:rsidR="000F1778" w:rsidRPr="000A188E">
              <w:rPr>
                <w:rFonts w:ascii="宋体" w:eastAsia="宋体" w:hAnsi="宋体"/>
                <w:szCs w:val="21"/>
              </w:rPr>
              <w:t xml:space="preserve"> </w:t>
            </w:r>
            <w:r w:rsidRPr="000A188E">
              <w:rPr>
                <w:rFonts w:ascii="宋体" w:eastAsia="宋体" w:hAnsi="宋体" w:hint="eastAsia"/>
                <w:szCs w:val="21"/>
              </w:rPr>
              <w:t>钢筋锚固板的现场检验应包括工艺检验、抗拉强度检验、螺纹连接锚固板的钢筋丝头加工质量检验和拧紧扭矩检验、焊接锚固板的焊缝检验。拧紧扭矩检验应在工程实体中进行，工艺检验、抗拉强度检验的试件应在钢筋丝头加工现场抽取。工艺检验、抗拉强度检验和拧紧扭矩检验规定为主控项目，外观质量检验规定为一般项目。</w:t>
            </w:r>
          </w:p>
          <w:p w14:paraId="17C3E142" w14:textId="77777777" w:rsidR="000F1778" w:rsidRPr="000A188E" w:rsidRDefault="00873F61" w:rsidP="000F1778">
            <w:pPr>
              <w:rPr>
                <w:rFonts w:ascii="宋体" w:eastAsia="宋体" w:hAnsi="宋体"/>
                <w:szCs w:val="21"/>
              </w:rPr>
            </w:pPr>
            <w:r w:rsidRPr="000A188E">
              <w:rPr>
                <w:rFonts w:ascii="宋体" w:eastAsia="宋体" w:hAnsi="宋体" w:hint="eastAsia"/>
                <w:szCs w:val="21"/>
              </w:rPr>
              <w:t>6</w:t>
            </w:r>
            <w:r w:rsidR="000F1778" w:rsidRPr="000A188E">
              <w:rPr>
                <w:rFonts w:ascii="宋体" w:eastAsia="宋体" w:hAnsi="宋体" w:hint="eastAsia"/>
                <w:szCs w:val="21"/>
              </w:rPr>
              <w:t>.</w:t>
            </w:r>
            <w:r w:rsidRPr="000A188E">
              <w:rPr>
                <w:rFonts w:ascii="宋体" w:eastAsia="宋体" w:hAnsi="宋体" w:hint="eastAsia"/>
                <w:szCs w:val="21"/>
              </w:rPr>
              <w:t>0</w:t>
            </w:r>
            <w:r w:rsidR="000F1778" w:rsidRPr="000A188E">
              <w:rPr>
                <w:rFonts w:ascii="宋体" w:eastAsia="宋体" w:hAnsi="宋体" w:hint="eastAsia"/>
                <w:szCs w:val="21"/>
              </w:rPr>
              <w:t>.</w:t>
            </w:r>
            <w:r w:rsidRPr="000A188E">
              <w:rPr>
                <w:rFonts w:ascii="宋体" w:eastAsia="宋体" w:hAnsi="宋体" w:hint="eastAsia"/>
                <w:szCs w:val="21"/>
              </w:rPr>
              <w:t>4</w:t>
            </w:r>
            <w:r w:rsidR="000F1778" w:rsidRPr="000A188E">
              <w:rPr>
                <w:rFonts w:ascii="宋体" w:eastAsia="宋体" w:hAnsi="宋体"/>
                <w:szCs w:val="21"/>
              </w:rPr>
              <w:t xml:space="preserve"> </w:t>
            </w:r>
            <w:r w:rsidRPr="000A188E">
              <w:rPr>
                <w:rFonts w:ascii="宋体" w:eastAsia="宋体" w:hAnsi="宋体" w:hint="eastAsia"/>
                <w:szCs w:val="21"/>
              </w:rPr>
              <w:t>钢筋锚固板加工与安装工程开始前，应对不同钢筋生产厂的进场钢筋进行钢筋锚固板工艺检验；施工过程中，更换钢筋生产厂商、变更钢筋锚固板参数、形式及变更产品供应商时，应补充进行工艺检验。工艺检验应符合下到规定：</w:t>
            </w:r>
          </w:p>
          <w:p w14:paraId="2B6530BA" w14:textId="77777777" w:rsidR="000F1778" w:rsidRPr="000A188E" w:rsidRDefault="000F1778" w:rsidP="000F1778">
            <w:pPr>
              <w:ind w:firstLineChars="100" w:firstLine="210"/>
              <w:rPr>
                <w:rFonts w:ascii="宋体" w:eastAsia="宋体" w:hAnsi="宋体"/>
                <w:szCs w:val="21"/>
              </w:rPr>
            </w:pPr>
            <w:r w:rsidRPr="000A188E">
              <w:rPr>
                <w:rFonts w:ascii="宋体" w:eastAsia="宋体" w:hAnsi="宋体" w:hint="eastAsia"/>
                <w:szCs w:val="21"/>
              </w:rPr>
              <w:t>1</w:t>
            </w:r>
            <w:r w:rsidRPr="000A188E">
              <w:rPr>
                <w:rFonts w:ascii="宋体" w:eastAsia="宋体" w:hAnsi="宋体"/>
                <w:szCs w:val="21"/>
              </w:rPr>
              <w:t xml:space="preserve"> </w:t>
            </w:r>
            <w:r w:rsidR="00873F61" w:rsidRPr="000A188E">
              <w:rPr>
                <w:rFonts w:ascii="宋体" w:eastAsia="宋体" w:hAnsi="宋体" w:hint="eastAsia"/>
                <w:szCs w:val="21"/>
              </w:rPr>
              <w:t>每种规格的钢筋锚固板试件不应少于3根；</w:t>
            </w:r>
          </w:p>
          <w:p w14:paraId="19E53CAE" w14:textId="77777777" w:rsidR="000F1778" w:rsidRPr="000A188E" w:rsidRDefault="000F1778" w:rsidP="000F1778">
            <w:pPr>
              <w:ind w:firstLineChars="100" w:firstLine="210"/>
              <w:rPr>
                <w:rFonts w:ascii="宋体" w:eastAsia="宋体" w:hAnsi="宋体"/>
                <w:szCs w:val="21"/>
              </w:rPr>
            </w:pPr>
            <w:r w:rsidRPr="000A188E">
              <w:rPr>
                <w:rFonts w:ascii="宋体" w:eastAsia="宋体" w:hAnsi="宋体"/>
                <w:szCs w:val="21"/>
              </w:rPr>
              <w:t>2</w:t>
            </w:r>
            <w:r w:rsidR="00873F61" w:rsidRPr="000A188E">
              <w:rPr>
                <w:rFonts w:ascii="宋体" w:eastAsia="宋体" w:hAnsi="宋体" w:hint="eastAsia"/>
                <w:szCs w:val="21"/>
              </w:rPr>
              <w:t>每根试件的抗拉强度均应符合本规程第3.2.3条的规定；</w:t>
            </w:r>
          </w:p>
          <w:p w14:paraId="5EFE785E" w14:textId="131996E2" w:rsidR="00873F61" w:rsidRPr="000A188E" w:rsidRDefault="000F1778" w:rsidP="000F1778">
            <w:pPr>
              <w:ind w:firstLineChars="100" w:firstLine="210"/>
              <w:rPr>
                <w:rFonts w:ascii="宋体" w:eastAsia="宋体" w:hAnsi="宋体"/>
                <w:szCs w:val="21"/>
              </w:rPr>
            </w:pPr>
            <w:r w:rsidRPr="000A188E">
              <w:rPr>
                <w:rFonts w:ascii="宋体" w:eastAsia="宋体" w:hAnsi="宋体"/>
                <w:szCs w:val="21"/>
              </w:rPr>
              <w:t xml:space="preserve">3 </w:t>
            </w:r>
            <w:r w:rsidR="00873F61" w:rsidRPr="000A188E">
              <w:rPr>
                <w:rFonts w:ascii="宋体" w:eastAsia="宋体" w:hAnsi="宋体" w:hint="eastAsia"/>
                <w:szCs w:val="21"/>
              </w:rPr>
              <w:t>其中1根试件的抗拉强度不合格时，应重取6根试件进行复检，复检仍不合格时判为本次工艺检验不合格。</w:t>
            </w:r>
          </w:p>
        </w:tc>
      </w:tr>
      <w:tr w:rsidR="00A367BB" w:rsidRPr="000A188E" w14:paraId="273DB637" w14:textId="77777777" w:rsidTr="008D41A7">
        <w:trPr>
          <w:gridAfter w:val="2"/>
          <w:wAfter w:w="1278" w:type="pct"/>
          <w:trHeight w:val="684"/>
        </w:trPr>
        <w:tc>
          <w:tcPr>
            <w:tcW w:w="207" w:type="pct"/>
            <w:vMerge/>
            <w:vAlign w:val="center"/>
          </w:tcPr>
          <w:p w14:paraId="76A3DD3A" w14:textId="497A8642" w:rsidR="00873F61" w:rsidRPr="000A188E" w:rsidRDefault="00873F61" w:rsidP="00E607A7">
            <w:pPr>
              <w:jc w:val="center"/>
              <w:rPr>
                <w:rFonts w:ascii="宋体" w:eastAsia="宋体" w:hAnsi="宋体"/>
                <w:szCs w:val="21"/>
              </w:rPr>
            </w:pPr>
          </w:p>
        </w:tc>
        <w:tc>
          <w:tcPr>
            <w:tcW w:w="182" w:type="pct"/>
            <w:vMerge/>
            <w:vAlign w:val="center"/>
          </w:tcPr>
          <w:p w14:paraId="076AF110" w14:textId="46DA8DB0" w:rsidR="00873F61" w:rsidRPr="000A188E" w:rsidRDefault="00873F61" w:rsidP="00C502B0">
            <w:pPr>
              <w:rPr>
                <w:rFonts w:ascii="宋体" w:eastAsia="宋体" w:hAnsi="宋体"/>
                <w:szCs w:val="21"/>
              </w:rPr>
            </w:pPr>
          </w:p>
        </w:tc>
        <w:tc>
          <w:tcPr>
            <w:tcW w:w="324" w:type="pct"/>
            <w:vMerge/>
            <w:vAlign w:val="center"/>
          </w:tcPr>
          <w:p w14:paraId="2CAE9ECC" w14:textId="1C4CBC25" w:rsidR="00873F61" w:rsidRPr="000A188E" w:rsidRDefault="00873F61" w:rsidP="00C502B0">
            <w:pPr>
              <w:rPr>
                <w:rFonts w:ascii="宋体" w:eastAsia="宋体" w:hAnsi="宋体"/>
                <w:szCs w:val="21"/>
              </w:rPr>
            </w:pPr>
          </w:p>
        </w:tc>
        <w:tc>
          <w:tcPr>
            <w:tcW w:w="603" w:type="pct"/>
            <w:vMerge/>
            <w:vAlign w:val="center"/>
          </w:tcPr>
          <w:p w14:paraId="420EC37D" w14:textId="431874FC" w:rsidR="00873F61" w:rsidRPr="000A188E" w:rsidRDefault="00873F61" w:rsidP="00C502B0">
            <w:pPr>
              <w:rPr>
                <w:rFonts w:ascii="宋体" w:eastAsia="宋体" w:hAnsi="宋体"/>
                <w:szCs w:val="21"/>
              </w:rPr>
            </w:pPr>
          </w:p>
        </w:tc>
        <w:tc>
          <w:tcPr>
            <w:tcW w:w="510" w:type="pct"/>
            <w:vAlign w:val="center"/>
          </w:tcPr>
          <w:p w14:paraId="4B6E61E9" w14:textId="56AA6CEE" w:rsidR="00873F61" w:rsidRPr="000A188E" w:rsidRDefault="00873F61" w:rsidP="00385E9C">
            <w:pPr>
              <w:rPr>
                <w:rFonts w:ascii="宋体" w:eastAsia="宋体" w:hAnsi="宋体"/>
                <w:szCs w:val="21"/>
              </w:rPr>
            </w:pPr>
            <w:r w:rsidRPr="000A188E">
              <w:rPr>
                <w:rFonts w:ascii="宋体" w:eastAsia="宋体" w:hAnsi="宋体" w:hint="eastAsia"/>
                <w:szCs w:val="21"/>
              </w:rPr>
              <w:t>《钢筋锚固板应用技术规程》 （JGJ256-2011）</w:t>
            </w:r>
          </w:p>
        </w:tc>
        <w:tc>
          <w:tcPr>
            <w:tcW w:w="1896" w:type="pct"/>
            <w:vAlign w:val="center"/>
          </w:tcPr>
          <w:p w14:paraId="5A5D1792" w14:textId="77777777" w:rsidR="000F1778" w:rsidRPr="000A188E" w:rsidRDefault="00873F61" w:rsidP="00C502B0">
            <w:pPr>
              <w:rPr>
                <w:rFonts w:ascii="宋体" w:eastAsia="宋体" w:hAnsi="宋体"/>
                <w:szCs w:val="21"/>
              </w:rPr>
            </w:pPr>
            <w:r w:rsidRPr="000A188E">
              <w:rPr>
                <w:rFonts w:ascii="宋体" w:eastAsia="宋体" w:hAnsi="宋体" w:hint="eastAsia"/>
                <w:szCs w:val="21"/>
              </w:rPr>
              <w:t>3</w:t>
            </w:r>
            <w:r w:rsidR="000F1778" w:rsidRPr="000A188E">
              <w:rPr>
                <w:rFonts w:ascii="宋体" w:eastAsia="宋体" w:hAnsi="宋体" w:hint="eastAsia"/>
                <w:szCs w:val="21"/>
              </w:rPr>
              <w:t>.</w:t>
            </w:r>
            <w:r w:rsidRPr="000A188E">
              <w:rPr>
                <w:rFonts w:ascii="宋体" w:eastAsia="宋体" w:hAnsi="宋体" w:hint="eastAsia"/>
                <w:szCs w:val="21"/>
              </w:rPr>
              <w:t>2</w:t>
            </w:r>
            <w:r w:rsidR="000F1778" w:rsidRPr="000A188E">
              <w:rPr>
                <w:rFonts w:ascii="宋体" w:eastAsia="宋体" w:hAnsi="宋体" w:hint="eastAsia"/>
                <w:szCs w:val="21"/>
              </w:rPr>
              <w:t>.</w:t>
            </w:r>
            <w:r w:rsidRPr="000A188E">
              <w:rPr>
                <w:rFonts w:ascii="宋体" w:eastAsia="宋体" w:hAnsi="宋体" w:hint="eastAsia"/>
                <w:szCs w:val="21"/>
              </w:rPr>
              <w:t>3</w:t>
            </w:r>
            <w:r w:rsidR="000F1778" w:rsidRPr="000A188E">
              <w:rPr>
                <w:rFonts w:ascii="宋体" w:eastAsia="宋体" w:hAnsi="宋体" w:hint="eastAsia"/>
                <w:szCs w:val="21"/>
              </w:rPr>
              <w:t xml:space="preserve"> </w:t>
            </w:r>
            <w:r w:rsidRPr="000A188E">
              <w:rPr>
                <w:rFonts w:ascii="宋体" w:eastAsia="宋体" w:hAnsi="宋体" w:hint="eastAsia"/>
                <w:szCs w:val="21"/>
              </w:rPr>
              <w:t>钢筋锚固板试件的极限拉力不应小于钢筋达到极限强度标准值时的拉力fstkAs。</w:t>
            </w:r>
          </w:p>
          <w:p w14:paraId="47DFCF43" w14:textId="77777777" w:rsidR="000F1778" w:rsidRPr="000A188E" w:rsidRDefault="00873F61" w:rsidP="00C502B0">
            <w:pPr>
              <w:rPr>
                <w:rFonts w:ascii="宋体" w:eastAsia="宋体" w:hAnsi="宋体"/>
                <w:szCs w:val="21"/>
              </w:rPr>
            </w:pPr>
            <w:r w:rsidRPr="000A188E">
              <w:rPr>
                <w:rFonts w:ascii="宋体" w:eastAsia="宋体" w:hAnsi="宋体" w:hint="eastAsia"/>
                <w:szCs w:val="21"/>
              </w:rPr>
              <w:t>3</w:t>
            </w:r>
            <w:r w:rsidR="000F1778" w:rsidRPr="000A188E">
              <w:rPr>
                <w:rFonts w:ascii="宋体" w:eastAsia="宋体" w:hAnsi="宋体" w:hint="eastAsia"/>
                <w:szCs w:val="21"/>
              </w:rPr>
              <w:t>.</w:t>
            </w:r>
            <w:r w:rsidRPr="000A188E">
              <w:rPr>
                <w:rFonts w:ascii="宋体" w:eastAsia="宋体" w:hAnsi="宋体" w:hint="eastAsia"/>
                <w:szCs w:val="21"/>
              </w:rPr>
              <w:t>2</w:t>
            </w:r>
            <w:r w:rsidR="000F1778" w:rsidRPr="000A188E">
              <w:rPr>
                <w:rFonts w:ascii="宋体" w:eastAsia="宋体" w:hAnsi="宋体" w:hint="eastAsia"/>
                <w:szCs w:val="21"/>
              </w:rPr>
              <w:t>.</w:t>
            </w:r>
            <w:r w:rsidRPr="000A188E">
              <w:rPr>
                <w:rFonts w:ascii="宋体" w:eastAsia="宋体" w:hAnsi="宋体" w:hint="eastAsia"/>
                <w:szCs w:val="21"/>
              </w:rPr>
              <w:t>5</w:t>
            </w:r>
            <w:r w:rsidR="000F1778" w:rsidRPr="000A188E">
              <w:rPr>
                <w:rFonts w:ascii="宋体" w:eastAsia="宋体" w:hAnsi="宋体" w:hint="eastAsia"/>
                <w:szCs w:val="21"/>
              </w:rPr>
              <w:t xml:space="preserve"> </w:t>
            </w:r>
            <w:r w:rsidRPr="000A188E">
              <w:rPr>
                <w:rFonts w:ascii="宋体" w:eastAsia="宋体" w:hAnsi="宋体" w:hint="eastAsia"/>
                <w:szCs w:val="21"/>
              </w:rPr>
              <w:t>锚固板与钢筋的连接宜选用直螺纹连接，连接螺纹的公差带应符合《普通螺纹公差》GB/Tl97中6H、6f级精度规定。采用焊接连接时，宜选用穿孔塞焊，其技术要求应符合现行行业标准《钢筋焊接及验收规程》JGJ18的规定。</w:t>
            </w:r>
          </w:p>
          <w:p w14:paraId="7BCC1AE9" w14:textId="77777777" w:rsidR="000F1778" w:rsidRPr="000A188E" w:rsidRDefault="00873F61" w:rsidP="00C502B0">
            <w:pPr>
              <w:rPr>
                <w:rFonts w:ascii="宋体" w:eastAsia="宋体" w:hAnsi="宋体"/>
                <w:szCs w:val="21"/>
              </w:rPr>
            </w:pPr>
            <w:r w:rsidRPr="000A188E">
              <w:rPr>
                <w:rFonts w:ascii="宋体" w:eastAsia="宋体" w:hAnsi="宋体" w:hint="eastAsia"/>
                <w:szCs w:val="21"/>
              </w:rPr>
              <w:t>6</w:t>
            </w:r>
            <w:r w:rsidR="000F1778" w:rsidRPr="000A188E">
              <w:rPr>
                <w:rFonts w:ascii="宋体" w:eastAsia="宋体" w:hAnsi="宋体" w:hint="eastAsia"/>
                <w:szCs w:val="21"/>
              </w:rPr>
              <w:t>.</w:t>
            </w:r>
            <w:r w:rsidRPr="000A188E">
              <w:rPr>
                <w:rFonts w:ascii="宋体" w:eastAsia="宋体" w:hAnsi="宋体" w:hint="eastAsia"/>
                <w:szCs w:val="21"/>
              </w:rPr>
              <w:t>0</w:t>
            </w:r>
            <w:r w:rsidR="000F1778" w:rsidRPr="000A188E">
              <w:rPr>
                <w:rFonts w:ascii="宋体" w:eastAsia="宋体" w:hAnsi="宋体" w:hint="eastAsia"/>
                <w:szCs w:val="21"/>
              </w:rPr>
              <w:t>.</w:t>
            </w:r>
            <w:r w:rsidRPr="000A188E">
              <w:rPr>
                <w:rFonts w:ascii="宋体" w:eastAsia="宋体" w:hAnsi="宋体" w:hint="eastAsia"/>
                <w:szCs w:val="21"/>
              </w:rPr>
              <w:t>7</w:t>
            </w:r>
            <w:r w:rsidR="000F1778" w:rsidRPr="000A188E">
              <w:rPr>
                <w:rFonts w:ascii="宋体" w:eastAsia="宋体" w:hAnsi="宋体"/>
                <w:szCs w:val="21"/>
              </w:rPr>
              <w:t xml:space="preserve"> </w:t>
            </w:r>
            <w:r w:rsidRPr="000A188E">
              <w:rPr>
                <w:rFonts w:ascii="宋体" w:eastAsia="宋体" w:hAnsi="宋体" w:hint="eastAsia"/>
                <w:szCs w:val="21"/>
              </w:rPr>
              <w:t>对螺纹连接钢筋锚固板的每一验收批，应在加工现场随机抽取3个试件作抗拉强度试验，并应按本规程第3.2.3条的抗拉强度要求进行评定。3个试件的抗拉强度均应符合强度要求，该验收批评为合格。如有1个试件的抗拉强度不符合要求，应再取6个试件进行复检。复检中如仍有1个试件的抗拉强度不符合要求，则该验收批应评为不合格。</w:t>
            </w:r>
          </w:p>
          <w:p w14:paraId="64B416E7" w14:textId="5F8790CE" w:rsidR="00873F61" w:rsidRPr="000A188E" w:rsidRDefault="00873F61" w:rsidP="00C502B0">
            <w:pPr>
              <w:rPr>
                <w:rFonts w:ascii="宋体" w:eastAsia="宋体" w:hAnsi="宋体"/>
                <w:szCs w:val="21"/>
              </w:rPr>
            </w:pPr>
            <w:r w:rsidRPr="000A188E">
              <w:rPr>
                <w:rFonts w:ascii="宋体" w:eastAsia="宋体" w:hAnsi="宋体" w:hint="eastAsia"/>
                <w:szCs w:val="21"/>
              </w:rPr>
              <w:t>6</w:t>
            </w:r>
            <w:r w:rsidR="000F1778" w:rsidRPr="000A188E">
              <w:rPr>
                <w:rFonts w:ascii="宋体" w:eastAsia="宋体" w:hAnsi="宋体" w:hint="eastAsia"/>
                <w:szCs w:val="21"/>
              </w:rPr>
              <w:t>.</w:t>
            </w:r>
            <w:r w:rsidRPr="000A188E">
              <w:rPr>
                <w:rFonts w:ascii="宋体" w:eastAsia="宋体" w:hAnsi="宋体" w:hint="eastAsia"/>
                <w:szCs w:val="21"/>
              </w:rPr>
              <w:t>0</w:t>
            </w:r>
            <w:r w:rsidR="000F1778" w:rsidRPr="000A188E">
              <w:rPr>
                <w:rFonts w:ascii="宋体" w:eastAsia="宋体" w:hAnsi="宋体" w:hint="eastAsia"/>
                <w:szCs w:val="21"/>
              </w:rPr>
              <w:t>.</w:t>
            </w:r>
            <w:r w:rsidRPr="000A188E">
              <w:rPr>
                <w:rFonts w:ascii="宋体" w:eastAsia="宋体" w:hAnsi="宋体" w:hint="eastAsia"/>
                <w:szCs w:val="21"/>
              </w:rPr>
              <w:t>8</w:t>
            </w:r>
            <w:r w:rsidR="000F1778" w:rsidRPr="000A188E">
              <w:rPr>
                <w:rFonts w:ascii="宋体" w:eastAsia="宋体" w:hAnsi="宋体" w:hint="eastAsia"/>
                <w:szCs w:val="21"/>
              </w:rPr>
              <w:t xml:space="preserve"> </w:t>
            </w:r>
            <w:r w:rsidRPr="000A188E">
              <w:rPr>
                <w:rFonts w:ascii="宋体" w:eastAsia="宋体" w:hAnsi="宋体" w:hint="eastAsia"/>
                <w:szCs w:val="21"/>
              </w:rPr>
              <w:t>对焊接连接钢筋锚固板的每一验收批，应随机抽取3个试件，并按本规程第3.2.3条的抗拉强度要求进行评定。3个试件的抗拉强度均应符合强度要求，该验收批评为合格。如有1个试件的抗拉强度不符合要求，应再取6个试件进行复检。复检中如仍有1个试件的抗拉强度不符合要求，则该验收批应评为不合格。</w:t>
            </w:r>
          </w:p>
          <w:p w14:paraId="530EEEEA" w14:textId="77777777" w:rsidR="000F1778" w:rsidRPr="000A188E" w:rsidRDefault="00873F61" w:rsidP="00C502B0">
            <w:pPr>
              <w:rPr>
                <w:rFonts w:ascii="宋体" w:eastAsia="宋体" w:hAnsi="宋体"/>
                <w:szCs w:val="21"/>
              </w:rPr>
            </w:pPr>
            <w:r w:rsidRPr="000A188E">
              <w:rPr>
                <w:rFonts w:ascii="宋体" w:eastAsia="宋体" w:hAnsi="宋体" w:hint="eastAsia"/>
                <w:szCs w:val="21"/>
              </w:rPr>
              <w:t>4</w:t>
            </w:r>
            <w:r w:rsidR="000F1778" w:rsidRPr="000A188E">
              <w:rPr>
                <w:rFonts w:ascii="宋体" w:eastAsia="宋体" w:hAnsi="宋体" w:hint="eastAsia"/>
                <w:szCs w:val="21"/>
              </w:rPr>
              <w:t>.</w:t>
            </w:r>
            <w:r w:rsidRPr="000A188E">
              <w:rPr>
                <w:rFonts w:ascii="宋体" w:eastAsia="宋体" w:hAnsi="宋体" w:hint="eastAsia"/>
                <w:szCs w:val="21"/>
              </w:rPr>
              <w:t>1</w:t>
            </w:r>
            <w:r w:rsidR="000F1778" w:rsidRPr="000A188E">
              <w:rPr>
                <w:rFonts w:ascii="宋体" w:eastAsia="宋体" w:hAnsi="宋体" w:hint="eastAsia"/>
                <w:szCs w:val="21"/>
              </w:rPr>
              <w:t>.</w:t>
            </w:r>
            <w:r w:rsidRPr="000A188E">
              <w:rPr>
                <w:rFonts w:ascii="宋体" w:eastAsia="宋体" w:hAnsi="宋体" w:hint="eastAsia"/>
                <w:szCs w:val="21"/>
              </w:rPr>
              <w:t>1</w:t>
            </w:r>
            <w:r w:rsidR="000F1778" w:rsidRPr="000A188E">
              <w:rPr>
                <w:rFonts w:ascii="宋体" w:eastAsia="宋体" w:hAnsi="宋体" w:hint="eastAsia"/>
                <w:szCs w:val="21"/>
              </w:rPr>
              <w:t xml:space="preserve"> </w:t>
            </w:r>
            <w:r w:rsidRPr="000A188E">
              <w:rPr>
                <w:rFonts w:ascii="宋体" w:eastAsia="宋体" w:hAnsi="宋体" w:hint="eastAsia"/>
                <w:szCs w:val="21"/>
              </w:rPr>
              <w:t>采用部分锚固板时，应符合下列规定：</w:t>
            </w:r>
          </w:p>
          <w:p w14:paraId="18299E84" w14:textId="77777777" w:rsidR="000F1778" w:rsidRPr="000A188E" w:rsidRDefault="000F1778" w:rsidP="000F1778">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一类环境中设计使用年限为50年的结构，锚固板侧面和端面的混凝土保护层厚度不应小于15mm；</w:t>
            </w:r>
          </w:p>
          <w:p w14:paraId="11C3B204" w14:textId="77777777" w:rsidR="000F1778" w:rsidRPr="000A188E" w:rsidRDefault="000F1778" w:rsidP="000F1778">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钢筋的混凝土保护层厚度应符合现行国家标准《混凝土结构设计规范》GB</w:t>
            </w:r>
            <w:r w:rsidR="00873F61" w:rsidRPr="000A188E">
              <w:rPr>
                <w:rFonts w:ascii="宋体" w:eastAsia="宋体" w:hAnsi="宋体" w:hint="eastAsia"/>
                <w:szCs w:val="21"/>
              </w:rPr>
              <w:t> </w:t>
            </w:r>
            <w:r w:rsidR="00873F61" w:rsidRPr="000A188E">
              <w:rPr>
                <w:rFonts w:ascii="宋体" w:eastAsia="宋体" w:hAnsi="宋体" w:hint="eastAsia"/>
                <w:szCs w:val="21"/>
              </w:rPr>
              <w:t>50010的规定，锚固长度范围内钢筋的混凝土保护层厚度不宜小于1.5d；锚固长度范围内应配置不少于3根箍筋，其直径不应小于纵向钢筋直径的0.25倍，间距不应大于5d，且不应大于100mm，第1根箍筋与锚固板承压面的距离应小于1d；锚固长度范围内钢筋的混凝土保护层厚度大于5d时，可不设横向箍筋。</w:t>
            </w:r>
          </w:p>
          <w:p w14:paraId="4505DDEE" w14:textId="77777777" w:rsidR="000F1778" w:rsidRPr="000A188E" w:rsidRDefault="000F1778" w:rsidP="000F1778">
            <w:pPr>
              <w:ind w:firstLineChars="100" w:firstLine="210"/>
              <w:rPr>
                <w:rFonts w:ascii="宋体" w:eastAsia="宋体" w:hAnsi="宋体"/>
                <w:szCs w:val="21"/>
              </w:rPr>
            </w:pPr>
            <w:r w:rsidRPr="000A188E">
              <w:rPr>
                <w:rFonts w:ascii="宋体" w:eastAsia="宋体" w:hAnsi="宋体" w:hint="eastAsia"/>
                <w:szCs w:val="21"/>
              </w:rPr>
              <w:t>3</w:t>
            </w:r>
            <w:r w:rsidRPr="000A188E">
              <w:rPr>
                <w:rFonts w:ascii="宋体" w:eastAsia="宋体" w:hAnsi="宋体"/>
                <w:szCs w:val="21"/>
              </w:rPr>
              <w:t xml:space="preserve"> </w:t>
            </w:r>
            <w:r w:rsidR="00873F61" w:rsidRPr="000A188E">
              <w:rPr>
                <w:rFonts w:ascii="宋体" w:eastAsia="宋体" w:hAnsi="宋体" w:hint="eastAsia"/>
                <w:szCs w:val="21"/>
              </w:rPr>
              <w:t>钢筋净间距不宜小于1.5d。</w:t>
            </w:r>
          </w:p>
          <w:p w14:paraId="10CE5E8C" w14:textId="77777777" w:rsidR="000F1778" w:rsidRPr="000A188E" w:rsidRDefault="000F1778" w:rsidP="000F1778">
            <w:pPr>
              <w:ind w:firstLineChars="100" w:firstLine="210"/>
              <w:rPr>
                <w:rFonts w:ascii="宋体" w:eastAsia="宋体" w:hAnsi="宋体"/>
                <w:szCs w:val="21"/>
              </w:rPr>
            </w:pPr>
            <w:r w:rsidRPr="000A188E">
              <w:rPr>
                <w:rFonts w:ascii="宋体" w:eastAsia="宋体" w:hAnsi="宋体"/>
                <w:szCs w:val="21"/>
              </w:rPr>
              <w:t xml:space="preserve">4 </w:t>
            </w:r>
            <w:r w:rsidR="00873F61" w:rsidRPr="000A188E">
              <w:rPr>
                <w:rFonts w:ascii="宋体" w:eastAsia="宋体" w:hAnsi="宋体" w:hint="eastAsia"/>
                <w:szCs w:val="21"/>
              </w:rPr>
              <w:t>锚固长度lab不宜小于0.4lab（或0.4labE)；对于500MPa、400MPa、335MPa级钢筋，锚固区混凝土强度等级分别不宜低于C35、C30、C25。</w:t>
            </w:r>
          </w:p>
          <w:p w14:paraId="00B0B853" w14:textId="77777777" w:rsidR="000F1778" w:rsidRPr="000A188E" w:rsidRDefault="000F1778" w:rsidP="000F1778">
            <w:pPr>
              <w:ind w:firstLineChars="100" w:firstLine="210"/>
              <w:rPr>
                <w:rFonts w:ascii="宋体" w:eastAsia="宋体" w:hAnsi="宋体"/>
                <w:szCs w:val="21"/>
              </w:rPr>
            </w:pPr>
            <w:r w:rsidRPr="000A188E">
              <w:rPr>
                <w:rFonts w:ascii="宋体" w:eastAsia="宋体" w:hAnsi="宋体"/>
                <w:szCs w:val="21"/>
              </w:rPr>
              <w:t>5</w:t>
            </w:r>
            <w:r w:rsidR="00873F61" w:rsidRPr="000A188E">
              <w:rPr>
                <w:rFonts w:ascii="宋体" w:eastAsia="宋体" w:hAnsi="宋体" w:hint="eastAsia"/>
                <w:szCs w:val="21"/>
              </w:rPr>
              <w:t>纵向钢筋不承受反复拉、压力，且满足下列条件时，锚固长度lab可减小至0.3lab；</w:t>
            </w:r>
          </w:p>
          <w:p w14:paraId="59D5BDE6" w14:textId="77777777" w:rsidR="000F1778" w:rsidRPr="000A188E" w:rsidRDefault="000F1778" w:rsidP="000F1778">
            <w:pPr>
              <w:ind w:firstLineChars="200" w:firstLine="420"/>
              <w:rPr>
                <w:rFonts w:ascii="宋体" w:eastAsia="宋体" w:hAnsi="宋体"/>
                <w:szCs w:val="21"/>
              </w:rPr>
            </w:pPr>
            <w:r w:rsidRPr="000A188E">
              <w:rPr>
                <w:rFonts w:ascii="宋体" w:eastAsia="宋体" w:hAnsi="宋体"/>
                <w:szCs w:val="21"/>
              </w:rPr>
              <w:t>1</w:t>
            </w:r>
            <w:r w:rsidRPr="000A188E">
              <w:rPr>
                <w:rFonts w:ascii="宋体" w:eastAsia="宋体" w:hAnsi="宋体" w:hint="eastAsia"/>
                <w:szCs w:val="21"/>
              </w:rPr>
              <w:t>）</w:t>
            </w:r>
            <w:r w:rsidR="00873F61" w:rsidRPr="000A188E">
              <w:rPr>
                <w:rFonts w:ascii="宋体" w:eastAsia="宋体" w:hAnsi="宋体" w:hint="eastAsia"/>
                <w:szCs w:val="21"/>
              </w:rPr>
              <w:t>锚固长度范围内钢筋的混凝土保护层厚度不小于2d；</w:t>
            </w:r>
          </w:p>
          <w:p w14:paraId="4D963C58" w14:textId="77777777" w:rsidR="000F1778" w:rsidRPr="000A188E" w:rsidRDefault="000F1778" w:rsidP="000F1778">
            <w:pPr>
              <w:ind w:firstLineChars="200" w:firstLine="420"/>
              <w:rPr>
                <w:rFonts w:ascii="宋体" w:eastAsia="宋体" w:hAnsi="宋体"/>
                <w:szCs w:val="21"/>
              </w:rPr>
            </w:pPr>
            <w:r w:rsidRPr="000A188E">
              <w:rPr>
                <w:rFonts w:ascii="宋体" w:eastAsia="宋体" w:hAnsi="宋体"/>
                <w:szCs w:val="21"/>
              </w:rPr>
              <w:t>2</w:t>
            </w:r>
            <w:r w:rsidRPr="000A188E">
              <w:rPr>
                <w:rFonts w:ascii="宋体" w:eastAsia="宋体" w:hAnsi="宋体" w:hint="eastAsia"/>
                <w:szCs w:val="21"/>
              </w:rPr>
              <w:t>）</w:t>
            </w:r>
            <w:r w:rsidR="00873F61" w:rsidRPr="000A188E">
              <w:rPr>
                <w:rFonts w:ascii="宋体" w:eastAsia="宋体" w:hAnsi="宋体" w:hint="eastAsia"/>
                <w:szCs w:val="21"/>
              </w:rPr>
              <w:t>对500MPa、400MPa、335MPa级钢筋，锚固区的混凝土强度等级分别不低于C40、C35、C30。</w:t>
            </w:r>
          </w:p>
          <w:p w14:paraId="64AEF6C4" w14:textId="08D98BA6" w:rsidR="00873F61" w:rsidRPr="000A188E" w:rsidRDefault="000F1778" w:rsidP="000F1778">
            <w:pPr>
              <w:ind w:firstLineChars="100" w:firstLine="210"/>
              <w:rPr>
                <w:rFonts w:ascii="宋体" w:eastAsia="宋体" w:hAnsi="宋体"/>
                <w:szCs w:val="21"/>
              </w:rPr>
            </w:pPr>
            <w:r w:rsidRPr="000A188E">
              <w:rPr>
                <w:rFonts w:ascii="宋体" w:eastAsia="宋体" w:hAnsi="宋体" w:hint="eastAsia"/>
                <w:szCs w:val="21"/>
              </w:rPr>
              <w:t>6</w:t>
            </w:r>
            <w:r w:rsidRPr="000A188E">
              <w:rPr>
                <w:rFonts w:ascii="宋体" w:eastAsia="宋体" w:hAnsi="宋体"/>
                <w:szCs w:val="21"/>
              </w:rPr>
              <w:t xml:space="preserve"> </w:t>
            </w:r>
            <w:r w:rsidR="00873F61" w:rsidRPr="000A188E">
              <w:rPr>
                <w:rFonts w:ascii="宋体" w:eastAsia="宋体" w:hAnsi="宋体" w:hint="eastAsia"/>
                <w:szCs w:val="21"/>
              </w:rPr>
              <w:t>梁、柱或拉杆等构件的纵向受拉主筋采用锚固板集中锚固于与其正交或斜交的边柱、顶板、底板等边缘构件时（图4</w:t>
            </w:r>
            <w:r w:rsidRPr="000A188E">
              <w:rPr>
                <w:rFonts w:ascii="宋体" w:eastAsia="宋体" w:hAnsi="宋体" w:hint="eastAsia"/>
                <w:szCs w:val="21"/>
              </w:rPr>
              <w:t>.</w:t>
            </w:r>
            <w:r w:rsidR="00873F61" w:rsidRPr="000A188E">
              <w:rPr>
                <w:rFonts w:ascii="宋体" w:eastAsia="宋体" w:hAnsi="宋体" w:hint="eastAsia"/>
                <w:szCs w:val="21"/>
              </w:rPr>
              <w:t>1</w:t>
            </w:r>
            <w:r w:rsidRPr="000A188E">
              <w:rPr>
                <w:rFonts w:ascii="宋体" w:eastAsia="宋体" w:hAnsi="宋体" w:hint="eastAsia"/>
                <w:szCs w:val="21"/>
              </w:rPr>
              <w:t>.</w:t>
            </w:r>
            <w:r w:rsidR="00873F61" w:rsidRPr="000A188E">
              <w:rPr>
                <w:rFonts w:ascii="宋体" w:eastAsia="宋体" w:hAnsi="宋体" w:hint="eastAsia"/>
                <w:szCs w:val="21"/>
              </w:rPr>
              <w:t>1），锚固长度lah除应符合本条第4款或第5款的规定外，宜将钢筋锚固板延伸至正交或斜交边缘构件对侧纵向主筋内边。</w:t>
            </w:r>
          </w:p>
        </w:tc>
      </w:tr>
      <w:tr w:rsidR="00A367BB" w:rsidRPr="000A188E" w14:paraId="4A909F83" w14:textId="77777777" w:rsidTr="00334F42">
        <w:trPr>
          <w:gridAfter w:val="2"/>
          <w:wAfter w:w="1278" w:type="pct"/>
          <w:trHeight w:val="1451"/>
        </w:trPr>
        <w:tc>
          <w:tcPr>
            <w:tcW w:w="207" w:type="pct"/>
            <w:vMerge w:val="restart"/>
            <w:vAlign w:val="center"/>
          </w:tcPr>
          <w:p w14:paraId="44E36F22" w14:textId="0CC78B70" w:rsidR="00873F61" w:rsidRPr="000A188E" w:rsidRDefault="00873F61" w:rsidP="00E607A7">
            <w:pPr>
              <w:jc w:val="center"/>
              <w:rPr>
                <w:rFonts w:ascii="宋体" w:eastAsia="宋体" w:hAnsi="宋体"/>
                <w:szCs w:val="21"/>
              </w:rPr>
            </w:pPr>
            <w:r w:rsidRPr="000A188E">
              <w:rPr>
                <w:rFonts w:ascii="宋体" w:eastAsia="宋体" w:hAnsi="宋体" w:hint="eastAsia"/>
                <w:szCs w:val="21"/>
              </w:rPr>
              <w:t>3.2.12</w:t>
            </w:r>
          </w:p>
        </w:tc>
        <w:tc>
          <w:tcPr>
            <w:tcW w:w="182" w:type="pct"/>
            <w:vMerge w:val="restart"/>
            <w:vAlign w:val="center"/>
          </w:tcPr>
          <w:p w14:paraId="642B4111" w14:textId="74443393" w:rsidR="00873F61" w:rsidRPr="000A188E" w:rsidRDefault="00873F61" w:rsidP="00C502B0">
            <w:pPr>
              <w:rPr>
                <w:rFonts w:ascii="宋体" w:eastAsia="宋体" w:hAnsi="宋体"/>
                <w:szCs w:val="21"/>
              </w:rPr>
            </w:pPr>
            <w:r w:rsidRPr="000A188E">
              <w:rPr>
                <w:rFonts w:ascii="宋体" w:eastAsia="宋体" w:hAnsi="宋体" w:hint="eastAsia"/>
                <w:szCs w:val="21"/>
              </w:rPr>
              <w:t>钢筋工程</w:t>
            </w:r>
          </w:p>
        </w:tc>
        <w:tc>
          <w:tcPr>
            <w:tcW w:w="324" w:type="pct"/>
            <w:vMerge w:val="restart"/>
            <w:vAlign w:val="center"/>
          </w:tcPr>
          <w:p w14:paraId="6A6C2195" w14:textId="5F962C05"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tcPr>
          <w:p w14:paraId="51514D5C" w14:textId="0159B1FE" w:rsidR="00873F61" w:rsidRPr="000A188E" w:rsidRDefault="00873F61" w:rsidP="00C502B0">
            <w:pPr>
              <w:rPr>
                <w:rFonts w:ascii="宋体" w:eastAsia="宋体" w:hAnsi="宋体"/>
                <w:szCs w:val="21"/>
              </w:rPr>
            </w:pPr>
            <w:r w:rsidRPr="000A188E">
              <w:rPr>
                <w:rFonts w:ascii="宋体" w:eastAsia="宋体" w:hAnsi="宋体" w:hint="eastAsia"/>
                <w:szCs w:val="21"/>
              </w:rPr>
              <w:t>箍筋、拉筋弯钩符合设计和规范要求</w:t>
            </w:r>
            <w:r w:rsidR="001711B7">
              <w:rPr>
                <w:rFonts w:ascii="宋体" w:eastAsia="宋体" w:hAnsi="宋体" w:hint="eastAsia"/>
                <w:szCs w:val="21"/>
              </w:rPr>
              <w:t>。</w:t>
            </w:r>
          </w:p>
        </w:tc>
        <w:tc>
          <w:tcPr>
            <w:tcW w:w="510" w:type="pct"/>
            <w:vAlign w:val="center"/>
          </w:tcPr>
          <w:p w14:paraId="3711A268" w14:textId="6321BD14" w:rsidR="00873F61" w:rsidRPr="000A188E" w:rsidRDefault="00873F61" w:rsidP="00385E9C">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tcPr>
          <w:p w14:paraId="5D41EF16" w14:textId="457DFFA6" w:rsidR="00873F61" w:rsidRPr="000A188E" w:rsidRDefault="00873F61" w:rsidP="00C502B0">
            <w:pPr>
              <w:rPr>
                <w:rFonts w:ascii="宋体" w:eastAsia="宋体" w:hAnsi="宋体"/>
                <w:szCs w:val="21"/>
              </w:rPr>
            </w:pPr>
            <w:r w:rsidRPr="000A188E">
              <w:rPr>
                <w:rFonts w:ascii="宋体" w:eastAsia="宋体" w:hAnsi="宋体" w:hint="eastAsia"/>
                <w:szCs w:val="21"/>
              </w:rPr>
              <w:t>5</w:t>
            </w:r>
            <w:r w:rsidR="000F1778" w:rsidRPr="000A188E">
              <w:rPr>
                <w:rFonts w:ascii="宋体" w:eastAsia="宋体" w:hAnsi="宋体" w:hint="eastAsia"/>
                <w:szCs w:val="21"/>
              </w:rPr>
              <w:t>.</w:t>
            </w:r>
            <w:r w:rsidRPr="000A188E">
              <w:rPr>
                <w:rFonts w:ascii="宋体" w:eastAsia="宋体" w:hAnsi="宋体" w:hint="eastAsia"/>
                <w:szCs w:val="21"/>
              </w:rPr>
              <w:t>3</w:t>
            </w:r>
            <w:r w:rsidR="000F1778" w:rsidRPr="000A188E">
              <w:rPr>
                <w:rFonts w:ascii="宋体" w:eastAsia="宋体" w:hAnsi="宋体" w:hint="eastAsia"/>
                <w:szCs w:val="21"/>
              </w:rPr>
              <w:t>.</w:t>
            </w:r>
            <w:r w:rsidRPr="000A188E">
              <w:rPr>
                <w:rFonts w:ascii="宋体" w:eastAsia="宋体" w:hAnsi="宋体" w:hint="eastAsia"/>
                <w:szCs w:val="21"/>
              </w:rPr>
              <w:t>5</w:t>
            </w:r>
            <w:r w:rsidR="004943F0" w:rsidRPr="000A188E">
              <w:rPr>
                <w:rFonts w:ascii="宋体" w:eastAsia="宋体" w:hAnsi="宋体" w:hint="eastAsia"/>
                <w:szCs w:val="21"/>
              </w:rPr>
              <w:t xml:space="preserve"> </w:t>
            </w:r>
            <w:r w:rsidRPr="000A188E">
              <w:rPr>
                <w:rFonts w:ascii="宋体" w:eastAsia="宋体" w:hAnsi="宋体" w:hint="eastAsia"/>
                <w:szCs w:val="21"/>
              </w:rPr>
              <w:t>纵向受力钢筋的弯折后平直段长度应符合设计要求及现行国家标准《混凝土结构设计规范》GB</w:t>
            </w:r>
            <w:r w:rsidRPr="000A188E">
              <w:rPr>
                <w:rFonts w:ascii="宋体" w:eastAsia="宋体" w:hAnsi="宋体" w:hint="eastAsia"/>
                <w:szCs w:val="21"/>
              </w:rPr>
              <w:t> </w:t>
            </w:r>
            <w:r w:rsidRPr="000A188E">
              <w:rPr>
                <w:rFonts w:ascii="宋体" w:eastAsia="宋体" w:hAnsi="宋体" w:hint="eastAsia"/>
                <w:szCs w:val="21"/>
              </w:rPr>
              <w:t>50010的有关规定。光圆钢筋末端作180°弯钩时，弯钩的弯折后平直段长度不应小于钢筋直径的3倍</w:t>
            </w:r>
            <w:r w:rsidR="00334F42" w:rsidRPr="000A188E">
              <w:rPr>
                <w:rFonts w:ascii="宋体" w:eastAsia="宋体" w:hAnsi="宋体" w:hint="eastAsia"/>
                <w:szCs w:val="21"/>
              </w:rPr>
              <w:t>。</w:t>
            </w:r>
          </w:p>
          <w:p w14:paraId="0DC56949" w14:textId="77777777" w:rsidR="00334F42" w:rsidRPr="000A188E" w:rsidRDefault="00334F42" w:rsidP="00334F42">
            <w:pPr>
              <w:rPr>
                <w:rFonts w:ascii="宋体" w:eastAsia="宋体" w:hAnsi="宋体"/>
                <w:szCs w:val="21"/>
              </w:rPr>
            </w:pPr>
            <w:r w:rsidRPr="000A188E">
              <w:rPr>
                <w:rFonts w:ascii="宋体" w:eastAsia="宋体" w:hAnsi="宋体" w:hint="eastAsia"/>
                <w:szCs w:val="21"/>
              </w:rPr>
              <w:t>5.3.6 箍筋、拉筋的末端应按设计要求作弯钩，并应符合下列规定：</w:t>
            </w:r>
          </w:p>
          <w:p w14:paraId="6964D129" w14:textId="77777777" w:rsidR="00334F42" w:rsidRPr="000A188E" w:rsidRDefault="00334F42" w:rsidP="00334F42">
            <w:pPr>
              <w:ind w:firstLineChars="100" w:firstLine="210"/>
              <w:rPr>
                <w:rFonts w:ascii="宋体" w:eastAsia="宋体" w:hAnsi="宋体"/>
                <w:szCs w:val="21"/>
              </w:rPr>
            </w:pPr>
            <w:r w:rsidRPr="000A188E">
              <w:rPr>
                <w:rFonts w:ascii="宋体" w:eastAsia="宋体" w:hAnsi="宋体"/>
                <w:szCs w:val="21"/>
              </w:rPr>
              <w:t xml:space="preserve">1 </w:t>
            </w:r>
            <w:r w:rsidRPr="000A188E">
              <w:rPr>
                <w:rFonts w:ascii="宋体" w:eastAsia="宋体" w:hAnsi="宋体" w:hint="eastAsia"/>
                <w:szCs w:val="21"/>
              </w:rPr>
              <w:t xml:space="preserve">对一般结构构件，箍筋弯钩的弯折角度不应小于90°，弯折后平直段长度不应小于箍筋直径的5倍；对有抗震设防要求或设计有专门要求的结构构件，箍筋弯钩的弯折角度不应小于135°，弯折后平直段长度不应小于箍筋直径的10倍和75mm两者之中的较大值； </w:t>
            </w:r>
          </w:p>
          <w:p w14:paraId="5BB90236" w14:textId="77777777" w:rsidR="00334F42" w:rsidRPr="000A188E" w:rsidRDefault="00334F42" w:rsidP="00334F42">
            <w:pPr>
              <w:ind w:firstLineChars="100" w:firstLine="210"/>
              <w:rPr>
                <w:rFonts w:ascii="宋体" w:eastAsia="宋体" w:hAnsi="宋体"/>
                <w:szCs w:val="21"/>
              </w:rPr>
            </w:pPr>
            <w:r w:rsidRPr="000A188E">
              <w:rPr>
                <w:rFonts w:ascii="宋体" w:eastAsia="宋体" w:hAnsi="宋体"/>
                <w:szCs w:val="21"/>
              </w:rPr>
              <w:t xml:space="preserve">2 </w:t>
            </w:r>
            <w:r w:rsidRPr="000A188E">
              <w:rPr>
                <w:rFonts w:ascii="宋体" w:eastAsia="宋体" w:hAnsi="宋体" w:hint="eastAsia"/>
                <w:szCs w:val="21"/>
              </w:rPr>
              <w:t>圆形箍筋的搭接长度不应小于其受拉锚固长度，且两末端均应作不小于135°的弯钩，弯折后平直段长度对一般结构构件不应小于箍筋直径的5倍，对有抗震设防要求的结构构件不应小于箍筋直径的10倍和75mm的较大值；</w:t>
            </w:r>
          </w:p>
          <w:p w14:paraId="3A903D68" w14:textId="6396B62B" w:rsidR="00334F42" w:rsidRPr="000A188E" w:rsidRDefault="00334F42" w:rsidP="00334F42">
            <w:pPr>
              <w:ind w:firstLineChars="100" w:firstLine="210"/>
              <w:rPr>
                <w:rFonts w:ascii="宋体" w:eastAsia="宋体" w:hAnsi="宋体"/>
                <w:szCs w:val="21"/>
              </w:rPr>
            </w:pPr>
            <w:r w:rsidRPr="000A188E">
              <w:rPr>
                <w:rFonts w:ascii="宋体" w:eastAsia="宋体" w:hAnsi="宋体"/>
                <w:szCs w:val="21"/>
              </w:rPr>
              <w:t xml:space="preserve">3 </w:t>
            </w:r>
            <w:r w:rsidRPr="000A188E">
              <w:rPr>
                <w:rFonts w:ascii="宋体" w:eastAsia="宋体" w:hAnsi="宋体" w:hint="eastAsia"/>
                <w:szCs w:val="21"/>
              </w:rPr>
              <w:t>拉筋用作梁、柱复合箍筋中单肢箍筋或梁腰筋间拉结筋时，两端弯钩的弯折角度均不应小于135°，弯折后平直段长度应符合本条第1款对箍筋的有关规定；拉筋用作剪力墙、楼板等构件中拉结筋时，两端弯钩可采用一端135°另一端90°，弯折后平直段长度不应小于拉筋直径的5倍。</w:t>
            </w:r>
          </w:p>
        </w:tc>
      </w:tr>
      <w:tr w:rsidR="00A367BB" w:rsidRPr="000A188E" w14:paraId="163EE143" w14:textId="77777777" w:rsidTr="00FE376F">
        <w:trPr>
          <w:gridAfter w:val="2"/>
          <w:wAfter w:w="1278" w:type="pct"/>
          <w:trHeight w:val="415"/>
        </w:trPr>
        <w:tc>
          <w:tcPr>
            <w:tcW w:w="207" w:type="pct"/>
            <w:vMerge/>
            <w:vAlign w:val="center"/>
            <w:hideMark/>
          </w:tcPr>
          <w:p w14:paraId="39B8B744" w14:textId="77777777" w:rsidR="00873F61" w:rsidRPr="000A188E" w:rsidRDefault="00873F61" w:rsidP="00E607A7">
            <w:pPr>
              <w:jc w:val="center"/>
              <w:rPr>
                <w:rFonts w:ascii="宋体" w:eastAsia="宋体" w:hAnsi="宋体"/>
                <w:szCs w:val="21"/>
              </w:rPr>
            </w:pPr>
          </w:p>
        </w:tc>
        <w:tc>
          <w:tcPr>
            <w:tcW w:w="182" w:type="pct"/>
            <w:vMerge/>
            <w:vAlign w:val="center"/>
            <w:hideMark/>
          </w:tcPr>
          <w:p w14:paraId="7E5B7607" w14:textId="77777777" w:rsidR="00873F61" w:rsidRPr="000A188E" w:rsidRDefault="00873F61" w:rsidP="00C502B0">
            <w:pPr>
              <w:rPr>
                <w:rFonts w:ascii="宋体" w:eastAsia="宋体" w:hAnsi="宋体"/>
                <w:szCs w:val="21"/>
              </w:rPr>
            </w:pPr>
          </w:p>
        </w:tc>
        <w:tc>
          <w:tcPr>
            <w:tcW w:w="324" w:type="pct"/>
            <w:vMerge/>
            <w:vAlign w:val="center"/>
            <w:hideMark/>
          </w:tcPr>
          <w:p w14:paraId="15CBF1F1" w14:textId="77777777" w:rsidR="00873F61" w:rsidRPr="000A188E" w:rsidRDefault="00873F61" w:rsidP="00C502B0">
            <w:pPr>
              <w:rPr>
                <w:rFonts w:ascii="宋体" w:eastAsia="宋体" w:hAnsi="宋体"/>
                <w:szCs w:val="21"/>
              </w:rPr>
            </w:pPr>
          </w:p>
        </w:tc>
        <w:tc>
          <w:tcPr>
            <w:tcW w:w="603" w:type="pct"/>
            <w:vMerge/>
            <w:vAlign w:val="center"/>
            <w:hideMark/>
          </w:tcPr>
          <w:p w14:paraId="4C0D66B8" w14:textId="77777777" w:rsidR="00873F61" w:rsidRPr="000A188E" w:rsidRDefault="00873F61" w:rsidP="00C502B0">
            <w:pPr>
              <w:rPr>
                <w:rFonts w:ascii="宋体" w:eastAsia="宋体" w:hAnsi="宋体"/>
                <w:szCs w:val="21"/>
              </w:rPr>
            </w:pPr>
          </w:p>
        </w:tc>
        <w:tc>
          <w:tcPr>
            <w:tcW w:w="510" w:type="pct"/>
            <w:vAlign w:val="center"/>
            <w:hideMark/>
          </w:tcPr>
          <w:p w14:paraId="392A7537" w14:textId="205F8135" w:rsidR="00873F61" w:rsidRPr="000A188E" w:rsidRDefault="00873F61" w:rsidP="00385E9C">
            <w:pPr>
              <w:rPr>
                <w:rFonts w:ascii="宋体" w:eastAsia="宋体" w:hAnsi="宋体"/>
                <w:szCs w:val="21"/>
              </w:rPr>
            </w:pPr>
            <w:r w:rsidRPr="000A188E">
              <w:rPr>
                <w:rFonts w:ascii="宋体" w:eastAsia="宋体" w:hAnsi="宋体" w:hint="eastAsia"/>
                <w:szCs w:val="21"/>
              </w:rPr>
              <w:t>《混凝土结构设计规范》 （GB50010-2010（2015年版））</w:t>
            </w:r>
          </w:p>
        </w:tc>
        <w:tc>
          <w:tcPr>
            <w:tcW w:w="1896" w:type="pct"/>
            <w:vAlign w:val="center"/>
            <w:hideMark/>
          </w:tcPr>
          <w:p w14:paraId="2CDF86B0" w14:textId="02B16A95" w:rsidR="00873F61" w:rsidRPr="000A188E" w:rsidRDefault="00873F61" w:rsidP="00C502B0">
            <w:pPr>
              <w:rPr>
                <w:rFonts w:ascii="宋体" w:eastAsia="宋体" w:hAnsi="宋体"/>
                <w:szCs w:val="21"/>
              </w:rPr>
            </w:pPr>
            <w:r w:rsidRPr="000A188E">
              <w:rPr>
                <w:rFonts w:ascii="宋体" w:eastAsia="宋体" w:hAnsi="宋体" w:hint="eastAsia"/>
                <w:szCs w:val="21"/>
              </w:rPr>
              <w:t>8</w:t>
            </w:r>
            <w:r w:rsidR="000F1778" w:rsidRPr="000A188E">
              <w:rPr>
                <w:rFonts w:ascii="宋体" w:eastAsia="宋体" w:hAnsi="宋体" w:hint="eastAsia"/>
                <w:szCs w:val="21"/>
              </w:rPr>
              <w:t>.</w:t>
            </w:r>
            <w:r w:rsidRPr="000A188E">
              <w:rPr>
                <w:rFonts w:ascii="宋体" w:eastAsia="宋体" w:hAnsi="宋体" w:hint="eastAsia"/>
                <w:szCs w:val="21"/>
              </w:rPr>
              <w:t>3</w:t>
            </w:r>
            <w:r w:rsidR="000F1778" w:rsidRPr="000A188E">
              <w:rPr>
                <w:rFonts w:ascii="宋体" w:eastAsia="宋体" w:hAnsi="宋体" w:hint="eastAsia"/>
                <w:szCs w:val="21"/>
              </w:rPr>
              <w:t>.</w:t>
            </w:r>
            <w:r w:rsidRPr="000A188E">
              <w:rPr>
                <w:rFonts w:ascii="宋体" w:eastAsia="宋体" w:hAnsi="宋体" w:hint="eastAsia"/>
                <w:szCs w:val="21"/>
              </w:rPr>
              <w:t>3</w:t>
            </w:r>
            <w:r w:rsidR="004943F0" w:rsidRPr="000A188E">
              <w:rPr>
                <w:rFonts w:ascii="宋体" w:eastAsia="宋体" w:hAnsi="宋体"/>
                <w:szCs w:val="21"/>
              </w:rPr>
              <w:t xml:space="preserve"> </w:t>
            </w:r>
            <w:r w:rsidRPr="000A188E">
              <w:rPr>
                <w:rFonts w:ascii="宋体" w:eastAsia="宋体" w:hAnsi="宋体" w:hint="eastAsia"/>
                <w:szCs w:val="21"/>
              </w:rPr>
              <w:t>当纵向受拉普通钢筋末端采用弯钩或机械锚固措施时，包括弯钩或锚固端头在内的锚固长度（投影长度）可取为基本锚固长度lab的60％。弯钩和机械锚固的形式（图8</w:t>
            </w:r>
            <w:r w:rsidR="000F1778" w:rsidRPr="000A188E">
              <w:rPr>
                <w:rFonts w:ascii="宋体" w:eastAsia="宋体" w:hAnsi="宋体" w:hint="eastAsia"/>
                <w:szCs w:val="21"/>
              </w:rPr>
              <w:t>.</w:t>
            </w:r>
            <w:r w:rsidRPr="000A188E">
              <w:rPr>
                <w:rFonts w:ascii="宋体" w:eastAsia="宋体" w:hAnsi="宋体" w:hint="eastAsia"/>
                <w:szCs w:val="21"/>
              </w:rPr>
              <w:t>3</w:t>
            </w:r>
            <w:r w:rsidR="000F1778" w:rsidRPr="000A188E">
              <w:rPr>
                <w:rFonts w:ascii="宋体" w:eastAsia="宋体" w:hAnsi="宋体" w:hint="eastAsia"/>
                <w:szCs w:val="21"/>
              </w:rPr>
              <w:t>.</w:t>
            </w:r>
            <w:r w:rsidRPr="000A188E">
              <w:rPr>
                <w:rFonts w:ascii="宋体" w:eastAsia="宋体" w:hAnsi="宋体" w:hint="eastAsia"/>
                <w:szCs w:val="21"/>
              </w:rPr>
              <w:t>3）和技术要求应符合表8</w:t>
            </w:r>
            <w:r w:rsidR="000F1778" w:rsidRPr="000A188E">
              <w:rPr>
                <w:rFonts w:ascii="宋体" w:eastAsia="宋体" w:hAnsi="宋体" w:hint="eastAsia"/>
                <w:szCs w:val="21"/>
              </w:rPr>
              <w:t>.</w:t>
            </w:r>
            <w:r w:rsidRPr="000A188E">
              <w:rPr>
                <w:rFonts w:ascii="宋体" w:eastAsia="宋体" w:hAnsi="宋体" w:hint="eastAsia"/>
                <w:szCs w:val="21"/>
              </w:rPr>
              <w:t>3</w:t>
            </w:r>
            <w:r w:rsidR="000F1778" w:rsidRPr="000A188E">
              <w:rPr>
                <w:rFonts w:ascii="宋体" w:eastAsia="宋体" w:hAnsi="宋体" w:hint="eastAsia"/>
                <w:szCs w:val="21"/>
              </w:rPr>
              <w:t>.</w:t>
            </w:r>
            <w:r w:rsidRPr="000A188E">
              <w:rPr>
                <w:rFonts w:ascii="宋体" w:eastAsia="宋体" w:hAnsi="宋体" w:hint="eastAsia"/>
                <w:szCs w:val="21"/>
              </w:rPr>
              <w:t>3的规定。</w:t>
            </w:r>
          </w:p>
        </w:tc>
      </w:tr>
      <w:tr w:rsidR="00A367BB" w:rsidRPr="000A188E" w14:paraId="60FB6F2F" w14:textId="77777777" w:rsidTr="001B7F7A">
        <w:trPr>
          <w:gridAfter w:val="2"/>
          <w:wAfter w:w="1278" w:type="pct"/>
          <w:trHeight w:val="1110"/>
        </w:trPr>
        <w:tc>
          <w:tcPr>
            <w:tcW w:w="207" w:type="pct"/>
            <w:vMerge/>
            <w:vAlign w:val="center"/>
            <w:hideMark/>
          </w:tcPr>
          <w:p w14:paraId="64C7582A" w14:textId="77777777" w:rsidR="00873F61" w:rsidRPr="000A188E" w:rsidRDefault="00873F61" w:rsidP="00E607A7">
            <w:pPr>
              <w:jc w:val="center"/>
              <w:rPr>
                <w:rFonts w:ascii="宋体" w:eastAsia="宋体" w:hAnsi="宋体"/>
                <w:szCs w:val="21"/>
              </w:rPr>
            </w:pPr>
          </w:p>
        </w:tc>
        <w:tc>
          <w:tcPr>
            <w:tcW w:w="182" w:type="pct"/>
            <w:vMerge/>
            <w:vAlign w:val="center"/>
            <w:hideMark/>
          </w:tcPr>
          <w:p w14:paraId="4E8E2B7C" w14:textId="77777777" w:rsidR="00873F61" w:rsidRPr="000A188E" w:rsidRDefault="00873F61" w:rsidP="00C502B0">
            <w:pPr>
              <w:rPr>
                <w:rFonts w:ascii="宋体" w:eastAsia="宋体" w:hAnsi="宋体"/>
                <w:szCs w:val="21"/>
              </w:rPr>
            </w:pPr>
          </w:p>
        </w:tc>
        <w:tc>
          <w:tcPr>
            <w:tcW w:w="324" w:type="pct"/>
            <w:vMerge/>
            <w:vAlign w:val="center"/>
            <w:hideMark/>
          </w:tcPr>
          <w:p w14:paraId="3F2700EC" w14:textId="77777777" w:rsidR="00873F61" w:rsidRPr="000A188E" w:rsidRDefault="00873F61" w:rsidP="00C502B0">
            <w:pPr>
              <w:rPr>
                <w:rFonts w:ascii="宋体" w:eastAsia="宋体" w:hAnsi="宋体"/>
                <w:szCs w:val="21"/>
              </w:rPr>
            </w:pPr>
          </w:p>
        </w:tc>
        <w:tc>
          <w:tcPr>
            <w:tcW w:w="603" w:type="pct"/>
            <w:vMerge/>
            <w:vAlign w:val="center"/>
            <w:hideMark/>
          </w:tcPr>
          <w:p w14:paraId="565B4582" w14:textId="77777777" w:rsidR="00873F61" w:rsidRPr="000A188E" w:rsidRDefault="00873F61" w:rsidP="00C502B0">
            <w:pPr>
              <w:rPr>
                <w:rFonts w:ascii="宋体" w:eastAsia="宋体" w:hAnsi="宋体"/>
                <w:szCs w:val="21"/>
              </w:rPr>
            </w:pPr>
          </w:p>
        </w:tc>
        <w:tc>
          <w:tcPr>
            <w:tcW w:w="510" w:type="pct"/>
            <w:vAlign w:val="center"/>
            <w:hideMark/>
          </w:tcPr>
          <w:p w14:paraId="06867C06" w14:textId="0AEC9909" w:rsidR="00873F61" w:rsidRPr="000A188E" w:rsidRDefault="00873F61" w:rsidP="00385E9C">
            <w:pPr>
              <w:rPr>
                <w:rFonts w:ascii="宋体" w:eastAsia="宋体" w:hAnsi="宋体"/>
                <w:szCs w:val="21"/>
              </w:rPr>
            </w:pPr>
            <w:r w:rsidRPr="000A188E">
              <w:rPr>
                <w:rFonts w:ascii="宋体" w:eastAsia="宋体" w:hAnsi="宋体" w:hint="eastAsia"/>
                <w:szCs w:val="21"/>
              </w:rPr>
              <w:t>《人民防空地下室设计规范》 （GB50038-2005）</w:t>
            </w:r>
          </w:p>
        </w:tc>
        <w:tc>
          <w:tcPr>
            <w:tcW w:w="1896" w:type="pct"/>
            <w:vAlign w:val="center"/>
            <w:hideMark/>
          </w:tcPr>
          <w:p w14:paraId="7050A5F4" w14:textId="25B516BD" w:rsidR="00873F61" w:rsidRPr="000A188E" w:rsidRDefault="00873F61" w:rsidP="00C502B0">
            <w:pPr>
              <w:rPr>
                <w:rFonts w:ascii="宋体" w:eastAsia="宋体" w:hAnsi="宋体"/>
                <w:szCs w:val="21"/>
              </w:rPr>
            </w:pPr>
            <w:r w:rsidRPr="000A188E">
              <w:rPr>
                <w:rFonts w:ascii="宋体" w:eastAsia="宋体" w:hAnsi="宋体" w:hint="eastAsia"/>
                <w:szCs w:val="21"/>
              </w:rPr>
              <w:t>4</w:t>
            </w:r>
            <w:r w:rsidR="000F1778" w:rsidRPr="000A188E">
              <w:rPr>
                <w:rFonts w:ascii="宋体" w:eastAsia="宋体" w:hAnsi="宋体" w:hint="eastAsia"/>
                <w:szCs w:val="21"/>
              </w:rPr>
              <w:t>.</w:t>
            </w:r>
            <w:r w:rsidRPr="000A188E">
              <w:rPr>
                <w:rFonts w:ascii="宋体" w:eastAsia="宋体" w:hAnsi="宋体" w:hint="eastAsia"/>
                <w:szCs w:val="21"/>
              </w:rPr>
              <w:t>11</w:t>
            </w:r>
            <w:r w:rsidR="000F1778" w:rsidRPr="000A188E">
              <w:rPr>
                <w:rFonts w:ascii="宋体" w:eastAsia="宋体" w:hAnsi="宋体" w:hint="eastAsia"/>
                <w:szCs w:val="21"/>
              </w:rPr>
              <w:t>.</w:t>
            </w:r>
            <w:r w:rsidRPr="000A188E">
              <w:rPr>
                <w:rFonts w:ascii="宋体" w:eastAsia="宋体" w:hAnsi="宋体" w:hint="eastAsia"/>
                <w:szCs w:val="21"/>
              </w:rPr>
              <w:t>11</w:t>
            </w:r>
            <w:r w:rsidR="004943F0" w:rsidRPr="000A188E">
              <w:rPr>
                <w:rFonts w:ascii="宋体" w:eastAsia="宋体" w:hAnsi="宋体"/>
                <w:szCs w:val="21"/>
              </w:rPr>
              <w:t xml:space="preserve"> </w:t>
            </w:r>
            <w:r w:rsidRPr="000A188E">
              <w:rPr>
                <w:rFonts w:ascii="宋体" w:eastAsia="宋体" w:hAnsi="宋体" w:hint="eastAsia"/>
                <w:szCs w:val="21"/>
              </w:rPr>
              <w:t>除截面内力由平时设计荷载控制，且受拉主筋配筋率小于表4</w:t>
            </w:r>
            <w:r w:rsidR="000F1778" w:rsidRPr="000A188E">
              <w:rPr>
                <w:rFonts w:ascii="宋体" w:eastAsia="宋体" w:hAnsi="宋体" w:hint="eastAsia"/>
                <w:szCs w:val="21"/>
              </w:rPr>
              <w:t>.</w:t>
            </w:r>
            <w:r w:rsidRPr="000A188E">
              <w:rPr>
                <w:rFonts w:ascii="宋体" w:eastAsia="宋体" w:hAnsi="宋体" w:hint="eastAsia"/>
                <w:szCs w:val="21"/>
              </w:rPr>
              <w:t>11</w:t>
            </w:r>
            <w:r w:rsidR="000F1778" w:rsidRPr="000A188E">
              <w:rPr>
                <w:rFonts w:ascii="宋体" w:eastAsia="宋体" w:hAnsi="宋体" w:hint="eastAsia"/>
                <w:szCs w:val="21"/>
              </w:rPr>
              <w:t>.</w:t>
            </w:r>
            <w:r w:rsidRPr="000A188E">
              <w:rPr>
                <w:rFonts w:ascii="宋体" w:eastAsia="宋体" w:hAnsi="宋体" w:hint="eastAsia"/>
                <w:szCs w:val="21"/>
              </w:rPr>
              <w:t>7规定的卧置于地基上的核5级、核6级、核6B级甲类防空地下室和乙类防空地下室结构底板外，双面配筋的钢筋混凝土板、墙体应设置梅花形排列的拉结钢筋，拉结钢筋长度应能拉住最外层受力钢筋。当拉结钢筋兼作受力箍筋时，其直径及间距应符合箍筋的计算和构造要求(图4</w:t>
            </w:r>
            <w:r w:rsidR="000F1778" w:rsidRPr="000A188E">
              <w:rPr>
                <w:rFonts w:ascii="宋体" w:eastAsia="宋体" w:hAnsi="宋体" w:hint="eastAsia"/>
                <w:szCs w:val="21"/>
              </w:rPr>
              <w:t>.</w:t>
            </w:r>
            <w:r w:rsidRPr="000A188E">
              <w:rPr>
                <w:rFonts w:ascii="宋体" w:eastAsia="宋体" w:hAnsi="宋体" w:hint="eastAsia"/>
                <w:szCs w:val="21"/>
              </w:rPr>
              <w:t>11</w:t>
            </w:r>
            <w:r w:rsidR="000F1778" w:rsidRPr="000A188E">
              <w:rPr>
                <w:rFonts w:ascii="宋体" w:eastAsia="宋体" w:hAnsi="宋体" w:hint="eastAsia"/>
                <w:szCs w:val="21"/>
              </w:rPr>
              <w:t>.</w:t>
            </w:r>
            <w:r w:rsidRPr="000A188E">
              <w:rPr>
                <w:rFonts w:ascii="宋体" w:eastAsia="宋体" w:hAnsi="宋体" w:hint="eastAsia"/>
                <w:szCs w:val="21"/>
              </w:rPr>
              <w:t>11)。</w:t>
            </w:r>
          </w:p>
        </w:tc>
      </w:tr>
      <w:tr w:rsidR="00A367BB" w:rsidRPr="000A188E" w14:paraId="66DA1AC8" w14:textId="77777777" w:rsidTr="001B7F7A">
        <w:trPr>
          <w:gridAfter w:val="2"/>
          <w:wAfter w:w="1278" w:type="pct"/>
          <w:trHeight w:val="713"/>
        </w:trPr>
        <w:tc>
          <w:tcPr>
            <w:tcW w:w="207" w:type="pct"/>
            <w:vMerge w:val="restart"/>
            <w:noWrap/>
            <w:vAlign w:val="center"/>
            <w:hideMark/>
          </w:tcPr>
          <w:p w14:paraId="28E54D7F"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3.2.13</w:t>
            </w:r>
          </w:p>
        </w:tc>
        <w:tc>
          <w:tcPr>
            <w:tcW w:w="182" w:type="pct"/>
            <w:vMerge w:val="restart"/>
            <w:noWrap/>
            <w:vAlign w:val="center"/>
            <w:hideMark/>
          </w:tcPr>
          <w:p w14:paraId="7FDAB86E"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钢筋工程</w:t>
            </w:r>
          </w:p>
        </w:tc>
        <w:tc>
          <w:tcPr>
            <w:tcW w:w="324" w:type="pct"/>
            <w:vMerge w:val="restart"/>
            <w:noWrap/>
            <w:vAlign w:val="center"/>
            <w:hideMark/>
          </w:tcPr>
          <w:p w14:paraId="04E2561E"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7A0E5DA4" w14:textId="0F531502" w:rsidR="00873F61" w:rsidRPr="000A188E" w:rsidRDefault="00873F61" w:rsidP="00C502B0">
            <w:pPr>
              <w:rPr>
                <w:rFonts w:ascii="宋体" w:eastAsia="宋体" w:hAnsi="宋体"/>
                <w:szCs w:val="21"/>
              </w:rPr>
            </w:pPr>
            <w:r w:rsidRPr="000A188E">
              <w:rPr>
                <w:rFonts w:ascii="宋体" w:eastAsia="宋体" w:hAnsi="宋体" w:hint="eastAsia"/>
                <w:szCs w:val="21"/>
              </w:rPr>
              <w:t>悬挑梁、板的钢筋绑扎符合设计和规范要求</w:t>
            </w:r>
            <w:r w:rsidR="001711B7">
              <w:rPr>
                <w:rFonts w:ascii="宋体" w:eastAsia="宋体" w:hAnsi="宋体" w:hint="eastAsia"/>
                <w:szCs w:val="21"/>
              </w:rPr>
              <w:t>。</w:t>
            </w:r>
          </w:p>
        </w:tc>
        <w:tc>
          <w:tcPr>
            <w:tcW w:w="510" w:type="pct"/>
            <w:vAlign w:val="center"/>
            <w:hideMark/>
          </w:tcPr>
          <w:p w14:paraId="142B44E2" w14:textId="31B7AC63" w:rsidR="00873F61" w:rsidRPr="000A188E" w:rsidRDefault="00873F61" w:rsidP="00385E9C">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5AFE3F95" w14:textId="75BC26D6" w:rsidR="00873F61" w:rsidRPr="000A188E" w:rsidRDefault="00873F61" w:rsidP="00C502B0">
            <w:pPr>
              <w:rPr>
                <w:rFonts w:ascii="宋体" w:eastAsia="宋体" w:hAnsi="宋体"/>
                <w:szCs w:val="21"/>
              </w:rPr>
            </w:pPr>
            <w:r w:rsidRPr="000A188E">
              <w:rPr>
                <w:rFonts w:ascii="宋体" w:eastAsia="宋体" w:hAnsi="宋体" w:hint="eastAsia"/>
                <w:szCs w:val="21"/>
              </w:rPr>
              <w:t>8</w:t>
            </w:r>
            <w:r w:rsidR="000F1778" w:rsidRPr="000A188E">
              <w:rPr>
                <w:rFonts w:ascii="宋体" w:eastAsia="宋体" w:hAnsi="宋体" w:hint="eastAsia"/>
                <w:szCs w:val="21"/>
              </w:rPr>
              <w:t>.</w:t>
            </w:r>
            <w:r w:rsidRPr="000A188E">
              <w:rPr>
                <w:rFonts w:ascii="宋体" w:eastAsia="宋体" w:hAnsi="宋体" w:hint="eastAsia"/>
                <w:szCs w:val="21"/>
              </w:rPr>
              <w:t>1</w:t>
            </w:r>
            <w:r w:rsidR="000F1778" w:rsidRPr="000A188E">
              <w:rPr>
                <w:rFonts w:ascii="宋体" w:eastAsia="宋体" w:hAnsi="宋体" w:hint="eastAsia"/>
                <w:szCs w:val="21"/>
              </w:rPr>
              <w:t>.</w:t>
            </w:r>
            <w:r w:rsidRPr="000A188E">
              <w:rPr>
                <w:rFonts w:ascii="宋体" w:eastAsia="宋体" w:hAnsi="宋体" w:hint="eastAsia"/>
                <w:szCs w:val="21"/>
              </w:rPr>
              <w:t>4</w:t>
            </w:r>
            <w:r w:rsidR="004943F0" w:rsidRPr="000A188E">
              <w:rPr>
                <w:rFonts w:ascii="宋体" w:eastAsia="宋体" w:hAnsi="宋体" w:hint="eastAsia"/>
                <w:szCs w:val="21"/>
              </w:rPr>
              <w:t xml:space="preserve"> </w:t>
            </w:r>
            <w:r w:rsidRPr="000A188E">
              <w:rPr>
                <w:rFonts w:ascii="宋体" w:eastAsia="宋体" w:hAnsi="宋体" w:hint="eastAsia"/>
                <w:szCs w:val="21"/>
              </w:rPr>
              <w:t>混凝土应布料均衡。应对模板及支架进行观察和维护，发生异常情况应及时进行处理。混凝土浇筑和振捣应采取防止模板、钢筋、钢构、预埋件及其定位件移位的措施。</w:t>
            </w:r>
          </w:p>
        </w:tc>
      </w:tr>
      <w:tr w:rsidR="00A367BB" w:rsidRPr="000A188E" w14:paraId="35880EF9" w14:textId="77777777" w:rsidTr="008D41A7">
        <w:trPr>
          <w:gridAfter w:val="2"/>
          <w:wAfter w:w="1278" w:type="pct"/>
          <w:trHeight w:val="1382"/>
        </w:trPr>
        <w:tc>
          <w:tcPr>
            <w:tcW w:w="207" w:type="pct"/>
            <w:vMerge/>
            <w:vAlign w:val="center"/>
            <w:hideMark/>
          </w:tcPr>
          <w:p w14:paraId="58425AD3" w14:textId="77777777" w:rsidR="00873F61" w:rsidRPr="000A188E" w:rsidRDefault="00873F61" w:rsidP="00E607A7">
            <w:pPr>
              <w:jc w:val="center"/>
              <w:rPr>
                <w:rFonts w:ascii="宋体" w:eastAsia="宋体" w:hAnsi="宋体"/>
                <w:szCs w:val="21"/>
              </w:rPr>
            </w:pPr>
          </w:p>
        </w:tc>
        <w:tc>
          <w:tcPr>
            <w:tcW w:w="182" w:type="pct"/>
            <w:vMerge/>
            <w:vAlign w:val="center"/>
            <w:hideMark/>
          </w:tcPr>
          <w:p w14:paraId="04A32746" w14:textId="77777777" w:rsidR="00873F61" w:rsidRPr="000A188E" w:rsidRDefault="00873F61" w:rsidP="00C502B0">
            <w:pPr>
              <w:rPr>
                <w:rFonts w:ascii="宋体" w:eastAsia="宋体" w:hAnsi="宋体"/>
                <w:szCs w:val="21"/>
              </w:rPr>
            </w:pPr>
          </w:p>
        </w:tc>
        <w:tc>
          <w:tcPr>
            <w:tcW w:w="324" w:type="pct"/>
            <w:vMerge/>
            <w:vAlign w:val="center"/>
            <w:hideMark/>
          </w:tcPr>
          <w:p w14:paraId="02265B03" w14:textId="77777777" w:rsidR="00873F61" w:rsidRPr="000A188E" w:rsidRDefault="00873F61" w:rsidP="00C502B0">
            <w:pPr>
              <w:rPr>
                <w:rFonts w:ascii="宋体" w:eastAsia="宋体" w:hAnsi="宋体"/>
                <w:szCs w:val="21"/>
              </w:rPr>
            </w:pPr>
          </w:p>
        </w:tc>
        <w:tc>
          <w:tcPr>
            <w:tcW w:w="603" w:type="pct"/>
            <w:vMerge/>
            <w:vAlign w:val="center"/>
            <w:hideMark/>
          </w:tcPr>
          <w:p w14:paraId="147E2682" w14:textId="77777777" w:rsidR="00873F61" w:rsidRPr="000A188E" w:rsidRDefault="00873F61" w:rsidP="00C502B0">
            <w:pPr>
              <w:rPr>
                <w:rFonts w:ascii="宋体" w:eastAsia="宋体" w:hAnsi="宋体"/>
                <w:szCs w:val="21"/>
              </w:rPr>
            </w:pPr>
          </w:p>
        </w:tc>
        <w:tc>
          <w:tcPr>
            <w:tcW w:w="510" w:type="pct"/>
            <w:vAlign w:val="center"/>
            <w:hideMark/>
          </w:tcPr>
          <w:p w14:paraId="46980758" w14:textId="6E5D1BB1" w:rsidR="00873F61" w:rsidRPr="000A188E" w:rsidRDefault="00873F61" w:rsidP="00385E9C">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16A84307" w14:textId="77777777" w:rsidR="004943F0" w:rsidRPr="000A188E" w:rsidRDefault="00873F61" w:rsidP="00C502B0">
            <w:pPr>
              <w:rPr>
                <w:rFonts w:ascii="宋体" w:eastAsia="宋体" w:hAnsi="宋体"/>
                <w:szCs w:val="21"/>
              </w:rPr>
            </w:pPr>
            <w:r w:rsidRPr="000A188E">
              <w:rPr>
                <w:rFonts w:ascii="宋体" w:eastAsia="宋体" w:hAnsi="宋体" w:hint="eastAsia"/>
                <w:szCs w:val="21"/>
              </w:rPr>
              <w:t>E</w:t>
            </w:r>
            <w:r w:rsidR="000F1778" w:rsidRPr="000A188E">
              <w:rPr>
                <w:rFonts w:ascii="宋体" w:eastAsia="宋体" w:hAnsi="宋体" w:hint="eastAsia"/>
                <w:szCs w:val="21"/>
              </w:rPr>
              <w:t>.</w:t>
            </w:r>
            <w:r w:rsidRPr="000A188E">
              <w:rPr>
                <w:rFonts w:ascii="宋体" w:eastAsia="宋体" w:hAnsi="宋体" w:hint="eastAsia"/>
                <w:szCs w:val="21"/>
              </w:rPr>
              <w:t>0</w:t>
            </w:r>
            <w:r w:rsidR="000F1778" w:rsidRPr="000A188E">
              <w:rPr>
                <w:rFonts w:ascii="宋体" w:eastAsia="宋体" w:hAnsi="宋体" w:hint="eastAsia"/>
                <w:szCs w:val="21"/>
              </w:rPr>
              <w:t>.</w:t>
            </w:r>
            <w:r w:rsidRPr="000A188E">
              <w:rPr>
                <w:rFonts w:ascii="宋体" w:eastAsia="宋体" w:hAnsi="宋体" w:hint="eastAsia"/>
                <w:szCs w:val="21"/>
              </w:rPr>
              <w:t>1</w:t>
            </w:r>
            <w:r w:rsidR="004943F0" w:rsidRPr="000A188E">
              <w:rPr>
                <w:rFonts w:ascii="宋体" w:eastAsia="宋体" w:hAnsi="宋体" w:hint="eastAsia"/>
                <w:szCs w:val="21"/>
              </w:rPr>
              <w:t xml:space="preserve"> </w:t>
            </w:r>
            <w:r w:rsidRPr="000A188E">
              <w:rPr>
                <w:rFonts w:ascii="宋体" w:eastAsia="宋体" w:hAnsi="宋体" w:hint="eastAsia"/>
                <w:szCs w:val="21"/>
              </w:rPr>
              <w:t>结构实体钢筋保护层厚度检验构件的选取应均匀分布，并应符合下列规定：</w:t>
            </w:r>
          </w:p>
          <w:p w14:paraId="13695F6D" w14:textId="77777777" w:rsidR="004943F0" w:rsidRPr="000A188E" w:rsidRDefault="004943F0" w:rsidP="004943F0">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对非悬挑梁板类构件，应各抽取构件数量的2％且不少于5个构件进行检验。</w:t>
            </w:r>
          </w:p>
          <w:p w14:paraId="16A4F6A1" w14:textId="77777777" w:rsidR="004943F0" w:rsidRPr="000A188E" w:rsidRDefault="004943F0" w:rsidP="004943F0">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对悬挑梁，应抽取构件数量的5％且不少于10个构件进行检验；当悬挑梁数量少于10个时，应全数检验。</w:t>
            </w:r>
          </w:p>
          <w:p w14:paraId="515E9BB3" w14:textId="0ADF38B5" w:rsidR="00873F61" w:rsidRPr="000A188E" w:rsidRDefault="004943F0" w:rsidP="004943F0">
            <w:pPr>
              <w:ind w:firstLineChars="100" w:firstLine="210"/>
              <w:rPr>
                <w:rFonts w:ascii="宋体" w:eastAsia="宋体" w:hAnsi="宋体"/>
                <w:szCs w:val="21"/>
              </w:rPr>
            </w:pPr>
            <w:r w:rsidRPr="000A188E">
              <w:rPr>
                <w:rFonts w:ascii="宋体" w:eastAsia="宋体" w:hAnsi="宋体" w:hint="eastAsia"/>
                <w:szCs w:val="21"/>
              </w:rPr>
              <w:t>3</w:t>
            </w:r>
            <w:r w:rsidRPr="000A188E">
              <w:rPr>
                <w:rFonts w:ascii="宋体" w:eastAsia="宋体" w:hAnsi="宋体"/>
                <w:szCs w:val="21"/>
              </w:rPr>
              <w:t xml:space="preserve"> </w:t>
            </w:r>
            <w:r w:rsidR="00873F61" w:rsidRPr="000A188E">
              <w:rPr>
                <w:rFonts w:ascii="宋体" w:eastAsia="宋体" w:hAnsi="宋体" w:hint="eastAsia"/>
                <w:szCs w:val="21"/>
              </w:rPr>
              <w:t>对悬挑板，应抽取构件数量的10％且不少于20个构件进行检验；当悬挑板数量少于20个时，应全数检验。</w:t>
            </w:r>
          </w:p>
        </w:tc>
      </w:tr>
      <w:tr w:rsidR="00A367BB" w:rsidRPr="000A188E" w14:paraId="766E9801" w14:textId="77777777" w:rsidTr="00FE376F">
        <w:trPr>
          <w:gridAfter w:val="2"/>
          <w:wAfter w:w="1278" w:type="pct"/>
          <w:trHeight w:val="60"/>
        </w:trPr>
        <w:tc>
          <w:tcPr>
            <w:tcW w:w="207" w:type="pct"/>
            <w:vMerge/>
            <w:vAlign w:val="center"/>
            <w:hideMark/>
          </w:tcPr>
          <w:p w14:paraId="3FB34458" w14:textId="77777777" w:rsidR="00873F61" w:rsidRPr="000A188E" w:rsidRDefault="00873F61" w:rsidP="00E607A7">
            <w:pPr>
              <w:jc w:val="center"/>
              <w:rPr>
                <w:rFonts w:ascii="宋体" w:eastAsia="宋体" w:hAnsi="宋体"/>
                <w:szCs w:val="21"/>
              </w:rPr>
            </w:pPr>
          </w:p>
        </w:tc>
        <w:tc>
          <w:tcPr>
            <w:tcW w:w="182" w:type="pct"/>
            <w:vMerge/>
            <w:vAlign w:val="center"/>
            <w:hideMark/>
          </w:tcPr>
          <w:p w14:paraId="5B51AE4C" w14:textId="77777777" w:rsidR="00873F61" w:rsidRPr="000A188E" w:rsidRDefault="00873F61" w:rsidP="00C502B0">
            <w:pPr>
              <w:rPr>
                <w:rFonts w:ascii="宋体" w:eastAsia="宋体" w:hAnsi="宋体"/>
                <w:szCs w:val="21"/>
              </w:rPr>
            </w:pPr>
          </w:p>
        </w:tc>
        <w:tc>
          <w:tcPr>
            <w:tcW w:w="324" w:type="pct"/>
            <w:vMerge/>
            <w:vAlign w:val="center"/>
            <w:hideMark/>
          </w:tcPr>
          <w:p w14:paraId="67987AA4" w14:textId="77777777" w:rsidR="00873F61" w:rsidRPr="000A188E" w:rsidRDefault="00873F61" w:rsidP="00C502B0">
            <w:pPr>
              <w:rPr>
                <w:rFonts w:ascii="宋体" w:eastAsia="宋体" w:hAnsi="宋体"/>
                <w:szCs w:val="21"/>
              </w:rPr>
            </w:pPr>
          </w:p>
        </w:tc>
        <w:tc>
          <w:tcPr>
            <w:tcW w:w="603" w:type="pct"/>
            <w:vMerge/>
            <w:vAlign w:val="center"/>
            <w:hideMark/>
          </w:tcPr>
          <w:p w14:paraId="5FA5C808" w14:textId="77777777" w:rsidR="00873F61" w:rsidRPr="000A188E" w:rsidRDefault="00873F61" w:rsidP="00C502B0">
            <w:pPr>
              <w:rPr>
                <w:rFonts w:ascii="宋体" w:eastAsia="宋体" w:hAnsi="宋体"/>
                <w:szCs w:val="21"/>
              </w:rPr>
            </w:pPr>
          </w:p>
        </w:tc>
        <w:tc>
          <w:tcPr>
            <w:tcW w:w="510" w:type="pct"/>
            <w:vAlign w:val="center"/>
            <w:hideMark/>
          </w:tcPr>
          <w:p w14:paraId="75F7CEAB" w14:textId="04FC4B51" w:rsidR="00873F61" w:rsidRPr="000A188E" w:rsidRDefault="00873F61" w:rsidP="00385E9C">
            <w:pPr>
              <w:rPr>
                <w:rFonts w:ascii="宋体" w:eastAsia="宋体" w:hAnsi="宋体"/>
                <w:szCs w:val="21"/>
              </w:rPr>
            </w:pPr>
            <w:r w:rsidRPr="000A188E">
              <w:rPr>
                <w:rFonts w:ascii="宋体" w:eastAsia="宋体" w:hAnsi="宋体" w:hint="eastAsia"/>
                <w:szCs w:val="21"/>
              </w:rPr>
              <w:t xml:space="preserve"> 《江苏省住宅工程质量通病控制标准》（DGJ32/J16-2014）</w:t>
            </w:r>
          </w:p>
        </w:tc>
        <w:tc>
          <w:tcPr>
            <w:tcW w:w="1896" w:type="pct"/>
            <w:vAlign w:val="center"/>
            <w:hideMark/>
          </w:tcPr>
          <w:p w14:paraId="7D8C9305" w14:textId="77777777" w:rsidR="004943F0" w:rsidRPr="000A188E" w:rsidRDefault="00873F61" w:rsidP="00C502B0">
            <w:pPr>
              <w:rPr>
                <w:rFonts w:ascii="宋体" w:eastAsia="宋体" w:hAnsi="宋体"/>
                <w:szCs w:val="21"/>
              </w:rPr>
            </w:pPr>
            <w:r w:rsidRPr="000A188E">
              <w:rPr>
                <w:rFonts w:ascii="宋体" w:eastAsia="宋体" w:hAnsi="宋体" w:hint="eastAsia"/>
                <w:szCs w:val="21"/>
              </w:rPr>
              <w:t>7</w:t>
            </w:r>
            <w:r w:rsidR="000F1778" w:rsidRPr="000A188E">
              <w:rPr>
                <w:rFonts w:ascii="宋体" w:eastAsia="宋体" w:hAnsi="宋体" w:hint="eastAsia"/>
                <w:szCs w:val="21"/>
              </w:rPr>
              <w:t>.</w:t>
            </w:r>
            <w:r w:rsidRPr="000A188E">
              <w:rPr>
                <w:rFonts w:ascii="宋体" w:eastAsia="宋体" w:hAnsi="宋体" w:hint="eastAsia"/>
                <w:szCs w:val="21"/>
              </w:rPr>
              <w:t>2</w:t>
            </w:r>
            <w:r w:rsidR="000F1778" w:rsidRPr="000A188E">
              <w:rPr>
                <w:rFonts w:ascii="宋体" w:eastAsia="宋体" w:hAnsi="宋体" w:hint="eastAsia"/>
                <w:szCs w:val="21"/>
              </w:rPr>
              <w:t>.</w:t>
            </w:r>
            <w:r w:rsidRPr="000A188E">
              <w:rPr>
                <w:rFonts w:ascii="宋体" w:eastAsia="宋体" w:hAnsi="宋体" w:hint="eastAsia"/>
                <w:szCs w:val="21"/>
              </w:rPr>
              <w:t>1 混凝土结构用钢筋内隔件应符合《混凝土结构用钢筋内隔件应用技术规程》JGJ／T 219的要求，不得使用石子、砖块、木块等作为间隔件。</w:t>
            </w:r>
          </w:p>
          <w:p w14:paraId="4954DC8D" w14:textId="77777777" w:rsidR="004943F0" w:rsidRPr="000A188E" w:rsidRDefault="00873F61" w:rsidP="00C502B0">
            <w:pPr>
              <w:rPr>
                <w:rFonts w:ascii="宋体" w:eastAsia="宋体" w:hAnsi="宋体"/>
                <w:szCs w:val="21"/>
              </w:rPr>
            </w:pPr>
            <w:r w:rsidRPr="000A188E">
              <w:rPr>
                <w:rFonts w:ascii="宋体" w:eastAsia="宋体" w:hAnsi="宋体" w:hint="eastAsia"/>
                <w:szCs w:val="21"/>
              </w:rPr>
              <w:t>7</w:t>
            </w:r>
            <w:r w:rsidR="000F1778" w:rsidRPr="000A188E">
              <w:rPr>
                <w:rFonts w:ascii="宋体" w:eastAsia="宋体" w:hAnsi="宋体" w:hint="eastAsia"/>
                <w:szCs w:val="21"/>
              </w:rPr>
              <w:t>.</w:t>
            </w:r>
            <w:r w:rsidRPr="000A188E">
              <w:rPr>
                <w:rFonts w:ascii="宋体" w:eastAsia="宋体" w:hAnsi="宋体" w:hint="eastAsia"/>
                <w:szCs w:val="21"/>
              </w:rPr>
              <w:t>2</w:t>
            </w:r>
            <w:r w:rsidR="000F1778" w:rsidRPr="000A188E">
              <w:rPr>
                <w:rFonts w:ascii="宋体" w:eastAsia="宋体" w:hAnsi="宋体" w:hint="eastAsia"/>
                <w:szCs w:val="21"/>
              </w:rPr>
              <w:t>.</w:t>
            </w:r>
            <w:r w:rsidRPr="000A188E">
              <w:rPr>
                <w:rFonts w:ascii="宋体" w:eastAsia="宋体" w:hAnsi="宋体" w:hint="eastAsia"/>
                <w:szCs w:val="21"/>
              </w:rPr>
              <w:t>2 施工应符合下列规定：</w:t>
            </w:r>
          </w:p>
          <w:p w14:paraId="27FD4710" w14:textId="77777777" w:rsidR="004943F0" w:rsidRPr="000A188E" w:rsidRDefault="00873F61" w:rsidP="004943F0">
            <w:pPr>
              <w:ind w:firstLineChars="100" w:firstLine="210"/>
              <w:rPr>
                <w:rFonts w:ascii="宋体" w:eastAsia="宋体" w:hAnsi="宋体"/>
                <w:szCs w:val="21"/>
              </w:rPr>
            </w:pPr>
            <w:r w:rsidRPr="000A188E">
              <w:rPr>
                <w:rFonts w:ascii="宋体" w:eastAsia="宋体" w:hAnsi="宋体" w:hint="eastAsia"/>
                <w:szCs w:val="21"/>
              </w:rPr>
              <w:t>1 钢筋间隔件安放后应进行保护，不应使之受损或错位。作业时应避免物件对钢筋间隔件的撞击。钢筋保护层的厚度应符合要求。</w:t>
            </w:r>
          </w:p>
          <w:p w14:paraId="3EC06850" w14:textId="0C325E4C" w:rsidR="00873F61" w:rsidRPr="000A188E" w:rsidRDefault="004943F0" w:rsidP="004943F0">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当板面受力钢筋和分布钢筋的直径均小于10mm时，应采用混凝土、塑料或钢筋支架间隔件支撑钢筋，支架间距为：当采用6mm分布筋时，不大于500mm；当采用8mm分布筋时，不大于800mm。当板面受力钢筋和分布钢筋的直径均不小于10mm时，可采用混凝土或金属间隔件做支架。间隔件在纵横两个方向的间距均不大于800mm。当板厚h不大于200mm时，间隔件可用10mm钢筋制作；当板厚h介于200～300mm时，间隔件应用12mm钢筋制做；当h大于300mm时，制作间隔件的钢筋应适当加大。</w:t>
            </w:r>
          </w:p>
        </w:tc>
      </w:tr>
      <w:tr w:rsidR="00A367BB" w:rsidRPr="000A188E" w14:paraId="444F80A6" w14:textId="77777777" w:rsidTr="005469BA">
        <w:trPr>
          <w:gridAfter w:val="2"/>
          <w:wAfter w:w="1278" w:type="pct"/>
          <w:trHeight w:val="841"/>
        </w:trPr>
        <w:tc>
          <w:tcPr>
            <w:tcW w:w="207" w:type="pct"/>
            <w:vMerge/>
            <w:vAlign w:val="center"/>
            <w:hideMark/>
          </w:tcPr>
          <w:p w14:paraId="0BCA617E" w14:textId="77777777" w:rsidR="00873F61" w:rsidRPr="000A188E" w:rsidRDefault="00873F61" w:rsidP="00E607A7">
            <w:pPr>
              <w:jc w:val="center"/>
              <w:rPr>
                <w:rFonts w:ascii="宋体" w:eastAsia="宋体" w:hAnsi="宋体"/>
                <w:szCs w:val="21"/>
              </w:rPr>
            </w:pPr>
          </w:p>
        </w:tc>
        <w:tc>
          <w:tcPr>
            <w:tcW w:w="182" w:type="pct"/>
            <w:vMerge/>
            <w:vAlign w:val="center"/>
            <w:hideMark/>
          </w:tcPr>
          <w:p w14:paraId="6E0ACD74" w14:textId="77777777" w:rsidR="00873F61" w:rsidRPr="000A188E" w:rsidRDefault="00873F61" w:rsidP="00C502B0">
            <w:pPr>
              <w:rPr>
                <w:rFonts w:ascii="宋体" w:eastAsia="宋体" w:hAnsi="宋体"/>
                <w:szCs w:val="21"/>
              </w:rPr>
            </w:pPr>
          </w:p>
        </w:tc>
        <w:tc>
          <w:tcPr>
            <w:tcW w:w="324" w:type="pct"/>
            <w:vMerge/>
            <w:vAlign w:val="center"/>
            <w:hideMark/>
          </w:tcPr>
          <w:p w14:paraId="2F78BB33" w14:textId="77777777" w:rsidR="00873F61" w:rsidRPr="000A188E" w:rsidRDefault="00873F61" w:rsidP="00C502B0">
            <w:pPr>
              <w:rPr>
                <w:rFonts w:ascii="宋体" w:eastAsia="宋体" w:hAnsi="宋体"/>
                <w:szCs w:val="21"/>
              </w:rPr>
            </w:pPr>
          </w:p>
        </w:tc>
        <w:tc>
          <w:tcPr>
            <w:tcW w:w="603" w:type="pct"/>
            <w:vMerge/>
            <w:vAlign w:val="center"/>
            <w:hideMark/>
          </w:tcPr>
          <w:p w14:paraId="45B26845" w14:textId="77777777" w:rsidR="00873F61" w:rsidRPr="000A188E" w:rsidRDefault="00873F61" w:rsidP="00C502B0">
            <w:pPr>
              <w:rPr>
                <w:rFonts w:ascii="宋体" w:eastAsia="宋体" w:hAnsi="宋体"/>
                <w:szCs w:val="21"/>
              </w:rPr>
            </w:pPr>
          </w:p>
        </w:tc>
        <w:tc>
          <w:tcPr>
            <w:tcW w:w="510" w:type="pct"/>
            <w:vAlign w:val="center"/>
            <w:hideMark/>
          </w:tcPr>
          <w:p w14:paraId="6857099D" w14:textId="0A8E691F" w:rsidR="00873F61" w:rsidRPr="000A188E" w:rsidRDefault="00873F61" w:rsidP="00C502B0">
            <w:pPr>
              <w:rPr>
                <w:rFonts w:ascii="宋体" w:eastAsia="宋体" w:hAnsi="宋体"/>
                <w:szCs w:val="21"/>
              </w:rPr>
            </w:pPr>
            <w:r w:rsidRPr="000A188E">
              <w:rPr>
                <w:rFonts w:ascii="宋体" w:eastAsia="宋体" w:hAnsi="宋体" w:hint="eastAsia"/>
                <w:szCs w:val="21"/>
              </w:rPr>
              <w:t>《江苏省建筑安装工程施工技术操作规程（第四分册）混凝土结构》</w:t>
            </w:r>
            <w:r w:rsidR="005469BA" w:rsidRPr="000A188E">
              <w:rPr>
                <w:rFonts w:ascii="宋体" w:eastAsia="宋体" w:hAnsi="宋体" w:hint="eastAsia"/>
                <w:szCs w:val="21"/>
              </w:rPr>
              <w:t>（D</w:t>
            </w:r>
            <w:r w:rsidR="005469BA" w:rsidRPr="000A188E">
              <w:rPr>
                <w:rFonts w:ascii="宋体" w:eastAsia="宋体" w:hAnsi="宋体"/>
                <w:szCs w:val="21"/>
              </w:rPr>
              <w:t>GJ32/</w:t>
            </w:r>
            <w:r w:rsidR="005469BA" w:rsidRPr="000A188E">
              <w:rPr>
                <w:rFonts w:ascii="宋体" w:eastAsia="宋体" w:hAnsi="宋体" w:hint="eastAsia"/>
                <w:szCs w:val="21"/>
              </w:rPr>
              <w:t>J</w:t>
            </w:r>
            <w:r w:rsidR="005469BA" w:rsidRPr="000A188E">
              <w:rPr>
                <w:rFonts w:ascii="宋体" w:eastAsia="宋体" w:hAnsi="宋体"/>
                <w:szCs w:val="21"/>
              </w:rPr>
              <w:t>30-2006</w:t>
            </w:r>
            <w:r w:rsidR="005469BA" w:rsidRPr="000A188E">
              <w:rPr>
                <w:rFonts w:ascii="宋体" w:eastAsia="宋体" w:hAnsi="宋体" w:hint="eastAsia"/>
                <w:szCs w:val="21"/>
              </w:rPr>
              <w:t>）</w:t>
            </w:r>
          </w:p>
        </w:tc>
        <w:tc>
          <w:tcPr>
            <w:tcW w:w="1896" w:type="pct"/>
            <w:vAlign w:val="center"/>
            <w:hideMark/>
          </w:tcPr>
          <w:p w14:paraId="6E18B11C" w14:textId="03583765" w:rsidR="00873F61" w:rsidRPr="000A188E" w:rsidRDefault="00873F61" w:rsidP="00C502B0">
            <w:pPr>
              <w:rPr>
                <w:rFonts w:ascii="宋体" w:eastAsia="宋体" w:hAnsi="宋体"/>
                <w:szCs w:val="21"/>
              </w:rPr>
            </w:pPr>
            <w:r w:rsidRPr="000A188E">
              <w:rPr>
                <w:rFonts w:ascii="宋体" w:eastAsia="宋体" w:hAnsi="宋体" w:hint="eastAsia"/>
                <w:szCs w:val="21"/>
              </w:rPr>
              <w:t>7.0.4</w:t>
            </w:r>
            <w:r w:rsidR="004943F0" w:rsidRPr="000A188E">
              <w:rPr>
                <w:rFonts w:ascii="宋体" w:eastAsia="宋体" w:hAnsi="宋体"/>
                <w:szCs w:val="21"/>
              </w:rPr>
              <w:t xml:space="preserve"> </w:t>
            </w:r>
            <w:r w:rsidRPr="000A188E">
              <w:rPr>
                <w:rFonts w:ascii="宋体" w:eastAsia="宋体" w:hAnsi="宋体" w:hint="eastAsia"/>
                <w:szCs w:val="21"/>
              </w:rPr>
              <w:t>不准在已绑扎好的钢筋上堆放物料，特别应注意雨棚、挑檐、阳台等悬臂薄板结构钢筋不得踩下，以至影响结构质量和使用安全。</w:t>
            </w:r>
          </w:p>
        </w:tc>
      </w:tr>
      <w:tr w:rsidR="00A367BB" w:rsidRPr="000A188E" w14:paraId="08D19BD9" w14:textId="77777777" w:rsidTr="00FE376F">
        <w:trPr>
          <w:gridAfter w:val="2"/>
          <w:wAfter w:w="1278" w:type="pct"/>
          <w:trHeight w:val="1093"/>
        </w:trPr>
        <w:tc>
          <w:tcPr>
            <w:tcW w:w="207" w:type="pct"/>
            <w:vAlign w:val="center"/>
            <w:hideMark/>
          </w:tcPr>
          <w:p w14:paraId="39073559"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3.2.13.1</w:t>
            </w:r>
          </w:p>
        </w:tc>
        <w:tc>
          <w:tcPr>
            <w:tcW w:w="182" w:type="pct"/>
            <w:vAlign w:val="center"/>
            <w:hideMark/>
          </w:tcPr>
          <w:p w14:paraId="64967763"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钢筋工程</w:t>
            </w:r>
          </w:p>
        </w:tc>
        <w:tc>
          <w:tcPr>
            <w:tcW w:w="324" w:type="pct"/>
            <w:noWrap/>
            <w:vAlign w:val="center"/>
            <w:hideMark/>
          </w:tcPr>
          <w:p w14:paraId="7B6F0BEB"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6E293958" w14:textId="43C2480E" w:rsidR="00873F61" w:rsidRPr="000A188E" w:rsidRDefault="00873F61" w:rsidP="00C502B0">
            <w:pPr>
              <w:rPr>
                <w:rFonts w:ascii="宋体" w:eastAsia="宋体" w:hAnsi="宋体"/>
                <w:szCs w:val="21"/>
              </w:rPr>
            </w:pPr>
            <w:r w:rsidRPr="000A188E">
              <w:rPr>
                <w:rFonts w:ascii="宋体" w:eastAsia="宋体" w:hAnsi="宋体" w:hint="eastAsia"/>
                <w:szCs w:val="21"/>
              </w:rPr>
              <w:t>悬挑板钢筋布置形式、位置、备注常见问题</w:t>
            </w:r>
            <w:r w:rsidR="001711B7">
              <w:rPr>
                <w:rFonts w:ascii="宋体" w:eastAsia="宋体" w:hAnsi="宋体" w:hint="eastAsia"/>
                <w:szCs w:val="21"/>
              </w:rPr>
              <w:t>。</w:t>
            </w:r>
            <w:r w:rsidRPr="000A188E">
              <w:rPr>
                <w:rFonts w:ascii="宋体" w:eastAsia="宋体" w:hAnsi="宋体" w:hint="eastAsia"/>
                <w:szCs w:val="21"/>
              </w:rPr>
              <w:t xml:space="preserve">  </w:t>
            </w:r>
          </w:p>
        </w:tc>
        <w:tc>
          <w:tcPr>
            <w:tcW w:w="510" w:type="pct"/>
            <w:vAlign w:val="center"/>
            <w:hideMark/>
          </w:tcPr>
          <w:p w14:paraId="3E89D24A" w14:textId="2546E29A" w:rsidR="00873F61" w:rsidRPr="000A188E" w:rsidRDefault="00873F61" w:rsidP="00385E9C">
            <w:pPr>
              <w:rPr>
                <w:rFonts w:ascii="宋体" w:eastAsia="宋体" w:hAnsi="宋体"/>
                <w:szCs w:val="21"/>
              </w:rPr>
            </w:pPr>
            <w:r w:rsidRPr="000A188E">
              <w:rPr>
                <w:rFonts w:ascii="宋体" w:eastAsia="宋体" w:hAnsi="宋体" w:hint="eastAsia"/>
                <w:szCs w:val="21"/>
              </w:rPr>
              <w:t>《混凝土结构设计规范</w:t>
            </w:r>
            <w:r w:rsidR="00385E9C" w:rsidRPr="000A188E">
              <w:rPr>
                <w:rFonts w:ascii="宋体" w:eastAsia="宋体" w:hAnsi="宋体" w:hint="eastAsia"/>
                <w:szCs w:val="21"/>
              </w:rPr>
              <w:t>》</w:t>
            </w:r>
            <w:r w:rsidRPr="000A188E">
              <w:rPr>
                <w:rFonts w:ascii="宋体" w:eastAsia="宋体" w:hAnsi="宋体" w:hint="eastAsia"/>
                <w:szCs w:val="21"/>
              </w:rPr>
              <w:t xml:space="preserve"> （GB50010-2010（2015年版）</w:t>
            </w:r>
          </w:p>
        </w:tc>
        <w:tc>
          <w:tcPr>
            <w:tcW w:w="1896" w:type="pct"/>
            <w:vAlign w:val="center"/>
            <w:hideMark/>
          </w:tcPr>
          <w:p w14:paraId="48553B52" w14:textId="3D19CD9F" w:rsidR="00873F61" w:rsidRPr="000A188E" w:rsidRDefault="00873F61" w:rsidP="00C502B0">
            <w:pPr>
              <w:rPr>
                <w:rFonts w:ascii="宋体" w:eastAsia="宋体" w:hAnsi="宋体"/>
                <w:szCs w:val="21"/>
              </w:rPr>
            </w:pPr>
            <w:r w:rsidRPr="000A188E">
              <w:rPr>
                <w:rFonts w:ascii="宋体" w:eastAsia="宋体" w:hAnsi="宋体" w:hint="eastAsia"/>
                <w:szCs w:val="21"/>
              </w:rPr>
              <w:t>9</w:t>
            </w:r>
            <w:r w:rsidR="000F1778" w:rsidRPr="000A188E">
              <w:rPr>
                <w:rFonts w:ascii="宋体" w:eastAsia="宋体" w:hAnsi="宋体" w:hint="eastAsia"/>
                <w:szCs w:val="21"/>
              </w:rPr>
              <w:t>.</w:t>
            </w:r>
            <w:r w:rsidRPr="000A188E">
              <w:rPr>
                <w:rFonts w:ascii="宋体" w:eastAsia="宋体" w:hAnsi="宋体" w:hint="eastAsia"/>
                <w:szCs w:val="21"/>
              </w:rPr>
              <w:t>2</w:t>
            </w:r>
            <w:r w:rsidR="000F1778" w:rsidRPr="000A188E">
              <w:rPr>
                <w:rFonts w:ascii="宋体" w:eastAsia="宋体" w:hAnsi="宋体" w:hint="eastAsia"/>
                <w:szCs w:val="21"/>
              </w:rPr>
              <w:t>.</w:t>
            </w:r>
            <w:r w:rsidRPr="000A188E">
              <w:rPr>
                <w:rFonts w:ascii="宋体" w:eastAsia="宋体" w:hAnsi="宋体" w:hint="eastAsia"/>
                <w:szCs w:val="21"/>
              </w:rPr>
              <w:t>4</w:t>
            </w:r>
            <w:r w:rsidR="004943F0" w:rsidRPr="000A188E">
              <w:rPr>
                <w:rFonts w:ascii="宋体" w:eastAsia="宋体" w:hAnsi="宋体"/>
                <w:szCs w:val="21"/>
              </w:rPr>
              <w:t xml:space="preserve"> </w:t>
            </w:r>
            <w:r w:rsidRPr="000A188E">
              <w:rPr>
                <w:rFonts w:ascii="宋体" w:eastAsia="宋体" w:hAnsi="宋体" w:hint="eastAsia"/>
                <w:szCs w:val="21"/>
              </w:rPr>
              <w:t>在钢筋混凝土悬臂梁中，应有不少于2根上部钢筋伸至悬臂梁外端，并向下弯折不小于12d；其余钢筋不应在梁的上部截断，而应按本规范第9</w:t>
            </w:r>
            <w:r w:rsidR="000F1778" w:rsidRPr="000A188E">
              <w:rPr>
                <w:rFonts w:ascii="宋体" w:eastAsia="宋体" w:hAnsi="宋体" w:hint="eastAsia"/>
                <w:szCs w:val="21"/>
              </w:rPr>
              <w:t>.</w:t>
            </w:r>
            <w:r w:rsidRPr="000A188E">
              <w:rPr>
                <w:rFonts w:ascii="宋体" w:eastAsia="宋体" w:hAnsi="宋体" w:hint="eastAsia"/>
                <w:szCs w:val="21"/>
              </w:rPr>
              <w:t>2</w:t>
            </w:r>
            <w:r w:rsidR="000F1778" w:rsidRPr="000A188E">
              <w:rPr>
                <w:rFonts w:ascii="宋体" w:eastAsia="宋体" w:hAnsi="宋体" w:hint="eastAsia"/>
                <w:szCs w:val="21"/>
              </w:rPr>
              <w:t>.</w:t>
            </w:r>
            <w:r w:rsidRPr="000A188E">
              <w:rPr>
                <w:rFonts w:ascii="宋体" w:eastAsia="宋体" w:hAnsi="宋体" w:hint="eastAsia"/>
                <w:szCs w:val="21"/>
              </w:rPr>
              <w:t>8条规定的弯起点位置向下弯折，并按本规范第9</w:t>
            </w:r>
            <w:r w:rsidR="000F1778" w:rsidRPr="000A188E">
              <w:rPr>
                <w:rFonts w:ascii="宋体" w:eastAsia="宋体" w:hAnsi="宋体" w:hint="eastAsia"/>
                <w:szCs w:val="21"/>
              </w:rPr>
              <w:t>.</w:t>
            </w:r>
            <w:r w:rsidRPr="000A188E">
              <w:rPr>
                <w:rFonts w:ascii="宋体" w:eastAsia="宋体" w:hAnsi="宋体" w:hint="eastAsia"/>
                <w:szCs w:val="21"/>
              </w:rPr>
              <w:t>2</w:t>
            </w:r>
            <w:r w:rsidR="000F1778" w:rsidRPr="000A188E">
              <w:rPr>
                <w:rFonts w:ascii="宋体" w:eastAsia="宋体" w:hAnsi="宋体" w:hint="eastAsia"/>
                <w:szCs w:val="21"/>
              </w:rPr>
              <w:t>.</w:t>
            </w:r>
            <w:r w:rsidRPr="000A188E">
              <w:rPr>
                <w:rFonts w:ascii="宋体" w:eastAsia="宋体" w:hAnsi="宋体" w:hint="eastAsia"/>
                <w:szCs w:val="21"/>
              </w:rPr>
              <w:t>7条的规定在梁的下边锚固。</w:t>
            </w:r>
          </w:p>
        </w:tc>
      </w:tr>
      <w:tr w:rsidR="00A367BB" w:rsidRPr="000A188E" w14:paraId="0B5D4964" w14:textId="77777777" w:rsidTr="00FE376F">
        <w:trPr>
          <w:gridAfter w:val="2"/>
          <w:wAfter w:w="1278" w:type="pct"/>
          <w:trHeight w:val="655"/>
        </w:trPr>
        <w:tc>
          <w:tcPr>
            <w:tcW w:w="207" w:type="pct"/>
            <w:vMerge w:val="restart"/>
            <w:noWrap/>
            <w:vAlign w:val="center"/>
            <w:hideMark/>
          </w:tcPr>
          <w:p w14:paraId="6FAF6B35"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3.2.14</w:t>
            </w:r>
          </w:p>
        </w:tc>
        <w:tc>
          <w:tcPr>
            <w:tcW w:w="182" w:type="pct"/>
            <w:vMerge w:val="restart"/>
            <w:noWrap/>
            <w:vAlign w:val="center"/>
            <w:hideMark/>
          </w:tcPr>
          <w:p w14:paraId="37B0C9CA"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钢筋工程</w:t>
            </w:r>
          </w:p>
        </w:tc>
        <w:tc>
          <w:tcPr>
            <w:tcW w:w="324" w:type="pct"/>
            <w:vMerge w:val="restart"/>
            <w:noWrap/>
            <w:vAlign w:val="center"/>
            <w:hideMark/>
          </w:tcPr>
          <w:p w14:paraId="143A15D7"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13648936" w14:textId="680931A4" w:rsidR="00873F61" w:rsidRPr="000A188E" w:rsidRDefault="00873F61" w:rsidP="00C502B0">
            <w:pPr>
              <w:rPr>
                <w:rFonts w:ascii="宋体" w:eastAsia="宋体" w:hAnsi="宋体"/>
                <w:szCs w:val="21"/>
              </w:rPr>
            </w:pPr>
            <w:r w:rsidRPr="000A188E">
              <w:rPr>
                <w:rFonts w:ascii="宋体" w:eastAsia="宋体" w:hAnsi="宋体" w:hint="eastAsia"/>
                <w:szCs w:val="21"/>
              </w:rPr>
              <w:t>后浇带预留钢筋的绑扎符合设计和规范要求</w:t>
            </w:r>
            <w:r w:rsidR="001711B7">
              <w:rPr>
                <w:rFonts w:ascii="宋体" w:eastAsia="宋体" w:hAnsi="宋体" w:hint="eastAsia"/>
                <w:szCs w:val="21"/>
              </w:rPr>
              <w:t>。</w:t>
            </w:r>
          </w:p>
        </w:tc>
        <w:tc>
          <w:tcPr>
            <w:tcW w:w="510" w:type="pct"/>
            <w:vAlign w:val="center"/>
            <w:hideMark/>
          </w:tcPr>
          <w:p w14:paraId="12F0A7A0" w14:textId="5DE21932" w:rsidR="00873F61" w:rsidRPr="000A188E" w:rsidRDefault="00873F61" w:rsidP="00385E9C">
            <w:pPr>
              <w:rPr>
                <w:rFonts w:ascii="宋体" w:eastAsia="宋体" w:hAnsi="宋体"/>
                <w:szCs w:val="21"/>
              </w:rPr>
            </w:pPr>
            <w:r w:rsidRPr="000A188E">
              <w:rPr>
                <w:rFonts w:ascii="宋体" w:eastAsia="宋体" w:hAnsi="宋体" w:hint="eastAsia"/>
                <w:szCs w:val="21"/>
              </w:rPr>
              <w:t>《混凝土结构工程施工质量验收规范》 （GB50204-2015）</w:t>
            </w:r>
          </w:p>
        </w:tc>
        <w:tc>
          <w:tcPr>
            <w:tcW w:w="1896" w:type="pct"/>
            <w:vAlign w:val="center"/>
            <w:hideMark/>
          </w:tcPr>
          <w:p w14:paraId="355B51C9" w14:textId="2F77C56B" w:rsidR="00873F61" w:rsidRPr="000A188E" w:rsidRDefault="00873F61" w:rsidP="00C502B0">
            <w:pPr>
              <w:rPr>
                <w:rFonts w:ascii="宋体" w:eastAsia="宋体" w:hAnsi="宋体"/>
                <w:szCs w:val="21"/>
              </w:rPr>
            </w:pPr>
            <w:r w:rsidRPr="000A188E">
              <w:rPr>
                <w:rFonts w:ascii="宋体" w:eastAsia="宋体" w:hAnsi="宋体" w:hint="eastAsia"/>
                <w:szCs w:val="21"/>
              </w:rPr>
              <w:t>7</w:t>
            </w:r>
            <w:r w:rsidR="000F1778" w:rsidRPr="000A188E">
              <w:rPr>
                <w:rFonts w:ascii="宋体" w:eastAsia="宋体" w:hAnsi="宋体" w:hint="eastAsia"/>
                <w:szCs w:val="21"/>
              </w:rPr>
              <w:t>.</w:t>
            </w:r>
            <w:r w:rsidRPr="000A188E">
              <w:rPr>
                <w:rFonts w:ascii="宋体" w:eastAsia="宋体" w:hAnsi="宋体" w:hint="eastAsia"/>
                <w:szCs w:val="21"/>
              </w:rPr>
              <w:t>4</w:t>
            </w:r>
            <w:r w:rsidR="000F1778" w:rsidRPr="000A188E">
              <w:rPr>
                <w:rFonts w:ascii="宋体" w:eastAsia="宋体" w:hAnsi="宋体" w:hint="eastAsia"/>
                <w:szCs w:val="21"/>
              </w:rPr>
              <w:t>.</w:t>
            </w:r>
            <w:r w:rsidRPr="000A188E">
              <w:rPr>
                <w:rFonts w:ascii="宋体" w:eastAsia="宋体" w:hAnsi="宋体" w:hint="eastAsia"/>
                <w:szCs w:val="21"/>
              </w:rPr>
              <w:t>2</w:t>
            </w:r>
            <w:r w:rsidR="004943F0" w:rsidRPr="000A188E">
              <w:rPr>
                <w:rFonts w:ascii="宋体" w:eastAsia="宋体" w:hAnsi="宋体"/>
                <w:szCs w:val="21"/>
              </w:rPr>
              <w:t xml:space="preserve"> </w:t>
            </w:r>
            <w:r w:rsidRPr="000A188E">
              <w:rPr>
                <w:rFonts w:ascii="宋体" w:eastAsia="宋体" w:hAnsi="宋体" w:hint="eastAsia"/>
                <w:szCs w:val="21"/>
              </w:rPr>
              <w:t>后浇带的留设位置应符合设计要求。后浇带和施工缝的留设及处理方法应符合施工方案要求。</w:t>
            </w:r>
          </w:p>
        </w:tc>
      </w:tr>
      <w:tr w:rsidR="00A367BB" w:rsidRPr="000A188E" w14:paraId="59C97D6A" w14:textId="77777777" w:rsidTr="00FE376F">
        <w:trPr>
          <w:gridAfter w:val="2"/>
          <w:wAfter w:w="1278" w:type="pct"/>
          <w:trHeight w:val="739"/>
        </w:trPr>
        <w:tc>
          <w:tcPr>
            <w:tcW w:w="207" w:type="pct"/>
            <w:vMerge/>
            <w:vAlign w:val="center"/>
            <w:hideMark/>
          </w:tcPr>
          <w:p w14:paraId="14D52BBE" w14:textId="77777777" w:rsidR="00873F61" w:rsidRPr="000A188E" w:rsidRDefault="00873F61" w:rsidP="00E607A7">
            <w:pPr>
              <w:jc w:val="center"/>
              <w:rPr>
                <w:rFonts w:ascii="宋体" w:eastAsia="宋体" w:hAnsi="宋体"/>
                <w:szCs w:val="21"/>
              </w:rPr>
            </w:pPr>
          </w:p>
        </w:tc>
        <w:tc>
          <w:tcPr>
            <w:tcW w:w="182" w:type="pct"/>
            <w:vMerge/>
            <w:vAlign w:val="center"/>
            <w:hideMark/>
          </w:tcPr>
          <w:p w14:paraId="50FBC428" w14:textId="77777777" w:rsidR="00873F61" w:rsidRPr="000A188E" w:rsidRDefault="00873F61" w:rsidP="00C502B0">
            <w:pPr>
              <w:rPr>
                <w:rFonts w:ascii="宋体" w:eastAsia="宋体" w:hAnsi="宋体"/>
                <w:szCs w:val="21"/>
              </w:rPr>
            </w:pPr>
          </w:p>
        </w:tc>
        <w:tc>
          <w:tcPr>
            <w:tcW w:w="324" w:type="pct"/>
            <w:vMerge/>
            <w:vAlign w:val="center"/>
            <w:hideMark/>
          </w:tcPr>
          <w:p w14:paraId="65A10BD8" w14:textId="77777777" w:rsidR="00873F61" w:rsidRPr="000A188E" w:rsidRDefault="00873F61" w:rsidP="00C502B0">
            <w:pPr>
              <w:rPr>
                <w:rFonts w:ascii="宋体" w:eastAsia="宋体" w:hAnsi="宋体"/>
                <w:szCs w:val="21"/>
              </w:rPr>
            </w:pPr>
          </w:p>
        </w:tc>
        <w:tc>
          <w:tcPr>
            <w:tcW w:w="603" w:type="pct"/>
            <w:vMerge/>
            <w:vAlign w:val="center"/>
            <w:hideMark/>
          </w:tcPr>
          <w:p w14:paraId="6E504B16" w14:textId="77777777" w:rsidR="00873F61" w:rsidRPr="000A188E" w:rsidRDefault="00873F61" w:rsidP="00C502B0">
            <w:pPr>
              <w:rPr>
                <w:rFonts w:ascii="宋体" w:eastAsia="宋体" w:hAnsi="宋体"/>
                <w:szCs w:val="21"/>
              </w:rPr>
            </w:pPr>
          </w:p>
        </w:tc>
        <w:tc>
          <w:tcPr>
            <w:tcW w:w="510" w:type="pct"/>
            <w:vAlign w:val="center"/>
            <w:hideMark/>
          </w:tcPr>
          <w:p w14:paraId="195D813B" w14:textId="4988D4BE" w:rsidR="00873F61" w:rsidRPr="000A188E" w:rsidRDefault="004943F0" w:rsidP="00C502B0">
            <w:pPr>
              <w:rPr>
                <w:rFonts w:ascii="宋体" w:eastAsia="宋体" w:hAnsi="宋体"/>
                <w:szCs w:val="21"/>
              </w:rPr>
            </w:pPr>
            <w:r w:rsidRPr="000A188E">
              <w:rPr>
                <w:rFonts w:ascii="宋体" w:eastAsia="宋体" w:hAnsi="宋体" w:hint="eastAsia"/>
                <w:szCs w:val="21"/>
              </w:rPr>
              <w:t>《混凝土结构施工图平面整体表示方法制图规则和构造详图</w:t>
            </w:r>
            <w:r w:rsidRPr="000A188E">
              <w:rPr>
                <w:rFonts w:ascii="宋体" w:eastAsia="宋体" w:hAnsi="宋体"/>
                <w:szCs w:val="21"/>
              </w:rPr>
              <w:t>(现混凝土框架、剪力墙、梁、板)》</w:t>
            </w:r>
            <w:r w:rsidR="001B7F7A" w:rsidRPr="000A188E">
              <w:rPr>
                <w:rFonts w:ascii="宋体" w:eastAsia="宋体" w:hAnsi="宋体" w:hint="eastAsia"/>
                <w:szCs w:val="21"/>
              </w:rPr>
              <w:t>（</w:t>
            </w:r>
            <w:r w:rsidR="00873F61" w:rsidRPr="000A188E">
              <w:rPr>
                <w:rFonts w:ascii="宋体" w:eastAsia="宋体" w:hAnsi="宋体" w:hint="eastAsia"/>
                <w:szCs w:val="21"/>
              </w:rPr>
              <w:t xml:space="preserve">16G101-1 </w:t>
            </w:r>
            <w:r w:rsidR="001B7F7A" w:rsidRPr="000A188E">
              <w:rPr>
                <w:rFonts w:ascii="宋体" w:eastAsia="宋体" w:hAnsi="宋体" w:hint="eastAsia"/>
                <w:szCs w:val="21"/>
              </w:rPr>
              <w:t>）</w:t>
            </w:r>
          </w:p>
        </w:tc>
        <w:tc>
          <w:tcPr>
            <w:tcW w:w="1896" w:type="pct"/>
            <w:vAlign w:val="center"/>
            <w:hideMark/>
          </w:tcPr>
          <w:p w14:paraId="33338030" w14:textId="6AACDEC9" w:rsidR="00873F61" w:rsidRPr="000A188E" w:rsidRDefault="00873F61" w:rsidP="00C502B0">
            <w:pPr>
              <w:rPr>
                <w:rFonts w:ascii="宋体" w:eastAsia="宋体" w:hAnsi="宋体"/>
                <w:szCs w:val="21"/>
              </w:rPr>
            </w:pPr>
            <w:r w:rsidRPr="000A188E">
              <w:rPr>
                <w:rFonts w:ascii="宋体" w:eastAsia="宋体" w:hAnsi="宋体" w:hint="eastAsia"/>
                <w:szCs w:val="21"/>
              </w:rPr>
              <w:t>后浇带钢筋绑扎应满足16G101图集的有关要求。搭接时搭接长度不小于Ll或Lle，后浇带预留钢筋施工前应检查、处理，符合验收标准。</w:t>
            </w:r>
          </w:p>
        </w:tc>
      </w:tr>
      <w:tr w:rsidR="00A367BB" w:rsidRPr="000A188E" w14:paraId="2DA26C54" w14:textId="77777777" w:rsidTr="00FE376F">
        <w:trPr>
          <w:gridAfter w:val="2"/>
          <w:wAfter w:w="1278" w:type="pct"/>
          <w:trHeight w:val="720"/>
        </w:trPr>
        <w:tc>
          <w:tcPr>
            <w:tcW w:w="207" w:type="pct"/>
            <w:vMerge/>
            <w:vAlign w:val="center"/>
            <w:hideMark/>
          </w:tcPr>
          <w:p w14:paraId="21DD2C64" w14:textId="77777777" w:rsidR="00873F61" w:rsidRPr="000A188E" w:rsidRDefault="00873F61" w:rsidP="00E607A7">
            <w:pPr>
              <w:jc w:val="center"/>
              <w:rPr>
                <w:rFonts w:ascii="宋体" w:eastAsia="宋体" w:hAnsi="宋体"/>
                <w:szCs w:val="21"/>
              </w:rPr>
            </w:pPr>
          </w:p>
        </w:tc>
        <w:tc>
          <w:tcPr>
            <w:tcW w:w="182" w:type="pct"/>
            <w:vMerge/>
            <w:vAlign w:val="center"/>
            <w:hideMark/>
          </w:tcPr>
          <w:p w14:paraId="3CFCCCD9" w14:textId="77777777" w:rsidR="00873F61" w:rsidRPr="000A188E" w:rsidRDefault="00873F61" w:rsidP="00C502B0">
            <w:pPr>
              <w:rPr>
                <w:rFonts w:ascii="宋体" w:eastAsia="宋体" w:hAnsi="宋体"/>
                <w:szCs w:val="21"/>
              </w:rPr>
            </w:pPr>
          </w:p>
        </w:tc>
        <w:tc>
          <w:tcPr>
            <w:tcW w:w="324" w:type="pct"/>
            <w:vMerge/>
            <w:vAlign w:val="center"/>
            <w:hideMark/>
          </w:tcPr>
          <w:p w14:paraId="494B767A" w14:textId="77777777" w:rsidR="00873F61" w:rsidRPr="000A188E" w:rsidRDefault="00873F61" w:rsidP="00C502B0">
            <w:pPr>
              <w:rPr>
                <w:rFonts w:ascii="宋体" w:eastAsia="宋体" w:hAnsi="宋体"/>
                <w:szCs w:val="21"/>
              </w:rPr>
            </w:pPr>
          </w:p>
        </w:tc>
        <w:tc>
          <w:tcPr>
            <w:tcW w:w="603" w:type="pct"/>
            <w:vMerge/>
            <w:vAlign w:val="center"/>
            <w:hideMark/>
          </w:tcPr>
          <w:p w14:paraId="6F0CF165" w14:textId="77777777" w:rsidR="00873F61" w:rsidRPr="000A188E" w:rsidRDefault="00873F61" w:rsidP="00C502B0">
            <w:pPr>
              <w:rPr>
                <w:rFonts w:ascii="宋体" w:eastAsia="宋体" w:hAnsi="宋体"/>
                <w:szCs w:val="21"/>
              </w:rPr>
            </w:pPr>
          </w:p>
        </w:tc>
        <w:tc>
          <w:tcPr>
            <w:tcW w:w="510" w:type="pct"/>
            <w:vAlign w:val="center"/>
            <w:hideMark/>
          </w:tcPr>
          <w:p w14:paraId="5E95B00B" w14:textId="6722A918" w:rsidR="00873F61" w:rsidRPr="000A188E" w:rsidRDefault="00873F61" w:rsidP="00B9139F">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2F8F75AE" w14:textId="40014B8D" w:rsidR="00873F61" w:rsidRPr="000A188E" w:rsidRDefault="00873F61" w:rsidP="00C502B0">
            <w:pPr>
              <w:rPr>
                <w:rFonts w:ascii="宋体" w:eastAsia="宋体" w:hAnsi="宋体"/>
                <w:szCs w:val="21"/>
              </w:rPr>
            </w:pPr>
            <w:r w:rsidRPr="000A188E">
              <w:rPr>
                <w:rFonts w:ascii="宋体" w:eastAsia="宋体" w:hAnsi="宋体" w:hint="eastAsia"/>
                <w:szCs w:val="21"/>
              </w:rPr>
              <w:t>8</w:t>
            </w:r>
            <w:r w:rsidR="000F1778" w:rsidRPr="000A188E">
              <w:rPr>
                <w:rFonts w:ascii="宋体" w:eastAsia="宋体" w:hAnsi="宋体" w:hint="eastAsia"/>
                <w:szCs w:val="21"/>
              </w:rPr>
              <w:t>.</w:t>
            </w:r>
            <w:r w:rsidRPr="000A188E">
              <w:rPr>
                <w:rFonts w:ascii="宋体" w:eastAsia="宋体" w:hAnsi="宋体" w:hint="eastAsia"/>
                <w:szCs w:val="21"/>
              </w:rPr>
              <w:t>6</w:t>
            </w:r>
            <w:r w:rsidR="000F1778" w:rsidRPr="000A188E">
              <w:rPr>
                <w:rFonts w:ascii="宋体" w:eastAsia="宋体" w:hAnsi="宋体" w:hint="eastAsia"/>
                <w:szCs w:val="21"/>
              </w:rPr>
              <w:t>.</w:t>
            </w:r>
            <w:r w:rsidRPr="000A188E">
              <w:rPr>
                <w:rFonts w:ascii="宋体" w:eastAsia="宋体" w:hAnsi="宋体" w:hint="eastAsia"/>
                <w:szCs w:val="21"/>
              </w:rPr>
              <w:t>8</w:t>
            </w:r>
            <w:r w:rsidR="004943F0" w:rsidRPr="000A188E">
              <w:rPr>
                <w:rFonts w:ascii="宋体" w:eastAsia="宋体" w:hAnsi="宋体" w:hint="eastAsia"/>
                <w:szCs w:val="21"/>
              </w:rPr>
              <w:t xml:space="preserve"> </w:t>
            </w:r>
            <w:r w:rsidRPr="000A188E">
              <w:rPr>
                <w:rFonts w:ascii="宋体" w:eastAsia="宋体" w:hAnsi="宋体" w:hint="eastAsia"/>
                <w:szCs w:val="21"/>
              </w:rPr>
              <w:t>施工缝和后浇带应采取钢筋防锈或阻锈等保护措施。</w:t>
            </w:r>
          </w:p>
        </w:tc>
      </w:tr>
      <w:tr w:rsidR="00A367BB" w:rsidRPr="000A188E" w14:paraId="1550AE65" w14:textId="77777777" w:rsidTr="00FE376F">
        <w:trPr>
          <w:gridAfter w:val="2"/>
          <w:wAfter w:w="1278" w:type="pct"/>
          <w:trHeight w:val="870"/>
        </w:trPr>
        <w:tc>
          <w:tcPr>
            <w:tcW w:w="207" w:type="pct"/>
            <w:vMerge w:val="restart"/>
            <w:noWrap/>
            <w:vAlign w:val="center"/>
            <w:hideMark/>
          </w:tcPr>
          <w:p w14:paraId="4B229D5E"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3.2.15</w:t>
            </w:r>
          </w:p>
        </w:tc>
        <w:tc>
          <w:tcPr>
            <w:tcW w:w="182" w:type="pct"/>
            <w:vMerge w:val="restart"/>
            <w:noWrap/>
            <w:vAlign w:val="center"/>
            <w:hideMark/>
          </w:tcPr>
          <w:p w14:paraId="09FC0A99"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钢筋工程</w:t>
            </w:r>
          </w:p>
        </w:tc>
        <w:tc>
          <w:tcPr>
            <w:tcW w:w="324" w:type="pct"/>
            <w:vMerge w:val="restart"/>
            <w:noWrap/>
            <w:vAlign w:val="center"/>
            <w:hideMark/>
          </w:tcPr>
          <w:p w14:paraId="252F5531"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23E408D4" w14:textId="7CFBEEE8" w:rsidR="00873F61" w:rsidRPr="000A188E" w:rsidRDefault="00873F61" w:rsidP="00C502B0">
            <w:pPr>
              <w:rPr>
                <w:rFonts w:ascii="宋体" w:eastAsia="宋体" w:hAnsi="宋体"/>
                <w:szCs w:val="21"/>
              </w:rPr>
            </w:pPr>
            <w:r w:rsidRPr="000A188E">
              <w:rPr>
                <w:rFonts w:ascii="宋体" w:eastAsia="宋体" w:hAnsi="宋体" w:hint="eastAsia"/>
                <w:szCs w:val="21"/>
              </w:rPr>
              <w:t>钢筋保护层厚度符合设计和规范要求</w:t>
            </w:r>
            <w:r w:rsidR="001711B7">
              <w:rPr>
                <w:rFonts w:ascii="宋体" w:eastAsia="宋体" w:hAnsi="宋体" w:hint="eastAsia"/>
                <w:szCs w:val="21"/>
              </w:rPr>
              <w:t>。</w:t>
            </w:r>
          </w:p>
        </w:tc>
        <w:tc>
          <w:tcPr>
            <w:tcW w:w="510" w:type="pct"/>
            <w:vAlign w:val="center"/>
            <w:hideMark/>
          </w:tcPr>
          <w:p w14:paraId="7E336030" w14:textId="37BDE8DE" w:rsidR="00873F61" w:rsidRPr="000A188E" w:rsidRDefault="00873F61" w:rsidP="00B9139F">
            <w:pPr>
              <w:rPr>
                <w:rFonts w:ascii="宋体" w:eastAsia="宋体" w:hAnsi="宋体"/>
                <w:szCs w:val="21"/>
              </w:rPr>
            </w:pPr>
            <w:r w:rsidRPr="000A188E">
              <w:rPr>
                <w:rFonts w:ascii="宋体" w:eastAsia="宋体" w:hAnsi="宋体" w:hint="eastAsia"/>
                <w:szCs w:val="21"/>
              </w:rPr>
              <w:t xml:space="preserve">《混凝土结构工程施工质量验收规范》（GB50204-2015） </w:t>
            </w:r>
          </w:p>
        </w:tc>
        <w:tc>
          <w:tcPr>
            <w:tcW w:w="1896" w:type="pct"/>
            <w:vAlign w:val="center"/>
            <w:hideMark/>
          </w:tcPr>
          <w:p w14:paraId="13FE13F7" w14:textId="27667DE5" w:rsidR="00873F61" w:rsidRPr="000A188E" w:rsidRDefault="00873F61" w:rsidP="00C502B0">
            <w:pPr>
              <w:rPr>
                <w:rFonts w:ascii="宋体" w:eastAsia="宋体" w:hAnsi="宋体"/>
                <w:szCs w:val="21"/>
              </w:rPr>
            </w:pPr>
            <w:r w:rsidRPr="000A188E">
              <w:rPr>
                <w:rFonts w:ascii="宋体" w:eastAsia="宋体" w:hAnsi="宋体" w:hint="eastAsia"/>
                <w:szCs w:val="21"/>
              </w:rPr>
              <w:t>5</w:t>
            </w:r>
            <w:r w:rsidR="000F1778" w:rsidRPr="000A188E">
              <w:rPr>
                <w:rFonts w:ascii="宋体" w:eastAsia="宋体" w:hAnsi="宋体" w:hint="eastAsia"/>
                <w:szCs w:val="21"/>
              </w:rPr>
              <w:t>.</w:t>
            </w:r>
            <w:r w:rsidRPr="000A188E">
              <w:rPr>
                <w:rFonts w:ascii="宋体" w:eastAsia="宋体" w:hAnsi="宋体" w:hint="eastAsia"/>
                <w:szCs w:val="21"/>
              </w:rPr>
              <w:t>5</w:t>
            </w:r>
            <w:r w:rsidR="000F1778" w:rsidRPr="000A188E">
              <w:rPr>
                <w:rFonts w:ascii="宋体" w:eastAsia="宋体" w:hAnsi="宋体" w:hint="eastAsia"/>
                <w:szCs w:val="21"/>
              </w:rPr>
              <w:t>.</w:t>
            </w:r>
            <w:r w:rsidRPr="000A188E">
              <w:rPr>
                <w:rFonts w:ascii="宋体" w:eastAsia="宋体" w:hAnsi="宋体" w:hint="eastAsia"/>
                <w:szCs w:val="21"/>
              </w:rPr>
              <w:t>3</w:t>
            </w:r>
            <w:r w:rsidR="004943F0" w:rsidRPr="000A188E">
              <w:rPr>
                <w:rFonts w:ascii="宋体" w:eastAsia="宋体" w:hAnsi="宋体"/>
                <w:szCs w:val="21"/>
              </w:rPr>
              <w:t xml:space="preserve"> </w:t>
            </w:r>
            <w:r w:rsidRPr="000A188E">
              <w:rPr>
                <w:rFonts w:ascii="宋体" w:eastAsia="宋体" w:hAnsi="宋体" w:hint="eastAsia"/>
                <w:szCs w:val="21"/>
              </w:rPr>
              <w:t>钢筋安装偏差及检验方法应符合表5</w:t>
            </w:r>
            <w:r w:rsidR="000F1778" w:rsidRPr="000A188E">
              <w:rPr>
                <w:rFonts w:ascii="宋体" w:eastAsia="宋体" w:hAnsi="宋体" w:hint="eastAsia"/>
                <w:szCs w:val="21"/>
              </w:rPr>
              <w:t>.</w:t>
            </w:r>
            <w:r w:rsidRPr="000A188E">
              <w:rPr>
                <w:rFonts w:ascii="宋体" w:eastAsia="宋体" w:hAnsi="宋体" w:hint="eastAsia"/>
                <w:szCs w:val="21"/>
              </w:rPr>
              <w:t>5</w:t>
            </w:r>
            <w:r w:rsidR="000F1778" w:rsidRPr="000A188E">
              <w:rPr>
                <w:rFonts w:ascii="宋体" w:eastAsia="宋体" w:hAnsi="宋体" w:hint="eastAsia"/>
                <w:szCs w:val="21"/>
              </w:rPr>
              <w:t>.</w:t>
            </w:r>
            <w:r w:rsidRPr="000A188E">
              <w:rPr>
                <w:rFonts w:ascii="宋体" w:eastAsia="宋体" w:hAnsi="宋体" w:hint="eastAsia"/>
                <w:szCs w:val="21"/>
              </w:rPr>
              <w:t>3的规定，受力钢筋保护层厚度的合格点率应达到90％及以上，且不得有超过表中数值1</w:t>
            </w:r>
            <w:r w:rsidR="000F1778" w:rsidRPr="000A188E">
              <w:rPr>
                <w:rFonts w:ascii="宋体" w:eastAsia="宋体" w:hAnsi="宋体" w:hint="eastAsia"/>
                <w:szCs w:val="21"/>
              </w:rPr>
              <w:t>.</w:t>
            </w:r>
            <w:r w:rsidRPr="000A188E">
              <w:rPr>
                <w:rFonts w:ascii="宋体" w:eastAsia="宋体" w:hAnsi="宋体" w:hint="eastAsia"/>
                <w:szCs w:val="21"/>
              </w:rPr>
              <w:t xml:space="preserve">5倍的尺寸偏差。（柱≤5mm，墙≤3mm） </w:t>
            </w:r>
          </w:p>
        </w:tc>
      </w:tr>
      <w:tr w:rsidR="00A367BB" w:rsidRPr="000A188E" w14:paraId="67196A24" w14:textId="77777777" w:rsidTr="00FE376F">
        <w:trPr>
          <w:gridAfter w:val="2"/>
          <w:wAfter w:w="1278" w:type="pct"/>
          <w:trHeight w:val="259"/>
        </w:trPr>
        <w:tc>
          <w:tcPr>
            <w:tcW w:w="207" w:type="pct"/>
            <w:vMerge/>
            <w:vAlign w:val="center"/>
            <w:hideMark/>
          </w:tcPr>
          <w:p w14:paraId="533F0CFE" w14:textId="77777777" w:rsidR="00873F61" w:rsidRPr="000A188E" w:rsidRDefault="00873F61" w:rsidP="00E607A7">
            <w:pPr>
              <w:jc w:val="center"/>
              <w:rPr>
                <w:rFonts w:ascii="宋体" w:eastAsia="宋体" w:hAnsi="宋体"/>
                <w:szCs w:val="21"/>
              </w:rPr>
            </w:pPr>
          </w:p>
        </w:tc>
        <w:tc>
          <w:tcPr>
            <w:tcW w:w="182" w:type="pct"/>
            <w:vMerge/>
            <w:vAlign w:val="center"/>
            <w:hideMark/>
          </w:tcPr>
          <w:p w14:paraId="34E23DDF" w14:textId="77777777" w:rsidR="00873F61" w:rsidRPr="000A188E" w:rsidRDefault="00873F61" w:rsidP="00C502B0">
            <w:pPr>
              <w:rPr>
                <w:rFonts w:ascii="宋体" w:eastAsia="宋体" w:hAnsi="宋体"/>
                <w:szCs w:val="21"/>
              </w:rPr>
            </w:pPr>
          </w:p>
        </w:tc>
        <w:tc>
          <w:tcPr>
            <w:tcW w:w="324" w:type="pct"/>
            <w:vMerge/>
            <w:vAlign w:val="center"/>
            <w:hideMark/>
          </w:tcPr>
          <w:p w14:paraId="666C666E" w14:textId="77777777" w:rsidR="00873F61" w:rsidRPr="000A188E" w:rsidRDefault="00873F61" w:rsidP="00C502B0">
            <w:pPr>
              <w:rPr>
                <w:rFonts w:ascii="宋体" w:eastAsia="宋体" w:hAnsi="宋体"/>
                <w:szCs w:val="21"/>
              </w:rPr>
            </w:pPr>
          </w:p>
        </w:tc>
        <w:tc>
          <w:tcPr>
            <w:tcW w:w="603" w:type="pct"/>
            <w:vMerge/>
            <w:vAlign w:val="center"/>
            <w:hideMark/>
          </w:tcPr>
          <w:p w14:paraId="67A282AB" w14:textId="77777777" w:rsidR="00873F61" w:rsidRPr="000A188E" w:rsidRDefault="00873F61" w:rsidP="00C502B0">
            <w:pPr>
              <w:rPr>
                <w:rFonts w:ascii="宋体" w:eastAsia="宋体" w:hAnsi="宋体"/>
                <w:szCs w:val="21"/>
              </w:rPr>
            </w:pPr>
          </w:p>
        </w:tc>
        <w:tc>
          <w:tcPr>
            <w:tcW w:w="510" w:type="pct"/>
            <w:vAlign w:val="center"/>
            <w:hideMark/>
          </w:tcPr>
          <w:p w14:paraId="607BCBDC" w14:textId="0B9B5CC0" w:rsidR="00873F61" w:rsidRPr="000A188E" w:rsidRDefault="00873F61" w:rsidP="00B9139F">
            <w:pPr>
              <w:rPr>
                <w:rFonts w:ascii="宋体" w:eastAsia="宋体" w:hAnsi="宋体"/>
                <w:szCs w:val="21"/>
              </w:rPr>
            </w:pPr>
            <w:r w:rsidRPr="000A188E">
              <w:rPr>
                <w:rFonts w:ascii="宋体" w:eastAsia="宋体" w:hAnsi="宋体" w:hint="eastAsia"/>
                <w:szCs w:val="21"/>
              </w:rPr>
              <w:t>《混凝土结构设计规范》 （GB50010-2010（2015年版））</w:t>
            </w:r>
          </w:p>
        </w:tc>
        <w:tc>
          <w:tcPr>
            <w:tcW w:w="1896" w:type="pct"/>
            <w:vAlign w:val="center"/>
            <w:hideMark/>
          </w:tcPr>
          <w:p w14:paraId="7208785A" w14:textId="77777777" w:rsidR="004943F0" w:rsidRPr="000A188E" w:rsidRDefault="00873F61" w:rsidP="00C502B0">
            <w:pPr>
              <w:rPr>
                <w:rFonts w:ascii="宋体" w:eastAsia="宋体" w:hAnsi="宋体"/>
                <w:szCs w:val="21"/>
              </w:rPr>
            </w:pPr>
            <w:r w:rsidRPr="000A188E">
              <w:rPr>
                <w:rFonts w:ascii="宋体" w:eastAsia="宋体" w:hAnsi="宋体" w:hint="eastAsia"/>
                <w:szCs w:val="21"/>
              </w:rPr>
              <w:t>8</w:t>
            </w:r>
            <w:r w:rsidR="000F1778" w:rsidRPr="000A188E">
              <w:rPr>
                <w:rFonts w:ascii="宋体" w:eastAsia="宋体" w:hAnsi="宋体" w:hint="eastAsia"/>
                <w:szCs w:val="21"/>
              </w:rPr>
              <w:t>.</w:t>
            </w:r>
            <w:r w:rsidRPr="000A188E">
              <w:rPr>
                <w:rFonts w:ascii="宋体" w:eastAsia="宋体" w:hAnsi="宋体" w:hint="eastAsia"/>
                <w:szCs w:val="21"/>
              </w:rPr>
              <w:t>2</w:t>
            </w:r>
            <w:r w:rsidR="000F1778" w:rsidRPr="000A188E">
              <w:rPr>
                <w:rFonts w:ascii="宋体" w:eastAsia="宋体" w:hAnsi="宋体" w:hint="eastAsia"/>
                <w:szCs w:val="21"/>
              </w:rPr>
              <w:t>.</w:t>
            </w:r>
            <w:r w:rsidRPr="000A188E">
              <w:rPr>
                <w:rFonts w:ascii="宋体" w:eastAsia="宋体" w:hAnsi="宋体" w:hint="eastAsia"/>
                <w:szCs w:val="21"/>
              </w:rPr>
              <w:t>1</w:t>
            </w:r>
            <w:r w:rsidR="004943F0" w:rsidRPr="000A188E">
              <w:rPr>
                <w:rFonts w:ascii="宋体" w:eastAsia="宋体" w:hAnsi="宋体" w:hint="eastAsia"/>
                <w:szCs w:val="21"/>
              </w:rPr>
              <w:t xml:space="preserve"> </w:t>
            </w:r>
            <w:r w:rsidRPr="000A188E">
              <w:rPr>
                <w:rFonts w:ascii="宋体" w:eastAsia="宋体" w:hAnsi="宋体" w:hint="eastAsia"/>
                <w:szCs w:val="21"/>
              </w:rPr>
              <w:t>构件中普通钢筋及预应力筋的混凝土保护层厚度应满足下列要求。</w:t>
            </w:r>
          </w:p>
          <w:p w14:paraId="536E09C3" w14:textId="77777777" w:rsidR="004943F0" w:rsidRPr="000A188E" w:rsidRDefault="004943F0" w:rsidP="004943F0">
            <w:pPr>
              <w:ind w:firstLineChars="100" w:firstLine="210"/>
              <w:rPr>
                <w:rFonts w:ascii="宋体" w:eastAsia="宋体" w:hAnsi="宋体"/>
                <w:szCs w:val="21"/>
              </w:rPr>
            </w:pPr>
            <w:r w:rsidRPr="000A188E">
              <w:rPr>
                <w:rFonts w:ascii="宋体" w:eastAsia="宋体" w:hAnsi="宋体" w:hint="eastAsia"/>
                <w:szCs w:val="21"/>
              </w:rPr>
              <w:t>1</w:t>
            </w:r>
            <w:r w:rsidRPr="000A188E">
              <w:rPr>
                <w:rFonts w:ascii="宋体" w:eastAsia="宋体" w:hAnsi="宋体"/>
                <w:szCs w:val="21"/>
              </w:rPr>
              <w:t xml:space="preserve"> </w:t>
            </w:r>
            <w:r w:rsidR="00873F61" w:rsidRPr="000A188E">
              <w:rPr>
                <w:rFonts w:ascii="宋体" w:eastAsia="宋体" w:hAnsi="宋体" w:hint="eastAsia"/>
                <w:szCs w:val="21"/>
              </w:rPr>
              <w:t>构件中受力钢筋的保护层厚度不应小于钢筋的公称直径d；</w:t>
            </w:r>
          </w:p>
          <w:p w14:paraId="0848ACCA" w14:textId="2C288B44" w:rsidR="00873F61" w:rsidRPr="000A188E" w:rsidRDefault="004943F0" w:rsidP="004943F0">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设计使用年限为50年的混凝土结构，最外层钢筋的保护层厚度应符合表8</w:t>
            </w:r>
            <w:r w:rsidR="000F1778" w:rsidRPr="000A188E">
              <w:rPr>
                <w:rFonts w:ascii="宋体" w:eastAsia="宋体" w:hAnsi="宋体" w:hint="eastAsia"/>
                <w:szCs w:val="21"/>
              </w:rPr>
              <w:t>.</w:t>
            </w:r>
            <w:r w:rsidR="00873F61" w:rsidRPr="000A188E">
              <w:rPr>
                <w:rFonts w:ascii="宋体" w:eastAsia="宋体" w:hAnsi="宋体" w:hint="eastAsia"/>
                <w:szCs w:val="21"/>
              </w:rPr>
              <w:t>2</w:t>
            </w:r>
            <w:r w:rsidR="000F1778" w:rsidRPr="000A188E">
              <w:rPr>
                <w:rFonts w:ascii="宋体" w:eastAsia="宋体" w:hAnsi="宋体" w:hint="eastAsia"/>
                <w:szCs w:val="21"/>
              </w:rPr>
              <w:t>.</w:t>
            </w:r>
            <w:r w:rsidR="00873F61" w:rsidRPr="000A188E">
              <w:rPr>
                <w:rFonts w:ascii="宋体" w:eastAsia="宋体" w:hAnsi="宋体" w:hint="eastAsia"/>
                <w:szCs w:val="21"/>
              </w:rPr>
              <w:t>1的规定；设计使用年限为100年的混凝土结构，最外层钢筋的保护层厚度不应小于表8</w:t>
            </w:r>
            <w:r w:rsidR="000F1778" w:rsidRPr="000A188E">
              <w:rPr>
                <w:rFonts w:ascii="宋体" w:eastAsia="宋体" w:hAnsi="宋体" w:hint="eastAsia"/>
                <w:szCs w:val="21"/>
              </w:rPr>
              <w:t>.</w:t>
            </w:r>
            <w:r w:rsidR="00873F61" w:rsidRPr="000A188E">
              <w:rPr>
                <w:rFonts w:ascii="宋体" w:eastAsia="宋体" w:hAnsi="宋体" w:hint="eastAsia"/>
                <w:szCs w:val="21"/>
              </w:rPr>
              <w:t>2</w:t>
            </w:r>
            <w:r w:rsidR="000F1778" w:rsidRPr="000A188E">
              <w:rPr>
                <w:rFonts w:ascii="宋体" w:eastAsia="宋体" w:hAnsi="宋体" w:hint="eastAsia"/>
                <w:szCs w:val="21"/>
              </w:rPr>
              <w:t>.</w:t>
            </w:r>
            <w:r w:rsidR="00873F61" w:rsidRPr="000A188E">
              <w:rPr>
                <w:rFonts w:ascii="宋体" w:eastAsia="宋体" w:hAnsi="宋体" w:hint="eastAsia"/>
                <w:szCs w:val="21"/>
              </w:rPr>
              <w:t>1中数值的1</w:t>
            </w:r>
            <w:r w:rsidR="000F1778" w:rsidRPr="000A188E">
              <w:rPr>
                <w:rFonts w:ascii="宋体" w:eastAsia="宋体" w:hAnsi="宋体" w:hint="eastAsia"/>
                <w:szCs w:val="21"/>
              </w:rPr>
              <w:t>.</w:t>
            </w:r>
            <w:r w:rsidR="00873F61" w:rsidRPr="000A188E">
              <w:rPr>
                <w:rFonts w:ascii="宋体" w:eastAsia="宋体" w:hAnsi="宋体" w:hint="eastAsia"/>
                <w:szCs w:val="21"/>
              </w:rPr>
              <w:t>4倍。</w:t>
            </w:r>
          </w:p>
        </w:tc>
      </w:tr>
      <w:tr w:rsidR="00A367BB" w:rsidRPr="000A188E" w14:paraId="69A15FA6" w14:textId="77777777" w:rsidTr="00FE376F">
        <w:trPr>
          <w:gridAfter w:val="2"/>
          <w:wAfter w:w="1278" w:type="pct"/>
          <w:trHeight w:val="990"/>
        </w:trPr>
        <w:tc>
          <w:tcPr>
            <w:tcW w:w="207" w:type="pct"/>
            <w:vMerge/>
            <w:vAlign w:val="center"/>
            <w:hideMark/>
          </w:tcPr>
          <w:p w14:paraId="5509E016" w14:textId="77777777" w:rsidR="00873F61" w:rsidRPr="000A188E" w:rsidRDefault="00873F61" w:rsidP="00E607A7">
            <w:pPr>
              <w:jc w:val="center"/>
              <w:rPr>
                <w:rFonts w:ascii="宋体" w:eastAsia="宋体" w:hAnsi="宋体"/>
                <w:szCs w:val="21"/>
              </w:rPr>
            </w:pPr>
          </w:p>
        </w:tc>
        <w:tc>
          <w:tcPr>
            <w:tcW w:w="182" w:type="pct"/>
            <w:vMerge/>
            <w:vAlign w:val="center"/>
            <w:hideMark/>
          </w:tcPr>
          <w:p w14:paraId="76E6933E" w14:textId="77777777" w:rsidR="00873F61" w:rsidRPr="000A188E" w:rsidRDefault="00873F61" w:rsidP="00C502B0">
            <w:pPr>
              <w:rPr>
                <w:rFonts w:ascii="宋体" w:eastAsia="宋体" w:hAnsi="宋体"/>
                <w:szCs w:val="21"/>
              </w:rPr>
            </w:pPr>
          </w:p>
        </w:tc>
        <w:tc>
          <w:tcPr>
            <w:tcW w:w="324" w:type="pct"/>
            <w:vMerge/>
            <w:vAlign w:val="center"/>
            <w:hideMark/>
          </w:tcPr>
          <w:p w14:paraId="06AB96E8" w14:textId="77777777" w:rsidR="00873F61" w:rsidRPr="000A188E" w:rsidRDefault="00873F61" w:rsidP="00C502B0">
            <w:pPr>
              <w:rPr>
                <w:rFonts w:ascii="宋体" w:eastAsia="宋体" w:hAnsi="宋体"/>
                <w:szCs w:val="21"/>
              </w:rPr>
            </w:pPr>
          </w:p>
        </w:tc>
        <w:tc>
          <w:tcPr>
            <w:tcW w:w="603" w:type="pct"/>
            <w:vMerge/>
            <w:vAlign w:val="center"/>
            <w:hideMark/>
          </w:tcPr>
          <w:p w14:paraId="7FC8EC9D" w14:textId="77777777" w:rsidR="00873F61" w:rsidRPr="000A188E" w:rsidRDefault="00873F61" w:rsidP="00C502B0">
            <w:pPr>
              <w:rPr>
                <w:rFonts w:ascii="宋体" w:eastAsia="宋体" w:hAnsi="宋体"/>
                <w:szCs w:val="21"/>
              </w:rPr>
            </w:pPr>
          </w:p>
        </w:tc>
        <w:tc>
          <w:tcPr>
            <w:tcW w:w="510" w:type="pct"/>
            <w:vAlign w:val="center"/>
            <w:hideMark/>
          </w:tcPr>
          <w:p w14:paraId="5A2A34ED" w14:textId="6241EBE5" w:rsidR="00873F61" w:rsidRPr="000A188E" w:rsidRDefault="00873F61" w:rsidP="00B9139F">
            <w:pPr>
              <w:rPr>
                <w:rFonts w:ascii="宋体" w:eastAsia="宋体" w:hAnsi="宋体"/>
                <w:szCs w:val="21"/>
              </w:rPr>
            </w:pPr>
            <w:r w:rsidRPr="000A188E">
              <w:rPr>
                <w:rFonts w:ascii="宋体" w:eastAsia="宋体" w:hAnsi="宋体" w:hint="eastAsia"/>
                <w:szCs w:val="21"/>
              </w:rPr>
              <w:t>《混凝土结构设计规范》 （GB50010-2010（2015年版））</w:t>
            </w:r>
          </w:p>
        </w:tc>
        <w:tc>
          <w:tcPr>
            <w:tcW w:w="1896" w:type="pct"/>
            <w:vAlign w:val="center"/>
            <w:hideMark/>
          </w:tcPr>
          <w:p w14:paraId="203D4589" w14:textId="1A21DD49" w:rsidR="00873F61" w:rsidRPr="000A188E" w:rsidRDefault="00873F61" w:rsidP="00C502B0">
            <w:pPr>
              <w:rPr>
                <w:rFonts w:ascii="宋体" w:eastAsia="宋体" w:hAnsi="宋体"/>
                <w:szCs w:val="21"/>
              </w:rPr>
            </w:pPr>
            <w:r w:rsidRPr="000A188E">
              <w:rPr>
                <w:rFonts w:ascii="宋体" w:eastAsia="宋体" w:hAnsi="宋体" w:hint="eastAsia"/>
                <w:szCs w:val="21"/>
              </w:rPr>
              <w:t>8</w:t>
            </w:r>
            <w:r w:rsidR="000F1778" w:rsidRPr="000A188E">
              <w:rPr>
                <w:rFonts w:ascii="宋体" w:eastAsia="宋体" w:hAnsi="宋体" w:hint="eastAsia"/>
                <w:szCs w:val="21"/>
              </w:rPr>
              <w:t>.</w:t>
            </w:r>
            <w:r w:rsidRPr="000A188E">
              <w:rPr>
                <w:rFonts w:ascii="宋体" w:eastAsia="宋体" w:hAnsi="宋体" w:hint="eastAsia"/>
                <w:szCs w:val="21"/>
              </w:rPr>
              <w:t>2</w:t>
            </w:r>
            <w:r w:rsidR="000F1778" w:rsidRPr="000A188E">
              <w:rPr>
                <w:rFonts w:ascii="宋体" w:eastAsia="宋体" w:hAnsi="宋体" w:hint="eastAsia"/>
                <w:szCs w:val="21"/>
              </w:rPr>
              <w:t>.</w:t>
            </w:r>
            <w:r w:rsidRPr="000A188E">
              <w:rPr>
                <w:rFonts w:ascii="宋体" w:eastAsia="宋体" w:hAnsi="宋体" w:hint="eastAsia"/>
                <w:szCs w:val="21"/>
              </w:rPr>
              <w:t>3</w:t>
            </w:r>
            <w:r w:rsidR="004943F0" w:rsidRPr="000A188E">
              <w:rPr>
                <w:rFonts w:ascii="宋体" w:eastAsia="宋体" w:hAnsi="宋体" w:hint="eastAsia"/>
                <w:szCs w:val="21"/>
              </w:rPr>
              <w:t xml:space="preserve"> </w:t>
            </w:r>
            <w:r w:rsidRPr="000A188E">
              <w:rPr>
                <w:rFonts w:ascii="宋体" w:eastAsia="宋体" w:hAnsi="宋体" w:hint="eastAsia"/>
                <w:szCs w:val="21"/>
              </w:rPr>
              <w:t>当梁、柱、墙中纵向受力钢筋的保护层厚度大于50mm时，宜对保护层采取有效的构造措施。当在保护层内配置防裂、防剥落的钢筋网片时，网片钢筋的保护层厚度不应小于25mm。</w:t>
            </w:r>
          </w:p>
        </w:tc>
      </w:tr>
      <w:tr w:rsidR="00A367BB" w:rsidRPr="000A188E" w14:paraId="720ED2A8" w14:textId="77777777" w:rsidTr="00FE376F">
        <w:trPr>
          <w:gridAfter w:val="2"/>
          <w:wAfter w:w="1278" w:type="pct"/>
          <w:trHeight w:val="763"/>
        </w:trPr>
        <w:tc>
          <w:tcPr>
            <w:tcW w:w="207" w:type="pct"/>
            <w:vMerge/>
            <w:vAlign w:val="center"/>
            <w:hideMark/>
          </w:tcPr>
          <w:p w14:paraId="6EDF5D10" w14:textId="77777777" w:rsidR="00873F61" w:rsidRPr="000A188E" w:rsidRDefault="00873F61" w:rsidP="00E607A7">
            <w:pPr>
              <w:jc w:val="center"/>
              <w:rPr>
                <w:rFonts w:ascii="宋体" w:eastAsia="宋体" w:hAnsi="宋体"/>
                <w:szCs w:val="21"/>
              </w:rPr>
            </w:pPr>
          </w:p>
        </w:tc>
        <w:tc>
          <w:tcPr>
            <w:tcW w:w="182" w:type="pct"/>
            <w:vMerge/>
            <w:vAlign w:val="center"/>
            <w:hideMark/>
          </w:tcPr>
          <w:p w14:paraId="0A020F06" w14:textId="77777777" w:rsidR="00873F61" w:rsidRPr="000A188E" w:rsidRDefault="00873F61" w:rsidP="00C502B0">
            <w:pPr>
              <w:rPr>
                <w:rFonts w:ascii="宋体" w:eastAsia="宋体" w:hAnsi="宋体"/>
                <w:szCs w:val="21"/>
              </w:rPr>
            </w:pPr>
          </w:p>
        </w:tc>
        <w:tc>
          <w:tcPr>
            <w:tcW w:w="324" w:type="pct"/>
            <w:vMerge/>
            <w:vAlign w:val="center"/>
            <w:hideMark/>
          </w:tcPr>
          <w:p w14:paraId="0C07155A" w14:textId="77777777" w:rsidR="00873F61" w:rsidRPr="000A188E" w:rsidRDefault="00873F61" w:rsidP="00C502B0">
            <w:pPr>
              <w:rPr>
                <w:rFonts w:ascii="宋体" w:eastAsia="宋体" w:hAnsi="宋体"/>
                <w:szCs w:val="21"/>
              </w:rPr>
            </w:pPr>
          </w:p>
        </w:tc>
        <w:tc>
          <w:tcPr>
            <w:tcW w:w="603" w:type="pct"/>
            <w:vMerge/>
            <w:vAlign w:val="center"/>
            <w:hideMark/>
          </w:tcPr>
          <w:p w14:paraId="06CACBB5" w14:textId="77777777" w:rsidR="00873F61" w:rsidRPr="000A188E" w:rsidRDefault="00873F61" w:rsidP="00C502B0">
            <w:pPr>
              <w:rPr>
                <w:rFonts w:ascii="宋体" w:eastAsia="宋体" w:hAnsi="宋体"/>
                <w:szCs w:val="21"/>
              </w:rPr>
            </w:pPr>
          </w:p>
        </w:tc>
        <w:tc>
          <w:tcPr>
            <w:tcW w:w="510" w:type="pct"/>
            <w:vAlign w:val="center"/>
            <w:hideMark/>
          </w:tcPr>
          <w:p w14:paraId="2CF58019" w14:textId="1603883C" w:rsidR="00873F61" w:rsidRPr="000A188E" w:rsidRDefault="00873F61" w:rsidP="00B9139F">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61401267" w14:textId="688F9F72" w:rsidR="00873F61" w:rsidRPr="000A188E" w:rsidRDefault="00873F61" w:rsidP="00C502B0">
            <w:pPr>
              <w:rPr>
                <w:rFonts w:ascii="宋体" w:eastAsia="宋体" w:hAnsi="宋体"/>
                <w:szCs w:val="21"/>
              </w:rPr>
            </w:pPr>
            <w:r w:rsidRPr="000A188E">
              <w:rPr>
                <w:rFonts w:ascii="宋体" w:eastAsia="宋体" w:hAnsi="宋体" w:hint="eastAsia"/>
                <w:szCs w:val="21"/>
              </w:rPr>
              <w:t>E</w:t>
            </w:r>
            <w:r w:rsidR="000F1778" w:rsidRPr="000A188E">
              <w:rPr>
                <w:rFonts w:ascii="宋体" w:eastAsia="宋体" w:hAnsi="宋体" w:hint="eastAsia"/>
                <w:szCs w:val="21"/>
              </w:rPr>
              <w:t>.</w:t>
            </w:r>
            <w:r w:rsidRPr="000A188E">
              <w:rPr>
                <w:rFonts w:ascii="宋体" w:eastAsia="宋体" w:hAnsi="宋体" w:hint="eastAsia"/>
                <w:szCs w:val="21"/>
              </w:rPr>
              <w:t>0</w:t>
            </w:r>
            <w:r w:rsidR="000F1778" w:rsidRPr="000A188E">
              <w:rPr>
                <w:rFonts w:ascii="宋体" w:eastAsia="宋体" w:hAnsi="宋体" w:hint="eastAsia"/>
                <w:szCs w:val="21"/>
              </w:rPr>
              <w:t>.</w:t>
            </w:r>
            <w:r w:rsidRPr="000A188E">
              <w:rPr>
                <w:rFonts w:ascii="宋体" w:eastAsia="宋体" w:hAnsi="宋体" w:hint="eastAsia"/>
                <w:szCs w:val="21"/>
              </w:rPr>
              <w:t>4</w:t>
            </w:r>
            <w:r w:rsidR="004943F0" w:rsidRPr="000A188E">
              <w:rPr>
                <w:rFonts w:ascii="宋体" w:eastAsia="宋体" w:hAnsi="宋体" w:hint="eastAsia"/>
                <w:szCs w:val="21"/>
              </w:rPr>
              <w:t xml:space="preserve"> </w:t>
            </w:r>
            <w:r w:rsidRPr="000A188E">
              <w:rPr>
                <w:rFonts w:ascii="宋体" w:eastAsia="宋体" w:hAnsi="宋体" w:hint="eastAsia"/>
                <w:szCs w:val="21"/>
              </w:rPr>
              <w:t>钢筋保护层厚度检验时，纵向受力钢筋保护层厚度的允许偏差应符合表E</w:t>
            </w:r>
            <w:r w:rsidR="000F1778" w:rsidRPr="000A188E">
              <w:rPr>
                <w:rFonts w:ascii="宋体" w:eastAsia="宋体" w:hAnsi="宋体" w:hint="eastAsia"/>
                <w:szCs w:val="21"/>
              </w:rPr>
              <w:t>.</w:t>
            </w:r>
            <w:r w:rsidRPr="000A188E">
              <w:rPr>
                <w:rFonts w:ascii="宋体" w:eastAsia="宋体" w:hAnsi="宋体" w:hint="eastAsia"/>
                <w:szCs w:val="21"/>
              </w:rPr>
              <w:t>0</w:t>
            </w:r>
            <w:r w:rsidR="000F1778" w:rsidRPr="000A188E">
              <w:rPr>
                <w:rFonts w:ascii="宋体" w:eastAsia="宋体" w:hAnsi="宋体" w:hint="eastAsia"/>
                <w:szCs w:val="21"/>
              </w:rPr>
              <w:t>.</w:t>
            </w:r>
            <w:r w:rsidRPr="000A188E">
              <w:rPr>
                <w:rFonts w:ascii="宋体" w:eastAsia="宋体" w:hAnsi="宋体" w:hint="eastAsia"/>
                <w:szCs w:val="21"/>
              </w:rPr>
              <w:t>4的规定。</w:t>
            </w:r>
          </w:p>
        </w:tc>
      </w:tr>
      <w:tr w:rsidR="00A367BB" w:rsidRPr="000A188E" w14:paraId="33A7FE53" w14:textId="77777777" w:rsidTr="004943F0">
        <w:trPr>
          <w:gridAfter w:val="2"/>
          <w:wAfter w:w="1278" w:type="pct"/>
          <w:trHeight w:val="1695"/>
        </w:trPr>
        <w:tc>
          <w:tcPr>
            <w:tcW w:w="207" w:type="pct"/>
            <w:vMerge/>
            <w:vAlign w:val="center"/>
            <w:hideMark/>
          </w:tcPr>
          <w:p w14:paraId="3DB45DAF" w14:textId="77777777" w:rsidR="00873F61" w:rsidRPr="000A188E" w:rsidRDefault="00873F61" w:rsidP="00E607A7">
            <w:pPr>
              <w:jc w:val="center"/>
              <w:rPr>
                <w:rFonts w:ascii="宋体" w:eastAsia="宋体" w:hAnsi="宋体"/>
                <w:szCs w:val="21"/>
              </w:rPr>
            </w:pPr>
          </w:p>
        </w:tc>
        <w:tc>
          <w:tcPr>
            <w:tcW w:w="182" w:type="pct"/>
            <w:vMerge/>
            <w:vAlign w:val="center"/>
            <w:hideMark/>
          </w:tcPr>
          <w:p w14:paraId="4B7AD6B8" w14:textId="77777777" w:rsidR="00873F61" w:rsidRPr="000A188E" w:rsidRDefault="00873F61" w:rsidP="00C502B0">
            <w:pPr>
              <w:rPr>
                <w:rFonts w:ascii="宋体" w:eastAsia="宋体" w:hAnsi="宋体"/>
                <w:szCs w:val="21"/>
              </w:rPr>
            </w:pPr>
          </w:p>
        </w:tc>
        <w:tc>
          <w:tcPr>
            <w:tcW w:w="324" w:type="pct"/>
            <w:vMerge/>
            <w:vAlign w:val="center"/>
            <w:hideMark/>
          </w:tcPr>
          <w:p w14:paraId="428C2A02" w14:textId="77777777" w:rsidR="00873F61" w:rsidRPr="000A188E" w:rsidRDefault="00873F61" w:rsidP="00C502B0">
            <w:pPr>
              <w:rPr>
                <w:rFonts w:ascii="宋体" w:eastAsia="宋体" w:hAnsi="宋体"/>
                <w:szCs w:val="21"/>
              </w:rPr>
            </w:pPr>
          </w:p>
        </w:tc>
        <w:tc>
          <w:tcPr>
            <w:tcW w:w="603" w:type="pct"/>
            <w:vMerge/>
            <w:vAlign w:val="center"/>
            <w:hideMark/>
          </w:tcPr>
          <w:p w14:paraId="16346E6A" w14:textId="77777777" w:rsidR="00873F61" w:rsidRPr="000A188E" w:rsidRDefault="00873F61" w:rsidP="00C502B0">
            <w:pPr>
              <w:rPr>
                <w:rFonts w:ascii="宋体" w:eastAsia="宋体" w:hAnsi="宋体"/>
                <w:szCs w:val="21"/>
              </w:rPr>
            </w:pPr>
          </w:p>
        </w:tc>
        <w:tc>
          <w:tcPr>
            <w:tcW w:w="510" w:type="pct"/>
            <w:vAlign w:val="center"/>
            <w:hideMark/>
          </w:tcPr>
          <w:p w14:paraId="747C8A42" w14:textId="208E29AF" w:rsidR="00873F61" w:rsidRPr="000A188E" w:rsidRDefault="00873F61" w:rsidP="00B9139F">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4D21FDA3" w14:textId="77777777" w:rsidR="004943F0" w:rsidRPr="000A188E" w:rsidRDefault="00873F61" w:rsidP="00C502B0">
            <w:pPr>
              <w:rPr>
                <w:rFonts w:ascii="宋体" w:eastAsia="宋体" w:hAnsi="宋体"/>
                <w:szCs w:val="21"/>
              </w:rPr>
            </w:pPr>
            <w:r w:rsidRPr="000A188E">
              <w:rPr>
                <w:rFonts w:ascii="宋体" w:eastAsia="宋体" w:hAnsi="宋体" w:hint="eastAsia"/>
                <w:szCs w:val="21"/>
              </w:rPr>
              <w:t>E</w:t>
            </w:r>
            <w:r w:rsidR="000F1778" w:rsidRPr="000A188E">
              <w:rPr>
                <w:rFonts w:ascii="宋体" w:eastAsia="宋体" w:hAnsi="宋体" w:hint="eastAsia"/>
                <w:szCs w:val="21"/>
              </w:rPr>
              <w:t>.</w:t>
            </w:r>
            <w:r w:rsidRPr="000A188E">
              <w:rPr>
                <w:rFonts w:ascii="宋体" w:eastAsia="宋体" w:hAnsi="宋体" w:hint="eastAsia"/>
                <w:szCs w:val="21"/>
              </w:rPr>
              <w:t>0</w:t>
            </w:r>
            <w:r w:rsidR="000F1778" w:rsidRPr="000A188E">
              <w:rPr>
                <w:rFonts w:ascii="宋体" w:eastAsia="宋体" w:hAnsi="宋体" w:hint="eastAsia"/>
                <w:szCs w:val="21"/>
              </w:rPr>
              <w:t>.</w:t>
            </w:r>
            <w:r w:rsidRPr="000A188E">
              <w:rPr>
                <w:rFonts w:ascii="宋体" w:eastAsia="宋体" w:hAnsi="宋体" w:hint="eastAsia"/>
                <w:szCs w:val="21"/>
              </w:rPr>
              <w:t>5</w:t>
            </w:r>
            <w:r w:rsidR="004943F0" w:rsidRPr="000A188E">
              <w:rPr>
                <w:rFonts w:ascii="宋体" w:eastAsia="宋体" w:hAnsi="宋体" w:hint="eastAsia"/>
                <w:szCs w:val="21"/>
              </w:rPr>
              <w:t xml:space="preserve"> </w:t>
            </w:r>
            <w:r w:rsidRPr="000A188E">
              <w:rPr>
                <w:rFonts w:ascii="宋体" w:eastAsia="宋体" w:hAnsi="宋体" w:hint="eastAsia"/>
                <w:szCs w:val="21"/>
              </w:rPr>
              <w:t>梁类、板类构件纵向受力钢筋的保护层厚度应分别进行验收，并应符合下列规定：</w:t>
            </w:r>
          </w:p>
          <w:p w14:paraId="3B0C09AE" w14:textId="77777777" w:rsidR="004943F0" w:rsidRPr="000A188E" w:rsidRDefault="004943F0" w:rsidP="004943F0">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当全部钢筋保护层厚度检验的合格率为90％及以上时，可判为合格；</w:t>
            </w:r>
          </w:p>
          <w:p w14:paraId="44C20E16" w14:textId="77777777" w:rsidR="004943F0" w:rsidRPr="000A188E" w:rsidRDefault="004943F0" w:rsidP="004943F0">
            <w:pPr>
              <w:ind w:firstLineChars="100" w:firstLine="210"/>
              <w:rPr>
                <w:rFonts w:ascii="宋体" w:eastAsia="宋体" w:hAnsi="宋体"/>
                <w:szCs w:val="21"/>
              </w:rPr>
            </w:pPr>
            <w:r w:rsidRPr="000A188E">
              <w:rPr>
                <w:rFonts w:ascii="宋体" w:eastAsia="宋体" w:hAnsi="宋体" w:hint="eastAsia"/>
                <w:szCs w:val="21"/>
              </w:rPr>
              <w:t>2</w:t>
            </w:r>
            <w:r w:rsidRPr="000A188E">
              <w:rPr>
                <w:rFonts w:ascii="宋体" w:eastAsia="宋体" w:hAnsi="宋体"/>
                <w:szCs w:val="21"/>
              </w:rPr>
              <w:t xml:space="preserve"> </w:t>
            </w:r>
            <w:r w:rsidR="00873F61" w:rsidRPr="000A188E">
              <w:rPr>
                <w:rFonts w:ascii="宋体" w:eastAsia="宋体" w:hAnsi="宋体" w:hint="eastAsia"/>
                <w:szCs w:val="21"/>
              </w:rPr>
              <w:t>当全部钢筋保护层厚度检验的合格率小于90％但不小于80％时，可再抽取相同数量的构件进行检验；当按两次抽样总和计算的合格率为90％及以上时，仍可判为合格；</w:t>
            </w:r>
          </w:p>
          <w:p w14:paraId="68D0F731" w14:textId="0A26B5F1" w:rsidR="00873F61" w:rsidRPr="000A188E" w:rsidRDefault="004943F0" w:rsidP="004943F0">
            <w:pPr>
              <w:ind w:firstLineChars="100" w:firstLine="210"/>
              <w:rPr>
                <w:rFonts w:ascii="宋体" w:eastAsia="宋体" w:hAnsi="宋体"/>
                <w:szCs w:val="21"/>
              </w:rPr>
            </w:pPr>
            <w:r w:rsidRPr="000A188E">
              <w:rPr>
                <w:rFonts w:ascii="宋体" w:eastAsia="宋体" w:hAnsi="宋体"/>
                <w:szCs w:val="21"/>
              </w:rPr>
              <w:t xml:space="preserve">3 </w:t>
            </w:r>
            <w:r w:rsidR="00873F61" w:rsidRPr="000A188E">
              <w:rPr>
                <w:rFonts w:ascii="宋体" w:eastAsia="宋体" w:hAnsi="宋体" w:hint="eastAsia"/>
                <w:szCs w:val="21"/>
              </w:rPr>
              <w:t>每次抽样检验结果中不合格点的最大偏差均不应大于本规范附录E</w:t>
            </w:r>
            <w:r w:rsidR="000F1778" w:rsidRPr="000A188E">
              <w:rPr>
                <w:rFonts w:ascii="宋体" w:eastAsia="宋体" w:hAnsi="宋体" w:hint="eastAsia"/>
                <w:szCs w:val="21"/>
              </w:rPr>
              <w:t>.</w:t>
            </w:r>
            <w:r w:rsidR="00873F61" w:rsidRPr="000A188E">
              <w:rPr>
                <w:rFonts w:ascii="宋体" w:eastAsia="宋体" w:hAnsi="宋体" w:hint="eastAsia"/>
                <w:szCs w:val="21"/>
              </w:rPr>
              <w:t>0</w:t>
            </w:r>
            <w:r w:rsidR="000F1778" w:rsidRPr="000A188E">
              <w:rPr>
                <w:rFonts w:ascii="宋体" w:eastAsia="宋体" w:hAnsi="宋体" w:hint="eastAsia"/>
                <w:szCs w:val="21"/>
              </w:rPr>
              <w:t>.</w:t>
            </w:r>
            <w:r w:rsidR="00873F61" w:rsidRPr="000A188E">
              <w:rPr>
                <w:rFonts w:ascii="宋体" w:eastAsia="宋体" w:hAnsi="宋体" w:hint="eastAsia"/>
                <w:szCs w:val="21"/>
              </w:rPr>
              <w:t>4条规定允许偏差的1</w:t>
            </w:r>
            <w:r w:rsidR="000F1778" w:rsidRPr="000A188E">
              <w:rPr>
                <w:rFonts w:ascii="宋体" w:eastAsia="宋体" w:hAnsi="宋体" w:hint="eastAsia"/>
                <w:szCs w:val="21"/>
              </w:rPr>
              <w:t>.</w:t>
            </w:r>
            <w:r w:rsidR="00873F61" w:rsidRPr="000A188E">
              <w:rPr>
                <w:rFonts w:ascii="宋体" w:eastAsia="宋体" w:hAnsi="宋体" w:hint="eastAsia"/>
                <w:szCs w:val="21"/>
              </w:rPr>
              <w:t>5倍。</w:t>
            </w:r>
          </w:p>
        </w:tc>
      </w:tr>
      <w:tr w:rsidR="00A367BB" w:rsidRPr="000A188E" w14:paraId="31309CB6" w14:textId="77777777" w:rsidTr="004943F0">
        <w:trPr>
          <w:gridAfter w:val="2"/>
          <w:wAfter w:w="1278" w:type="pct"/>
          <w:trHeight w:val="1408"/>
        </w:trPr>
        <w:tc>
          <w:tcPr>
            <w:tcW w:w="207" w:type="pct"/>
            <w:noWrap/>
            <w:vAlign w:val="center"/>
            <w:hideMark/>
          </w:tcPr>
          <w:p w14:paraId="4ED482BA"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3.2.16</w:t>
            </w:r>
          </w:p>
        </w:tc>
        <w:tc>
          <w:tcPr>
            <w:tcW w:w="182" w:type="pct"/>
            <w:vAlign w:val="center"/>
            <w:hideMark/>
          </w:tcPr>
          <w:p w14:paraId="49A80BD6"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钢筋工程</w:t>
            </w:r>
          </w:p>
        </w:tc>
        <w:tc>
          <w:tcPr>
            <w:tcW w:w="324" w:type="pct"/>
            <w:noWrap/>
            <w:vAlign w:val="center"/>
            <w:hideMark/>
          </w:tcPr>
          <w:p w14:paraId="4EDAEAA8"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3F6907AC" w14:textId="4A25D4CE" w:rsidR="00873F61" w:rsidRPr="000A188E" w:rsidRDefault="00873F61" w:rsidP="00C502B0">
            <w:pPr>
              <w:rPr>
                <w:rFonts w:ascii="宋体" w:eastAsia="宋体" w:hAnsi="宋体"/>
                <w:szCs w:val="21"/>
              </w:rPr>
            </w:pPr>
            <w:r w:rsidRPr="000A188E">
              <w:rPr>
                <w:rFonts w:ascii="宋体" w:eastAsia="宋体" w:hAnsi="宋体" w:hint="eastAsia"/>
                <w:szCs w:val="21"/>
              </w:rPr>
              <w:t>严禁“瘦身”钢筋等违法行为</w:t>
            </w:r>
            <w:r w:rsidR="003B77C8">
              <w:rPr>
                <w:rFonts w:ascii="宋体" w:eastAsia="宋体" w:hAnsi="宋体" w:hint="eastAsia"/>
                <w:szCs w:val="21"/>
              </w:rPr>
              <w:t>。</w:t>
            </w:r>
          </w:p>
        </w:tc>
        <w:tc>
          <w:tcPr>
            <w:tcW w:w="510" w:type="pct"/>
            <w:vAlign w:val="center"/>
            <w:hideMark/>
          </w:tcPr>
          <w:p w14:paraId="3B5826C1" w14:textId="08E1E7C8" w:rsidR="00873F61" w:rsidRPr="000A188E" w:rsidRDefault="00873F61" w:rsidP="00B9139F">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3FD388B7" w14:textId="10ED91E1" w:rsidR="00873F61" w:rsidRPr="000A188E" w:rsidRDefault="00873F61" w:rsidP="00C502B0">
            <w:pPr>
              <w:rPr>
                <w:rFonts w:ascii="宋体" w:eastAsia="宋体" w:hAnsi="宋体"/>
                <w:szCs w:val="21"/>
              </w:rPr>
            </w:pPr>
            <w:r w:rsidRPr="000A188E">
              <w:rPr>
                <w:rFonts w:ascii="宋体" w:eastAsia="宋体" w:hAnsi="宋体" w:hint="eastAsia"/>
                <w:szCs w:val="21"/>
              </w:rPr>
              <w:t>5</w:t>
            </w:r>
            <w:r w:rsidR="000F1778" w:rsidRPr="000A188E">
              <w:rPr>
                <w:rFonts w:ascii="宋体" w:eastAsia="宋体" w:hAnsi="宋体" w:hint="eastAsia"/>
                <w:szCs w:val="21"/>
              </w:rPr>
              <w:t>.</w:t>
            </w:r>
            <w:r w:rsidRPr="000A188E">
              <w:rPr>
                <w:rFonts w:ascii="宋体" w:eastAsia="宋体" w:hAnsi="宋体" w:hint="eastAsia"/>
                <w:szCs w:val="21"/>
              </w:rPr>
              <w:t>2</w:t>
            </w:r>
            <w:r w:rsidR="000F1778" w:rsidRPr="000A188E">
              <w:rPr>
                <w:rFonts w:ascii="宋体" w:eastAsia="宋体" w:hAnsi="宋体" w:hint="eastAsia"/>
                <w:szCs w:val="21"/>
              </w:rPr>
              <w:t>.</w:t>
            </w:r>
            <w:r w:rsidRPr="000A188E">
              <w:rPr>
                <w:rFonts w:ascii="宋体" w:eastAsia="宋体" w:hAnsi="宋体" w:hint="eastAsia"/>
                <w:szCs w:val="21"/>
              </w:rPr>
              <w:t>2</w:t>
            </w:r>
            <w:r w:rsidR="004943F0" w:rsidRPr="000A188E">
              <w:rPr>
                <w:rFonts w:ascii="宋体" w:eastAsia="宋体" w:hAnsi="宋体" w:hint="eastAsia"/>
                <w:szCs w:val="21"/>
              </w:rPr>
              <w:t xml:space="preserve"> </w:t>
            </w:r>
            <w:r w:rsidRPr="000A188E">
              <w:rPr>
                <w:rFonts w:ascii="宋体" w:eastAsia="宋体" w:hAnsi="宋体" w:hint="eastAsia"/>
                <w:szCs w:val="21"/>
              </w:rPr>
              <w:t>成型钢筋进场时，应抽取试件作屈服强度、抗拉强度、伸长率和重量偏差检验，检验结果应符合国家现行相关标准的规定。对由热轧钢筋制成的成型钢筋，当有施工单位或监理单位的代表驻厂监督生产过程，并提供原材钢筋力学性能第三方检验报告时，可仅进行重量偏差检验。检查数量：同一厂家、同一类型、同一钢筋来源的成型钢筋，不超过30t为一批，每批中每种钢筋牌号、规格均应至少抽取1个钢筋试件，总数不应少于3个。</w:t>
            </w:r>
          </w:p>
        </w:tc>
      </w:tr>
      <w:tr w:rsidR="00A367BB" w:rsidRPr="000A188E" w14:paraId="4C58EB26" w14:textId="77777777" w:rsidTr="004943F0">
        <w:trPr>
          <w:gridAfter w:val="2"/>
          <w:wAfter w:w="1278" w:type="pct"/>
          <w:trHeight w:val="988"/>
        </w:trPr>
        <w:tc>
          <w:tcPr>
            <w:tcW w:w="207" w:type="pct"/>
            <w:vMerge w:val="restart"/>
            <w:vAlign w:val="center"/>
            <w:hideMark/>
          </w:tcPr>
          <w:p w14:paraId="30F8CFDB"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3.2.16.1</w:t>
            </w:r>
          </w:p>
        </w:tc>
        <w:tc>
          <w:tcPr>
            <w:tcW w:w="182" w:type="pct"/>
            <w:vMerge w:val="restart"/>
            <w:vAlign w:val="center"/>
            <w:hideMark/>
          </w:tcPr>
          <w:p w14:paraId="544AC0F3"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钢筋工程</w:t>
            </w:r>
          </w:p>
        </w:tc>
        <w:tc>
          <w:tcPr>
            <w:tcW w:w="324" w:type="pct"/>
            <w:vMerge w:val="restart"/>
            <w:noWrap/>
            <w:vAlign w:val="center"/>
            <w:hideMark/>
          </w:tcPr>
          <w:p w14:paraId="52D9138D"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6CCFE9ED"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盘卷钢筋调直后应进行力学性能和重量偏差检验，无延伸功能的调直机械设备应经验证。</w:t>
            </w:r>
          </w:p>
        </w:tc>
        <w:tc>
          <w:tcPr>
            <w:tcW w:w="510" w:type="pct"/>
            <w:vAlign w:val="center"/>
            <w:hideMark/>
          </w:tcPr>
          <w:p w14:paraId="7F4E23E7" w14:textId="5D85A8E3" w:rsidR="00873F61" w:rsidRPr="000A188E" w:rsidRDefault="00873F61" w:rsidP="00B9139F">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73C44A07" w14:textId="28304BAC" w:rsidR="00873F61" w:rsidRPr="000A188E" w:rsidRDefault="00873F61" w:rsidP="00C502B0">
            <w:pPr>
              <w:rPr>
                <w:rFonts w:ascii="宋体" w:eastAsia="宋体" w:hAnsi="宋体"/>
                <w:szCs w:val="21"/>
              </w:rPr>
            </w:pPr>
            <w:r w:rsidRPr="000A188E">
              <w:rPr>
                <w:rFonts w:ascii="宋体" w:eastAsia="宋体" w:hAnsi="宋体" w:hint="eastAsia"/>
                <w:szCs w:val="21"/>
              </w:rPr>
              <w:t>5</w:t>
            </w:r>
            <w:r w:rsidR="000F1778" w:rsidRPr="000A188E">
              <w:rPr>
                <w:rFonts w:ascii="宋体" w:eastAsia="宋体" w:hAnsi="宋体" w:hint="eastAsia"/>
                <w:szCs w:val="21"/>
              </w:rPr>
              <w:t>.</w:t>
            </w:r>
            <w:r w:rsidRPr="000A188E">
              <w:rPr>
                <w:rFonts w:ascii="宋体" w:eastAsia="宋体" w:hAnsi="宋体" w:hint="eastAsia"/>
                <w:szCs w:val="21"/>
              </w:rPr>
              <w:t>3</w:t>
            </w:r>
            <w:r w:rsidR="000F1778" w:rsidRPr="000A188E">
              <w:rPr>
                <w:rFonts w:ascii="宋体" w:eastAsia="宋体" w:hAnsi="宋体" w:hint="eastAsia"/>
                <w:szCs w:val="21"/>
              </w:rPr>
              <w:t>.</w:t>
            </w:r>
            <w:r w:rsidRPr="000A188E">
              <w:rPr>
                <w:rFonts w:ascii="宋体" w:eastAsia="宋体" w:hAnsi="宋体" w:hint="eastAsia"/>
                <w:szCs w:val="21"/>
              </w:rPr>
              <w:t>4</w:t>
            </w:r>
            <w:r w:rsidR="004943F0" w:rsidRPr="000A188E">
              <w:rPr>
                <w:rFonts w:ascii="宋体" w:eastAsia="宋体" w:hAnsi="宋体"/>
                <w:szCs w:val="21"/>
              </w:rPr>
              <w:t xml:space="preserve"> </w:t>
            </w:r>
            <w:r w:rsidRPr="000A188E">
              <w:rPr>
                <w:rFonts w:ascii="宋体" w:eastAsia="宋体" w:hAnsi="宋体" w:hint="eastAsia"/>
                <w:szCs w:val="21"/>
              </w:rPr>
              <w:t>盘卷钢筋调直后应进行力学性能和重量偏差检验，其强度应符合国家现行有关标准的规定，其断后伸长率、重量偏差应符合表5</w:t>
            </w:r>
            <w:r w:rsidR="000F1778" w:rsidRPr="000A188E">
              <w:rPr>
                <w:rFonts w:ascii="宋体" w:eastAsia="宋体" w:hAnsi="宋体" w:hint="eastAsia"/>
                <w:szCs w:val="21"/>
              </w:rPr>
              <w:t>.</w:t>
            </w:r>
            <w:r w:rsidRPr="000A188E">
              <w:rPr>
                <w:rFonts w:ascii="宋体" w:eastAsia="宋体" w:hAnsi="宋体" w:hint="eastAsia"/>
                <w:szCs w:val="21"/>
              </w:rPr>
              <w:t>3</w:t>
            </w:r>
            <w:r w:rsidR="000F1778" w:rsidRPr="000A188E">
              <w:rPr>
                <w:rFonts w:ascii="宋体" w:eastAsia="宋体" w:hAnsi="宋体" w:hint="eastAsia"/>
                <w:szCs w:val="21"/>
              </w:rPr>
              <w:t>.</w:t>
            </w:r>
            <w:r w:rsidRPr="000A188E">
              <w:rPr>
                <w:rFonts w:ascii="宋体" w:eastAsia="宋体" w:hAnsi="宋体" w:hint="eastAsia"/>
                <w:szCs w:val="21"/>
              </w:rPr>
              <w:t>4的规定。检查数量：同一设备加工的同一牌号、同一规格的调直钢筋，重量不大于30t为一批，每批见证抽取3个试件。采用无延伸功能的机械设备调直的钢筋，可不进行本条规定的检验。</w:t>
            </w:r>
          </w:p>
        </w:tc>
      </w:tr>
      <w:tr w:rsidR="00A367BB" w:rsidRPr="000A188E" w14:paraId="6D8D07EB" w14:textId="77777777" w:rsidTr="00FE376F">
        <w:trPr>
          <w:gridAfter w:val="2"/>
          <w:wAfter w:w="1278" w:type="pct"/>
          <w:trHeight w:val="131"/>
        </w:trPr>
        <w:tc>
          <w:tcPr>
            <w:tcW w:w="207" w:type="pct"/>
            <w:vMerge/>
            <w:vAlign w:val="center"/>
            <w:hideMark/>
          </w:tcPr>
          <w:p w14:paraId="0A41ED58" w14:textId="77777777" w:rsidR="00873F61" w:rsidRPr="000A188E" w:rsidRDefault="00873F61" w:rsidP="00E607A7">
            <w:pPr>
              <w:jc w:val="center"/>
              <w:rPr>
                <w:rFonts w:ascii="宋体" w:eastAsia="宋体" w:hAnsi="宋体"/>
                <w:szCs w:val="21"/>
              </w:rPr>
            </w:pPr>
          </w:p>
        </w:tc>
        <w:tc>
          <w:tcPr>
            <w:tcW w:w="182" w:type="pct"/>
            <w:vMerge/>
            <w:vAlign w:val="center"/>
            <w:hideMark/>
          </w:tcPr>
          <w:p w14:paraId="1E3B08F6" w14:textId="77777777" w:rsidR="00873F61" w:rsidRPr="000A188E" w:rsidRDefault="00873F61" w:rsidP="00C502B0">
            <w:pPr>
              <w:rPr>
                <w:rFonts w:ascii="宋体" w:eastAsia="宋体" w:hAnsi="宋体"/>
                <w:szCs w:val="21"/>
              </w:rPr>
            </w:pPr>
          </w:p>
        </w:tc>
        <w:tc>
          <w:tcPr>
            <w:tcW w:w="324" w:type="pct"/>
            <w:vMerge/>
            <w:vAlign w:val="center"/>
            <w:hideMark/>
          </w:tcPr>
          <w:p w14:paraId="59D37D7D" w14:textId="77777777" w:rsidR="00873F61" w:rsidRPr="000A188E" w:rsidRDefault="00873F61" w:rsidP="00C502B0">
            <w:pPr>
              <w:rPr>
                <w:rFonts w:ascii="宋体" w:eastAsia="宋体" w:hAnsi="宋体"/>
                <w:szCs w:val="21"/>
              </w:rPr>
            </w:pPr>
          </w:p>
        </w:tc>
        <w:tc>
          <w:tcPr>
            <w:tcW w:w="603" w:type="pct"/>
            <w:vMerge/>
            <w:vAlign w:val="center"/>
            <w:hideMark/>
          </w:tcPr>
          <w:p w14:paraId="21820020" w14:textId="77777777" w:rsidR="00873F61" w:rsidRPr="000A188E" w:rsidRDefault="00873F61" w:rsidP="00C502B0">
            <w:pPr>
              <w:rPr>
                <w:rFonts w:ascii="宋体" w:eastAsia="宋体" w:hAnsi="宋体"/>
                <w:szCs w:val="21"/>
              </w:rPr>
            </w:pPr>
          </w:p>
        </w:tc>
        <w:tc>
          <w:tcPr>
            <w:tcW w:w="510" w:type="pct"/>
            <w:vAlign w:val="center"/>
            <w:hideMark/>
          </w:tcPr>
          <w:p w14:paraId="134B8BB1" w14:textId="6BAD065F" w:rsidR="00873F61" w:rsidRPr="000A188E" w:rsidRDefault="00873F61" w:rsidP="00B9139F">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543AC464" w14:textId="5FA69A8C" w:rsidR="00873F61" w:rsidRPr="000A188E" w:rsidRDefault="00873F61" w:rsidP="00C502B0">
            <w:pPr>
              <w:rPr>
                <w:rFonts w:ascii="宋体" w:eastAsia="宋体" w:hAnsi="宋体"/>
                <w:szCs w:val="21"/>
              </w:rPr>
            </w:pPr>
            <w:r w:rsidRPr="000A188E">
              <w:rPr>
                <w:rFonts w:ascii="宋体" w:eastAsia="宋体" w:hAnsi="宋体" w:hint="eastAsia"/>
                <w:szCs w:val="21"/>
              </w:rPr>
              <w:t>5</w:t>
            </w:r>
            <w:r w:rsidR="000F1778" w:rsidRPr="000A188E">
              <w:rPr>
                <w:rFonts w:ascii="宋体" w:eastAsia="宋体" w:hAnsi="宋体" w:hint="eastAsia"/>
                <w:szCs w:val="21"/>
              </w:rPr>
              <w:t>.</w:t>
            </w:r>
            <w:r w:rsidRPr="000A188E">
              <w:rPr>
                <w:rFonts w:ascii="宋体" w:eastAsia="宋体" w:hAnsi="宋体" w:hint="eastAsia"/>
                <w:szCs w:val="21"/>
              </w:rPr>
              <w:t>3</w:t>
            </w:r>
            <w:r w:rsidR="000F1778" w:rsidRPr="000A188E">
              <w:rPr>
                <w:rFonts w:ascii="宋体" w:eastAsia="宋体" w:hAnsi="宋体" w:hint="eastAsia"/>
                <w:szCs w:val="21"/>
              </w:rPr>
              <w:t>.</w:t>
            </w:r>
            <w:r w:rsidRPr="000A188E">
              <w:rPr>
                <w:rFonts w:ascii="宋体" w:eastAsia="宋体" w:hAnsi="宋体" w:hint="eastAsia"/>
                <w:szCs w:val="21"/>
              </w:rPr>
              <w:t>3</w:t>
            </w:r>
            <w:r w:rsidR="004943F0" w:rsidRPr="000A188E">
              <w:rPr>
                <w:rFonts w:ascii="宋体" w:eastAsia="宋体" w:hAnsi="宋体" w:hint="eastAsia"/>
                <w:szCs w:val="21"/>
              </w:rPr>
              <w:t xml:space="preserve"> </w:t>
            </w:r>
            <w:r w:rsidRPr="000A188E">
              <w:rPr>
                <w:rFonts w:ascii="宋体" w:eastAsia="宋体" w:hAnsi="宋体" w:hint="eastAsia"/>
                <w:szCs w:val="21"/>
              </w:rPr>
              <w:t>钢筋宜采用机械设备进行调直，也可采用冷拉方法调直。当采用机械设备调直时，调直设备不应具有延伸功能。当采用冷拉方法调直时，HPB300光圆钢筋的冷拉率不宜大于4％；HRB335、HRB400、HRB500、HRBF335、HRBF400、HRBF500及RRB400带肋钢筋的冷拉率，不宜大于1％。钢筋调直过程中不应损伤带肋钢筋的横肋。调直后的钢筋应平直，不应有局部弯折</w:t>
            </w:r>
            <w:r w:rsidR="004943F0" w:rsidRPr="000A188E">
              <w:rPr>
                <w:rFonts w:ascii="宋体" w:eastAsia="宋体" w:hAnsi="宋体" w:hint="eastAsia"/>
                <w:szCs w:val="21"/>
              </w:rPr>
              <w:t>。</w:t>
            </w:r>
          </w:p>
        </w:tc>
      </w:tr>
      <w:tr w:rsidR="00A367BB" w:rsidRPr="000A188E" w14:paraId="2C5FA05C" w14:textId="77777777" w:rsidTr="00FE376F">
        <w:trPr>
          <w:gridAfter w:val="2"/>
          <w:wAfter w:w="1278" w:type="pct"/>
          <w:trHeight w:val="567"/>
        </w:trPr>
        <w:tc>
          <w:tcPr>
            <w:tcW w:w="207" w:type="pct"/>
            <w:noWrap/>
            <w:vAlign w:val="center"/>
            <w:hideMark/>
          </w:tcPr>
          <w:p w14:paraId="5675A92C" w14:textId="77777777" w:rsidR="00873F61" w:rsidRPr="000A188E" w:rsidRDefault="00873F61" w:rsidP="00E607A7">
            <w:pPr>
              <w:jc w:val="center"/>
              <w:rPr>
                <w:rFonts w:ascii="宋体" w:eastAsia="宋体" w:hAnsi="宋体"/>
                <w:b/>
                <w:bCs/>
                <w:szCs w:val="21"/>
              </w:rPr>
            </w:pPr>
            <w:r w:rsidRPr="000A188E">
              <w:rPr>
                <w:rFonts w:ascii="宋体" w:eastAsia="宋体" w:hAnsi="宋体" w:hint="eastAsia"/>
                <w:b/>
                <w:bCs/>
                <w:szCs w:val="21"/>
              </w:rPr>
              <w:t>3.3</w:t>
            </w:r>
          </w:p>
        </w:tc>
        <w:tc>
          <w:tcPr>
            <w:tcW w:w="3515" w:type="pct"/>
            <w:gridSpan w:val="5"/>
            <w:vAlign w:val="center"/>
            <w:hideMark/>
          </w:tcPr>
          <w:p w14:paraId="7AE7DEEA" w14:textId="77777777" w:rsidR="00873F61" w:rsidRPr="000A188E" w:rsidRDefault="00873F61" w:rsidP="00C502B0">
            <w:pPr>
              <w:rPr>
                <w:rFonts w:ascii="宋体" w:eastAsia="宋体" w:hAnsi="宋体"/>
                <w:b/>
                <w:bCs/>
                <w:szCs w:val="21"/>
              </w:rPr>
            </w:pPr>
            <w:r w:rsidRPr="000A188E">
              <w:rPr>
                <w:rFonts w:ascii="宋体" w:eastAsia="宋体" w:hAnsi="宋体" w:hint="eastAsia"/>
                <w:b/>
                <w:bCs/>
                <w:szCs w:val="21"/>
              </w:rPr>
              <w:t>混凝土工程</w:t>
            </w:r>
          </w:p>
        </w:tc>
      </w:tr>
      <w:tr w:rsidR="00A367BB" w:rsidRPr="000A188E" w14:paraId="3A9EDC1E" w14:textId="77777777" w:rsidTr="00C5766C">
        <w:trPr>
          <w:gridAfter w:val="2"/>
          <w:wAfter w:w="1278" w:type="pct"/>
          <w:trHeight w:val="803"/>
        </w:trPr>
        <w:tc>
          <w:tcPr>
            <w:tcW w:w="207" w:type="pct"/>
            <w:vMerge w:val="restart"/>
            <w:noWrap/>
            <w:vAlign w:val="center"/>
            <w:hideMark/>
          </w:tcPr>
          <w:p w14:paraId="6B97ABE2"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3.3.1</w:t>
            </w:r>
          </w:p>
        </w:tc>
        <w:tc>
          <w:tcPr>
            <w:tcW w:w="182" w:type="pct"/>
            <w:vMerge w:val="restart"/>
            <w:noWrap/>
            <w:vAlign w:val="center"/>
            <w:hideMark/>
          </w:tcPr>
          <w:p w14:paraId="34A9DB5D"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混凝土工程</w:t>
            </w:r>
          </w:p>
        </w:tc>
        <w:tc>
          <w:tcPr>
            <w:tcW w:w="324" w:type="pct"/>
            <w:vMerge w:val="restart"/>
            <w:vAlign w:val="center"/>
            <w:hideMark/>
          </w:tcPr>
          <w:p w14:paraId="735145BD"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0FED6464" w14:textId="3D583BD3" w:rsidR="00873F61" w:rsidRPr="000A188E" w:rsidRDefault="00873F61" w:rsidP="00C502B0">
            <w:pPr>
              <w:rPr>
                <w:rFonts w:ascii="宋体" w:eastAsia="宋体" w:hAnsi="宋体"/>
                <w:szCs w:val="21"/>
              </w:rPr>
            </w:pPr>
            <w:r w:rsidRPr="000A188E">
              <w:rPr>
                <w:rFonts w:ascii="宋体" w:eastAsia="宋体" w:hAnsi="宋体" w:hint="eastAsia"/>
                <w:szCs w:val="21"/>
              </w:rPr>
              <w:t xml:space="preserve">模板工程应按照相关要求编制专项施工方案 </w:t>
            </w:r>
            <w:r w:rsidR="001711B7">
              <w:rPr>
                <w:rFonts w:ascii="宋体" w:eastAsia="宋体" w:hAnsi="宋体" w:hint="eastAsia"/>
                <w:szCs w:val="21"/>
              </w:rPr>
              <w:t>。</w:t>
            </w:r>
          </w:p>
        </w:tc>
        <w:tc>
          <w:tcPr>
            <w:tcW w:w="510" w:type="pct"/>
            <w:vAlign w:val="center"/>
            <w:hideMark/>
          </w:tcPr>
          <w:p w14:paraId="21310634" w14:textId="67DA58A7" w:rsidR="00873F61" w:rsidRPr="000A188E" w:rsidRDefault="00873F61" w:rsidP="00B9139F">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03E73943" w14:textId="77777777" w:rsidR="00457FCA" w:rsidRPr="000A188E" w:rsidRDefault="00873F61" w:rsidP="00C502B0">
            <w:pPr>
              <w:rPr>
                <w:rFonts w:ascii="宋体" w:eastAsia="宋体" w:hAnsi="宋体"/>
                <w:szCs w:val="21"/>
              </w:rPr>
            </w:pPr>
            <w:r w:rsidRPr="000A188E">
              <w:rPr>
                <w:rFonts w:ascii="宋体" w:eastAsia="宋体" w:hAnsi="宋体" w:hint="eastAsia"/>
                <w:szCs w:val="21"/>
              </w:rPr>
              <w:t>4</w:t>
            </w:r>
            <w:r w:rsidR="000F1778" w:rsidRPr="000A188E">
              <w:rPr>
                <w:rFonts w:ascii="宋体" w:eastAsia="宋体" w:hAnsi="宋体" w:hint="eastAsia"/>
                <w:szCs w:val="21"/>
              </w:rPr>
              <w:t>.</w:t>
            </w:r>
            <w:r w:rsidRPr="000A188E">
              <w:rPr>
                <w:rFonts w:ascii="宋体" w:eastAsia="宋体" w:hAnsi="宋体" w:hint="eastAsia"/>
                <w:szCs w:val="21"/>
              </w:rPr>
              <w:t>1</w:t>
            </w:r>
            <w:r w:rsidR="000F1778" w:rsidRPr="000A188E">
              <w:rPr>
                <w:rFonts w:ascii="宋体" w:eastAsia="宋体" w:hAnsi="宋体" w:hint="eastAsia"/>
                <w:szCs w:val="21"/>
              </w:rPr>
              <w:t>.</w:t>
            </w:r>
            <w:r w:rsidRPr="000A188E">
              <w:rPr>
                <w:rFonts w:ascii="宋体" w:eastAsia="宋体" w:hAnsi="宋体" w:hint="eastAsia"/>
                <w:szCs w:val="21"/>
              </w:rPr>
              <w:t>1</w:t>
            </w:r>
            <w:r w:rsidR="00457FCA" w:rsidRPr="000A188E">
              <w:rPr>
                <w:rFonts w:ascii="宋体" w:eastAsia="宋体" w:hAnsi="宋体" w:hint="eastAsia"/>
                <w:szCs w:val="21"/>
              </w:rPr>
              <w:t xml:space="preserve"> </w:t>
            </w:r>
            <w:r w:rsidRPr="000A188E">
              <w:rPr>
                <w:rFonts w:ascii="宋体" w:eastAsia="宋体" w:hAnsi="宋体" w:hint="eastAsia"/>
                <w:szCs w:val="21"/>
              </w:rPr>
              <w:t>模板工程应编制专项施工方案。滑模、爬模等工具式模板工程及高大模板支架工程的专项施工方案，应进行技术论证。</w:t>
            </w:r>
          </w:p>
          <w:p w14:paraId="70C7C35E" w14:textId="2C20DDBC" w:rsidR="00873F61" w:rsidRPr="000A188E" w:rsidRDefault="00873F61" w:rsidP="00C502B0">
            <w:pPr>
              <w:rPr>
                <w:rFonts w:ascii="宋体" w:eastAsia="宋体" w:hAnsi="宋体"/>
                <w:szCs w:val="21"/>
              </w:rPr>
            </w:pPr>
            <w:r w:rsidRPr="000A188E">
              <w:rPr>
                <w:rFonts w:ascii="宋体" w:eastAsia="宋体" w:hAnsi="宋体" w:hint="eastAsia"/>
                <w:szCs w:val="21"/>
              </w:rPr>
              <w:t>4</w:t>
            </w:r>
            <w:r w:rsidR="000F1778" w:rsidRPr="000A188E">
              <w:rPr>
                <w:rFonts w:ascii="宋体" w:eastAsia="宋体" w:hAnsi="宋体" w:hint="eastAsia"/>
                <w:szCs w:val="21"/>
              </w:rPr>
              <w:t>.</w:t>
            </w:r>
            <w:r w:rsidRPr="000A188E">
              <w:rPr>
                <w:rFonts w:ascii="宋体" w:eastAsia="宋体" w:hAnsi="宋体" w:hint="eastAsia"/>
                <w:szCs w:val="21"/>
              </w:rPr>
              <w:t>1</w:t>
            </w:r>
            <w:r w:rsidR="000F1778" w:rsidRPr="000A188E">
              <w:rPr>
                <w:rFonts w:ascii="宋体" w:eastAsia="宋体" w:hAnsi="宋体" w:hint="eastAsia"/>
                <w:szCs w:val="21"/>
              </w:rPr>
              <w:t>.</w:t>
            </w:r>
            <w:r w:rsidRPr="000A188E">
              <w:rPr>
                <w:rFonts w:ascii="宋体" w:eastAsia="宋体" w:hAnsi="宋体" w:hint="eastAsia"/>
                <w:szCs w:val="21"/>
              </w:rPr>
              <w:t>2</w:t>
            </w:r>
            <w:r w:rsidR="00457FCA" w:rsidRPr="000A188E">
              <w:rPr>
                <w:rFonts w:ascii="宋体" w:eastAsia="宋体" w:hAnsi="宋体" w:hint="eastAsia"/>
                <w:szCs w:val="21"/>
              </w:rPr>
              <w:t xml:space="preserve"> </w:t>
            </w:r>
            <w:r w:rsidRPr="000A188E">
              <w:rPr>
                <w:rFonts w:ascii="宋体" w:eastAsia="宋体" w:hAnsi="宋体" w:hint="eastAsia"/>
                <w:szCs w:val="21"/>
              </w:rPr>
              <w:t>模板及支架应根据施工过程中的各种工况进行设计，应具有足够的承载力和刚度，并应保证其整体稳固性。</w:t>
            </w:r>
          </w:p>
        </w:tc>
      </w:tr>
      <w:tr w:rsidR="00A367BB" w:rsidRPr="000A188E" w14:paraId="47CA89B9" w14:textId="77777777" w:rsidTr="009711D2">
        <w:trPr>
          <w:gridAfter w:val="2"/>
          <w:wAfter w:w="1278" w:type="pct"/>
          <w:trHeight w:val="865"/>
        </w:trPr>
        <w:tc>
          <w:tcPr>
            <w:tcW w:w="207" w:type="pct"/>
            <w:vMerge/>
            <w:vAlign w:val="center"/>
            <w:hideMark/>
          </w:tcPr>
          <w:p w14:paraId="7B6F452F" w14:textId="77777777" w:rsidR="00873F61" w:rsidRPr="000A188E" w:rsidRDefault="00873F61" w:rsidP="00E607A7">
            <w:pPr>
              <w:jc w:val="center"/>
              <w:rPr>
                <w:rFonts w:ascii="宋体" w:eastAsia="宋体" w:hAnsi="宋体"/>
                <w:szCs w:val="21"/>
              </w:rPr>
            </w:pPr>
          </w:p>
        </w:tc>
        <w:tc>
          <w:tcPr>
            <w:tcW w:w="182" w:type="pct"/>
            <w:vMerge/>
            <w:vAlign w:val="center"/>
            <w:hideMark/>
          </w:tcPr>
          <w:p w14:paraId="76BE178E" w14:textId="77777777" w:rsidR="00873F61" w:rsidRPr="000A188E" w:rsidRDefault="00873F61" w:rsidP="00C502B0">
            <w:pPr>
              <w:rPr>
                <w:rFonts w:ascii="宋体" w:eastAsia="宋体" w:hAnsi="宋体"/>
                <w:szCs w:val="21"/>
              </w:rPr>
            </w:pPr>
          </w:p>
        </w:tc>
        <w:tc>
          <w:tcPr>
            <w:tcW w:w="324" w:type="pct"/>
            <w:vMerge/>
            <w:vAlign w:val="center"/>
            <w:hideMark/>
          </w:tcPr>
          <w:p w14:paraId="759A899C" w14:textId="77777777" w:rsidR="00873F61" w:rsidRPr="000A188E" w:rsidRDefault="00873F61" w:rsidP="00C502B0">
            <w:pPr>
              <w:rPr>
                <w:rFonts w:ascii="宋体" w:eastAsia="宋体" w:hAnsi="宋体"/>
                <w:szCs w:val="21"/>
              </w:rPr>
            </w:pPr>
          </w:p>
        </w:tc>
        <w:tc>
          <w:tcPr>
            <w:tcW w:w="603" w:type="pct"/>
            <w:vMerge/>
            <w:vAlign w:val="center"/>
            <w:hideMark/>
          </w:tcPr>
          <w:p w14:paraId="449E1C95" w14:textId="77777777" w:rsidR="00873F61" w:rsidRPr="000A188E" w:rsidRDefault="00873F61" w:rsidP="00C502B0">
            <w:pPr>
              <w:rPr>
                <w:rFonts w:ascii="宋体" w:eastAsia="宋体" w:hAnsi="宋体"/>
                <w:szCs w:val="21"/>
              </w:rPr>
            </w:pPr>
          </w:p>
        </w:tc>
        <w:tc>
          <w:tcPr>
            <w:tcW w:w="510" w:type="pct"/>
            <w:vAlign w:val="center"/>
            <w:hideMark/>
          </w:tcPr>
          <w:p w14:paraId="00BB642A" w14:textId="4FAFB9F0" w:rsidR="00873F61" w:rsidRPr="000A188E" w:rsidRDefault="00873F61" w:rsidP="009711D2">
            <w:pPr>
              <w:rPr>
                <w:rFonts w:ascii="宋体" w:eastAsia="宋体" w:hAnsi="宋体"/>
                <w:szCs w:val="21"/>
              </w:rPr>
            </w:pPr>
            <w:r w:rsidRPr="000A188E">
              <w:rPr>
                <w:rFonts w:ascii="宋体" w:eastAsia="宋体" w:hAnsi="宋体" w:hint="eastAsia"/>
                <w:szCs w:val="21"/>
              </w:rPr>
              <w:t>《建筑施工模板安全技术规范》 （JGJ162-2008）</w:t>
            </w:r>
          </w:p>
        </w:tc>
        <w:tc>
          <w:tcPr>
            <w:tcW w:w="1896" w:type="pct"/>
            <w:vAlign w:val="center"/>
            <w:hideMark/>
          </w:tcPr>
          <w:p w14:paraId="2FFE3F2E" w14:textId="5AE3C80C" w:rsidR="00873F61" w:rsidRPr="000A188E" w:rsidRDefault="00873F61" w:rsidP="00C502B0">
            <w:pPr>
              <w:rPr>
                <w:rFonts w:ascii="宋体" w:eastAsia="宋体" w:hAnsi="宋体"/>
                <w:szCs w:val="21"/>
              </w:rPr>
            </w:pPr>
            <w:r w:rsidRPr="000A188E">
              <w:rPr>
                <w:rFonts w:ascii="宋体" w:eastAsia="宋体" w:hAnsi="宋体" w:hint="eastAsia"/>
                <w:szCs w:val="21"/>
              </w:rPr>
              <w:t>8</w:t>
            </w:r>
            <w:r w:rsidR="000F1778" w:rsidRPr="000A188E">
              <w:rPr>
                <w:rFonts w:ascii="宋体" w:eastAsia="宋体" w:hAnsi="宋体" w:hint="eastAsia"/>
                <w:szCs w:val="21"/>
              </w:rPr>
              <w:t>.</w:t>
            </w:r>
            <w:r w:rsidRPr="000A188E">
              <w:rPr>
                <w:rFonts w:ascii="宋体" w:eastAsia="宋体" w:hAnsi="宋体" w:hint="eastAsia"/>
                <w:szCs w:val="21"/>
              </w:rPr>
              <w:t>0</w:t>
            </w:r>
            <w:r w:rsidR="000F1778" w:rsidRPr="000A188E">
              <w:rPr>
                <w:rFonts w:ascii="宋体" w:eastAsia="宋体" w:hAnsi="宋体" w:hint="eastAsia"/>
                <w:szCs w:val="21"/>
              </w:rPr>
              <w:t>.</w:t>
            </w:r>
            <w:r w:rsidRPr="000A188E">
              <w:rPr>
                <w:rFonts w:ascii="宋体" w:eastAsia="宋体" w:hAnsi="宋体" w:hint="eastAsia"/>
                <w:szCs w:val="21"/>
              </w:rPr>
              <w:t>4 模板工程应编制施工设计和安全技术措施，并应严格按施工设计与安全技术措施的规定进行施工。满堂模板、建筑层高8m及以上和梁跨大于或等于15m的模板，在安装、拆除作业前，工程技术人员应以书面形式向作业班组进行施工操作的安全技术交底，作业班组应对照书面交底进行上、下班的自检和互检。</w:t>
            </w:r>
          </w:p>
        </w:tc>
      </w:tr>
      <w:tr w:rsidR="00A367BB" w:rsidRPr="000A188E" w14:paraId="0C2F39AF" w14:textId="77777777" w:rsidTr="008D41A7">
        <w:trPr>
          <w:gridAfter w:val="2"/>
          <w:wAfter w:w="1278" w:type="pct"/>
          <w:trHeight w:val="1989"/>
        </w:trPr>
        <w:tc>
          <w:tcPr>
            <w:tcW w:w="207" w:type="pct"/>
            <w:vMerge/>
            <w:vAlign w:val="center"/>
            <w:hideMark/>
          </w:tcPr>
          <w:p w14:paraId="40126486" w14:textId="77777777" w:rsidR="00873F61" w:rsidRPr="000A188E" w:rsidRDefault="00873F61" w:rsidP="00E607A7">
            <w:pPr>
              <w:jc w:val="center"/>
              <w:rPr>
                <w:rFonts w:ascii="宋体" w:eastAsia="宋体" w:hAnsi="宋体"/>
                <w:szCs w:val="21"/>
              </w:rPr>
            </w:pPr>
          </w:p>
        </w:tc>
        <w:tc>
          <w:tcPr>
            <w:tcW w:w="182" w:type="pct"/>
            <w:vMerge/>
            <w:vAlign w:val="center"/>
            <w:hideMark/>
          </w:tcPr>
          <w:p w14:paraId="1CA73077" w14:textId="77777777" w:rsidR="00873F61" w:rsidRPr="000A188E" w:rsidRDefault="00873F61" w:rsidP="00C502B0">
            <w:pPr>
              <w:rPr>
                <w:rFonts w:ascii="宋体" w:eastAsia="宋体" w:hAnsi="宋体"/>
                <w:szCs w:val="21"/>
              </w:rPr>
            </w:pPr>
          </w:p>
        </w:tc>
        <w:tc>
          <w:tcPr>
            <w:tcW w:w="324" w:type="pct"/>
            <w:vMerge/>
            <w:vAlign w:val="center"/>
            <w:hideMark/>
          </w:tcPr>
          <w:p w14:paraId="54FAF928" w14:textId="77777777" w:rsidR="00873F61" w:rsidRPr="000A188E" w:rsidRDefault="00873F61" w:rsidP="00C502B0">
            <w:pPr>
              <w:rPr>
                <w:rFonts w:ascii="宋体" w:eastAsia="宋体" w:hAnsi="宋体"/>
                <w:szCs w:val="21"/>
              </w:rPr>
            </w:pPr>
          </w:p>
        </w:tc>
        <w:tc>
          <w:tcPr>
            <w:tcW w:w="603" w:type="pct"/>
            <w:vMerge/>
            <w:vAlign w:val="center"/>
            <w:hideMark/>
          </w:tcPr>
          <w:p w14:paraId="3B3548A7" w14:textId="77777777" w:rsidR="00873F61" w:rsidRPr="000A188E" w:rsidRDefault="00873F61" w:rsidP="00C502B0">
            <w:pPr>
              <w:rPr>
                <w:rFonts w:ascii="宋体" w:eastAsia="宋体" w:hAnsi="宋体"/>
                <w:szCs w:val="21"/>
              </w:rPr>
            </w:pPr>
          </w:p>
        </w:tc>
        <w:tc>
          <w:tcPr>
            <w:tcW w:w="510" w:type="pct"/>
            <w:vAlign w:val="center"/>
            <w:hideMark/>
          </w:tcPr>
          <w:p w14:paraId="0630EF56" w14:textId="5563BEE8" w:rsidR="00873F61" w:rsidRPr="000A188E" w:rsidRDefault="00873F61" w:rsidP="008D41A7">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0A38A213" w14:textId="77777777" w:rsidR="00457FCA" w:rsidRPr="000A188E" w:rsidRDefault="00873F61" w:rsidP="00C502B0">
            <w:pPr>
              <w:rPr>
                <w:rFonts w:ascii="宋体" w:eastAsia="宋体" w:hAnsi="宋体"/>
                <w:szCs w:val="21"/>
              </w:rPr>
            </w:pPr>
            <w:r w:rsidRPr="000A188E">
              <w:rPr>
                <w:rFonts w:ascii="宋体" w:eastAsia="宋体" w:hAnsi="宋体" w:hint="eastAsia"/>
                <w:szCs w:val="21"/>
              </w:rPr>
              <w:t>4</w:t>
            </w:r>
            <w:r w:rsidR="000F1778" w:rsidRPr="000A188E">
              <w:rPr>
                <w:rFonts w:ascii="宋体" w:eastAsia="宋体" w:hAnsi="宋体" w:hint="eastAsia"/>
                <w:szCs w:val="21"/>
              </w:rPr>
              <w:t>.</w:t>
            </w:r>
            <w:r w:rsidRPr="000A188E">
              <w:rPr>
                <w:rFonts w:ascii="宋体" w:eastAsia="宋体" w:hAnsi="宋体" w:hint="eastAsia"/>
                <w:szCs w:val="21"/>
              </w:rPr>
              <w:t>3</w:t>
            </w:r>
            <w:r w:rsidR="000F1778" w:rsidRPr="000A188E">
              <w:rPr>
                <w:rFonts w:ascii="宋体" w:eastAsia="宋体" w:hAnsi="宋体" w:hint="eastAsia"/>
                <w:szCs w:val="21"/>
              </w:rPr>
              <w:t>.</w:t>
            </w:r>
            <w:r w:rsidRPr="000A188E">
              <w:rPr>
                <w:rFonts w:ascii="宋体" w:eastAsia="宋体" w:hAnsi="宋体" w:hint="eastAsia"/>
                <w:szCs w:val="21"/>
              </w:rPr>
              <w:t>1</w:t>
            </w:r>
            <w:r w:rsidR="00457FCA" w:rsidRPr="000A188E">
              <w:rPr>
                <w:rFonts w:ascii="宋体" w:eastAsia="宋体" w:hAnsi="宋体" w:hint="eastAsia"/>
                <w:szCs w:val="21"/>
              </w:rPr>
              <w:t xml:space="preserve"> </w:t>
            </w:r>
            <w:r w:rsidRPr="000A188E">
              <w:rPr>
                <w:rFonts w:ascii="宋体" w:eastAsia="宋体" w:hAnsi="宋体" w:hint="eastAsia"/>
                <w:szCs w:val="21"/>
              </w:rPr>
              <w:t>模板及支架的形式和构造应根据工程结构形式、荷载大小、地基土类别、施工设备和材料供应等条件确定。</w:t>
            </w:r>
          </w:p>
          <w:p w14:paraId="005EEFD7" w14:textId="5CB44143" w:rsidR="00457FCA" w:rsidRPr="000A188E" w:rsidRDefault="00873F61" w:rsidP="00C502B0">
            <w:pPr>
              <w:rPr>
                <w:rFonts w:ascii="宋体" w:eastAsia="宋体" w:hAnsi="宋体"/>
                <w:szCs w:val="21"/>
              </w:rPr>
            </w:pPr>
            <w:r w:rsidRPr="000A188E">
              <w:rPr>
                <w:rFonts w:ascii="宋体" w:eastAsia="宋体" w:hAnsi="宋体" w:hint="eastAsia"/>
                <w:szCs w:val="21"/>
              </w:rPr>
              <w:t>4</w:t>
            </w:r>
            <w:r w:rsidR="000F1778" w:rsidRPr="000A188E">
              <w:rPr>
                <w:rFonts w:ascii="宋体" w:eastAsia="宋体" w:hAnsi="宋体" w:hint="eastAsia"/>
                <w:szCs w:val="21"/>
              </w:rPr>
              <w:t>.</w:t>
            </w:r>
            <w:r w:rsidRPr="000A188E">
              <w:rPr>
                <w:rFonts w:ascii="宋体" w:eastAsia="宋体" w:hAnsi="宋体" w:hint="eastAsia"/>
                <w:szCs w:val="21"/>
              </w:rPr>
              <w:t>3</w:t>
            </w:r>
            <w:r w:rsidR="000F1778" w:rsidRPr="000A188E">
              <w:rPr>
                <w:rFonts w:ascii="宋体" w:eastAsia="宋体" w:hAnsi="宋体" w:hint="eastAsia"/>
                <w:szCs w:val="21"/>
              </w:rPr>
              <w:t>.</w:t>
            </w:r>
            <w:r w:rsidRPr="000A188E">
              <w:rPr>
                <w:rFonts w:ascii="宋体" w:eastAsia="宋体" w:hAnsi="宋体" w:hint="eastAsia"/>
                <w:szCs w:val="21"/>
              </w:rPr>
              <w:t>2</w:t>
            </w:r>
            <w:r w:rsidR="00457FCA" w:rsidRPr="000A188E">
              <w:rPr>
                <w:rFonts w:ascii="宋体" w:eastAsia="宋体" w:hAnsi="宋体" w:hint="eastAsia"/>
                <w:szCs w:val="21"/>
              </w:rPr>
              <w:t xml:space="preserve"> </w:t>
            </w:r>
            <w:r w:rsidRPr="000A188E">
              <w:rPr>
                <w:rFonts w:ascii="宋体" w:eastAsia="宋体" w:hAnsi="宋体" w:hint="eastAsia"/>
                <w:szCs w:val="21"/>
              </w:rPr>
              <w:t>模板及支架设计应包括下列内容：</w:t>
            </w:r>
          </w:p>
          <w:p w14:paraId="57B0F39D" w14:textId="77777777" w:rsidR="009F10B5" w:rsidRPr="000A188E" w:rsidRDefault="00457FCA" w:rsidP="00457FCA">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模板及支架的选型及构造设计；</w:t>
            </w:r>
          </w:p>
          <w:p w14:paraId="4DAA3F3C" w14:textId="77777777" w:rsidR="009F10B5" w:rsidRPr="000A188E" w:rsidRDefault="00457FCA" w:rsidP="00457FCA">
            <w:pPr>
              <w:ind w:firstLineChars="100" w:firstLine="210"/>
              <w:rPr>
                <w:rFonts w:ascii="宋体" w:eastAsia="宋体" w:hAnsi="宋体"/>
                <w:szCs w:val="21"/>
              </w:rPr>
            </w:pPr>
            <w:r w:rsidRPr="000A188E">
              <w:rPr>
                <w:rFonts w:ascii="宋体" w:eastAsia="宋体" w:hAnsi="宋体" w:hint="eastAsia"/>
                <w:szCs w:val="21"/>
              </w:rPr>
              <w:t>2</w:t>
            </w:r>
            <w:r w:rsidR="009F10B5" w:rsidRPr="000A188E">
              <w:rPr>
                <w:rFonts w:ascii="宋体" w:eastAsia="宋体" w:hAnsi="宋体"/>
                <w:szCs w:val="21"/>
              </w:rPr>
              <w:t xml:space="preserve"> </w:t>
            </w:r>
            <w:r w:rsidR="00873F61" w:rsidRPr="000A188E">
              <w:rPr>
                <w:rFonts w:ascii="宋体" w:eastAsia="宋体" w:hAnsi="宋体" w:hint="eastAsia"/>
                <w:szCs w:val="21"/>
              </w:rPr>
              <w:t>模板及支架上的荷载及其效应计算；</w:t>
            </w:r>
          </w:p>
          <w:p w14:paraId="428FFDA6" w14:textId="77777777" w:rsidR="009F10B5" w:rsidRPr="000A188E" w:rsidRDefault="009F10B5" w:rsidP="00457FCA">
            <w:pPr>
              <w:ind w:firstLineChars="100" w:firstLine="210"/>
              <w:rPr>
                <w:rFonts w:ascii="宋体" w:eastAsia="宋体" w:hAnsi="宋体"/>
                <w:szCs w:val="21"/>
              </w:rPr>
            </w:pPr>
            <w:r w:rsidRPr="000A188E">
              <w:rPr>
                <w:rFonts w:ascii="宋体" w:eastAsia="宋体" w:hAnsi="宋体" w:hint="eastAsia"/>
                <w:szCs w:val="21"/>
              </w:rPr>
              <w:t>3</w:t>
            </w:r>
            <w:r w:rsidRPr="000A188E">
              <w:rPr>
                <w:rFonts w:ascii="宋体" w:eastAsia="宋体" w:hAnsi="宋体"/>
                <w:szCs w:val="21"/>
              </w:rPr>
              <w:t xml:space="preserve"> </w:t>
            </w:r>
            <w:r w:rsidR="00873F61" w:rsidRPr="000A188E">
              <w:rPr>
                <w:rFonts w:ascii="宋体" w:eastAsia="宋体" w:hAnsi="宋体" w:hint="eastAsia"/>
                <w:szCs w:val="21"/>
              </w:rPr>
              <w:t>模板及支架的承载力、刚度验算；</w:t>
            </w:r>
          </w:p>
          <w:p w14:paraId="2862A873" w14:textId="77777777" w:rsidR="009F10B5" w:rsidRPr="000A188E" w:rsidRDefault="009F10B5" w:rsidP="00457FCA">
            <w:pPr>
              <w:ind w:firstLineChars="100" w:firstLine="210"/>
              <w:rPr>
                <w:rFonts w:ascii="宋体" w:eastAsia="宋体" w:hAnsi="宋体"/>
                <w:szCs w:val="21"/>
              </w:rPr>
            </w:pPr>
            <w:r w:rsidRPr="000A188E">
              <w:rPr>
                <w:rFonts w:ascii="宋体" w:eastAsia="宋体" w:hAnsi="宋体"/>
                <w:szCs w:val="21"/>
              </w:rPr>
              <w:t xml:space="preserve">4 </w:t>
            </w:r>
            <w:r w:rsidR="00873F61" w:rsidRPr="000A188E">
              <w:rPr>
                <w:rFonts w:ascii="宋体" w:eastAsia="宋体" w:hAnsi="宋体" w:hint="eastAsia"/>
                <w:szCs w:val="21"/>
              </w:rPr>
              <w:t>模板及支架的抗倾覆验算；</w:t>
            </w:r>
          </w:p>
          <w:p w14:paraId="1E5A605B" w14:textId="0E801943" w:rsidR="00873F61" w:rsidRPr="000A188E" w:rsidRDefault="009F10B5" w:rsidP="00457FCA">
            <w:pPr>
              <w:ind w:firstLineChars="100" w:firstLine="210"/>
              <w:rPr>
                <w:rFonts w:ascii="宋体" w:eastAsia="宋体" w:hAnsi="宋体"/>
                <w:szCs w:val="21"/>
              </w:rPr>
            </w:pPr>
            <w:r w:rsidRPr="000A188E">
              <w:rPr>
                <w:rFonts w:ascii="宋体" w:eastAsia="宋体" w:hAnsi="宋体" w:hint="eastAsia"/>
                <w:szCs w:val="21"/>
              </w:rPr>
              <w:t>5</w:t>
            </w:r>
            <w:r w:rsidRPr="000A188E">
              <w:rPr>
                <w:rFonts w:ascii="宋体" w:eastAsia="宋体" w:hAnsi="宋体"/>
                <w:szCs w:val="21"/>
              </w:rPr>
              <w:t xml:space="preserve"> </w:t>
            </w:r>
            <w:r w:rsidR="00873F61" w:rsidRPr="000A188E">
              <w:rPr>
                <w:rFonts w:ascii="宋体" w:eastAsia="宋体" w:hAnsi="宋体" w:hint="eastAsia"/>
                <w:szCs w:val="21"/>
              </w:rPr>
              <w:t>绘制模板及支架施工图。</w:t>
            </w:r>
          </w:p>
        </w:tc>
      </w:tr>
      <w:tr w:rsidR="00A367BB" w:rsidRPr="000A188E" w14:paraId="558D3252" w14:textId="77777777" w:rsidTr="00FE376F">
        <w:trPr>
          <w:gridAfter w:val="2"/>
          <w:wAfter w:w="1278" w:type="pct"/>
          <w:trHeight w:val="1033"/>
        </w:trPr>
        <w:tc>
          <w:tcPr>
            <w:tcW w:w="207" w:type="pct"/>
            <w:noWrap/>
            <w:vAlign w:val="center"/>
            <w:hideMark/>
          </w:tcPr>
          <w:p w14:paraId="799E5C3D"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3.3.2</w:t>
            </w:r>
          </w:p>
        </w:tc>
        <w:tc>
          <w:tcPr>
            <w:tcW w:w="182" w:type="pct"/>
            <w:noWrap/>
            <w:vAlign w:val="center"/>
            <w:hideMark/>
          </w:tcPr>
          <w:p w14:paraId="4B45995A"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混凝土工程</w:t>
            </w:r>
          </w:p>
        </w:tc>
        <w:tc>
          <w:tcPr>
            <w:tcW w:w="324" w:type="pct"/>
            <w:noWrap/>
            <w:vAlign w:val="center"/>
            <w:hideMark/>
          </w:tcPr>
          <w:p w14:paraId="48190203"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026F11A6"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各类模板支架的安装应符合施工方案的要求，并应按照图纸加工、制作。</w:t>
            </w:r>
          </w:p>
        </w:tc>
        <w:tc>
          <w:tcPr>
            <w:tcW w:w="510" w:type="pct"/>
            <w:vAlign w:val="center"/>
            <w:hideMark/>
          </w:tcPr>
          <w:p w14:paraId="7A04B7A3" w14:textId="2A76EEF3" w:rsidR="00873F61" w:rsidRPr="000A188E" w:rsidRDefault="00873F61" w:rsidP="00DD4EF1">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0EE2655E" w14:textId="77777777" w:rsidR="009F10B5" w:rsidRPr="000A188E" w:rsidRDefault="00873F61" w:rsidP="00C502B0">
            <w:pPr>
              <w:rPr>
                <w:rFonts w:ascii="宋体" w:eastAsia="宋体" w:hAnsi="宋体"/>
                <w:szCs w:val="21"/>
              </w:rPr>
            </w:pPr>
            <w:r w:rsidRPr="000A188E">
              <w:rPr>
                <w:rFonts w:ascii="宋体" w:eastAsia="宋体" w:hAnsi="宋体" w:hint="eastAsia"/>
                <w:szCs w:val="21"/>
              </w:rPr>
              <w:t>4</w:t>
            </w:r>
            <w:r w:rsidR="000F1778" w:rsidRPr="000A188E">
              <w:rPr>
                <w:rFonts w:ascii="宋体" w:eastAsia="宋体" w:hAnsi="宋体" w:hint="eastAsia"/>
                <w:szCs w:val="21"/>
              </w:rPr>
              <w:t>.</w:t>
            </w:r>
            <w:r w:rsidRPr="000A188E">
              <w:rPr>
                <w:rFonts w:ascii="宋体" w:eastAsia="宋体" w:hAnsi="宋体" w:hint="eastAsia"/>
                <w:szCs w:val="21"/>
              </w:rPr>
              <w:t>4</w:t>
            </w:r>
            <w:r w:rsidR="000F1778" w:rsidRPr="000A188E">
              <w:rPr>
                <w:rFonts w:ascii="宋体" w:eastAsia="宋体" w:hAnsi="宋体" w:hint="eastAsia"/>
                <w:szCs w:val="21"/>
              </w:rPr>
              <w:t>.</w:t>
            </w:r>
            <w:r w:rsidRPr="000A188E">
              <w:rPr>
                <w:rFonts w:ascii="宋体" w:eastAsia="宋体" w:hAnsi="宋体" w:hint="eastAsia"/>
                <w:szCs w:val="21"/>
              </w:rPr>
              <w:t>4</w:t>
            </w:r>
            <w:r w:rsidR="009F10B5" w:rsidRPr="000A188E">
              <w:rPr>
                <w:rFonts w:ascii="宋体" w:eastAsia="宋体" w:hAnsi="宋体" w:hint="eastAsia"/>
                <w:szCs w:val="21"/>
              </w:rPr>
              <w:t xml:space="preserve"> </w:t>
            </w:r>
            <w:r w:rsidRPr="000A188E">
              <w:rPr>
                <w:rFonts w:ascii="宋体" w:eastAsia="宋体" w:hAnsi="宋体" w:hint="eastAsia"/>
                <w:szCs w:val="21"/>
              </w:rPr>
              <w:t>支架立柱和竖向模板安装在土层上时，应符合下列规定：</w:t>
            </w:r>
          </w:p>
          <w:p w14:paraId="2B71B664"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应设置具有足够强度和支承面积的垫板；</w:t>
            </w:r>
          </w:p>
          <w:p w14:paraId="7B399DDD"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土层应坚实，并应有排水措施；对湿陷性黄土、膨胀土，应有防水措施；对冻胀性土，应有防冻胀措施；</w:t>
            </w:r>
          </w:p>
          <w:p w14:paraId="3A6C0FFA" w14:textId="6AB34A63" w:rsidR="00873F61" w:rsidRPr="000A188E" w:rsidRDefault="009F10B5" w:rsidP="009F10B5">
            <w:pPr>
              <w:ind w:firstLineChars="100" w:firstLine="210"/>
              <w:rPr>
                <w:rFonts w:ascii="宋体" w:eastAsia="宋体" w:hAnsi="宋体"/>
                <w:szCs w:val="21"/>
              </w:rPr>
            </w:pPr>
            <w:r w:rsidRPr="000A188E">
              <w:rPr>
                <w:rFonts w:ascii="宋体" w:eastAsia="宋体" w:hAnsi="宋体" w:hint="eastAsia"/>
                <w:szCs w:val="21"/>
              </w:rPr>
              <w:t>3</w:t>
            </w:r>
            <w:r w:rsidRPr="000A188E">
              <w:rPr>
                <w:rFonts w:ascii="宋体" w:eastAsia="宋体" w:hAnsi="宋体"/>
                <w:szCs w:val="21"/>
              </w:rPr>
              <w:t xml:space="preserve"> </w:t>
            </w:r>
            <w:r w:rsidR="00873F61" w:rsidRPr="000A188E">
              <w:rPr>
                <w:rFonts w:ascii="宋体" w:eastAsia="宋体" w:hAnsi="宋体" w:hint="eastAsia"/>
                <w:szCs w:val="21"/>
              </w:rPr>
              <w:t>对软土地基，必要时可采用堆载预压的方法调整模板面板安装高度。</w:t>
            </w:r>
          </w:p>
          <w:p w14:paraId="54E9A5E0" w14:textId="77777777" w:rsidR="009F10B5" w:rsidRPr="000A188E" w:rsidRDefault="00873F61" w:rsidP="00C502B0">
            <w:pPr>
              <w:rPr>
                <w:rFonts w:ascii="宋体" w:eastAsia="宋体" w:hAnsi="宋体"/>
                <w:szCs w:val="21"/>
              </w:rPr>
            </w:pPr>
            <w:r w:rsidRPr="000A188E">
              <w:rPr>
                <w:rFonts w:ascii="宋体" w:eastAsia="宋体" w:hAnsi="宋体" w:hint="eastAsia"/>
                <w:szCs w:val="21"/>
              </w:rPr>
              <w:t>4</w:t>
            </w:r>
            <w:r w:rsidR="000F1778" w:rsidRPr="000A188E">
              <w:rPr>
                <w:rFonts w:ascii="宋体" w:eastAsia="宋体" w:hAnsi="宋体" w:hint="eastAsia"/>
                <w:szCs w:val="21"/>
              </w:rPr>
              <w:t>.</w:t>
            </w:r>
            <w:r w:rsidRPr="000A188E">
              <w:rPr>
                <w:rFonts w:ascii="宋体" w:eastAsia="宋体" w:hAnsi="宋体" w:hint="eastAsia"/>
                <w:szCs w:val="21"/>
              </w:rPr>
              <w:t>4</w:t>
            </w:r>
            <w:r w:rsidR="000F1778" w:rsidRPr="000A188E">
              <w:rPr>
                <w:rFonts w:ascii="宋体" w:eastAsia="宋体" w:hAnsi="宋体" w:hint="eastAsia"/>
                <w:szCs w:val="21"/>
              </w:rPr>
              <w:t>.</w:t>
            </w:r>
            <w:r w:rsidRPr="000A188E">
              <w:rPr>
                <w:rFonts w:ascii="宋体" w:eastAsia="宋体" w:hAnsi="宋体" w:hint="eastAsia"/>
                <w:szCs w:val="21"/>
              </w:rPr>
              <w:t>7</w:t>
            </w:r>
            <w:r w:rsidR="009F10B5" w:rsidRPr="000A188E">
              <w:rPr>
                <w:rFonts w:ascii="宋体" w:eastAsia="宋体" w:hAnsi="宋体" w:hint="eastAsia"/>
                <w:szCs w:val="21"/>
              </w:rPr>
              <w:t xml:space="preserve"> </w:t>
            </w:r>
            <w:r w:rsidRPr="000A188E">
              <w:rPr>
                <w:rFonts w:ascii="宋体" w:eastAsia="宋体" w:hAnsi="宋体" w:hint="eastAsia"/>
                <w:szCs w:val="21"/>
              </w:rPr>
              <w:t>采用扣件式钢管作模板支架时，支架搭设应符合下列规定：</w:t>
            </w:r>
          </w:p>
          <w:p w14:paraId="5CB5A962"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模板支架搭设所采用的钢管、扣件规格，应符合设计要求；立杆纵距、立杆横距、支架步距以及构造要求，应符合专项施工方案的要求。</w:t>
            </w:r>
          </w:p>
          <w:p w14:paraId="4F973986"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立杆纵距、立杆横距不应大于1</w:t>
            </w:r>
            <w:r w:rsidR="000F1778" w:rsidRPr="000A188E">
              <w:rPr>
                <w:rFonts w:ascii="宋体" w:eastAsia="宋体" w:hAnsi="宋体" w:hint="eastAsia"/>
                <w:szCs w:val="21"/>
              </w:rPr>
              <w:t>.</w:t>
            </w:r>
            <w:r w:rsidR="00873F61" w:rsidRPr="000A188E">
              <w:rPr>
                <w:rFonts w:ascii="宋体" w:eastAsia="宋体" w:hAnsi="宋体" w:hint="eastAsia"/>
                <w:szCs w:val="21"/>
              </w:rPr>
              <w:t>5m，支架步距不应大于2</w:t>
            </w:r>
            <w:r w:rsidR="000F1778" w:rsidRPr="000A188E">
              <w:rPr>
                <w:rFonts w:ascii="宋体" w:eastAsia="宋体" w:hAnsi="宋体" w:hint="eastAsia"/>
                <w:szCs w:val="21"/>
              </w:rPr>
              <w:t>.</w:t>
            </w:r>
            <w:r w:rsidR="00873F61" w:rsidRPr="000A188E">
              <w:rPr>
                <w:rFonts w:ascii="宋体" w:eastAsia="宋体" w:hAnsi="宋体" w:hint="eastAsia"/>
                <w:szCs w:val="21"/>
              </w:rPr>
              <w:t>0m；立杆纵向和横向宜设置扫地杆，纵向扫地杆距立杆底部不宜大于200mm，横向扫地杆宜设置在纵向扫地杆的下方；立杆底部宜设置底座或垫板。</w:t>
            </w:r>
          </w:p>
          <w:p w14:paraId="183D1480"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hint="eastAsia"/>
                <w:szCs w:val="21"/>
              </w:rPr>
              <w:t>3</w:t>
            </w:r>
            <w:r w:rsidRPr="000A188E">
              <w:rPr>
                <w:rFonts w:ascii="宋体" w:eastAsia="宋体" w:hAnsi="宋体"/>
                <w:szCs w:val="21"/>
              </w:rPr>
              <w:t xml:space="preserve"> </w:t>
            </w:r>
            <w:r w:rsidR="00873F61" w:rsidRPr="000A188E">
              <w:rPr>
                <w:rFonts w:ascii="宋体" w:eastAsia="宋体" w:hAnsi="宋体" w:hint="eastAsia"/>
                <w:szCs w:val="21"/>
              </w:rPr>
              <w:t>立杆接长除顶层步距可采用搭接外，其余各层步距接头应采用对接扣件连接，两个相邻立杆的接头不应设置在同一步距内。</w:t>
            </w:r>
          </w:p>
          <w:p w14:paraId="02103CF0"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hint="eastAsia"/>
                <w:szCs w:val="21"/>
              </w:rPr>
              <w:t>4</w:t>
            </w:r>
            <w:r w:rsidRPr="000A188E">
              <w:rPr>
                <w:rFonts w:ascii="宋体" w:eastAsia="宋体" w:hAnsi="宋体"/>
                <w:szCs w:val="21"/>
              </w:rPr>
              <w:t xml:space="preserve"> </w:t>
            </w:r>
            <w:r w:rsidR="00873F61" w:rsidRPr="000A188E">
              <w:rPr>
                <w:rFonts w:ascii="宋体" w:eastAsia="宋体" w:hAnsi="宋体" w:hint="eastAsia"/>
                <w:szCs w:val="21"/>
              </w:rPr>
              <w:t>立杆步距的上下两端应设置双向水平杆，水平杆与立杆的交错点应采用扣件连接，双向水平杆与立杆的连接扣件之间的距离不应大于150mm。</w:t>
            </w:r>
          </w:p>
          <w:p w14:paraId="5D1C3C89"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5 </w:t>
            </w:r>
            <w:r w:rsidR="00873F61" w:rsidRPr="000A188E">
              <w:rPr>
                <w:rFonts w:ascii="宋体" w:eastAsia="宋体" w:hAnsi="宋体" w:hint="eastAsia"/>
                <w:szCs w:val="21"/>
              </w:rPr>
              <w:t>支架周边应连续设置竖向剪刀撑。支架长度或宽度大于6m时，应设置中部纵向或横向的竖向剪刀撑，剪刀撑的间距和单</w:t>
            </w:r>
            <w:r w:rsidR="00873F61" w:rsidRPr="000A188E">
              <w:rPr>
                <w:rFonts w:ascii="宋体" w:eastAsia="宋体" w:hAnsi="宋体" w:hint="eastAsia"/>
                <w:szCs w:val="21"/>
              </w:rPr>
              <w:lastRenderedPageBreak/>
              <w:t>幅剪刀撑的宽度均不宜大于8m，剪刀撑与水平杆的夹角宜为45°～60°；支架高度大于3倍步距时，支架顶部宜设置一道水平剪刀撑，剪刀撑应延伸至周边。</w:t>
            </w:r>
          </w:p>
          <w:p w14:paraId="2E65AD85"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6 </w:t>
            </w:r>
            <w:r w:rsidR="00873F61" w:rsidRPr="000A188E">
              <w:rPr>
                <w:rFonts w:ascii="宋体" w:eastAsia="宋体" w:hAnsi="宋体" w:hint="eastAsia"/>
                <w:szCs w:val="21"/>
              </w:rPr>
              <w:t>立杆、水平杆、剪刀撑的搭接长度，不应小于0</w:t>
            </w:r>
            <w:r w:rsidR="000F1778" w:rsidRPr="000A188E">
              <w:rPr>
                <w:rFonts w:ascii="宋体" w:eastAsia="宋体" w:hAnsi="宋体" w:hint="eastAsia"/>
                <w:szCs w:val="21"/>
              </w:rPr>
              <w:t>.</w:t>
            </w:r>
            <w:r w:rsidR="00873F61" w:rsidRPr="000A188E">
              <w:rPr>
                <w:rFonts w:ascii="宋体" w:eastAsia="宋体" w:hAnsi="宋体" w:hint="eastAsia"/>
                <w:szCs w:val="21"/>
              </w:rPr>
              <w:t>8m，且不应少于2个扣件连接，扣件盖板边缘至杆端不应小于100mm。</w:t>
            </w:r>
          </w:p>
          <w:p w14:paraId="5B68B3A0"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7 </w:t>
            </w:r>
            <w:r w:rsidR="00873F61" w:rsidRPr="000A188E">
              <w:rPr>
                <w:rFonts w:ascii="宋体" w:eastAsia="宋体" w:hAnsi="宋体" w:hint="eastAsia"/>
                <w:szCs w:val="21"/>
              </w:rPr>
              <w:t>扣件螺栓的拧紧力矩不应小于40N·m，且不应大于65N·m。</w:t>
            </w:r>
          </w:p>
          <w:p w14:paraId="0B65B69C" w14:textId="1130FA03" w:rsidR="00873F61"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8 </w:t>
            </w:r>
            <w:r w:rsidR="00873F61" w:rsidRPr="000A188E">
              <w:rPr>
                <w:rFonts w:ascii="宋体" w:eastAsia="宋体" w:hAnsi="宋体" w:hint="eastAsia"/>
                <w:szCs w:val="21"/>
              </w:rPr>
              <w:t>支架立杆搭设的垂直偏差不宜大于1／200。</w:t>
            </w:r>
          </w:p>
          <w:p w14:paraId="00F6BDDF" w14:textId="52433074" w:rsidR="009F10B5" w:rsidRPr="000A188E" w:rsidRDefault="00873F61" w:rsidP="00C502B0">
            <w:pPr>
              <w:rPr>
                <w:rFonts w:ascii="宋体" w:eastAsia="宋体" w:hAnsi="宋体"/>
                <w:szCs w:val="21"/>
              </w:rPr>
            </w:pPr>
            <w:r w:rsidRPr="000A188E">
              <w:rPr>
                <w:rFonts w:ascii="宋体" w:eastAsia="宋体" w:hAnsi="宋体" w:hint="eastAsia"/>
                <w:szCs w:val="21"/>
              </w:rPr>
              <w:t>4</w:t>
            </w:r>
            <w:r w:rsidR="000F1778" w:rsidRPr="000A188E">
              <w:rPr>
                <w:rFonts w:ascii="宋体" w:eastAsia="宋体" w:hAnsi="宋体" w:hint="eastAsia"/>
                <w:szCs w:val="21"/>
              </w:rPr>
              <w:t>.</w:t>
            </w:r>
            <w:r w:rsidRPr="000A188E">
              <w:rPr>
                <w:rFonts w:ascii="宋体" w:eastAsia="宋体" w:hAnsi="宋体" w:hint="eastAsia"/>
                <w:szCs w:val="21"/>
              </w:rPr>
              <w:t>4</w:t>
            </w:r>
            <w:r w:rsidR="000F1778" w:rsidRPr="000A188E">
              <w:rPr>
                <w:rFonts w:ascii="宋体" w:eastAsia="宋体" w:hAnsi="宋体" w:hint="eastAsia"/>
                <w:szCs w:val="21"/>
              </w:rPr>
              <w:t>.</w:t>
            </w:r>
            <w:r w:rsidRPr="000A188E">
              <w:rPr>
                <w:rFonts w:ascii="宋体" w:eastAsia="宋体" w:hAnsi="宋体" w:hint="eastAsia"/>
                <w:szCs w:val="21"/>
              </w:rPr>
              <w:t>8</w:t>
            </w:r>
            <w:r w:rsidR="009F10B5" w:rsidRPr="000A188E">
              <w:rPr>
                <w:rFonts w:ascii="宋体" w:eastAsia="宋体" w:hAnsi="宋体" w:hint="eastAsia"/>
                <w:szCs w:val="21"/>
              </w:rPr>
              <w:t xml:space="preserve"> </w:t>
            </w:r>
            <w:r w:rsidRPr="000A188E">
              <w:rPr>
                <w:rFonts w:ascii="宋体" w:eastAsia="宋体" w:hAnsi="宋体" w:hint="eastAsia"/>
                <w:szCs w:val="21"/>
              </w:rPr>
              <w:t>采用扣件式钢管作高大模板支架时，支架搭设除应符合本规范第4</w:t>
            </w:r>
            <w:r w:rsidR="000F1778" w:rsidRPr="000A188E">
              <w:rPr>
                <w:rFonts w:ascii="宋体" w:eastAsia="宋体" w:hAnsi="宋体" w:hint="eastAsia"/>
                <w:szCs w:val="21"/>
              </w:rPr>
              <w:t>.</w:t>
            </w:r>
            <w:r w:rsidRPr="000A188E">
              <w:rPr>
                <w:rFonts w:ascii="宋体" w:eastAsia="宋体" w:hAnsi="宋体" w:hint="eastAsia"/>
                <w:szCs w:val="21"/>
              </w:rPr>
              <w:t>4</w:t>
            </w:r>
            <w:r w:rsidR="000F1778" w:rsidRPr="000A188E">
              <w:rPr>
                <w:rFonts w:ascii="宋体" w:eastAsia="宋体" w:hAnsi="宋体" w:hint="eastAsia"/>
                <w:szCs w:val="21"/>
              </w:rPr>
              <w:t>.</w:t>
            </w:r>
            <w:r w:rsidRPr="000A188E">
              <w:rPr>
                <w:rFonts w:ascii="宋体" w:eastAsia="宋体" w:hAnsi="宋体" w:hint="eastAsia"/>
                <w:szCs w:val="21"/>
              </w:rPr>
              <w:t>7条的规定外，尚应符合下列规定：</w:t>
            </w:r>
          </w:p>
          <w:p w14:paraId="080D7582"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宜在支架立杆顶端插入可调托座，可调托座螺杆外径不应小于36mm，螺杆插入钢管的长度不应小于150mm，螺杆伸出钢管的长度不应大于300mm，可调托座伸出顶层水平杆的悬臂长度不应大于500mm；</w:t>
            </w:r>
          </w:p>
          <w:p w14:paraId="3AC7EB7F"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立杆纵距、横距不应大于1</w:t>
            </w:r>
            <w:r w:rsidR="000F1778" w:rsidRPr="000A188E">
              <w:rPr>
                <w:rFonts w:ascii="宋体" w:eastAsia="宋体" w:hAnsi="宋体" w:hint="eastAsia"/>
                <w:szCs w:val="21"/>
              </w:rPr>
              <w:t>.</w:t>
            </w:r>
            <w:r w:rsidR="00873F61" w:rsidRPr="000A188E">
              <w:rPr>
                <w:rFonts w:ascii="宋体" w:eastAsia="宋体" w:hAnsi="宋体" w:hint="eastAsia"/>
                <w:szCs w:val="21"/>
              </w:rPr>
              <w:t>2m，支架步距不应大于1</w:t>
            </w:r>
            <w:r w:rsidR="000F1778" w:rsidRPr="000A188E">
              <w:rPr>
                <w:rFonts w:ascii="宋体" w:eastAsia="宋体" w:hAnsi="宋体" w:hint="eastAsia"/>
                <w:szCs w:val="21"/>
              </w:rPr>
              <w:t>.</w:t>
            </w:r>
            <w:r w:rsidR="00873F61" w:rsidRPr="000A188E">
              <w:rPr>
                <w:rFonts w:ascii="宋体" w:eastAsia="宋体" w:hAnsi="宋体" w:hint="eastAsia"/>
                <w:szCs w:val="21"/>
              </w:rPr>
              <w:t>8m；</w:t>
            </w:r>
          </w:p>
          <w:p w14:paraId="64236A32"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3 </w:t>
            </w:r>
            <w:r w:rsidR="00873F61" w:rsidRPr="000A188E">
              <w:rPr>
                <w:rFonts w:ascii="宋体" w:eastAsia="宋体" w:hAnsi="宋体" w:hint="eastAsia"/>
                <w:szCs w:val="21"/>
              </w:rPr>
              <w:t>立杆顶层步距内采用搭接时，搭接长度不应小于1m，且不应少于3个扣件连接；</w:t>
            </w:r>
          </w:p>
          <w:p w14:paraId="0C687592"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4 </w:t>
            </w:r>
            <w:r w:rsidR="00873F61" w:rsidRPr="000A188E">
              <w:rPr>
                <w:rFonts w:ascii="宋体" w:eastAsia="宋体" w:hAnsi="宋体" w:hint="eastAsia"/>
                <w:szCs w:val="21"/>
              </w:rPr>
              <w:t>立杆纵向和横向应设置扫地杆，纵向扫地杆距立杆底部不宜大于200mm；</w:t>
            </w:r>
          </w:p>
          <w:p w14:paraId="13027E53"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5 </w:t>
            </w:r>
            <w:r w:rsidR="00873F61" w:rsidRPr="000A188E">
              <w:rPr>
                <w:rFonts w:ascii="宋体" w:eastAsia="宋体" w:hAnsi="宋体" w:hint="eastAsia"/>
                <w:szCs w:val="21"/>
              </w:rPr>
              <w:t>宜设置中部纵向或横向的竖向剪刀撑，剪刀撑的间距不宜大于5m；沿支架高度方向搭设的水平剪刀撑的间距不宜大于6m；</w:t>
            </w:r>
          </w:p>
          <w:p w14:paraId="70304D1F"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6 </w:t>
            </w:r>
            <w:r w:rsidR="00873F61" w:rsidRPr="000A188E">
              <w:rPr>
                <w:rFonts w:ascii="宋体" w:eastAsia="宋体" w:hAnsi="宋体" w:hint="eastAsia"/>
                <w:szCs w:val="21"/>
              </w:rPr>
              <w:t>立杆的搭设垂直偏差不宜大于1／200，且不宜大于100mm；</w:t>
            </w:r>
          </w:p>
          <w:p w14:paraId="28E95040" w14:textId="3F807BC6" w:rsidR="00873F61"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7 </w:t>
            </w:r>
            <w:r w:rsidR="00873F61" w:rsidRPr="000A188E">
              <w:rPr>
                <w:rFonts w:ascii="宋体" w:eastAsia="宋体" w:hAnsi="宋体" w:hint="eastAsia"/>
                <w:szCs w:val="21"/>
              </w:rPr>
              <w:t>应根据周边结构的情况，采取有效的连接措施加强支架整体稳固性。</w:t>
            </w:r>
          </w:p>
          <w:p w14:paraId="2B403803" w14:textId="77777777" w:rsidR="009F10B5" w:rsidRPr="000A188E" w:rsidRDefault="00873F61" w:rsidP="00C502B0">
            <w:pPr>
              <w:rPr>
                <w:rFonts w:ascii="宋体" w:eastAsia="宋体" w:hAnsi="宋体"/>
                <w:szCs w:val="21"/>
              </w:rPr>
            </w:pPr>
            <w:r w:rsidRPr="000A188E">
              <w:rPr>
                <w:rFonts w:ascii="宋体" w:eastAsia="宋体" w:hAnsi="宋体" w:hint="eastAsia"/>
                <w:szCs w:val="21"/>
              </w:rPr>
              <w:t>4</w:t>
            </w:r>
            <w:r w:rsidR="000F1778" w:rsidRPr="000A188E">
              <w:rPr>
                <w:rFonts w:ascii="宋体" w:eastAsia="宋体" w:hAnsi="宋体" w:hint="eastAsia"/>
                <w:szCs w:val="21"/>
              </w:rPr>
              <w:t>.</w:t>
            </w:r>
            <w:r w:rsidRPr="000A188E">
              <w:rPr>
                <w:rFonts w:ascii="宋体" w:eastAsia="宋体" w:hAnsi="宋体" w:hint="eastAsia"/>
                <w:szCs w:val="21"/>
              </w:rPr>
              <w:t>4</w:t>
            </w:r>
            <w:r w:rsidR="000F1778" w:rsidRPr="000A188E">
              <w:rPr>
                <w:rFonts w:ascii="宋体" w:eastAsia="宋体" w:hAnsi="宋体" w:hint="eastAsia"/>
                <w:szCs w:val="21"/>
              </w:rPr>
              <w:t>.</w:t>
            </w:r>
            <w:r w:rsidRPr="000A188E">
              <w:rPr>
                <w:rFonts w:ascii="宋体" w:eastAsia="宋体" w:hAnsi="宋体" w:hint="eastAsia"/>
                <w:szCs w:val="21"/>
              </w:rPr>
              <w:t>9</w:t>
            </w:r>
            <w:r w:rsidR="009F10B5" w:rsidRPr="000A188E">
              <w:rPr>
                <w:rFonts w:ascii="宋体" w:eastAsia="宋体" w:hAnsi="宋体" w:hint="eastAsia"/>
                <w:szCs w:val="21"/>
              </w:rPr>
              <w:t xml:space="preserve"> </w:t>
            </w:r>
            <w:r w:rsidRPr="000A188E">
              <w:rPr>
                <w:rFonts w:ascii="宋体" w:eastAsia="宋体" w:hAnsi="宋体" w:hint="eastAsia"/>
                <w:szCs w:val="21"/>
              </w:rPr>
              <w:t>采用碗扣式、盘扣式或盘销式钢管架作模板支架时，支架搭设应符合下列规定：</w:t>
            </w:r>
          </w:p>
          <w:p w14:paraId="1F22C6B7"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碗扣架、盘扣架或盘销架的水平杆与立柱的扣接应牢靠，不应滑脱；</w:t>
            </w:r>
          </w:p>
          <w:p w14:paraId="422B26CE"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立杆上的上、下层水平杆间距不应大于1</w:t>
            </w:r>
            <w:r w:rsidR="000F1778" w:rsidRPr="000A188E">
              <w:rPr>
                <w:rFonts w:ascii="宋体" w:eastAsia="宋体" w:hAnsi="宋体" w:hint="eastAsia"/>
                <w:szCs w:val="21"/>
              </w:rPr>
              <w:t>.</w:t>
            </w:r>
            <w:r w:rsidR="00873F61" w:rsidRPr="000A188E">
              <w:rPr>
                <w:rFonts w:ascii="宋体" w:eastAsia="宋体" w:hAnsi="宋体" w:hint="eastAsia"/>
                <w:szCs w:val="21"/>
              </w:rPr>
              <w:t>8m；</w:t>
            </w:r>
          </w:p>
          <w:p w14:paraId="49AD0591"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3 </w:t>
            </w:r>
            <w:r w:rsidR="00873F61" w:rsidRPr="000A188E">
              <w:rPr>
                <w:rFonts w:ascii="宋体" w:eastAsia="宋体" w:hAnsi="宋体" w:hint="eastAsia"/>
                <w:szCs w:val="21"/>
              </w:rPr>
              <w:t>插入立杆顶端可调托座伸出顶层水平杆的悬臂长度不应大于650mm，螺杆插入钢管的长度不应小于150mm，其直径应满足与钢管内径间隙不大于6mm的要求。架体最顶层的水平杆步距应比标准步距缩小一个节点间距；</w:t>
            </w:r>
          </w:p>
          <w:p w14:paraId="2205DA1C" w14:textId="49A75E23" w:rsidR="00873F61"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4 </w:t>
            </w:r>
            <w:r w:rsidR="00873F61" w:rsidRPr="000A188E">
              <w:rPr>
                <w:rFonts w:ascii="宋体" w:eastAsia="宋体" w:hAnsi="宋体" w:hint="eastAsia"/>
                <w:szCs w:val="21"/>
              </w:rPr>
              <w:t>立柱间应设置专用斜杆或扣件钢管斜杆加强模板支架。</w:t>
            </w:r>
            <w:r w:rsidR="00873F61" w:rsidRPr="000A188E">
              <w:rPr>
                <w:rFonts w:ascii="宋体" w:eastAsia="宋体" w:hAnsi="宋体" w:hint="eastAsia"/>
                <w:szCs w:val="21"/>
              </w:rPr>
              <w:br/>
              <w:t>4</w:t>
            </w:r>
            <w:r w:rsidR="000F1778" w:rsidRPr="000A188E">
              <w:rPr>
                <w:rFonts w:ascii="宋体" w:eastAsia="宋体" w:hAnsi="宋体" w:hint="eastAsia"/>
                <w:szCs w:val="21"/>
              </w:rPr>
              <w:t>.</w:t>
            </w:r>
            <w:r w:rsidR="00873F61" w:rsidRPr="000A188E">
              <w:rPr>
                <w:rFonts w:ascii="宋体" w:eastAsia="宋体" w:hAnsi="宋体" w:hint="eastAsia"/>
                <w:szCs w:val="21"/>
              </w:rPr>
              <w:t>4</w:t>
            </w:r>
            <w:r w:rsidR="000F1778" w:rsidRPr="000A188E">
              <w:rPr>
                <w:rFonts w:ascii="宋体" w:eastAsia="宋体" w:hAnsi="宋体" w:hint="eastAsia"/>
                <w:szCs w:val="21"/>
              </w:rPr>
              <w:t>.</w:t>
            </w:r>
            <w:r w:rsidR="00873F61" w:rsidRPr="000A188E">
              <w:rPr>
                <w:rFonts w:ascii="宋体" w:eastAsia="宋体" w:hAnsi="宋体" w:hint="eastAsia"/>
                <w:szCs w:val="21"/>
              </w:rPr>
              <w:t>10</w:t>
            </w:r>
            <w:r w:rsidRPr="000A188E">
              <w:rPr>
                <w:rFonts w:ascii="宋体" w:eastAsia="宋体" w:hAnsi="宋体" w:hint="eastAsia"/>
                <w:szCs w:val="21"/>
              </w:rPr>
              <w:t xml:space="preserve"> </w:t>
            </w:r>
            <w:r w:rsidR="00873F61" w:rsidRPr="000A188E">
              <w:rPr>
                <w:rFonts w:ascii="宋体" w:eastAsia="宋体" w:hAnsi="宋体" w:hint="eastAsia"/>
                <w:szCs w:val="21"/>
              </w:rPr>
              <w:t>采用门式钢管架搭设模板支架时，应符合现行行业标准《建筑施工门式钢管脚手架安全技术规范》JGJ</w:t>
            </w:r>
            <w:r w:rsidR="00873F61" w:rsidRPr="000A188E">
              <w:rPr>
                <w:rFonts w:ascii="宋体" w:eastAsia="宋体" w:hAnsi="宋体" w:hint="eastAsia"/>
                <w:szCs w:val="21"/>
              </w:rPr>
              <w:t> </w:t>
            </w:r>
            <w:r w:rsidR="00873F61" w:rsidRPr="000A188E">
              <w:rPr>
                <w:rFonts w:ascii="宋体" w:eastAsia="宋体" w:hAnsi="宋体" w:hint="eastAsia"/>
                <w:szCs w:val="21"/>
              </w:rPr>
              <w:t>128的有关规定。当支架高度较大或荷载较大时，主立杆钢管直径不宜小于48mm，并应设水平加强杆。</w:t>
            </w:r>
            <w:r w:rsidR="00873F61" w:rsidRPr="000A188E">
              <w:rPr>
                <w:rFonts w:ascii="宋体" w:eastAsia="宋体" w:hAnsi="宋体" w:hint="eastAsia"/>
                <w:szCs w:val="21"/>
              </w:rPr>
              <w:br/>
              <w:t>4</w:t>
            </w:r>
            <w:r w:rsidR="000F1778" w:rsidRPr="000A188E">
              <w:rPr>
                <w:rFonts w:ascii="宋体" w:eastAsia="宋体" w:hAnsi="宋体" w:hint="eastAsia"/>
                <w:szCs w:val="21"/>
              </w:rPr>
              <w:t>.</w:t>
            </w:r>
            <w:r w:rsidR="00873F61" w:rsidRPr="000A188E">
              <w:rPr>
                <w:rFonts w:ascii="宋体" w:eastAsia="宋体" w:hAnsi="宋体" w:hint="eastAsia"/>
                <w:szCs w:val="21"/>
              </w:rPr>
              <w:t>4</w:t>
            </w:r>
            <w:r w:rsidR="000F1778" w:rsidRPr="000A188E">
              <w:rPr>
                <w:rFonts w:ascii="宋体" w:eastAsia="宋体" w:hAnsi="宋体" w:hint="eastAsia"/>
                <w:szCs w:val="21"/>
              </w:rPr>
              <w:t>.</w:t>
            </w:r>
            <w:r w:rsidR="00873F61" w:rsidRPr="000A188E">
              <w:rPr>
                <w:rFonts w:ascii="宋体" w:eastAsia="宋体" w:hAnsi="宋体" w:hint="eastAsia"/>
                <w:szCs w:val="21"/>
              </w:rPr>
              <w:t>11</w:t>
            </w:r>
            <w:r w:rsidRPr="000A188E">
              <w:rPr>
                <w:rFonts w:ascii="宋体" w:eastAsia="宋体" w:hAnsi="宋体" w:hint="eastAsia"/>
                <w:szCs w:val="21"/>
              </w:rPr>
              <w:t xml:space="preserve"> </w:t>
            </w:r>
            <w:r w:rsidR="00873F61" w:rsidRPr="000A188E">
              <w:rPr>
                <w:rFonts w:ascii="宋体" w:eastAsia="宋体" w:hAnsi="宋体" w:hint="eastAsia"/>
                <w:szCs w:val="21"/>
              </w:rPr>
              <w:t>支架的竖向斜撑和水平斜撑应与支架同步搭设，支架应与成型的混凝土结构拉结。钢管支架的竖向斜撑和水平斜撑的搭设，应符合国家现行有关钢管脚手架标准的规定。</w:t>
            </w:r>
          </w:p>
        </w:tc>
      </w:tr>
      <w:tr w:rsidR="00A367BB" w:rsidRPr="000A188E" w14:paraId="3C2D216F" w14:textId="77777777" w:rsidTr="00FE376F">
        <w:trPr>
          <w:gridAfter w:val="2"/>
          <w:wAfter w:w="1278" w:type="pct"/>
          <w:trHeight w:val="370"/>
        </w:trPr>
        <w:tc>
          <w:tcPr>
            <w:tcW w:w="207" w:type="pct"/>
            <w:vMerge w:val="restart"/>
            <w:noWrap/>
            <w:vAlign w:val="center"/>
            <w:hideMark/>
          </w:tcPr>
          <w:p w14:paraId="08827D96"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lastRenderedPageBreak/>
              <w:t>3.3.3</w:t>
            </w:r>
          </w:p>
        </w:tc>
        <w:tc>
          <w:tcPr>
            <w:tcW w:w="182" w:type="pct"/>
            <w:vMerge w:val="restart"/>
            <w:noWrap/>
            <w:vAlign w:val="center"/>
            <w:hideMark/>
          </w:tcPr>
          <w:p w14:paraId="111893E6"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混凝土工程</w:t>
            </w:r>
          </w:p>
        </w:tc>
        <w:tc>
          <w:tcPr>
            <w:tcW w:w="324" w:type="pct"/>
            <w:vMerge w:val="restart"/>
            <w:noWrap/>
            <w:vAlign w:val="center"/>
            <w:hideMark/>
          </w:tcPr>
          <w:p w14:paraId="76EE9F11"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3B593813" w14:textId="4A4B1457" w:rsidR="00873F61" w:rsidRPr="000A188E" w:rsidRDefault="00873F61" w:rsidP="00C502B0">
            <w:pPr>
              <w:rPr>
                <w:rFonts w:ascii="宋体" w:eastAsia="宋体" w:hAnsi="宋体"/>
                <w:szCs w:val="21"/>
              </w:rPr>
            </w:pPr>
            <w:r w:rsidRPr="000A188E">
              <w:rPr>
                <w:rFonts w:ascii="宋体" w:eastAsia="宋体" w:hAnsi="宋体" w:hint="eastAsia"/>
                <w:szCs w:val="21"/>
              </w:rPr>
              <w:t>模板板面应清理干净并涂刷脱模剂</w:t>
            </w:r>
            <w:r w:rsidR="001711B7">
              <w:rPr>
                <w:rFonts w:ascii="宋体" w:eastAsia="宋体" w:hAnsi="宋体" w:hint="eastAsia"/>
                <w:szCs w:val="21"/>
              </w:rPr>
              <w:t>。</w:t>
            </w:r>
          </w:p>
        </w:tc>
        <w:tc>
          <w:tcPr>
            <w:tcW w:w="510" w:type="pct"/>
            <w:vAlign w:val="center"/>
            <w:hideMark/>
          </w:tcPr>
          <w:p w14:paraId="68C91621" w14:textId="2FB9B40C" w:rsidR="00873F61" w:rsidRPr="000A188E" w:rsidRDefault="00873F61" w:rsidP="00DD4EF1">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0562D90B" w14:textId="0A17E721" w:rsidR="00873F61" w:rsidRPr="000A188E" w:rsidRDefault="00873F61" w:rsidP="00C502B0">
            <w:pPr>
              <w:rPr>
                <w:rFonts w:ascii="宋体" w:eastAsia="宋体" w:hAnsi="宋体"/>
                <w:szCs w:val="21"/>
              </w:rPr>
            </w:pP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15</w:t>
            </w:r>
            <w:r w:rsidR="009F10B5" w:rsidRPr="000A188E">
              <w:rPr>
                <w:rFonts w:ascii="宋体" w:eastAsia="宋体" w:hAnsi="宋体" w:hint="eastAsia"/>
                <w:szCs w:val="21"/>
              </w:rPr>
              <w:t xml:space="preserve"> </w:t>
            </w:r>
            <w:r w:rsidRPr="000A188E">
              <w:rPr>
                <w:rFonts w:ascii="宋体" w:eastAsia="宋体" w:hAnsi="宋体" w:hint="eastAsia"/>
                <w:szCs w:val="21"/>
              </w:rPr>
              <w:t>模板与混凝土接触面应清理干净并涂刷脱模剂，脱模剂不得污染钢筋和混凝土接槎处。</w:t>
            </w:r>
          </w:p>
        </w:tc>
      </w:tr>
      <w:tr w:rsidR="00A367BB" w:rsidRPr="000A188E" w14:paraId="53D4CBB6" w14:textId="77777777" w:rsidTr="00FE376F">
        <w:trPr>
          <w:gridAfter w:val="2"/>
          <w:wAfter w:w="1278" w:type="pct"/>
          <w:trHeight w:val="913"/>
        </w:trPr>
        <w:tc>
          <w:tcPr>
            <w:tcW w:w="207" w:type="pct"/>
            <w:vMerge/>
            <w:vAlign w:val="center"/>
            <w:hideMark/>
          </w:tcPr>
          <w:p w14:paraId="2A688022" w14:textId="77777777" w:rsidR="00873F61" w:rsidRPr="000A188E" w:rsidRDefault="00873F61" w:rsidP="00E607A7">
            <w:pPr>
              <w:jc w:val="center"/>
              <w:rPr>
                <w:rFonts w:ascii="宋体" w:eastAsia="宋体" w:hAnsi="宋体"/>
                <w:szCs w:val="21"/>
              </w:rPr>
            </w:pPr>
          </w:p>
        </w:tc>
        <w:tc>
          <w:tcPr>
            <w:tcW w:w="182" w:type="pct"/>
            <w:vMerge/>
            <w:vAlign w:val="center"/>
            <w:hideMark/>
          </w:tcPr>
          <w:p w14:paraId="060865E8" w14:textId="77777777" w:rsidR="00873F61" w:rsidRPr="000A188E" w:rsidRDefault="00873F61" w:rsidP="00C502B0">
            <w:pPr>
              <w:rPr>
                <w:rFonts w:ascii="宋体" w:eastAsia="宋体" w:hAnsi="宋体"/>
                <w:szCs w:val="21"/>
              </w:rPr>
            </w:pPr>
          </w:p>
        </w:tc>
        <w:tc>
          <w:tcPr>
            <w:tcW w:w="324" w:type="pct"/>
            <w:vMerge/>
            <w:vAlign w:val="center"/>
            <w:hideMark/>
          </w:tcPr>
          <w:p w14:paraId="0B3A28B0" w14:textId="77777777" w:rsidR="00873F61" w:rsidRPr="000A188E" w:rsidRDefault="00873F61" w:rsidP="00C502B0">
            <w:pPr>
              <w:rPr>
                <w:rFonts w:ascii="宋体" w:eastAsia="宋体" w:hAnsi="宋体"/>
                <w:szCs w:val="21"/>
              </w:rPr>
            </w:pPr>
          </w:p>
        </w:tc>
        <w:tc>
          <w:tcPr>
            <w:tcW w:w="603" w:type="pct"/>
            <w:vMerge/>
            <w:vAlign w:val="center"/>
            <w:hideMark/>
          </w:tcPr>
          <w:p w14:paraId="51378C47" w14:textId="77777777" w:rsidR="00873F61" w:rsidRPr="000A188E" w:rsidRDefault="00873F61" w:rsidP="00C502B0">
            <w:pPr>
              <w:rPr>
                <w:rFonts w:ascii="宋体" w:eastAsia="宋体" w:hAnsi="宋体"/>
                <w:szCs w:val="21"/>
              </w:rPr>
            </w:pPr>
          </w:p>
        </w:tc>
        <w:tc>
          <w:tcPr>
            <w:tcW w:w="510" w:type="pct"/>
            <w:vAlign w:val="center"/>
            <w:hideMark/>
          </w:tcPr>
          <w:p w14:paraId="5B0D5D4D" w14:textId="023D0D0D" w:rsidR="00873F61" w:rsidRPr="000A188E" w:rsidRDefault="00873F61" w:rsidP="00DD4EF1">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2CFD5E92" w14:textId="753C9189" w:rsidR="009F10B5" w:rsidRPr="000A188E" w:rsidRDefault="00873F61" w:rsidP="00C502B0">
            <w:pPr>
              <w:rPr>
                <w:rFonts w:ascii="宋体" w:eastAsia="宋体" w:hAnsi="宋体"/>
                <w:szCs w:val="21"/>
              </w:rPr>
            </w:pP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2</w:t>
            </w:r>
            <w:r w:rsidR="009F10B5" w:rsidRPr="000A188E">
              <w:rPr>
                <w:rFonts w:ascii="宋体" w:eastAsia="宋体" w:hAnsi="宋体" w:hint="eastAsia"/>
                <w:szCs w:val="21"/>
              </w:rPr>
              <w:t>.</w:t>
            </w:r>
            <w:r w:rsidRPr="000A188E">
              <w:rPr>
                <w:rFonts w:ascii="宋体" w:eastAsia="宋体" w:hAnsi="宋体" w:hint="eastAsia"/>
                <w:szCs w:val="21"/>
              </w:rPr>
              <w:t>3</w:t>
            </w:r>
            <w:r w:rsidR="009F10B5" w:rsidRPr="000A188E">
              <w:rPr>
                <w:rFonts w:ascii="宋体" w:eastAsia="宋体" w:hAnsi="宋体" w:hint="eastAsia"/>
                <w:szCs w:val="21"/>
              </w:rPr>
              <w:t xml:space="preserve"> </w:t>
            </w:r>
            <w:r w:rsidRPr="000A188E">
              <w:rPr>
                <w:rFonts w:ascii="宋体" w:eastAsia="宋体" w:hAnsi="宋体" w:hint="eastAsia"/>
                <w:szCs w:val="21"/>
              </w:rPr>
              <w:t>接触混凝土的模板表面应平整，并应具有良好的耐磨性和硬度；清水混凝土模板的面板材料应能保证脱模后所需的饰面效果。</w:t>
            </w:r>
          </w:p>
          <w:p w14:paraId="2AC14730" w14:textId="2FA82769" w:rsidR="00873F61" w:rsidRPr="000A188E" w:rsidRDefault="00873F61" w:rsidP="00C502B0">
            <w:pPr>
              <w:rPr>
                <w:rFonts w:ascii="宋体" w:eastAsia="宋体" w:hAnsi="宋体"/>
                <w:szCs w:val="21"/>
              </w:rPr>
            </w:pP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2</w:t>
            </w:r>
            <w:r w:rsidR="009F10B5" w:rsidRPr="000A188E">
              <w:rPr>
                <w:rFonts w:ascii="宋体" w:eastAsia="宋体" w:hAnsi="宋体" w:hint="eastAsia"/>
                <w:szCs w:val="21"/>
              </w:rPr>
              <w:t>.</w:t>
            </w:r>
            <w:r w:rsidRPr="000A188E">
              <w:rPr>
                <w:rFonts w:ascii="宋体" w:eastAsia="宋体" w:hAnsi="宋体" w:hint="eastAsia"/>
                <w:szCs w:val="21"/>
              </w:rPr>
              <w:t>4</w:t>
            </w:r>
            <w:r w:rsidR="009F10B5" w:rsidRPr="000A188E">
              <w:rPr>
                <w:rFonts w:ascii="宋体" w:eastAsia="宋体" w:hAnsi="宋体"/>
                <w:szCs w:val="21"/>
              </w:rPr>
              <w:t xml:space="preserve"> </w:t>
            </w:r>
            <w:r w:rsidRPr="000A188E">
              <w:rPr>
                <w:rFonts w:ascii="宋体" w:eastAsia="宋体" w:hAnsi="宋体" w:hint="eastAsia"/>
                <w:szCs w:val="21"/>
              </w:rPr>
              <w:t>脱模剂应能有效减小混凝土与模板间的吸附力，并应有一定的成膜强度，且不应影响脱模后混凝土表面的后期装饰。</w:t>
            </w:r>
          </w:p>
        </w:tc>
      </w:tr>
      <w:tr w:rsidR="00A367BB" w:rsidRPr="000A188E" w14:paraId="13636C13" w14:textId="77777777" w:rsidTr="00FE376F">
        <w:trPr>
          <w:gridAfter w:val="2"/>
          <w:wAfter w:w="1278" w:type="pct"/>
          <w:trHeight w:val="1040"/>
        </w:trPr>
        <w:tc>
          <w:tcPr>
            <w:tcW w:w="207" w:type="pct"/>
            <w:vMerge/>
            <w:vAlign w:val="center"/>
            <w:hideMark/>
          </w:tcPr>
          <w:p w14:paraId="2597E5B4" w14:textId="77777777" w:rsidR="00873F61" w:rsidRPr="000A188E" w:rsidRDefault="00873F61" w:rsidP="00E607A7">
            <w:pPr>
              <w:jc w:val="center"/>
              <w:rPr>
                <w:rFonts w:ascii="宋体" w:eastAsia="宋体" w:hAnsi="宋体"/>
                <w:szCs w:val="21"/>
              </w:rPr>
            </w:pPr>
          </w:p>
        </w:tc>
        <w:tc>
          <w:tcPr>
            <w:tcW w:w="182" w:type="pct"/>
            <w:vMerge/>
            <w:vAlign w:val="center"/>
            <w:hideMark/>
          </w:tcPr>
          <w:p w14:paraId="4F53E309" w14:textId="77777777" w:rsidR="00873F61" w:rsidRPr="000A188E" w:rsidRDefault="00873F61" w:rsidP="00C502B0">
            <w:pPr>
              <w:rPr>
                <w:rFonts w:ascii="宋体" w:eastAsia="宋体" w:hAnsi="宋体"/>
                <w:szCs w:val="21"/>
              </w:rPr>
            </w:pPr>
          </w:p>
        </w:tc>
        <w:tc>
          <w:tcPr>
            <w:tcW w:w="324" w:type="pct"/>
            <w:vMerge/>
            <w:vAlign w:val="center"/>
            <w:hideMark/>
          </w:tcPr>
          <w:p w14:paraId="6039B665" w14:textId="77777777" w:rsidR="00873F61" w:rsidRPr="000A188E" w:rsidRDefault="00873F61" w:rsidP="00C502B0">
            <w:pPr>
              <w:rPr>
                <w:rFonts w:ascii="宋体" w:eastAsia="宋体" w:hAnsi="宋体"/>
                <w:szCs w:val="21"/>
              </w:rPr>
            </w:pPr>
          </w:p>
        </w:tc>
        <w:tc>
          <w:tcPr>
            <w:tcW w:w="603" w:type="pct"/>
            <w:vMerge/>
            <w:vAlign w:val="center"/>
            <w:hideMark/>
          </w:tcPr>
          <w:p w14:paraId="211730A3" w14:textId="77777777" w:rsidR="00873F61" w:rsidRPr="000A188E" w:rsidRDefault="00873F61" w:rsidP="00C502B0">
            <w:pPr>
              <w:rPr>
                <w:rFonts w:ascii="宋体" w:eastAsia="宋体" w:hAnsi="宋体"/>
                <w:szCs w:val="21"/>
              </w:rPr>
            </w:pPr>
          </w:p>
        </w:tc>
        <w:tc>
          <w:tcPr>
            <w:tcW w:w="510" w:type="pct"/>
            <w:vAlign w:val="center"/>
            <w:hideMark/>
          </w:tcPr>
          <w:p w14:paraId="11B19EEE" w14:textId="3DBC021A" w:rsidR="00873F61" w:rsidRPr="000A188E" w:rsidRDefault="00873F61" w:rsidP="00DD4EF1">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7AC82E6B" w14:textId="77777777" w:rsidR="009F10B5" w:rsidRPr="000A188E" w:rsidRDefault="00873F61" w:rsidP="00C502B0">
            <w:pPr>
              <w:rPr>
                <w:rFonts w:ascii="宋体" w:eastAsia="宋体" w:hAnsi="宋体"/>
                <w:szCs w:val="21"/>
              </w:rPr>
            </w:pP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2</w:t>
            </w:r>
            <w:r w:rsidR="009F10B5" w:rsidRPr="000A188E">
              <w:rPr>
                <w:rFonts w:ascii="宋体" w:eastAsia="宋体" w:hAnsi="宋体" w:hint="eastAsia"/>
                <w:szCs w:val="21"/>
              </w:rPr>
              <w:t>.</w:t>
            </w:r>
            <w:r w:rsidRPr="000A188E">
              <w:rPr>
                <w:rFonts w:ascii="宋体" w:eastAsia="宋体" w:hAnsi="宋体" w:hint="eastAsia"/>
                <w:szCs w:val="21"/>
              </w:rPr>
              <w:t>5</w:t>
            </w:r>
            <w:r w:rsidR="009F10B5" w:rsidRPr="000A188E">
              <w:rPr>
                <w:rFonts w:ascii="宋体" w:eastAsia="宋体" w:hAnsi="宋体" w:hint="eastAsia"/>
                <w:szCs w:val="21"/>
              </w:rPr>
              <w:t xml:space="preserve"> </w:t>
            </w:r>
            <w:r w:rsidRPr="000A188E">
              <w:rPr>
                <w:rFonts w:ascii="宋体" w:eastAsia="宋体" w:hAnsi="宋体" w:hint="eastAsia"/>
                <w:szCs w:val="21"/>
              </w:rPr>
              <w:t>模板安装质量应符合下列规定：</w:t>
            </w:r>
          </w:p>
          <w:p w14:paraId="38F45F43"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模板的接缝应严密；</w:t>
            </w:r>
          </w:p>
          <w:p w14:paraId="49E74E10"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模板内不应有杂物、积水或冰雪等；</w:t>
            </w:r>
          </w:p>
          <w:p w14:paraId="662ACF66" w14:textId="33808158" w:rsidR="00873F61"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3 </w:t>
            </w:r>
            <w:r w:rsidR="00873F61" w:rsidRPr="000A188E">
              <w:rPr>
                <w:rFonts w:ascii="宋体" w:eastAsia="宋体" w:hAnsi="宋体" w:hint="eastAsia"/>
                <w:szCs w:val="21"/>
              </w:rPr>
              <w:t>模板与混凝土的接触面应平整、清洁；</w:t>
            </w:r>
          </w:p>
        </w:tc>
      </w:tr>
      <w:tr w:rsidR="00A367BB" w:rsidRPr="000A188E" w14:paraId="0237D56F" w14:textId="77777777" w:rsidTr="00FE376F">
        <w:trPr>
          <w:gridAfter w:val="2"/>
          <w:wAfter w:w="1278" w:type="pct"/>
          <w:trHeight w:val="480"/>
        </w:trPr>
        <w:tc>
          <w:tcPr>
            <w:tcW w:w="207" w:type="pct"/>
            <w:vMerge/>
            <w:vAlign w:val="center"/>
            <w:hideMark/>
          </w:tcPr>
          <w:p w14:paraId="6835DD95" w14:textId="77777777" w:rsidR="00873F61" w:rsidRPr="000A188E" w:rsidRDefault="00873F61" w:rsidP="00E607A7">
            <w:pPr>
              <w:jc w:val="center"/>
              <w:rPr>
                <w:rFonts w:ascii="宋体" w:eastAsia="宋体" w:hAnsi="宋体"/>
                <w:szCs w:val="21"/>
              </w:rPr>
            </w:pPr>
          </w:p>
        </w:tc>
        <w:tc>
          <w:tcPr>
            <w:tcW w:w="182" w:type="pct"/>
            <w:vMerge/>
            <w:vAlign w:val="center"/>
            <w:hideMark/>
          </w:tcPr>
          <w:p w14:paraId="75827E4F" w14:textId="77777777" w:rsidR="00873F61" w:rsidRPr="000A188E" w:rsidRDefault="00873F61" w:rsidP="00C502B0">
            <w:pPr>
              <w:rPr>
                <w:rFonts w:ascii="宋体" w:eastAsia="宋体" w:hAnsi="宋体"/>
                <w:szCs w:val="21"/>
              </w:rPr>
            </w:pPr>
          </w:p>
        </w:tc>
        <w:tc>
          <w:tcPr>
            <w:tcW w:w="324" w:type="pct"/>
            <w:vMerge/>
            <w:vAlign w:val="center"/>
            <w:hideMark/>
          </w:tcPr>
          <w:p w14:paraId="2A348D18" w14:textId="77777777" w:rsidR="00873F61" w:rsidRPr="000A188E" w:rsidRDefault="00873F61" w:rsidP="00C502B0">
            <w:pPr>
              <w:rPr>
                <w:rFonts w:ascii="宋体" w:eastAsia="宋体" w:hAnsi="宋体"/>
                <w:szCs w:val="21"/>
              </w:rPr>
            </w:pPr>
          </w:p>
        </w:tc>
        <w:tc>
          <w:tcPr>
            <w:tcW w:w="603" w:type="pct"/>
            <w:vMerge/>
            <w:vAlign w:val="center"/>
            <w:hideMark/>
          </w:tcPr>
          <w:p w14:paraId="3D1596E1" w14:textId="77777777" w:rsidR="00873F61" w:rsidRPr="000A188E" w:rsidRDefault="00873F61" w:rsidP="00C502B0">
            <w:pPr>
              <w:rPr>
                <w:rFonts w:ascii="宋体" w:eastAsia="宋体" w:hAnsi="宋体"/>
                <w:szCs w:val="21"/>
              </w:rPr>
            </w:pPr>
          </w:p>
        </w:tc>
        <w:tc>
          <w:tcPr>
            <w:tcW w:w="510" w:type="pct"/>
            <w:vAlign w:val="center"/>
            <w:hideMark/>
          </w:tcPr>
          <w:p w14:paraId="004A0252" w14:textId="1F0717E4" w:rsidR="00873F61" w:rsidRPr="000A188E" w:rsidRDefault="00873F61" w:rsidP="00C502B0">
            <w:pPr>
              <w:rPr>
                <w:rFonts w:ascii="宋体" w:eastAsia="宋体" w:hAnsi="宋体"/>
                <w:szCs w:val="21"/>
              </w:rPr>
            </w:pPr>
            <w:r w:rsidRPr="000A188E">
              <w:rPr>
                <w:rFonts w:ascii="宋体" w:eastAsia="宋体" w:hAnsi="宋体" w:hint="eastAsia"/>
                <w:szCs w:val="21"/>
              </w:rPr>
              <w:t>《江苏省建筑安装工程施工技术操作规程（第四分册）混凝土结构》</w:t>
            </w:r>
            <w:r w:rsidR="005469BA" w:rsidRPr="000A188E">
              <w:rPr>
                <w:rFonts w:ascii="宋体" w:eastAsia="宋体" w:hAnsi="宋体" w:hint="eastAsia"/>
                <w:szCs w:val="21"/>
              </w:rPr>
              <w:t>(D</w:t>
            </w:r>
            <w:r w:rsidR="005469BA" w:rsidRPr="000A188E">
              <w:rPr>
                <w:rFonts w:ascii="宋体" w:eastAsia="宋体" w:hAnsi="宋体"/>
                <w:szCs w:val="21"/>
              </w:rPr>
              <w:t>GJ32/</w:t>
            </w:r>
            <w:r w:rsidR="005469BA" w:rsidRPr="000A188E">
              <w:rPr>
                <w:rFonts w:ascii="宋体" w:eastAsia="宋体" w:hAnsi="宋体" w:hint="eastAsia"/>
                <w:szCs w:val="21"/>
              </w:rPr>
              <w:t>J</w:t>
            </w:r>
            <w:r w:rsidR="005469BA" w:rsidRPr="000A188E">
              <w:rPr>
                <w:rFonts w:ascii="宋体" w:eastAsia="宋体" w:hAnsi="宋体"/>
                <w:szCs w:val="21"/>
              </w:rPr>
              <w:t>30-2006</w:t>
            </w:r>
            <w:r w:rsidR="005469BA" w:rsidRPr="000A188E">
              <w:rPr>
                <w:rFonts w:ascii="宋体" w:eastAsia="宋体" w:hAnsi="宋体" w:hint="eastAsia"/>
                <w:szCs w:val="21"/>
              </w:rPr>
              <w:t>）</w:t>
            </w:r>
          </w:p>
        </w:tc>
        <w:tc>
          <w:tcPr>
            <w:tcW w:w="1896" w:type="pct"/>
            <w:vAlign w:val="center"/>
            <w:hideMark/>
          </w:tcPr>
          <w:p w14:paraId="3247A954" w14:textId="77484F8A" w:rsidR="00873F61" w:rsidRPr="000A188E" w:rsidRDefault="00873F61" w:rsidP="00C502B0">
            <w:pPr>
              <w:rPr>
                <w:rFonts w:ascii="宋体" w:eastAsia="宋体" w:hAnsi="宋体"/>
                <w:szCs w:val="21"/>
              </w:rPr>
            </w:pPr>
            <w:r w:rsidRPr="000A188E">
              <w:rPr>
                <w:rFonts w:ascii="宋体" w:eastAsia="宋体" w:hAnsi="宋体" w:hint="eastAsia"/>
                <w:szCs w:val="21"/>
              </w:rPr>
              <w:t>6.1.5模板底部应留清扫口。一般在梁底、柱底、墙根设置清扫口</w:t>
            </w:r>
            <w:r w:rsidR="009F10B5" w:rsidRPr="000A188E">
              <w:rPr>
                <w:rFonts w:ascii="宋体" w:eastAsia="宋体" w:hAnsi="宋体" w:hint="eastAsia"/>
                <w:szCs w:val="21"/>
              </w:rPr>
              <w:t>。</w:t>
            </w:r>
          </w:p>
        </w:tc>
      </w:tr>
      <w:tr w:rsidR="00A367BB" w:rsidRPr="000A188E" w14:paraId="115DD3BC" w14:textId="77777777" w:rsidTr="00FE376F">
        <w:trPr>
          <w:gridAfter w:val="2"/>
          <w:wAfter w:w="1278" w:type="pct"/>
          <w:trHeight w:val="867"/>
        </w:trPr>
        <w:tc>
          <w:tcPr>
            <w:tcW w:w="207" w:type="pct"/>
            <w:vMerge w:val="restart"/>
            <w:noWrap/>
            <w:vAlign w:val="center"/>
            <w:hideMark/>
          </w:tcPr>
          <w:p w14:paraId="3303C3FD"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3.3.4</w:t>
            </w:r>
          </w:p>
        </w:tc>
        <w:tc>
          <w:tcPr>
            <w:tcW w:w="182" w:type="pct"/>
            <w:vMerge w:val="restart"/>
            <w:noWrap/>
            <w:vAlign w:val="center"/>
            <w:hideMark/>
          </w:tcPr>
          <w:p w14:paraId="32829163"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混凝土工程</w:t>
            </w:r>
          </w:p>
        </w:tc>
        <w:tc>
          <w:tcPr>
            <w:tcW w:w="324" w:type="pct"/>
            <w:vMerge w:val="restart"/>
            <w:noWrap/>
            <w:vAlign w:val="center"/>
            <w:hideMark/>
          </w:tcPr>
          <w:p w14:paraId="56105097"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4AF09196" w14:textId="2EFA102B" w:rsidR="00873F61" w:rsidRPr="000A188E" w:rsidRDefault="00873F61" w:rsidP="00C502B0">
            <w:pPr>
              <w:rPr>
                <w:rFonts w:ascii="宋体" w:eastAsia="宋体" w:hAnsi="宋体"/>
                <w:szCs w:val="21"/>
              </w:rPr>
            </w:pPr>
            <w:r w:rsidRPr="000A188E">
              <w:rPr>
                <w:rFonts w:ascii="宋体" w:eastAsia="宋体" w:hAnsi="宋体" w:hint="eastAsia"/>
                <w:szCs w:val="21"/>
              </w:rPr>
              <w:t>模板板面的平整度符合要求</w:t>
            </w:r>
            <w:r w:rsidR="001711B7">
              <w:rPr>
                <w:rFonts w:ascii="宋体" w:eastAsia="宋体" w:hAnsi="宋体" w:hint="eastAsia"/>
                <w:szCs w:val="21"/>
              </w:rPr>
              <w:t>。</w:t>
            </w:r>
          </w:p>
        </w:tc>
        <w:tc>
          <w:tcPr>
            <w:tcW w:w="510" w:type="pct"/>
            <w:vAlign w:val="center"/>
            <w:hideMark/>
          </w:tcPr>
          <w:p w14:paraId="0A0E1471" w14:textId="7B2A5348" w:rsidR="00873F61" w:rsidRPr="000A188E" w:rsidRDefault="00873F61" w:rsidP="00DD4EF1">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5932EA92" w14:textId="67E7C079" w:rsidR="00873F61" w:rsidRPr="000A188E" w:rsidRDefault="00873F61" w:rsidP="00C502B0">
            <w:pPr>
              <w:rPr>
                <w:rFonts w:ascii="宋体" w:eastAsia="宋体" w:hAnsi="宋体"/>
                <w:szCs w:val="21"/>
              </w:rPr>
            </w:pP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2</w:t>
            </w:r>
            <w:r w:rsidR="009F10B5" w:rsidRPr="000A188E">
              <w:rPr>
                <w:rFonts w:ascii="宋体" w:eastAsia="宋体" w:hAnsi="宋体" w:hint="eastAsia"/>
                <w:szCs w:val="21"/>
              </w:rPr>
              <w:t>.</w:t>
            </w:r>
            <w:r w:rsidRPr="000A188E">
              <w:rPr>
                <w:rFonts w:ascii="宋体" w:eastAsia="宋体" w:hAnsi="宋体" w:hint="eastAsia"/>
                <w:szCs w:val="21"/>
              </w:rPr>
              <w:t>3</w:t>
            </w:r>
            <w:r w:rsidR="009F10B5" w:rsidRPr="000A188E">
              <w:rPr>
                <w:rFonts w:ascii="宋体" w:eastAsia="宋体" w:hAnsi="宋体" w:hint="eastAsia"/>
                <w:szCs w:val="21"/>
              </w:rPr>
              <w:t xml:space="preserve"> </w:t>
            </w:r>
            <w:r w:rsidRPr="000A188E">
              <w:rPr>
                <w:rFonts w:ascii="宋体" w:eastAsia="宋体" w:hAnsi="宋体" w:hint="eastAsia"/>
                <w:szCs w:val="21"/>
              </w:rPr>
              <w:t>接触混凝土的模板表面应平整，并应具有良好的耐磨性和硬度；清水混凝土模板的面板材料应能保证脱模后所需的饰面效果。</w:t>
            </w:r>
          </w:p>
        </w:tc>
      </w:tr>
      <w:tr w:rsidR="00A367BB" w:rsidRPr="000A188E" w14:paraId="1B172069" w14:textId="77777777" w:rsidTr="00FE376F">
        <w:trPr>
          <w:gridAfter w:val="2"/>
          <w:wAfter w:w="1278" w:type="pct"/>
          <w:trHeight w:val="1100"/>
        </w:trPr>
        <w:tc>
          <w:tcPr>
            <w:tcW w:w="207" w:type="pct"/>
            <w:vMerge/>
            <w:vAlign w:val="center"/>
            <w:hideMark/>
          </w:tcPr>
          <w:p w14:paraId="57908DF7" w14:textId="77777777" w:rsidR="00873F61" w:rsidRPr="000A188E" w:rsidRDefault="00873F61" w:rsidP="00E607A7">
            <w:pPr>
              <w:jc w:val="center"/>
              <w:rPr>
                <w:rFonts w:ascii="宋体" w:eastAsia="宋体" w:hAnsi="宋体"/>
                <w:szCs w:val="21"/>
              </w:rPr>
            </w:pPr>
          </w:p>
        </w:tc>
        <w:tc>
          <w:tcPr>
            <w:tcW w:w="182" w:type="pct"/>
            <w:vMerge/>
            <w:vAlign w:val="center"/>
            <w:hideMark/>
          </w:tcPr>
          <w:p w14:paraId="5FA31F2F" w14:textId="77777777" w:rsidR="00873F61" w:rsidRPr="000A188E" w:rsidRDefault="00873F61" w:rsidP="00C502B0">
            <w:pPr>
              <w:rPr>
                <w:rFonts w:ascii="宋体" w:eastAsia="宋体" w:hAnsi="宋体"/>
                <w:szCs w:val="21"/>
              </w:rPr>
            </w:pPr>
          </w:p>
        </w:tc>
        <w:tc>
          <w:tcPr>
            <w:tcW w:w="324" w:type="pct"/>
            <w:vMerge/>
            <w:vAlign w:val="center"/>
            <w:hideMark/>
          </w:tcPr>
          <w:p w14:paraId="0FF041D7" w14:textId="77777777" w:rsidR="00873F61" w:rsidRPr="000A188E" w:rsidRDefault="00873F61" w:rsidP="00C502B0">
            <w:pPr>
              <w:rPr>
                <w:rFonts w:ascii="宋体" w:eastAsia="宋体" w:hAnsi="宋体"/>
                <w:szCs w:val="21"/>
              </w:rPr>
            </w:pPr>
          </w:p>
        </w:tc>
        <w:tc>
          <w:tcPr>
            <w:tcW w:w="603" w:type="pct"/>
            <w:vMerge/>
            <w:vAlign w:val="center"/>
            <w:hideMark/>
          </w:tcPr>
          <w:p w14:paraId="0F1AA0F0" w14:textId="77777777" w:rsidR="00873F61" w:rsidRPr="000A188E" w:rsidRDefault="00873F61" w:rsidP="00C502B0">
            <w:pPr>
              <w:rPr>
                <w:rFonts w:ascii="宋体" w:eastAsia="宋体" w:hAnsi="宋体"/>
                <w:szCs w:val="21"/>
              </w:rPr>
            </w:pPr>
          </w:p>
        </w:tc>
        <w:tc>
          <w:tcPr>
            <w:tcW w:w="510" w:type="pct"/>
            <w:vAlign w:val="center"/>
            <w:hideMark/>
          </w:tcPr>
          <w:p w14:paraId="0B9CC3C6" w14:textId="21C9EDC4" w:rsidR="00873F61" w:rsidRPr="000A188E" w:rsidRDefault="00873F61" w:rsidP="00DD4EF1">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180F3955" w14:textId="34A7554C" w:rsidR="00873F61" w:rsidRPr="000A188E" w:rsidRDefault="00873F61" w:rsidP="00C502B0">
            <w:pPr>
              <w:rPr>
                <w:rFonts w:ascii="宋体" w:eastAsia="宋体" w:hAnsi="宋体"/>
                <w:szCs w:val="21"/>
              </w:rPr>
            </w:pP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2</w:t>
            </w:r>
            <w:r w:rsidR="009F10B5" w:rsidRPr="000A188E">
              <w:rPr>
                <w:rFonts w:ascii="宋体" w:eastAsia="宋体" w:hAnsi="宋体" w:hint="eastAsia"/>
                <w:szCs w:val="21"/>
              </w:rPr>
              <w:t>.</w:t>
            </w:r>
            <w:r w:rsidRPr="000A188E">
              <w:rPr>
                <w:rFonts w:ascii="宋体" w:eastAsia="宋体" w:hAnsi="宋体" w:hint="eastAsia"/>
                <w:szCs w:val="21"/>
              </w:rPr>
              <w:t>10</w:t>
            </w:r>
            <w:r w:rsidR="009F10B5" w:rsidRPr="000A188E">
              <w:rPr>
                <w:rFonts w:ascii="宋体" w:eastAsia="宋体" w:hAnsi="宋体" w:hint="eastAsia"/>
                <w:szCs w:val="21"/>
              </w:rPr>
              <w:t xml:space="preserve"> </w:t>
            </w:r>
            <w:r w:rsidRPr="000A188E">
              <w:rPr>
                <w:rFonts w:ascii="宋体" w:eastAsia="宋体" w:hAnsi="宋体" w:hint="eastAsia"/>
                <w:szCs w:val="21"/>
              </w:rPr>
              <w:t>现浇结构模板安装的尺寸偏差及检验方法应符合表4</w:t>
            </w:r>
            <w:r w:rsidR="009F10B5" w:rsidRPr="000A188E">
              <w:rPr>
                <w:rFonts w:ascii="宋体" w:eastAsia="宋体" w:hAnsi="宋体" w:hint="eastAsia"/>
                <w:szCs w:val="21"/>
              </w:rPr>
              <w:t>.</w:t>
            </w:r>
            <w:r w:rsidRPr="000A188E">
              <w:rPr>
                <w:rFonts w:ascii="宋体" w:eastAsia="宋体" w:hAnsi="宋体" w:hint="eastAsia"/>
                <w:szCs w:val="21"/>
              </w:rPr>
              <w:t>2</w:t>
            </w:r>
            <w:r w:rsidR="009F10B5" w:rsidRPr="000A188E">
              <w:rPr>
                <w:rFonts w:ascii="宋体" w:eastAsia="宋体" w:hAnsi="宋体" w:hint="eastAsia"/>
                <w:szCs w:val="21"/>
              </w:rPr>
              <w:t>.</w:t>
            </w:r>
            <w:r w:rsidRPr="000A188E">
              <w:rPr>
                <w:rFonts w:ascii="宋体" w:eastAsia="宋体" w:hAnsi="宋体" w:hint="eastAsia"/>
                <w:szCs w:val="21"/>
              </w:rPr>
              <w:t>10的规定。检查数量：在同一检验批内，对梁、柱和独立基础，应抽查构件数量的10％，且不应少于3件；对墙和板，应按有代表性的自然间抽查10％，且不应少于3间；对大空间结构，墙可按相邻轴线间高度5m左右划分检查面，板可按纵、横轴线划分检查面，抽查10％，且均不应少于3面。</w:t>
            </w:r>
          </w:p>
        </w:tc>
      </w:tr>
      <w:tr w:rsidR="00A367BB" w:rsidRPr="000A188E" w14:paraId="1DD2BDF3" w14:textId="77777777" w:rsidTr="00FE376F">
        <w:trPr>
          <w:gridAfter w:val="2"/>
          <w:wAfter w:w="1278" w:type="pct"/>
          <w:trHeight w:val="890"/>
        </w:trPr>
        <w:tc>
          <w:tcPr>
            <w:tcW w:w="207" w:type="pct"/>
            <w:vMerge/>
            <w:vAlign w:val="center"/>
            <w:hideMark/>
          </w:tcPr>
          <w:p w14:paraId="61432E44" w14:textId="77777777" w:rsidR="00873F61" w:rsidRPr="000A188E" w:rsidRDefault="00873F61" w:rsidP="00E607A7">
            <w:pPr>
              <w:jc w:val="center"/>
              <w:rPr>
                <w:rFonts w:ascii="宋体" w:eastAsia="宋体" w:hAnsi="宋体"/>
                <w:szCs w:val="21"/>
              </w:rPr>
            </w:pPr>
          </w:p>
        </w:tc>
        <w:tc>
          <w:tcPr>
            <w:tcW w:w="182" w:type="pct"/>
            <w:vMerge/>
            <w:vAlign w:val="center"/>
            <w:hideMark/>
          </w:tcPr>
          <w:p w14:paraId="6952C389" w14:textId="77777777" w:rsidR="00873F61" w:rsidRPr="000A188E" w:rsidRDefault="00873F61" w:rsidP="00C502B0">
            <w:pPr>
              <w:rPr>
                <w:rFonts w:ascii="宋体" w:eastAsia="宋体" w:hAnsi="宋体"/>
                <w:szCs w:val="21"/>
              </w:rPr>
            </w:pPr>
          </w:p>
        </w:tc>
        <w:tc>
          <w:tcPr>
            <w:tcW w:w="324" w:type="pct"/>
            <w:vMerge/>
            <w:vAlign w:val="center"/>
            <w:hideMark/>
          </w:tcPr>
          <w:p w14:paraId="272460FF" w14:textId="77777777" w:rsidR="00873F61" w:rsidRPr="000A188E" w:rsidRDefault="00873F61" w:rsidP="00C502B0">
            <w:pPr>
              <w:rPr>
                <w:rFonts w:ascii="宋体" w:eastAsia="宋体" w:hAnsi="宋体"/>
                <w:szCs w:val="21"/>
              </w:rPr>
            </w:pPr>
          </w:p>
        </w:tc>
        <w:tc>
          <w:tcPr>
            <w:tcW w:w="603" w:type="pct"/>
            <w:vMerge/>
            <w:vAlign w:val="center"/>
            <w:hideMark/>
          </w:tcPr>
          <w:p w14:paraId="39A9E4A3" w14:textId="77777777" w:rsidR="00873F61" w:rsidRPr="000A188E" w:rsidRDefault="00873F61" w:rsidP="00C502B0">
            <w:pPr>
              <w:rPr>
                <w:rFonts w:ascii="宋体" w:eastAsia="宋体" w:hAnsi="宋体"/>
                <w:szCs w:val="21"/>
              </w:rPr>
            </w:pPr>
          </w:p>
        </w:tc>
        <w:tc>
          <w:tcPr>
            <w:tcW w:w="510" w:type="pct"/>
            <w:vAlign w:val="center"/>
            <w:hideMark/>
          </w:tcPr>
          <w:p w14:paraId="45B51E6D" w14:textId="5AB3454E" w:rsidR="00873F61" w:rsidRPr="000A188E" w:rsidRDefault="00873F61" w:rsidP="00DD4EF1">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505D13F0" w14:textId="019F12E6" w:rsidR="00873F61" w:rsidRPr="000A188E" w:rsidRDefault="00873F61" w:rsidP="00C502B0">
            <w:pPr>
              <w:rPr>
                <w:rFonts w:ascii="宋体" w:eastAsia="宋体" w:hAnsi="宋体"/>
                <w:szCs w:val="21"/>
              </w:rPr>
            </w:pP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5</w:t>
            </w:r>
            <w:r w:rsidR="009F10B5" w:rsidRPr="000A188E">
              <w:rPr>
                <w:rFonts w:ascii="宋体" w:eastAsia="宋体" w:hAnsi="宋体" w:hint="eastAsia"/>
                <w:szCs w:val="21"/>
              </w:rPr>
              <w:t xml:space="preserve"> </w:t>
            </w:r>
            <w:r w:rsidRPr="000A188E">
              <w:rPr>
                <w:rFonts w:ascii="宋体" w:eastAsia="宋体" w:hAnsi="宋体" w:hint="eastAsia"/>
                <w:szCs w:val="21"/>
              </w:rPr>
              <w:t>安装模板时，应进行测量放线，并应采取保证模板位置准确的定位措施。对竖向构件的模板及支架，应根据混凝土一次浇筑高度和浇筑速度，采取竖向模板抗侧移、抗浮和抗倾覆措施。对水平构件的模板及支架，应结合不同的支架和模板面板形式，采取支架间、模板间及模板与支架间的有效拉结措施。对可能承受较大风荷载的模板，应采取防风措施。</w:t>
            </w:r>
          </w:p>
        </w:tc>
      </w:tr>
      <w:tr w:rsidR="00A367BB" w:rsidRPr="000A188E" w14:paraId="1F5CABDA" w14:textId="77777777" w:rsidTr="00FE376F">
        <w:trPr>
          <w:gridAfter w:val="2"/>
          <w:wAfter w:w="1278" w:type="pct"/>
          <w:trHeight w:val="1830"/>
        </w:trPr>
        <w:tc>
          <w:tcPr>
            <w:tcW w:w="207" w:type="pct"/>
            <w:vMerge/>
            <w:vAlign w:val="center"/>
            <w:hideMark/>
          </w:tcPr>
          <w:p w14:paraId="38CDCC00" w14:textId="77777777" w:rsidR="00873F61" w:rsidRPr="000A188E" w:rsidRDefault="00873F61" w:rsidP="00E607A7">
            <w:pPr>
              <w:jc w:val="center"/>
              <w:rPr>
                <w:rFonts w:ascii="宋体" w:eastAsia="宋体" w:hAnsi="宋体"/>
                <w:szCs w:val="21"/>
              </w:rPr>
            </w:pPr>
          </w:p>
        </w:tc>
        <w:tc>
          <w:tcPr>
            <w:tcW w:w="182" w:type="pct"/>
            <w:vMerge/>
            <w:vAlign w:val="center"/>
            <w:hideMark/>
          </w:tcPr>
          <w:p w14:paraId="4A17E2BB" w14:textId="77777777" w:rsidR="00873F61" w:rsidRPr="000A188E" w:rsidRDefault="00873F61" w:rsidP="00C502B0">
            <w:pPr>
              <w:rPr>
                <w:rFonts w:ascii="宋体" w:eastAsia="宋体" w:hAnsi="宋体"/>
                <w:szCs w:val="21"/>
              </w:rPr>
            </w:pPr>
          </w:p>
        </w:tc>
        <w:tc>
          <w:tcPr>
            <w:tcW w:w="324" w:type="pct"/>
            <w:vMerge/>
            <w:vAlign w:val="center"/>
            <w:hideMark/>
          </w:tcPr>
          <w:p w14:paraId="11620BC2" w14:textId="77777777" w:rsidR="00873F61" w:rsidRPr="000A188E" w:rsidRDefault="00873F61" w:rsidP="00C502B0">
            <w:pPr>
              <w:rPr>
                <w:rFonts w:ascii="宋体" w:eastAsia="宋体" w:hAnsi="宋体"/>
                <w:szCs w:val="21"/>
              </w:rPr>
            </w:pPr>
          </w:p>
        </w:tc>
        <w:tc>
          <w:tcPr>
            <w:tcW w:w="603" w:type="pct"/>
            <w:vMerge/>
            <w:vAlign w:val="center"/>
            <w:hideMark/>
          </w:tcPr>
          <w:p w14:paraId="7969D38F" w14:textId="77777777" w:rsidR="00873F61" w:rsidRPr="000A188E" w:rsidRDefault="00873F61" w:rsidP="00C502B0">
            <w:pPr>
              <w:rPr>
                <w:rFonts w:ascii="宋体" w:eastAsia="宋体" w:hAnsi="宋体"/>
                <w:szCs w:val="21"/>
              </w:rPr>
            </w:pPr>
          </w:p>
        </w:tc>
        <w:tc>
          <w:tcPr>
            <w:tcW w:w="510" w:type="pct"/>
            <w:vAlign w:val="center"/>
            <w:hideMark/>
          </w:tcPr>
          <w:p w14:paraId="6BE61D17" w14:textId="2A7697A8" w:rsidR="00873F61" w:rsidRPr="000A188E" w:rsidRDefault="00873F61" w:rsidP="00DD4EF1">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16608AB5" w14:textId="77777777" w:rsidR="009F10B5" w:rsidRPr="000A188E" w:rsidRDefault="00873F61" w:rsidP="00C502B0">
            <w:pPr>
              <w:rPr>
                <w:rFonts w:ascii="宋体" w:eastAsia="宋体" w:hAnsi="宋体"/>
                <w:szCs w:val="21"/>
              </w:rPr>
            </w:pP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6</w:t>
            </w:r>
            <w:r w:rsidR="009F10B5" w:rsidRPr="000A188E">
              <w:rPr>
                <w:rFonts w:ascii="宋体" w:eastAsia="宋体" w:hAnsi="宋体" w:hint="eastAsia"/>
                <w:szCs w:val="21"/>
              </w:rPr>
              <w:t>.</w:t>
            </w:r>
            <w:r w:rsidRPr="000A188E">
              <w:rPr>
                <w:rFonts w:ascii="宋体" w:eastAsia="宋体" w:hAnsi="宋体" w:hint="eastAsia"/>
                <w:szCs w:val="21"/>
              </w:rPr>
              <w:t>1</w:t>
            </w:r>
            <w:r w:rsidR="009F10B5" w:rsidRPr="000A188E">
              <w:rPr>
                <w:rFonts w:ascii="宋体" w:eastAsia="宋体" w:hAnsi="宋体" w:hint="eastAsia"/>
                <w:szCs w:val="21"/>
              </w:rPr>
              <w:t xml:space="preserve"> </w:t>
            </w:r>
            <w:r w:rsidRPr="000A188E">
              <w:rPr>
                <w:rFonts w:ascii="宋体" w:eastAsia="宋体" w:hAnsi="宋体" w:hint="eastAsia"/>
                <w:szCs w:val="21"/>
              </w:rPr>
              <w:t>模板、支架杆件和连接件的进场检查，应符合下列规定：</w:t>
            </w:r>
          </w:p>
          <w:p w14:paraId="2729A2D3"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模板表面应平整；胶合板模板的胶合层不应脱胶翘角；支架杆件应平直，应无严重变形和锈蚀；连接件应无严重变形和锈蚀，并不应有裂纹；</w:t>
            </w:r>
          </w:p>
          <w:p w14:paraId="05ABA334"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模板的规格和尺寸，支架杆件的直径和壁厚，及连接件的质量，应符合设计要求；</w:t>
            </w:r>
          </w:p>
          <w:p w14:paraId="69D54362"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3 </w:t>
            </w:r>
            <w:r w:rsidR="00873F61" w:rsidRPr="000A188E">
              <w:rPr>
                <w:rFonts w:ascii="宋体" w:eastAsia="宋体" w:hAnsi="宋体" w:hint="eastAsia"/>
                <w:szCs w:val="21"/>
              </w:rPr>
              <w:t>施工现场组装的模板，其组成部分的外观和尺寸，应符合设计要求；</w:t>
            </w:r>
          </w:p>
          <w:p w14:paraId="62ED473F"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4 </w:t>
            </w:r>
            <w:r w:rsidR="00873F61" w:rsidRPr="000A188E">
              <w:rPr>
                <w:rFonts w:ascii="宋体" w:eastAsia="宋体" w:hAnsi="宋体" w:hint="eastAsia"/>
                <w:szCs w:val="21"/>
              </w:rPr>
              <w:t>必要时，应对模板、支架杆件和连接件的力学性能进行抽样检查；</w:t>
            </w:r>
          </w:p>
          <w:p w14:paraId="75F6FD34" w14:textId="577BA25F" w:rsidR="00873F61"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5 </w:t>
            </w:r>
            <w:r w:rsidR="00873F61" w:rsidRPr="000A188E">
              <w:rPr>
                <w:rFonts w:ascii="宋体" w:eastAsia="宋体" w:hAnsi="宋体" w:hint="eastAsia"/>
                <w:szCs w:val="21"/>
              </w:rPr>
              <w:t>应在进场时和周转使用前全数检查外观质量。</w:t>
            </w:r>
          </w:p>
        </w:tc>
      </w:tr>
      <w:tr w:rsidR="00A367BB" w:rsidRPr="000A188E" w14:paraId="0303AD3D" w14:textId="77777777" w:rsidTr="00FE376F">
        <w:trPr>
          <w:gridAfter w:val="2"/>
          <w:wAfter w:w="1278" w:type="pct"/>
          <w:trHeight w:val="823"/>
        </w:trPr>
        <w:tc>
          <w:tcPr>
            <w:tcW w:w="207" w:type="pct"/>
            <w:vMerge w:val="restart"/>
            <w:noWrap/>
            <w:vAlign w:val="center"/>
            <w:hideMark/>
          </w:tcPr>
          <w:p w14:paraId="41399CB1"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3.3.5</w:t>
            </w:r>
          </w:p>
        </w:tc>
        <w:tc>
          <w:tcPr>
            <w:tcW w:w="182" w:type="pct"/>
            <w:vMerge w:val="restart"/>
            <w:noWrap/>
            <w:vAlign w:val="center"/>
            <w:hideMark/>
          </w:tcPr>
          <w:p w14:paraId="5A3D0B9D"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混凝土工程</w:t>
            </w:r>
          </w:p>
        </w:tc>
        <w:tc>
          <w:tcPr>
            <w:tcW w:w="324" w:type="pct"/>
            <w:vMerge w:val="restart"/>
            <w:noWrap/>
            <w:vAlign w:val="center"/>
            <w:hideMark/>
          </w:tcPr>
          <w:p w14:paraId="72F373A7"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00A8C3E9" w14:textId="420AAF76" w:rsidR="00873F61" w:rsidRPr="000A188E" w:rsidRDefault="00873F61" w:rsidP="00C502B0">
            <w:pPr>
              <w:rPr>
                <w:rFonts w:ascii="宋体" w:eastAsia="宋体" w:hAnsi="宋体"/>
                <w:szCs w:val="21"/>
              </w:rPr>
            </w:pPr>
            <w:r w:rsidRPr="000A188E">
              <w:rPr>
                <w:rFonts w:ascii="宋体" w:eastAsia="宋体" w:hAnsi="宋体" w:hint="eastAsia"/>
                <w:szCs w:val="21"/>
              </w:rPr>
              <w:t>模板的各连接部位应连接紧密</w:t>
            </w:r>
            <w:r w:rsidR="001711B7">
              <w:rPr>
                <w:rFonts w:ascii="宋体" w:eastAsia="宋体" w:hAnsi="宋体" w:hint="eastAsia"/>
                <w:szCs w:val="21"/>
              </w:rPr>
              <w:t>。</w:t>
            </w:r>
          </w:p>
        </w:tc>
        <w:tc>
          <w:tcPr>
            <w:tcW w:w="510" w:type="pct"/>
            <w:vAlign w:val="center"/>
            <w:hideMark/>
          </w:tcPr>
          <w:p w14:paraId="65706708" w14:textId="22A4C51A" w:rsidR="00873F61" w:rsidRPr="000A188E" w:rsidRDefault="00873F61" w:rsidP="00DD4EF1">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242D9040" w14:textId="58C6CF22" w:rsidR="00873F61" w:rsidRPr="000A188E" w:rsidRDefault="00873F61" w:rsidP="00C502B0">
            <w:pPr>
              <w:rPr>
                <w:rFonts w:ascii="宋体" w:eastAsia="宋体" w:hAnsi="宋体"/>
                <w:szCs w:val="21"/>
              </w:rPr>
            </w:pP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13</w:t>
            </w:r>
            <w:r w:rsidR="009F10B5" w:rsidRPr="000A188E">
              <w:rPr>
                <w:rFonts w:ascii="宋体" w:eastAsia="宋体" w:hAnsi="宋体" w:hint="eastAsia"/>
                <w:szCs w:val="21"/>
              </w:rPr>
              <w:t xml:space="preserve"> </w:t>
            </w:r>
            <w:r w:rsidRPr="000A188E">
              <w:rPr>
                <w:rFonts w:ascii="宋体" w:eastAsia="宋体" w:hAnsi="宋体" w:hint="eastAsia"/>
                <w:szCs w:val="21"/>
              </w:rPr>
              <w:t>模板安装应保证混凝土结构构件各部分形状、尺寸和相对位置准确，并应防止漏浆。</w:t>
            </w:r>
          </w:p>
        </w:tc>
      </w:tr>
      <w:tr w:rsidR="00A367BB" w:rsidRPr="000A188E" w14:paraId="3BFD62F4" w14:textId="77777777" w:rsidTr="00FE376F">
        <w:trPr>
          <w:gridAfter w:val="2"/>
          <w:wAfter w:w="1278" w:type="pct"/>
          <w:trHeight w:val="566"/>
        </w:trPr>
        <w:tc>
          <w:tcPr>
            <w:tcW w:w="207" w:type="pct"/>
            <w:vMerge/>
            <w:vAlign w:val="center"/>
            <w:hideMark/>
          </w:tcPr>
          <w:p w14:paraId="3F19A34D" w14:textId="77777777" w:rsidR="00873F61" w:rsidRPr="000A188E" w:rsidRDefault="00873F61" w:rsidP="00E607A7">
            <w:pPr>
              <w:jc w:val="center"/>
              <w:rPr>
                <w:rFonts w:ascii="宋体" w:eastAsia="宋体" w:hAnsi="宋体"/>
                <w:szCs w:val="21"/>
              </w:rPr>
            </w:pPr>
          </w:p>
        </w:tc>
        <w:tc>
          <w:tcPr>
            <w:tcW w:w="182" w:type="pct"/>
            <w:vMerge/>
            <w:vAlign w:val="center"/>
            <w:hideMark/>
          </w:tcPr>
          <w:p w14:paraId="559A85E8" w14:textId="77777777" w:rsidR="00873F61" w:rsidRPr="000A188E" w:rsidRDefault="00873F61" w:rsidP="00C502B0">
            <w:pPr>
              <w:rPr>
                <w:rFonts w:ascii="宋体" w:eastAsia="宋体" w:hAnsi="宋体"/>
                <w:szCs w:val="21"/>
              </w:rPr>
            </w:pPr>
          </w:p>
        </w:tc>
        <w:tc>
          <w:tcPr>
            <w:tcW w:w="324" w:type="pct"/>
            <w:vMerge/>
            <w:vAlign w:val="center"/>
            <w:hideMark/>
          </w:tcPr>
          <w:p w14:paraId="24100A52" w14:textId="77777777" w:rsidR="00873F61" w:rsidRPr="000A188E" w:rsidRDefault="00873F61" w:rsidP="00C502B0">
            <w:pPr>
              <w:rPr>
                <w:rFonts w:ascii="宋体" w:eastAsia="宋体" w:hAnsi="宋体"/>
                <w:szCs w:val="21"/>
              </w:rPr>
            </w:pPr>
          </w:p>
        </w:tc>
        <w:tc>
          <w:tcPr>
            <w:tcW w:w="603" w:type="pct"/>
            <w:vMerge/>
            <w:vAlign w:val="center"/>
            <w:hideMark/>
          </w:tcPr>
          <w:p w14:paraId="1668BAFE" w14:textId="77777777" w:rsidR="00873F61" w:rsidRPr="000A188E" w:rsidRDefault="00873F61" w:rsidP="00C502B0">
            <w:pPr>
              <w:rPr>
                <w:rFonts w:ascii="宋体" w:eastAsia="宋体" w:hAnsi="宋体"/>
                <w:szCs w:val="21"/>
              </w:rPr>
            </w:pPr>
          </w:p>
        </w:tc>
        <w:tc>
          <w:tcPr>
            <w:tcW w:w="510" w:type="pct"/>
            <w:vAlign w:val="center"/>
            <w:hideMark/>
          </w:tcPr>
          <w:p w14:paraId="4ADA5586" w14:textId="59BA7590" w:rsidR="00873F61" w:rsidRPr="000A188E" w:rsidRDefault="00873F61" w:rsidP="00A83119">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350FD8D0" w14:textId="7B5D1B56" w:rsidR="00873F61" w:rsidRPr="000A188E" w:rsidRDefault="00873F61" w:rsidP="00C502B0">
            <w:pPr>
              <w:rPr>
                <w:rFonts w:ascii="宋体" w:eastAsia="宋体" w:hAnsi="宋体"/>
                <w:szCs w:val="21"/>
              </w:rPr>
            </w:pP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2</w:t>
            </w:r>
            <w:r w:rsidR="009F10B5" w:rsidRPr="000A188E">
              <w:rPr>
                <w:rFonts w:ascii="宋体" w:eastAsia="宋体" w:hAnsi="宋体" w:hint="eastAsia"/>
                <w:szCs w:val="21"/>
              </w:rPr>
              <w:t>.</w:t>
            </w:r>
            <w:r w:rsidRPr="000A188E">
              <w:rPr>
                <w:rFonts w:ascii="宋体" w:eastAsia="宋体" w:hAnsi="宋体" w:hint="eastAsia"/>
                <w:szCs w:val="21"/>
              </w:rPr>
              <w:t>5</w:t>
            </w:r>
            <w:r w:rsidR="009F10B5" w:rsidRPr="000A188E">
              <w:rPr>
                <w:rFonts w:ascii="宋体" w:eastAsia="宋体" w:hAnsi="宋体" w:hint="eastAsia"/>
                <w:szCs w:val="21"/>
              </w:rPr>
              <w:t xml:space="preserve"> </w:t>
            </w:r>
            <w:r w:rsidRPr="000A188E">
              <w:rPr>
                <w:rFonts w:ascii="宋体" w:eastAsia="宋体" w:hAnsi="宋体" w:hint="eastAsia"/>
                <w:szCs w:val="21"/>
              </w:rPr>
              <w:t>模板安装质量应符合下列规定：</w:t>
            </w:r>
            <w:r w:rsidR="009F10B5" w:rsidRPr="000A188E">
              <w:rPr>
                <w:rFonts w:ascii="宋体" w:eastAsia="宋体" w:hAnsi="宋体"/>
                <w:szCs w:val="21"/>
              </w:rPr>
              <w:t xml:space="preserve">1 </w:t>
            </w:r>
            <w:r w:rsidRPr="000A188E">
              <w:rPr>
                <w:rFonts w:ascii="宋体" w:eastAsia="宋体" w:hAnsi="宋体" w:hint="eastAsia"/>
                <w:szCs w:val="21"/>
              </w:rPr>
              <w:t>模板的接缝应严密；</w:t>
            </w:r>
          </w:p>
        </w:tc>
      </w:tr>
      <w:tr w:rsidR="00A367BB" w:rsidRPr="000A188E" w14:paraId="25D4FC40" w14:textId="77777777" w:rsidTr="00FE376F">
        <w:trPr>
          <w:gridAfter w:val="2"/>
          <w:wAfter w:w="1278" w:type="pct"/>
          <w:trHeight w:val="543"/>
        </w:trPr>
        <w:tc>
          <w:tcPr>
            <w:tcW w:w="207" w:type="pct"/>
            <w:vMerge/>
            <w:vAlign w:val="center"/>
            <w:hideMark/>
          </w:tcPr>
          <w:p w14:paraId="02C9F7BF" w14:textId="77777777" w:rsidR="00873F61" w:rsidRPr="000A188E" w:rsidRDefault="00873F61" w:rsidP="00E607A7">
            <w:pPr>
              <w:jc w:val="center"/>
              <w:rPr>
                <w:rFonts w:ascii="宋体" w:eastAsia="宋体" w:hAnsi="宋体"/>
                <w:szCs w:val="21"/>
              </w:rPr>
            </w:pPr>
          </w:p>
        </w:tc>
        <w:tc>
          <w:tcPr>
            <w:tcW w:w="182" w:type="pct"/>
            <w:vMerge/>
            <w:vAlign w:val="center"/>
            <w:hideMark/>
          </w:tcPr>
          <w:p w14:paraId="19320A58" w14:textId="77777777" w:rsidR="00873F61" w:rsidRPr="000A188E" w:rsidRDefault="00873F61" w:rsidP="00C502B0">
            <w:pPr>
              <w:rPr>
                <w:rFonts w:ascii="宋体" w:eastAsia="宋体" w:hAnsi="宋体"/>
                <w:szCs w:val="21"/>
              </w:rPr>
            </w:pPr>
          </w:p>
        </w:tc>
        <w:tc>
          <w:tcPr>
            <w:tcW w:w="324" w:type="pct"/>
            <w:vMerge/>
            <w:vAlign w:val="center"/>
            <w:hideMark/>
          </w:tcPr>
          <w:p w14:paraId="2FC38F0A" w14:textId="77777777" w:rsidR="00873F61" w:rsidRPr="000A188E" w:rsidRDefault="00873F61" w:rsidP="00C502B0">
            <w:pPr>
              <w:rPr>
                <w:rFonts w:ascii="宋体" w:eastAsia="宋体" w:hAnsi="宋体"/>
                <w:szCs w:val="21"/>
              </w:rPr>
            </w:pPr>
          </w:p>
        </w:tc>
        <w:tc>
          <w:tcPr>
            <w:tcW w:w="603" w:type="pct"/>
            <w:vMerge/>
            <w:vAlign w:val="center"/>
            <w:hideMark/>
          </w:tcPr>
          <w:p w14:paraId="7C533E88" w14:textId="77777777" w:rsidR="00873F61" w:rsidRPr="000A188E" w:rsidRDefault="00873F61" w:rsidP="00C502B0">
            <w:pPr>
              <w:rPr>
                <w:rFonts w:ascii="宋体" w:eastAsia="宋体" w:hAnsi="宋体"/>
                <w:szCs w:val="21"/>
              </w:rPr>
            </w:pPr>
          </w:p>
        </w:tc>
        <w:tc>
          <w:tcPr>
            <w:tcW w:w="510" w:type="pct"/>
            <w:vAlign w:val="center"/>
            <w:hideMark/>
          </w:tcPr>
          <w:p w14:paraId="2092E7B0" w14:textId="3C3456A6" w:rsidR="00873F61" w:rsidRPr="000A188E" w:rsidRDefault="00873F61" w:rsidP="00C502B0">
            <w:pPr>
              <w:rPr>
                <w:rFonts w:ascii="宋体" w:eastAsia="宋体" w:hAnsi="宋体"/>
                <w:szCs w:val="21"/>
              </w:rPr>
            </w:pPr>
            <w:r w:rsidRPr="000A188E">
              <w:rPr>
                <w:rFonts w:ascii="宋体" w:eastAsia="宋体" w:hAnsi="宋体" w:hint="eastAsia"/>
                <w:szCs w:val="21"/>
              </w:rPr>
              <w:t>《江苏省建筑安装工程施工技术操作规程（第四分册）混凝土结构》</w:t>
            </w:r>
            <w:r w:rsidR="005469BA" w:rsidRPr="000A188E">
              <w:rPr>
                <w:rFonts w:ascii="宋体" w:eastAsia="宋体" w:hAnsi="宋体" w:hint="eastAsia"/>
                <w:szCs w:val="21"/>
              </w:rPr>
              <w:t>(D</w:t>
            </w:r>
            <w:r w:rsidR="005469BA" w:rsidRPr="000A188E">
              <w:rPr>
                <w:rFonts w:ascii="宋体" w:eastAsia="宋体" w:hAnsi="宋体"/>
                <w:szCs w:val="21"/>
              </w:rPr>
              <w:t>GJ32/</w:t>
            </w:r>
            <w:r w:rsidR="005469BA" w:rsidRPr="000A188E">
              <w:rPr>
                <w:rFonts w:ascii="宋体" w:eastAsia="宋体" w:hAnsi="宋体" w:hint="eastAsia"/>
                <w:szCs w:val="21"/>
              </w:rPr>
              <w:t>J</w:t>
            </w:r>
            <w:r w:rsidR="005469BA" w:rsidRPr="000A188E">
              <w:rPr>
                <w:rFonts w:ascii="宋体" w:eastAsia="宋体" w:hAnsi="宋体"/>
                <w:szCs w:val="21"/>
              </w:rPr>
              <w:t>30-2006</w:t>
            </w:r>
            <w:r w:rsidR="005469BA" w:rsidRPr="000A188E">
              <w:rPr>
                <w:rFonts w:ascii="宋体" w:eastAsia="宋体" w:hAnsi="宋体" w:hint="eastAsia"/>
                <w:szCs w:val="21"/>
              </w:rPr>
              <w:t>）</w:t>
            </w:r>
          </w:p>
        </w:tc>
        <w:tc>
          <w:tcPr>
            <w:tcW w:w="1896" w:type="pct"/>
            <w:vAlign w:val="center"/>
            <w:hideMark/>
          </w:tcPr>
          <w:p w14:paraId="34CB1B07" w14:textId="77777777" w:rsidR="009F10B5" w:rsidRPr="000A188E" w:rsidRDefault="00873F61" w:rsidP="00C502B0">
            <w:pPr>
              <w:rPr>
                <w:rFonts w:ascii="宋体" w:eastAsia="宋体" w:hAnsi="宋体"/>
                <w:szCs w:val="21"/>
              </w:rPr>
            </w:pPr>
            <w:r w:rsidRPr="000A188E">
              <w:rPr>
                <w:rFonts w:ascii="宋体" w:eastAsia="宋体" w:hAnsi="宋体" w:hint="eastAsia"/>
                <w:szCs w:val="21"/>
              </w:rPr>
              <w:t xml:space="preserve">6.1.2 </w:t>
            </w:r>
          </w:p>
          <w:p w14:paraId="3ECEFD37" w14:textId="6ED8AB30" w:rsidR="00873F61" w:rsidRPr="000A188E" w:rsidRDefault="00873F61" w:rsidP="009F10B5">
            <w:pPr>
              <w:ind w:firstLineChars="100" w:firstLine="210"/>
              <w:rPr>
                <w:rFonts w:ascii="宋体" w:eastAsia="宋体" w:hAnsi="宋体"/>
                <w:szCs w:val="21"/>
              </w:rPr>
            </w:pPr>
            <w:r w:rsidRPr="000A188E">
              <w:rPr>
                <w:rFonts w:ascii="宋体" w:eastAsia="宋体" w:hAnsi="宋体" w:hint="eastAsia"/>
                <w:szCs w:val="21"/>
              </w:rPr>
              <w:t>7</w:t>
            </w:r>
            <w:r w:rsidR="009F10B5" w:rsidRPr="000A188E">
              <w:rPr>
                <w:rFonts w:ascii="宋体" w:eastAsia="宋体" w:hAnsi="宋体"/>
                <w:szCs w:val="21"/>
              </w:rPr>
              <w:t xml:space="preserve"> </w:t>
            </w:r>
            <w:r w:rsidRPr="000A188E">
              <w:rPr>
                <w:rFonts w:ascii="宋体" w:eastAsia="宋体" w:hAnsi="宋体" w:hint="eastAsia"/>
                <w:szCs w:val="21"/>
              </w:rPr>
              <w:t>柱模顶端或板底50cm范围内，为确保柱与梁与板不变性不漏浆，所有接头处应制作认真，拼缝严密，严禁乱拼乱凑或用废纸、破布塞堵；当用组合钢模板时，接头处非模数段可用木板找零，拼缝严密、牢固。柱子尺寸较大时（一般大于1000），应在柱中设置对拉螺栓来加固模板，其布置方式根据计算要求确定。</w:t>
            </w:r>
          </w:p>
        </w:tc>
      </w:tr>
      <w:tr w:rsidR="00A367BB" w:rsidRPr="000A188E" w14:paraId="2F76830A" w14:textId="77777777" w:rsidTr="00FE376F">
        <w:trPr>
          <w:gridAfter w:val="2"/>
          <w:wAfter w:w="1278" w:type="pct"/>
          <w:trHeight w:val="1879"/>
        </w:trPr>
        <w:tc>
          <w:tcPr>
            <w:tcW w:w="207" w:type="pct"/>
            <w:vMerge w:val="restart"/>
            <w:noWrap/>
            <w:vAlign w:val="center"/>
            <w:hideMark/>
          </w:tcPr>
          <w:p w14:paraId="5A90B6D3"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3.3.6</w:t>
            </w:r>
          </w:p>
        </w:tc>
        <w:tc>
          <w:tcPr>
            <w:tcW w:w="182" w:type="pct"/>
            <w:vMerge w:val="restart"/>
            <w:noWrap/>
            <w:vAlign w:val="center"/>
            <w:hideMark/>
          </w:tcPr>
          <w:p w14:paraId="7CC2B236"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混凝土工程</w:t>
            </w:r>
          </w:p>
        </w:tc>
        <w:tc>
          <w:tcPr>
            <w:tcW w:w="324" w:type="pct"/>
            <w:vMerge w:val="restart"/>
            <w:noWrap/>
            <w:vAlign w:val="center"/>
            <w:hideMark/>
          </w:tcPr>
          <w:p w14:paraId="543BC198"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137EC75A" w14:textId="5C418034" w:rsidR="00873F61" w:rsidRPr="000A188E" w:rsidRDefault="00873F61" w:rsidP="00C502B0">
            <w:pPr>
              <w:rPr>
                <w:rFonts w:ascii="宋体" w:eastAsia="宋体" w:hAnsi="宋体"/>
                <w:szCs w:val="21"/>
              </w:rPr>
            </w:pPr>
            <w:r w:rsidRPr="000A188E">
              <w:rPr>
                <w:rFonts w:ascii="宋体" w:eastAsia="宋体" w:hAnsi="宋体" w:hint="eastAsia"/>
                <w:szCs w:val="21"/>
              </w:rPr>
              <w:t>竹木模板面不得翘曲、变形、破损</w:t>
            </w:r>
            <w:r w:rsidR="009357E8">
              <w:rPr>
                <w:rFonts w:ascii="宋体" w:eastAsia="宋体" w:hAnsi="宋体" w:hint="eastAsia"/>
                <w:szCs w:val="21"/>
              </w:rPr>
              <w:t>。</w:t>
            </w:r>
          </w:p>
        </w:tc>
        <w:tc>
          <w:tcPr>
            <w:tcW w:w="510" w:type="pct"/>
            <w:vAlign w:val="center"/>
            <w:hideMark/>
          </w:tcPr>
          <w:p w14:paraId="01B28717" w14:textId="1DCCF5FF" w:rsidR="00873F61" w:rsidRPr="000A188E" w:rsidRDefault="00873F61" w:rsidP="00A83119">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52C8C528" w14:textId="255E7AAE" w:rsidR="009711D2" w:rsidRPr="000A188E" w:rsidRDefault="00873F61" w:rsidP="009711D2">
            <w:pPr>
              <w:rPr>
                <w:rFonts w:ascii="宋体" w:eastAsia="宋体" w:hAnsi="宋体"/>
                <w:szCs w:val="21"/>
              </w:rPr>
            </w:pP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2</w:t>
            </w:r>
            <w:r w:rsidR="009F10B5" w:rsidRPr="000A188E">
              <w:rPr>
                <w:rFonts w:ascii="宋体" w:eastAsia="宋体" w:hAnsi="宋体" w:hint="eastAsia"/>
                <w:szCs w:val="21"/>
              </w:rPr>
              <w:t>.</w:t>
            </w:r>
            <w:r w:rsidRPr="000A188E">
              <w:rPr>
                <w:rFonts w:ascii="宋体" w:eastAsia="宋体" w:hAnsi="宋体" w:hint="eastAsia"/>
                <w:szCs w:val="21"/>
              </w:rPr>
              <w:t>3</w:t>
            </w:r>
            <w:r w:rsidR="009F10B5" w:rsidRPr="000A188E">
              <w:rPr>
                <w:rFonts w:ascii="宋体" w:eastAsia="宋体" w:hAnsi="宋体" w:hint="eastAsia"/>
                <w:szCs w:val="21"/>
              </w:rPr>
              <w:t xml:space="preserve"> </w:t>
            </w:r>
            <w:r w:rsidRPr="000A188E">
              <w:rPr>
                <w:rFonts w:ascii="宋体" w:eastAsia="宋体" w:hAnsi="宋体" w:hint="eastAsia"/>
                <w:szCs w:val="21"/>
              </w:rPr>
              <w:t>接触混凝土的模板表面应平整，并应具有良好的耐磨性和硬度；清水混凝土模板的面板材料应能保证脱模后所需的饰面效果。</w:t>
            </w:r>
          </w:p>
          <w:p w14:paraId="652BFBC5" w14:textId="1081F88D" w:rsidR="009711D2" w:rsidRPr="000A188E" w:rsidRDefault="00873F61" w:rsidP="009711D2">
            <w:pPr>
              <w:rPr>
                <w:rFonts w:ascii="宋体" w:eastAsia="宋体" w:hAnsi="宋体"/>
                <w:szCs w:val="21"/>
              </w:rPr>
            </w:pP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2</w:t>
            </w:r>
            <w:r w:rsidR="009F10B5" w:rsidRPr="000A188E">
              <w:rPr>
                <w:rFonts w:ascii="宋体" w:eastAsia="宋体" w:hAnsi="宋体" w:hint="eastAsia"/>
                <w:szCs w:val="21"/>
              </w:rPr>
              <w:t>.</w:t>
            </w:r>
            <w:r w:rsidRPr="000A188E">
              <w:rPr>
                <w:rFonts w:ascii="宋体" w:eastAsia="宋体" w:hAnsi="宋体" w:hint="eastAsia"/>
                <w:szCs w:val="21"/>
              </w:rPr>
              <w:t>4</w:t>
            </w:r>
            <w:r w:rsidR="009F10B5" w:rsidRPr="000A188E">
              <w:rPr>
                <w:rFonts w:ascii="宋体" w:eastAsia="宋体" w:hAnsi="宋体" w:hint="eastAsia"/>
                <w:szCs w:val="21"/>
              </w:rPr>
              <w:t xml:space="preserve"> </w:t>
            </w:r>
            <w:r w:rsidRPr="000A188E">
              <w:rPr>
                <w:rFonts w:ascii="宋体" w:eastAsia="宋体" w:hAnsi="宋体" w:hint="eastAsia"/>
                <w:szCs w:val="21"/>
              </w:rPr>
              <w:t>脱模剂应能有效减小混凝土与模板间的吸附力，并应有一定的成膜强度，且不应影响脱模后混凝土表面的后期装饰。</w:t>
            </w:r>
          </w:p>
          <w:p w14:paraId="38F52418" w14:textId="29B1CEB8" w:rsidR="00873F61" w:rsidRPr="000A188E" w:rsidRDefault="00873F61" w:rsidP="009711D2">
            <w:pPr>
              <w:rPr>
                <w:rFonts w:ascii="宋体" w:eastAsia="宋体" w:hAnsi="宋体"/>
                <w:szCs w:val="21"/>
              </w:rPr>
            </w:pP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2</w:t>
            </w:r>
            <w:r w:rsidR="009F10B5" w:rsidRPr="000A188E">
              <w:rPr>
                <w:rFonts w:ascii="宋体" w:eastAsia="宋体" w:hAnsi="宋体" w:hint="eastAsia"/>
                <w:szCs w:val="21"/>
              </w:rPr>
              <w:t xml:space="preserve"> </w:t>
            </w:r>
            <w:r w:rsidRPr="000A188E">
              <w:rPr>
                <w:rFonts w:ascii="宋体" w:eastAsia="宋体" w:hAnsi="宋体" w:hint="eastAsia"/>
                <w:szCs w:val="21"/>
              </w:rPr>
              <w:t>模板面板背楞的截面高度宜统一。模板制作与安装时，面板拼缝应严密。有防水要求的墙体，其模板对拉螺栓中部应设止水片，止水片应与对拉螺栓环焊。</w:t>
            </w:r>
          </w:p>
        </w:tc>
      </w:tr>
      <w:tr w:rsidR="00A367BB" w:rsidRPr="000A188E" w14:paraId="5951DF89" w14:textId="77777777" w:rsidTr="00FE376F">
        <w:trPr>
          <w:gridAfter w:val="2"/>
          <w:wAfter w:w="1278" w:type="pct"/>
          <w:trHeight w:val="837"/>
        </w:trPr>
        <w:tc>
          <w:tcPr>
            <w:tcW w:w="207" w:type="pct"/>
            <w:vMerge/>
            <w:vAlign w:val="center"/>
            <w:hideMark/>
          </w:tcPr>
          <w:p w14:paraId="708DEAB3" w14:textId="77777777" w:rsidR="00873F61" w:rsidRPr="000A188E" w:rsidRDefault="00873F61" w:rsidP="00E607A7">
            <w:pPr>
              <w:jc w:val="center"/>
              <w:rPr>
                <w:rFonts w:ascii="宋体" w:eastAsia="宋体" w:hAnsi="宋体"/>
                <w:szCs w:val="21"/>
              </w:rPr>
            </w:pPr>
          </w:p>
        </w:tc>
        <w:tc>
          <w:tcPr>
            <w:tcW w:w="182" w:type="pct"/>
            <w:vMerge/>
            <w:vAlign w:val="center"/>
            <w:hideMark/>
          </w:tcPr>
          <w:p w14:paraId="0F71CD97" w14:textId="77777777" w:rsidR="00873F61" w:rsidRPr="000A188E" w:rsidRDefault="00873F61" w:rsidP="00C502B0">
            <w:pPr>
              <w:rPr>
                <w:rFonts w:ascii="宋体" w:eastAsia="宋体" w:hAnsi="宋体"/>
                <w:szCs w:val="21"/>
              </w:rPr>
            </w:pPr>
          </w:p>
        </w:tc>
        <w:tc>
          <w:tcPr>
            <w:tcW w:w="324" w:type="pct"/>
            <w:vMerge/>
            <w:vAlign w:val="center"/>
            <w:hideMark/>
          </w:tcPr>
          <w:p w14:paraId="1BE8D760" w14:textId="77777777" w:rsidR="00873F61" w:rsidRPr="000A188E" w:rsidRDefault="00873F61" w:rsidP="00C502B0">
            <w:pPr>
              <w:rPr>
                <w:rFonts w:ascii="宋体" w:eastAsia="宋体" w:hAnsi="宋体"/>
                <w:szCs w:val="21"/>
              </w:rPr>
            </w:pPr>
          </w:p>
        </w:tc>
        <w:tc>
          <w:tcPr>
            <w:tcW w:w="603" w:type="pct"/>
            <w:vMerge/>
            <w:vAlign w:val="center"/>
            <w:hideMark/>
          </w:tcPr>
          <w:p w14:paraId="4E9B3638" w14:textId="77777777" w:rsidR="00873F61" w:rsidRPr="000A188E" w:rsidRDefault="00873F61" w:rsidP="00C502B0">
            <w:pPr>
              <w:rPr>
                <w:rFonts w:ascii="宋体" w:eastAsia="宋体" w:hAnsi="宋体"/>
                <w:szCs w:val="21"/>
              </w:rPr>
            </w:pPr>
          </w:p>
        </w:tc>
        <w:tc>
          <w:tcPr>
            <w:tcW w:w="510" w:type="pct"/>
            <w:vAlign w:val="center"/>
            <w:hideMark/>
          </w:tcPr>
          <w:p w14:paraId="337BF2F6" w14:textId="20E310B9" w:rsidR="00873F61" w:rsidRPr="000A188E" w:rsidRDefault="00873F61" w:rsidP="00C502B0">
            <w:pPr>
              <w:rPr>
                <w:rFonts w:ascii="宋体" w:eastAsia="宋体" w:hAnsi="宋体"/>
                <w:szCs w:val="21"/>
              </w:rPr>
            </w:pPr>
            <w:r w:rsidRPr="000A188E">
              <w:rPr>
                <w:rFonts w:ascii="宋体" w:eastAsia="宋体" w:hAnsi="宋体" w:hint="eastAsia"/>
                <w:szCs w:val="21"/>
              </w:rPr>
              <w:t>《江苏省建筑安装工程施工技术操作规程</w:t>
            </w:r>
            <w:r w:rsidR="00CC3386" w:rsidRPr="000A188E">
              <w:rPr>
                <w:rFonts w:ascii="宋体" w:eastAsia="宋体" w:hAnsi="宋体" w:hint="eastAsia"/>
                <w:szCs w:val="21"/>
              </w:rPr>
              <w:t>-</w:t>
            </w:r>
            <w:r w:rsidRPr="000A188E">
              <w:rPr>
                <w:rFonts w:ascii="宋体" w:eastAsia="宋体" w:hAnsi="宋体" w:hint="eastAsia"/>
                <w:szCs w:val="21"/>
              </w:rPr>
              <w:t>混凝土结构》</w:t>
            </w:r>
            <w:r w:rsidR="009711D2" w:rsidRPr="000A188E">
              <w:rPr>
                <w:rFonts w:ascii="宋体" w:eastAsia="宋体" w:hAnsi="宋体" w:hint="eastAsia"/>
                <w:szCs w:val="21"/>
              </w:rPr>
              <w:t>（</w:t>
            </w:r>
            <w:r w:rsidR="005469BA" w:rsidRPr="000A188E">
              <w:rPr>
                <w:rFonts w:ascii="宋体" w:eastAsia="宋体" w:hAnsi="宋体" w:hint="eastAsia"/>
                <w:szCs w:val="21"/>
              </w:rPr>
              <w:t>D</w:t>
            </w:r>
            <w:r w:rsidR="005469BA" w:rsidRPr="000A188E">
              <w:rPr>
                <w:rFonts w:ascii="宋体" w:eastAsia="宋体" w:hAnsi="宋体"/>
                <w:szCs w:val="21"/>
              </w:rPr>
              <w:t>GJ32/</w:t>
            </w:r>
            <w:r w:rsidR="005469BA" w:rsidRPr="000A188E">
              <w:rPr>
                <w:rFonts w:ascii="宋体" w:eastAsia="宋体" w:hAnsi="宋体" w:hint="eastAsia"/>
                <w:szCs w:val="21"/>
              </w:rPr>
              <w:t>J</w:t>
            </w:r>
            <w:r w:rsidR="005469BA" w:rsidRPr="000A188E">
              <w:rPr>
                <w:rFonts w:ascii="宋体" w:eastAsia="宋体" w:hAnsi="宋体"/>
                <w:szCs w:val="21"/>
              </w:rPr>
              <w:t>30-2006</w:t>
            </w:r>
            <w:r w:rsidR="009711D2" w:rsidRPr="000A188E">
              <w:rPr>
                <w:rFonts w:ascii="宋体" w:eastAsia="宋体" w:hAnsi="宋体" w:hint="eastAsia"/>
                <w:szCs w:val="21"/>
              </w:rPr>
              <w:t>）</w:t>
            </w:r>
          </w:p>
        </w:tc>
        <w:tc>
          <w:tcPr>
            <w:tcW w:w="1896" w:type="pct"/>
            <w:vAlign w:val="center"/>
            <w:hideMark/>
          </w:tcPr>
          <w:p w14:paraId="3524A16F" w14:textId="255438CB" w:rsidR="00873F61" w:rsidRPr="000A188E" w:rsidRDefault="00873F61" w:rsidP="00C502B0">
            <w:pPr>
              <w:rPr>
                <w:rFonts w:ascii="宋体" w:eastAsia="宋体" w:hAnsi="宋体"/>
                <w:szCs w:val="21"/>
              </w:rPr>
            </w:pPr>
            <w:r w:rsidRPr="000A188E">
              <w:rPr>
                <w:rFonts w:ascii="宋体" w:eastAsia="宋体" w:hAnsi="宋体" w:hint="eastAsia"/>
                <w:szCs w:val="21"/>
              </w:rPr>
              <w:t>3.6.7</w:t>
            </w:r>
            <w:r w:rsidR="009F10B5" w:rsidRPr="000A188E">
              <w:rPr>
                <w:rFonts w:ascii="宋体" w:eastAsia="宋体" w:hAnsi="宋体"/>
                <w:szCs w:val="21"/>
              </w:rPr>
              <w:t xml:space="preserve"> </w:t>
            </w:r>
            <w:r w:rsidRPr="000A188E">
              <w:rPr>
                <w:rFonts w:ascii="宋体" w:eastAsia="宋体" w:hAnsi="宋体" w:hint="eastAsia"/>
                <w:szCs w:val="21"/>
              </w:rPr>
              <w:t>采用木模板施工时，经验收合格后应及时浇筑混凝土，防止木模板长期曝晒雨淋发生变形。</w:t>
            </w:r>
          </w:p>
        </w:tc>
      </w:tr>
      <w:tr w:rsidR="00A367BB" w:rsidRPr="000A188E" w14:paraId="019C9027" w14:textId="77777777" w:rsidTr="00FE376F">
        <w:trPr>
          <w:gridAfter w:val="2"/>
          <w:wAfter w:w="1278" w:type="pct"/>
          <w:trHeight w:val="842"/>
        </w:trPr>
        <w:tc>
          <w:tcPr>
            <w:tcW w:w="207" w:type="pct"/>
            <w:noWrap/>
            <w:vAlign w:val="center"/>
            <w:hideMark/>
          </w:tcPr>
          <w:p w14:paraId="34F97E29"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3.3.7</w:t>
            </w:r>
          </w:p>
        </w:tc>
        <w:tc>
          <w:tcPr>
            <w:tcW w:w="182" w:type="pct"/>
            <w:vAlign w:val="center"/>
            <w:hideMark/>
          </w:tcPr>
          <w:p w14:paraId="6269BA3E"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混凝土工程</w:t>
            </w:r>
          </w:p>
        </w:tc>
        <w:tc>
          <w:tcPr>
            <w:tcW w:w="324" w:type="pct"/>
            <w:noWrap/>
            <w:vAlign w:val="center"/>
            <w:hideMark/>
          </w:tcPr>
          <w:p w14:paraId="0D1AC414"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56E0E7CA" w14:textId="0B73CCAC" w:rsidR="00873F61" w:rsidRPr="000A188E" w:rsidRDefault="00873F61" w:rsidP="00C502B0">
            <w:pPr>
              <w:rPr>
                <w:rFonts w:ascii="宋体" w:eastAsia="宋体" w:hAnsi="宋体"/>
                <w:szCs w:val="21"/>
              </w:rPr>
            </w:pPr>
            <w:r w:rsidRPr="000A188E">
              <w:rPr>
                <w:rFonts w:ascii="宋体" w:eastAsia="宋体" w:hAnsi="宋体" w:hint="eastAsia"/>
                <w:szCs w:val="21"/>
              </w:rPr>
              <w:t>框架梁的支模顺序不得影响梁筋绑扎</w:t>
            </w:r>
            <w:r w:rsidR="009357E8">
              <w:rPr>
                <w:rFonts w:ascii="宋体" w:eastAsia="宋体" w:hAnsi="宋体" w:hint="eastAsia"/>
                <w:szCs w:val="21"/>
              </w:rPr>
              <w:t>。</w:t>
            </w:r>
          </w:p>
        </w:tc>
        <w:tc>
          <w:tcPr>
            <w:tcW w:w="510" w:type="pct"/>
            <w:vAlign w:val="center"/>
            <w:hideMark/>
          </w:tcPr>
          <w:p w14:paraId="0D2916E3" w14:textId="5B05FCCB" w:rsidR="00873F61" w:rsidRPr="000A188E" w:rsidRDefault="00873F61" w:rsidP="00A83119">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477742A1" w14:textId="77777777" w:rsidR="009F10B5" w:rsidRPr="000A188E" w:rsidRDefault="00873F61" w:rsidP="00C502B0">
            <w:pPr>
              <w:rPr>
                <w:rFonts w:ascii="宋体" w:eastAsia="宋体" w:hAnsi="宋体"/>
                <w:szCs w:val="21"/>
              </w:rPr>
            </w:pP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14</w:t>
            </w:r>
            <w:r w:rsidR="009F10B5" w:rsidRPr="000A188E">
              <w:rPr>
                <w:rFonts w:ascii="宋体" w:eastAsia="宋体" w:hAnsi="宋体" w:hint="eastAsia"/>
                <w:szCs w:val="21"/>
              </w:rPr>
              <w:t xml:space="preserve"> </w:t>
            </w:r>
            <w:r w:rsidRPr="000A188E">
              <w:rPr>
                <w:rFonts w:ascii="宋体" w:eastAsia="宋体" w:hAnsi="宋体" w:hint="eastAsia"/>
                <w:szCs w:val="21"/>
              </w:rPr>
              <w:t>模板安装应与钢筋安装配合进行，梁柱节点的模板宜在钢筋安装后安装。</w:t>
            </w:r>
          </w:p>
          <w:p w14:paraId="7C5FC885" w14:textId="6D574176" w:rsidR="00873F61" w:rsidRPr="000A188E" w:rsidRDefault="00873F61" w:rsidP="009F10B5">
            <w:pPr>
              <w:ind w:firstLineChars="100" w:firstLine="210"/>
              <w:rPr>
                <w:rFonts w:ascii="宋体" w:eastAsia="宋体" w:hAnsi="宋体"/>
                <w:szCs w:val="21"/>
              </w:rPr>
            </w:pPr>
            <w:r w:rsidRPr="000A188E">
              <w:rPr>
                <w:rFonts w:ascii="宋体" w:eastAsia="宋体" w:hAnsi="宋体" w:hint="eastAsia"/>
                <w:szCs w:val="21"/>
              </w:rPr>
              <w:t>2、宜按照先支撑梁底模板，再安装梁钢筋，最后安装梁侧模板的施工顺序施工。</w:t>
            </w:r>
          </w:p>
        </w:tc>
      </w:tr>
      <w:tr w:rsidR="00A367BB" w:rsidRPr="000A188E" w14:paraId="67BE8630" w14:textId="77777777" w:rsidTr="009F10B5">
        <w:trPr>
          <w:gridAfter w:val="2"/>
          <w:wAfter w:w="1278" w:type="pct"/>
          <w:trHeight w:val="904"/>
        </w:trPr>
        <w:tc>
          <w:tcPr>
            <w:tcW w:w="207" w:type="pct"/>
            <w:vMerge w:val="restart"/>
            <w:noWrap/>
            <w:vAlign w:val="center"/>
            <w:hideMark/>
          </w:tcPr>
          <w:p w14:paraId="6E52E921"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3.3.8</w:t>
            </w:r>
          </w:p>
        </w:tc>
        <w:tc>
          <w:tcPr>
            <w:tcW w:w="182" w:type="pct"/>
            <w:vMerge w:val="restart"/>
            <w:noWrap/>
            <w:vAlign w:val="center"/>
            <w:hideMark/>
          </w:tcPr>
          <w:p w14:paraId="7DC68355"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混凝土工程</w:t>
            </w:r>
          </w:p>
        </w:tc>
        <w:tc>
          <w:tcPr>
            <w:tcW w:w="324" w:type="pct"/>
            <w:vMerge w:val="restart"/>
            <w:noWrap/>
            <w:vAlign w:val="center"/>
            <w:hideMark/>
          </w:tcPr>
          <w:p w14:paraId="43A95248"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51C67E7B" w14:textId="67DC59F4" w:rsidR="00873F61" w:rsidRPr="000A188E" w:rsidRDefault="00873F61" w:rsidP="00C502B0">
            <w:pPr>
              <w:rPr>
                <w:rFonts w:ascii="宋体" w:eastAsia="宋体" w:hAnsi="宋体"/>
                <w:szCs w:val="21"/>
              </w:rPr>
            </w:pPr>
            <w:r w:rsidRPr="000A188E">
              <w:rPr>
                <w:rFonts w:ascii="宋体" w:eastAsia="宋体" w:hAnsi="宋体" w:hint="eastAsia"/>
                <w:szCs w:val="21"/>
              </w:rPr>
              <w:t>楼板支撑体系的设计应考虑各种工况的受力情况</w:t>
            </w:r>
            <w:r w:rsidR="009357E8">
              <w:rPr>
                <w:rFonts w:ascii="宋体" w:eastAsia="宋体" w:hAnsi="宋体" w:hint="eastAsia"/>
                <w:szCs w:val="21"/>
              </w:rPr>
              <w:t>。</w:t>
            </w:r>
          </w:p>
        </w:tc>
        <w:tc>
          <w:tcPr>
            <w:tcW w:w="510" w:type="pct"/>
            <w:vAlign w:val="center"/>
            <w:hideMark/>
          </w:tcPr>
          <w:p w14:paraId="46EF04DB" w14:textId="0FBFEAB0" w:rsidR="00873F61" w:rsidRPr="000A188E" w:rsidRDefault="00873F61" w:rsidP="00A83119">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3249BBA4" w14:textId="77777777" w:rsidR="009F10B5" w:rsidRPr="000A188E" w:rsidRDefault="00873F61" w:rsidP="00C502B0">
            <w:pPr>
              <w:rPr>
                <w:rFonts w:ascii="宋体" w:eastAsia="宋体" w:hAnsi="宋体"/>
                <w:szCs w:val="21"/>
              </w:rPr>
            </w:pP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1</w:t>
            </w:r>
            <w:r w:rsidR="009F10B5" w:rsidRPr="000A188E">
              <w:rPr>
                <w:rFonts w:ascii="宋体" w:eastAsia="宋体" w:hAnsi="宋体" w:hint="eastAsia"/>
                <w:szCs w:val="21"/>
              </w:rPr>
              <w:t>.</w:t>
            </w:r>
            <w:r w:rsidRPr="000A188E">
              <w:rPr>
                <w:rFonts w:ascii="宋体" w:eastAsia="宋体" w:hAnsi="宋体" w:hint="eastAsia"/>
                <w:szCs w:val="21"/>
              </w:rPr>
              <w:t>2</w:t>
            </w:r>
            <w:r w:rsidR="009F10B5" w:rsidRPr="000A188E">
              <w:rPr>
                <w:rFonts w:ascii="宋体" w:eastAsia="宋体" w:hAnsi="宋体" w:hint="eastAsia"/>
                <w:szCs w:val="21"/>
              </w:rPr>
              <w:t xml:space="preserve"> </w:t>
            </w:r>
            <w:r w:rsidRPr="000A188E">
              <w:rPr>
                <w:rFonts w:ascii="宋体" w:eastAsia="宋体" w:hAnsi="宋体" w:hint="eastAsia"/>
                <w:szCs w:val="21"/>
              </w:rPr>
              <w:t>模板及支架应根据施工过程中的各种工况进行设计，应具有足够的承载力和刚度，并应保证其整体稳固性。</w:t>
            </w:r>
          </w:p>
          <w:p w14:paraId="3CDF79AD" w14:textId="77777777" w:rsidR="009F10B5" w:rsidRPr="000A188E" w:rsidRDefault="00873F61" w:rsidP="00C502B0">
            <w:pPr>
              <w:rPr>
                <w:rFonts w:ascii="宋体" w:eastAsia="宋体" w:hAnsi="宋体"/>
                <w:szCs w:val="21"/>
              </w:rPr>
            </w:pP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3</w:t>
            </w:r>
            <w:r w:rsidR="009F10B5" w:rsidRPr="000A188E">
              <w:rPr>
                <w:rFonts w:ascii="宋体" w:eastAsia="宋体" w:hAnsi="宋体" w:hint="eastAsia"/>
                <w:szCs w:val="21"/>
              </w:rPr>
              <w:t>.</w:t>
            </w:r>
            <w:r w:rsidRPr="000A188E">
              <w:rPr>
                <w:rFonts w:ascii="宋体" w:eastAsia="宋体" w:hAnsi="宋体" w:hint="eastAsia"/>
                <w:szCs w:val="21"/>
              </w:rPr>
              <w:t>1</w:t>
            </w:r>
            <w:r w:rsidR="009F10B5" w:rsidRPr="000A188E">
              <w:rPr>
                <w:rFonts w:ascii="宋体" w:eastAsia="宋体" w:hAnsi="宋体" w:hint="eastAsia"/>
                <w:szCs w:val="21"/>
              </w:rPr>
              <w:t xml:space="preserve"> </w:t>
            </w:r>
            <w:r w:rsidRPr="000A188E">
              <w:rPr>
                <w:rFonts w:ascii="宋体" w:eastAsia="宋体" w:hAnsi="宋体" w:hint="eastAsia"/>
                <w:szCs w:val="21"/>
              </w:rPr>
              <w:t>模板及支架的形式和构造应根据工程结构形式、荷载大小、地基土类别、施工设备和材料供应等条件确定。</w:t>
            </w:r>
            <w:r w:rsidRPr="000A188E">
              <w:rPr>
                <w:rFonts w:ascii="宋体" w:eastAsia="宋体" w:hAnsi="宋体" w:hint="eastAsia"/>
                <w:szCs w:val="21"/>
              </w:rPr>
              <w:br/>
              <w:t>4</w:t>
            </w:r>
            <w:r w:rsidR="009F10B5" w:rsidRPr="000A188E">
              <w:rPr>
                <w:rFonts w:ascii="宋体" w:eastAsia="宋体" w:hAnsi="宋体" w:hint="eastAsia"/>
                <w:szCs w:val="21"/>
              </w:rPr>
              <w:t>.</w:t>
            </w:r>
            <w:r w:rsidRPr="000A188E">
              <w:rPr>
                <w:rFonts w:ascii="宋体" w:eastAsia="宋体" w:hAnsi="宋体" w:hint="eastAsia"/>
                <w:szCs w:val="21"/>
              </w:rPr>
              <w:t>3</w:t>
            </w:r>
            <w:r w:rsidR="009F10B5" w:rsidRPr="000A188E">
              <w:rPr>
                <w:rFonts w:ascii="宋体" w:eastAsia="宋体" w:hAnsi="宋体" w:hint="eastAsia"/>
                <w:szCs w:val="21"/>
              </w:rPr>
              <w:t>.</w:t>
            </w:r>
            <w:r w:rsidRPr="000A188E">
              <w:rPr>
                <w:rFonts w:ascii="宋体" w:eastAsia="宋体" w:hAnsi="宋体" w:hint="eastAsia"/>
                <w:szCs w:val="21"/>
              </w:rPr>
              <w:t>2</w:t>
            </w:r>
            <w:r w:rsidR="009F10B5" w:rsidRPr="000A188E">
              <w:rPr>
                <w:rFonts w:ascii="宋体" w:eastAsia="宋体" w:hAnsi="宋体" w:hint="eastAsia"/>
                <w:szCs w:val="21"/>
              </w:rPr>
              <w:t xml:space="preserve"> </w:t>
            </w:r>
            <w:r w:rsidRPr="000A188E">
              <w:rPr>
                <w:rFonts w:ascii="宋体" w:eastAsia="宋体" w:hAnsi="宋体" w:hint="eastAsia"/>
                <w:szCs w:val="21"/>
              </w:rPr>
              <w:t>模板及支架设计应包括下列内容：</w:t>
            </w:r>
          </w:p>
          <w:p w14:paraId="207681C6"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模板及支架的选型及构造设计；</w:t>
            </w:r>
          </w:p>
          <w:p w14:paraId="1A6FA4F3"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模板及支架上的荷载及其效应计算；</w:t>
            </w:r>
          </w:p>
          <w:p w14:paraId="102197DE"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3 </w:t>
            </w:r>
            <w:r w:rsidR="00873F61" w:rsidRPr="000A188E">
              <w:rPr>
                <w:rFonts w:ascii="宋体" w:eastAsia="宋体" w:hAnsi="宋体" w:hint="eastAsia"/>
                <w:szCs w:val="21"/>
              </w:rPr>
              <w:t>模板及支架的承载力、刚度验算；</w:t>
            </w:r>
          </w:p>
          <w:p w14:paraId="4AE5C119"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4 </w:t>
            </w:r>
            <w:r w:rsidR="00873F61" w:rsidRPr="000A188E">
              <w:rPr>
                <w:rFonts w:ascii="宋体" w:eastAsia="宋体" w:hAnsi="宋体" w:hint="eastAsia"/>
                <w:szCs w:val="21"/>
              </w:rPr>
              <w:t>模板及支架的抗倾覆验算；</w:t>
            </w:r>
          </w:p>
          <w:p w14:paraId="2B130C00"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5 </w:t>
            </w:r>
            <w:r w:rsidR="00873F61" w:rsidRPr="000A188E">
              <w:rPr>
                <w:rFonts w:ascii="宋体" w:eastAsia="宋体" w:hAnsi="宋体" w:hint="eastAsia"/>
                <w:szCs w:val="21"/>
              </w:rPr>
              <w:t>绘制模板及支架施工图。</w:t>
            </w:r>
          </w:p>
          <w:p w14:paraId="0B1FF7C6" w14:textId="77777777" w:rsidR="009F10B5" w:rsidRPr="000A188E" w:rsidRDefault="00873F61" w:rsidP="009F10B5">
            <w:pPr>
              <w:rPr>
                <w:rFonts w:ascii="宋体" w:eastAsia="宋体" w:hAnsi="宋体"/>
                <w:szCs w:val="21"/>
              </w:rPr>
            </w:pP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3</w:t>
            </w:r>
            <w:r w:rsidR="009F10B5" w:rsidRPr="000A188E">
              <w:rPr>
                <w:rFonts w:ascii="宋体" w:eastAsia="宋体" w:hAnsi="宋体" w:hint="eastAsia"/>
                <w:szCs w:val="21"/>
              </w:rPr>
              <w:t>.</w:t>
            </w:r>
            <w:r w:rsidRPr="000A188E">
              <w:rPr>
                <w:rFonts w:ascii="宋体" w:eastAsia="宋体" w:hAnsi="宋体" w:hint="eastAsia"/>
                <w:szCs w:val="21"/>
              </w:rPr>
              <w:t>3</w:t>
            </w:r>
            <w:r w:rsidR="009F10B5" w:rsidRPr="000A188E">
              <w:rPr>
                <w:rFonts w:ascii="宋体" w:eastAsia="宋体" w:hAnsi="宋体" w:hint="eastAsia"/>
                <w:szCs w:val="21"/>
              </w:rPr>
              <w:t xml:space="preserve"> </w:t>
            </w:r>
            <w:r w:rsidRPr="000A188E">
              <w:rPr>
                <w:rFonts w:ascii="宋体" w:eastAsia="宋体" w:hAnsi="宋体" w:hint="eastAsia"/>
                <w:szCs w:val="21"/>
              </w:rPr>
              <w:t>模板及支架的设计应符合下列规定：</w:t>
            </w:r>
          </w:p>
          <w:p w14:paraId="7414F4B9"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模板及支架的结构设计宜采用以分项系数表达的极限状态设计方法；</w:t>
            </w:r>
          </w:p>
          <w:p w14:paraId="1CF4272C"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模板及支架的结构分析中所采用的计算假定和分析模型，应有理论或试验依据，或经工程验证可行；</w:t>
            </w:r>
          </w:p>
          <w:p w14:paraId="1550C258"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4 </w:t>
            </w:r>
            <w:r w:rsidR="00873F61" w:rsidRPr="000A188E">
              <w:rPr>
                <w:rFonts w:ascii="宋体" w:eastAsia="宋体" w:hAnsi="宋体" w:hint="eastAsia"/>
                <w:szCs w:val="21"/>
              </w:rPr>
              <w:t>承载力计算应采用荷载基本组合；变形验算可仅采用永久荷载标准值。</w:t>
            </w:r>
          </w:p>
          <w:p w14:paraId="56D417AB" w14:textId="77777777" w:rsidR="009F10B5" w:rsidRPr="000A188E" w:rsidRDefault="00873F61" w:rsidP="009F10B5">
            <w:pPr>
              <w:rPr>
                <w:rFonts w:ascii="宋体" w:eastAsia="宋体" w:hAnsi="宋体"/>
                <w:szCs w:val="21"/>
              </w:rPr>
            </w:pP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3</w:t>
            </w:r>
            <w:r w:rsidR="009F10B5" w:rsidRPr="000A188E">
              <w:rPr>
                <w:rFonts w:ascii="宋体" w:eastAsia="宋体" w:hAnsi="宋体" w:hint="eastAsia"/>
                <w:szCs w:val="21"/>
              </w:rPr>
              <w:t>.</w:t>
            </w:r>
            <w:r w:rsidRPr="000A188E">
              <w:rPr>
                <w:rFonts w:ascii="宋体" w:eastAsia="宋体" w:hAnsi="宋体" w:hint="eastAsia"/>
                <w:szCs w:val="21"/>
              </w:rPr>
              <w:t>4</w:t>
            </w:r>
            <w:r w:rsidR="009F10B5" w:rsidRPr="000A188E">
              <w:rPr>
                <w:rFonts w:ascii="宋体" w:eastAsia="宋体" w:hAnsi="宋体" w:hint="eastAsia"/>
                <w:szCs w:val="21"/>
              </w:rPr>
              <w:t xml:space="preserve"> </w:t>
            </w:r>
            <w:r w:rsidRPr="000A188E">
              <w:rPr>
                <w:rFonts w:ascii="宋体" w:eastAsia="宋体" w:hAnsi="宋体" w:hint="eastAsia"/>
                <w:szCs w:val="21"/>
              </w:rPr>
              <w:t>模板及支架设计时，应根据实际情况计算不同工况下的各项荷载及其组合。</w:t>
            </w:r>
          </w:p>
          <w:p w14:paraId="4E108663" w14:textId="77777777" w:rsidR="009F10B5" w:rsidRPr="000A188E" w:rsidRDefault="00873F61" w:rsidP="009F10B5">
            <w:pPr>
              <w:rPr>
                <w:rFonts w:ascii="宋体" w:eastAsia="宋体" w:hAnsi="宋体"/>
                <w:szCs w:val="21"/>
              </w:rPr>
            </w:pP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3</w:t>
            </w:r>
            <w:r w:rsidR="009F10B5" w:rsidRPr="000A188E">
              <w:rPr>
                <w:rFonts w:ascii="宋体" w:eastAsia="宋体" w:hAnsi="宋体" w:hint="eastAsia"/>
                <w:szCs w:val="21"/>
              </w:rPr>
              <w:t>.</w:t>
            </w:r>
            <w:r w:rsidRPr="000A188E">
              <w:rPr>
                <w:rFonts w:ascii="宋体" w:eastAsia="宋体" w:hAnsi="宋体" w:hint="eastAsia"/>
                <w:szCs w:val="21"/>
              </w:rPr>
              <w:t>13</w:t>
            </w:r>
            <w:r w:rsidR="009F10B5" w:rsidRPr="000A188E">
              <w:rPr>
                <w:rFonts w:ascii="宋体" w:eastAsia="宋体" w:hAnsi="宋体" w:hint="eastAsia"/>
                <w:szCs w:val="21"/>
              </w:rPr>
              <w:t xml:space="preserve"> </w:t>
            </w:r>
            <w:r w:rsidRPr="000A188E">
              <w:rPr>
                <w:rFonts w:ascii="宋体" w:eastAsia="宋体" w:hAnsi="宋体" w:hint="eastAsia"/>
                <w:szCs w:val="21"/>
              </w:rPr>
              <w:t>多层楼板连续支模时，应分析多层楼板间荷载传递对支架和楼板结构的影响。</w:t>
            </w:r>
          </w:p>
          <w:p w14:paraId="5A9A2D09" w14:textId="4E452484" w:rsidR="00873F61" w:rsidRPr="000A188E" w:rsidRDefault="00873F61" w:rsidP="009F10B5">
            <w:pPr>
              <w:rPr>
                <w:rFonts w:ascii="宋体" w:eastAsia="宋体" w:hAnsi="宋体"/>
                <w:szCs w:val="21"/>
              </w:rPr>
            </w:pP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3</w:t>
            </w:r>
            <w:r w:rsidR="009F10B5" w:rsidRPr="000A188E">
              <w:rPr>
                <w:rFonts w:ascii="宋体" w:eastAsia="宋体" w:hAnsi="宋体" w:hint="eastAsia"/>
                <w:szCs w:val="21"/>
              </w:rPr>
              <w:t>.</w:t>
            </w:r>
            <w:r w:rsidRPr="000A188E">
              <w:rPr>
                <w:rFonts w:ascii="宋体" w:eastAsia="宋体" w:hAnsi="宋体" w:hint="eastAsia"/>
                <w:szCs w:val="21"/>
              </w:rPr>
              <w:t>14</w:t>
            </w:r>
            <w:r w:rsidR="009F10B5" w:rsidRPr="000A188E">
              <w:rPr>
                <w:rFonts w:ascii="宋体" w:eastAsia="宋体" w:hAnsi="宋体"/>
                <w:szCs w:val="21"/>
              </w:rPr>
              <w:t xml:space="preserve"> </w:t>
            </w:r>
            <w:r w:rsidRPr="000A188E">
              <w:rPr>
                <w:rFonts w:ascii="宋体" w:eastAsia="宋体" w:hAnsi="宋体" w:hint="eastAsia"/>
                <w:szCs w:val="21"/>
              </w:rPr>
              <w:t>支架立柱或竖向模板支承在土层上时，应按现行国家标准《建筑地基基础设计规范》GB</w:t>
            </w:r>
            <w:r w:rsidRPr="000A188E">
              <w:rPr>
                <w:rFonts w:ascii="宋体" w:eastAsia="宋体" w:hAnsi="宋体" w:hint="eastAsia"/>
                <w:szCs w:val="21"/>
              </w:rPr>
              <w:t> </w:t>
            </w:r>
            <w:r w:rsidRPr="000A188E">
              <w:rPr>
                <w:rFonts w:ascii="宋体" w:eastAsia="宋体" w:hAnsi="宋体" w:hint="eastAsia"/>
                <w:szCs w:val="21"/>
              </w:rPr>
              <w:t>50007的有关规定对土层进行验算；支架立柱或竖向模板支承在混凝土结构构件上时，应按现行国家标准《混凝土结构设计规范》GB</w:t>
            </w:r>
            <w:r w:rsidRPr="000A188E">
              <w:rPr>
                <w:rFonts w:ascii="宋体" w:eastAsia="宋体" w:hAnsi="宋体" w:hint="eastAsia"/>
                <w:szCs w:val="21"/>
              </w:rPr>
              <w:t> </w:t>
            </w:r>
            <w:r w:rsidRPr="000A188E">
              <w:rPr>
                <w:rFonts w:ascii="宋体" w:eastAsia="宋体" w:hAnsi="宋体" w:hint="eastAsia"/>
                <w:szCs w:val="21"/>
              </w:rPr>
              <w:t>50010的有关规定对混凝土结构构件进行验算。</w:t>
            </w:r>
          </w:p>
        </w:tc>
      </w:tr>
      <w:tr w:rsidR="00A367BB" w:rsidRPr="000A188E" w14:paraId="57BDC39E" w14:textId="77777777" w:rsidTr="00FE376F">
        <w:trPr>
          <w:gridAfter w:val="2"/>
          <w:wAfter w:w="1278" w:type="pct"/>
          <w:trHeight w:val="117"/>
        </w:trPr>
        <w:tc>
          <w:tcPr>
            <w:tcW w:w="207" w:type="pct"/>
            <w:vMerge/>
            <w:noWrap/>
            <w:vAlign w:val="center"/>
          </w:tcPr>
          <w:p w14:paraId="5FB1D9C1" w14:textId="77777777" w:rsidR="00873F61" w:rsidRPr="000A188E" w:rsidRDefault="00873F61" w:rsidP="00E607A7">
            <w:pPr>
              <w:jc w:val="center"/>
              <w:rPr>
                <w:rFonts w:ascii="宋体" w:eastAsia="宋体" w:hAnsi="宋体"/>
                <w:szCs w:val="21"/>
              </w:rPr>
            </w:pPr>
          </w:p>
        </w:tc>
        <w:tc>
          <w:tcPr>
            <w:tcW w:w="182" w:type="pct"/>
            <w:vMerge/>
            <w:noWrap/>
            <w:vAlign w:val="center"/>
          </w:tcPr>
          <w:p w14:paraId="44FBB4CD" w14:textId="77777777" w:rsidR="00873F61" w:rsidRPr="000A188E" w:rsidRDefault="00873F61" w:rsidP="00C502B0">
            <w:pPr>
              <w:rPr>
                <w:rFonts w:ascii="宋体" w:eastAsia="宋体" w:hAnsi="宋体"/>
                <w:szCs w:val="21"/>
              </w:rPr>
            </w:pPr>
          </w:p>
        </w:tc>
        <w:tc>
          <w:tcPr>
            <w:tcW w:w="324" w:type="pct"/>
            <w:vMerge/>
            <w:noWrap/>
            <w:vAlign w:val="center"/>
          </w:tcPr>
          <w:p w14:paraId="075407B3" w14:textId="77777777" w:rsidR="00873F61" w:rsidRPr="000A188E" w:rsidRDefault="00873F61" w:rsidP="00C502B0">
            <w:pPr>
              <w:rPr>
                <w:rFonts w:ascii="宋体" w:eastAsia="宋体" w:hAnsi="宋体"/>
                <w:szCs w:val="21"/>
              </w:rPr>
            </w:pPr>
          </w:p>
        </w:tc>
        <w:tc>
          <w:tcPr>
            <w:tcW w:w="603" w:type="pct"/>
            <w:vMerge/>
            <w:vAlign w:val="center"/>
          </w:tcPr>
          <w:p w14:paraId="3DB80EBB" w14:textId="77777777" w:rsidR="00873F61" w:rsidRPr="000A188E" w:rsidRDefault="00873F61" w:rsidP="00C502B0">
            <w:pPr>
              <w:rPr>
                <w:rFonts w:ascii="宋体" w:eastAsia="宋体" w:hAnsi="宋体"/>
                <w:szCs w:val="21"/>
              </w:rPr>
            </w:pPr>
          </w:p>
        </w:tc>
        <w:tc>
          <w:tcPr>
            <w:tcW w:w="510" w:type="pct"/>
            <w:vAlign w:val="center"/>
          </w:tcPr>
          <w:p w14:paraId="5919F852" w14:textId="509B2DD7" w:rsidR="00873F61" w:rsidRPr="000A188E" w:rsidRDefault="00873F61" w:rsidP="00A83119">
            <w:pPr>
              <w:rPr>
                <w:rFonts w:ascii="宋体" w:eastAsia="宋体" w:hAnsi="宋体"/>
                <w:szCs w:val="21"/>
              </w:rPr>
            </w:pPr>
            <w:r w:rsidRPr="000A188E">
              <w:rPr>
                <w:rFonts w:ascii="宋体" w:eastAsia="宋体" w:hAnsi="宋体" w:hint="eastAsia"/>
                <w:szCs w:val="21"/>
              </w:rPr>
              <w:t>《建筑施工模板安全技术规范》 （JGJ162-2008）</w:t>
            </w:r>
          </w:p>
        </w:tc>
        <w:tc>
          <w:tcPr>
            <w:tcW w:w="1896" w:type="pct"/>
            <w:vAlign w:val="center"/>
          </w:tcPr>
          <w:p w14:paraId="0E8A0952" w14:textId="77777777" w:rsidR="009F10B5" w:rsidRPr="000A188E" w:rsidRDefault="00873F61" w:rsidP="00C502B0">
            <w:pPr>
              <w:rPr>
                <w:rFonts w:ascii="宋体" w:eastAsia="宋体" w:hAnsi="宋体"/>
                <w:szCs w:val="21"/>
              </w:rPr>
            </w:pPr>
            <w:r w:rsidRPr="000A188E">
              <w:rPr>
                <w:rFonts w:ascii="宋体" w:eastAsia="宋体" w:hAnsi="宋体" w:hint="eastAsia"/>
                <w:szCs w:val="21"/>
              </w:rPr>
              <w:t>5</w:t>
            </w:r>
            <w:r w:rsidR="009F10B5" w:rsidRPr="000A188E">
              <w:rPr>
                <w:rFonts w:ascii="宋体" w:eastAsia="宋体" w:hAnsi="宋体" w:hint="eastAsia"/>
                <w:szCs w:val="21"/>
              </w:rPr>
              <w:t>.</w:t>
            </w:r>
            <w:r w:rsidRPr="000A188E">
              <w:rPr>
                <w:rFonts w:ascii="宋体" w:eastAsia="宋体" w:hAnsi="宋体" w:hint="eastAsia"/>
                <w:szCs w:val="21"/>
              </w:rPr>
              <w:t>1</w:t>
            </w:r>
            <w:r w:rsidR="009F10B5" w:rsidRPr="000A188E">
              <w:rPr>
                <w:rFonts w:ascii="宋体" w:eastAsia="宋体" w:hAnsi="宋体" w:hint="eastAsia"/>
                <w:szCs w:val="21"/>
              </w:rPr>
              <w:t>.</w:t>
            </w:r>
            <w:r w:rsidRPr="000A188E">
              <w:rPr>
                <w:rFonts w:ascii="宋体" w:eastAsia="宋体" w:hAnsi="宋体" w:hint="eastAsia"/>
                <w:szCs w:val="21"/>
              </w:rPr>
              <w:t>2 模板及其支架的设计应符合下列规定：</w:t>
            </w:r>
          </w:p>
          <w:p w14:paraId="3E0E438E" w14:textId="77777777" w:rsidR="009F10B5" w:rsidRPr="000A188E" w:rsidRDefault="00873F61" w:rsidP="009F10B5">
            <w:pPr>
              <w:ind w:firstLineChars="100" w:firstLine="210"/>
              <w:rPr>
                <w:rFonts w:ascii="宋体" w:eastAsia="宋体" w:hAnsi="宋体"/>
                <w:szCs w:val="21"/>
              </w:rPr>
            </w:pPr>
            <w:r w:rsidRPr="000A188E">
              <w:rPr>
                <w:rFonts w:ascii="宋体" w:eastAsia="宋体" w:hAnsi="宋体" w:hint="eastAsia"/>
                <w:szCs w:val="21"/>
              </w:rPr>
              <w:t>1 应具有足够的承载能力、刚度和稳定性，应能可靠地承受新浇混凝土的自重、侧压力和施工过程中所产生的荷载及风荷载。</w:t>
            </w:r>
          </w:p>
          <w:p w14:paraId="5FC64ED0" w14:textId="77777777" w:rsidR="009F10B5" w:rsidRPr="000A188E" w:rsidRDefault="00873F61" w:rsidP="009F10B5">
            <w:pPr>
              <w:ind w:firstLineChars="100" w:firstLine="210"/>
              <w:rPr>
                <w:rFonts w:ascii="宋体" w:eastAsia="宋体" w:hAnsi="宋体"/>
                <w:szCs w:val="21"/>
              </w:rPr>
            </w:pPr>
            <w:r w:rsidRPr="000A188E">
              <w:rPr>
                <w:rFonts w:ascii="宋体" w:eastAsia="宋体" w:hAnsi="宋体" w:hint="eastAsia"/>
                <w:szCs w:val="21"/>
              </w:rPr>
              <w:lastRenderedPageBreak/>
              <w:t>2 构造应简单，装拆方便，便于钢筋的绑扎、安装和混凝土的浇筑、养护。</w:t>
            </w:r>
          </w:p>
          <w:p w14:paraId="0AD8AF81" w14:textId="77777777" w:rsidR="009F10B5" w:rsidRPr="000A188E" w:rsidRDefault="00873F61" w:rsidP="009F10B5">
            <w:pPr>
              <w:ind w:firstLineChars="100" w:firstLine="210"/>
              <w:rPr>
                <w:rFonts w:ascii="宋体" w:eastAsia="宋体" w:hAnsi="宋体"/>
                <w:szCs w:val="21"/>
              </w:rPr>
            </w:pPr>
            <w:r w:rsidRPr="000A188E">
              <w:rPr>
                <w:rFonts w:ascii="宋体" w:eastAsia="宋体" w:hAnsi="宋体" w:hint="eastAsia"/>
                <w:szCs w:val="21"/>
              </w:rPr>
              <w:t>3 混凝土梁的施工应采用从跨中向两端对称进行分层浇筑，每层厚度不得大于400mm。</w:t>
            </w:r>
          </w:p>
          <w:p w14:paraId="54583A34" w14:textId="5063419B" w:rsidR="00873F61" w:rsidRPr="000A188E" w:rsidRDefault="00873F61" w:rsidP="009F10B5">
            <w:pPr>
              <w:ind w:firstLineChars="100" w:firstLine="210"/>
              <w:rPr>
                <w:rFonts w:ascii="宋体" w:eastAsia="宋体" w:hAnsi="宋体"/>
                <w:szCs w:val="21"/>
              </w:rPr>
            </w:pPr>
            <w:r w:rsidRPr="000A188E">
              <w:rPr>
                <w:rFonts w:ascii="宋体" w:eastAsia="宋体" w:hAnsi="宋体" w:hint="eastAsia"/>
                <w:szCs w:val="21"/>
              </w:rPr>
              <w:t>4 当验算模板及其支架在自重和风荷载作用下的抗倾覆稳定性时，应符合相应材质结构设计规范的规定。</w:t>
            </w:r>
          </w:p>
        </w:tc>
      </w:tr>
      <w:tr w:rsidR="00A367BB" w:rsidRPr="000A188E" w14:paraId="14BB08EF" w14:textId="77777777" w:rsidTr="00FE376F">
        <w:trPr>
          <w:gridAfter w:val="2"/>
          <w:wAfter w:w="1278" w:type="pct"/>
          <w:trHeight w:val="131"/>
        </w:trPr>
        <w:tc>
          <w:tcPr>
            <w:tcW w:w="207" w:type="pct"/>
            <w:vMerge w:val="restart"/>
            <w:noWrap/>
            <w:vAlign w:val="center"/>
            <w:hideMark/>
          </w:tcPr>
          <w:p w14:paraId="2760A64A"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lastRenderedPageBreak/>
              <w:t>3.3.9</w:t>
            </w:r>
          </w:p>
        </w:tc>
        <w:tc>
          <w:tcPr>
            <w:tcW w:w="182" w:type="pct"/>
            <w:vMerge w:val="restart"/>
            <w:vAlign w:val="center"/>
            <w:hideMark/>
          </w:tcPr>
          <w:p w14:paraId="41D826F8"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混凝土工程</w:t>
            </w:r>
          </w:p>
        </w:tc>
        <w:tc>
          <w:tcPr>
            <w:tcW w:w="324" w:type="pct"/>
            <w:vMerge w:val="restart"/>
            <w:noWrap/>
            <w:vAlign w:val="center"/>
            <w:hideMark/>
          </w:tcPr>
          <w:p w14:paraId="1C5BD9E1"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0AC241CB" w14:textId="4A5CDECE" w:rsidR="00873F61" w:rsidRPr="000A188E" w:rsidRDefault="00873F61" w:rsidP="00C502B0">
            <w:pPr>
              <w:rPr>
                <w:rFonts w:ascii="宋体" w:eastAsia="宋体" w:hAnsi="宋体"/>
                <w:szCs w:val="21"/>
              </w:rPr>
            </w:pPr>
            <w:r w:rsidRPr="000A188E">
              <w:rPr>
                <w:rFonts w:ascii="宋体" w:eastAsia="宋体" w:hAnsi="宋体" w:hint="eastAsia"/>
                <w:szCs w:val="21"/>
              </w:rPr>
              <w:t>楼板后浇带的模板支撑体系按规定单独设置</w:t>
            </w:r>
            <w:r w:rsidR="009357E8">
              <w:rPr>
                <w:rFonts w:ascii="宋体" w:eastAsia="宋体" w:hAnsi="宋体" w:hint="eastAsia"/>
                <w:szCs w:val="21"/>
              </w:rPr>
              <w:t>。</w:t>
            </w:r>
          </w:p>
        </w:tc>
        <w:tc>
          <w:tcPr>
            <w:tcW w:w="510" w:type="pct"/>
            <w:vAlign w:val="center"/>
            <w:hideMark/>
          </w:tcPr>
          <w:p w14:paraId="5962ACEF" w14:textId="6C3A6B04" w:rsidR="00873F61" w:rsidRPr="000A188E" w:rsidRDefault="00873F61" w:rsidP="00A83119">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399142C3" w14:textId="6070B69A" w:rsidR="00873F61" w:rsidRPr="000A188E" w:rsidRDefault="00873F61" w:rsidP="00C502B0">
            <w:pPr>
              <w:rPr>
                <w:rFonts w:ascii="宋体" w:eastAsia="宋体" w:hAnsi="宋体"/>
                <w:szCs w:val="21"/>
              </w:rPr>
            </w:pP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16</w:t>
            </w:r>
            <w:r w:rsidR="009F10B5" w:rsidRPr="000A188E">
              <w:rPr>
                <w:rFonts w:ascii="宋体" w:eastAsia="宋体" w:hAnsi="宋体" w:hint="eastAsia"/>
                <w:szCs w:val="21"/>
              </w:rPr>
              <w:t xml:space="preserve"> </w:t>
            </w:r>
            <w:r w:rsidRPr="000A188E">
              <w:rPr>
                <w:rFonts w:ascii="宋体" w:eastAsia="宋体" w:hAnsi="宋体" w:hint="eastAsia"/>
                <w:szCs w:val="21"/>
              </w:rPr>
              <w:t>后浇带的模板及支架应独立设置。条文说明：后浇带部位的模板及支架通常需保留到设计允许封闭后浇带的时间。该部分模板及支架应独立设置，便于两侧的模板及支架及时拆除，加快模板及支架的周转使用。</w:t>
            </w:r>
          </w:p>
        </w:tc>
      </w:tr>
      <w:tr w:rsidR="00A367BB" w:rsidRPr="000A188E" w14:paraId="3ED5F733" w14:textId="77777777" w:rsidTr="00FE376F">
        <w:trPr>
          <w:gridAfter w:val="2"/>
          <w:wAfter w:w="1278" w:type="pct"/>
          <w:trHeight w:val="943"/>
        </w:trPr>
        <w:tc>
          <w:tcPr>
            <w:tcW w:w="207" w:type="pct"/>
            <w:vMerge/>
            <w:noWrap/>
            <w:vAlign w:val="center"/>
          </w:tcPr>
          <w:p w14:paraId="3A60E0B6" w14:textId="77777777" w:rsidR="00873F61" w:rsidRPr="000A188E" w:rsidRDefault="00873F61" w:rsidP="00E607A7">
            <w:pPr>
              <w:jc w:val="center"/>
              <w:rPr>
                <w:rFonts w:ascii="宋体" w:eastAsia="宋体" w:hAnsi="宋体"/>
                <w:szCs w:val="21"/>
              </w:rPr>
            </w:pPr>
          </w:p>
        </w:tc>
        <w:tc>
          <w:tcPr>
            <w:tcW w:w="182" w:type="pct"/>
            <w:vMerge/>
            <w:vAlign w:val="center"/>
          </w:tcPr>
          <w:p w14:paraId="3199753E" w14:textId="77777777" w:rsidR="00873F61" w:rsidRPr="000A188E" w:rsidRDefault="00873F61" w:rsidP="00C502B0">
            <w:pPr>
              <w:rPr>
                <w:rFonts w:ascii="宋体" w:eastAsia="宋体" w:hAnsi="宋体"/>
                <w:szCs w:val="21"/>
              </w:rPr>
            </w:pPr>
          </w:p>
        </w:tc>
        <w:tc>
          <w:tcPr>
            <w:tcW w:w="324" w:type="pct"/>
            <w:vMerge/>
            <w:noWrap/>
            <w:vAlign w:val="center"/>
          </w:tcPr>
          <w:p w14:paraId="67339E2B" w14:textId="77777777" w:rsidR="00873F61" w:rsidRPr="000A188E" w:rsidRDefault="00873F61" w:rsidP="00C502B0">
            <w:pPr>
              <w:rPr>
                <w:rFonts w:ascii="宋体" w:eastAsia="宋体" w:hAnsi="宋体"/>
                <w:szCs w:val="21"/>
              </w:rPr>
            </w:pPr>
          </w:p>
        </w:tc>
        <w:tc>
          <w:tcPr>
            <w:tcW w:w="603" w:type="pct"/>
            <w:vMerge/>
            <w:vAlign w:val="center"/>
          </w:tcPr>
          <w:p w14:paraId="4247BEDF" w14:textId="77777777" w:rsidR="00873F61" w:rsidRPr="000A188E" w:rsidRDefault="00873F61" w:rsidP="00C502B0">
            <w:pPr>
              <w:rPr>
                <w:rFonts w:ascii="宋体" w:eastAsia="宋体" w:hAnsi="宋体"/>
                <w:szCs w:val="21"/>
              </w:rPr>
            </w:pPr>
          </w:p>
        </w:tc>
        <w:tc>
          <w:tcPr>
            <w:tcW w:w="510" w:type="pct"/>
            <w:vAlign w:val="center"/>
          </w:tcPr>
          <w:p w14:paraId="55725664" w14:textId="18287776" w:rsidR="00873F61" w:rsidRPr="000A188E" w:rsidRDefault="00873F61" w:rsidP="00A83119">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tcPr>
          <w:p w14:paraId="1E690AF4" w14:textId="52089337" w:rsidR="00873F61" w:rsidRPr="000A188E" w:rsidRDefault="00873F61" w:rsidP="00C502B0">
            <w:pPr>
              <w:rPr>
                <w:rFonts w:ascii="宋体" w:eastAsia="宋体" w:hAnsi="宋体"/>
                <w:szCs w:val="21"/>
              </w:rPr>
            </w:pPr>
            <w:r w:rsidRPr="000A188E">
              <w:rPr>
                <w:rFonts w:ascii="宋体" w:eastAsia="宋体" w:hAnsi="宋体"/>
                <w:szCs w:val="21"/>
              </w:rPr>
              <w:t>4</w:t>
            </w:r>
            <w:r w:rsidR="009F10B5" w:rsidRPr="000A188E">
              <w:rPr>
                <w:rFonts w:ascii="宋体" w:eastAsia="宋体" w:hAnsi="宋体"/>
                <w:szCs w:val="21"/>
              </w:rPr>
              <w:t>.</w:t>
            </w:r>
            <w:r w:rsidRPr="000A188E">
              <w:rPr>
                <w:rFonts w:ascii="宋体" w:eastAsia="宋体" w:hAnsi="宋体"/>
                <w:szCs w:val="21"/>
              </w:rPr>
              <w:t>2</w:t>
            </w:r>
            <w:r w:rsidR="009F10B5" w:rsidRPr="000A188E">
              <w:rPr>
                <w:rFonts w:ascii="宋体" w:eastAsia="宋体" w:hAnsi="宋体"/>
                <w:szCs w:val="21"/>
              </w:rPr>
              <w:t>.</w:t>
            </w:r>
            <w:r w:rsidRPr="000A188E">
              <w:rPr>
                <w:rFonts w:ascii="宋体" w:eastAsia="宋体" w:hAnsi="宋体"/>
                <w:szCs w:val="21"/>
              </w:rPr>
              <w:t>3</w:t>
            </w:r>
            <w:r w:rsidR="009F10B5" w:rsidRPr="000A188E">
              <w:rPr>
                <w:rFonts w:ascii="宋体" w:eastAsia="宋体" w:hAnsi="宋体"/>
                <w:szCs w:val="21"/>
              </w:rPr>
              <w:t xml:space="preserve"> </w:t>
            </w:r>
            <w:r w:rsidRPr="000A188E">
              <w:rPr>
                <w:rFonts w:ascii="宋体" w:eastAsia="宋体" w:hAnsi="宋体"/>
                <w:szCs w:val="21"/>
              </w:rPr>
              <w:t>后浇带处的模板及支架应独立设置。</w:t>
            </w:r>
          </w:p>
        </w:tc>
      </w:tr>
      <w:tr w:rsidR="00A367BB" w:rsidRPr="000A188E" w14:paraId="52222386" w14:textId="77777777" w:rsidTr="00FE376F">
        <w:trPr>
          <w:gridAfter w:val="2"/>
          <w:wAfter w:w="1278" w:type="pct"/>
          <w:trHeight w:val="687"/>
        </w:trPr>
        <w:tc>
          <w:tcPr>
            <w:tcW w:w="207" w:type="pct"/>
            <w:vMerge w:val="restart"/>
            <w:noWrap/>
            <w:vAlign w:val="center"/>
            <w:hideMark/>
          </w:tcPr>
          <w:p w14:paraId="66528759"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3.3.10</w:t>
            </w:r>
          </w:p>
        </w:tc>
        <w:tc>
          <w:tcPr>
            <w:tcW w:w="182" w:type="pct"/>
            <w:vMerge w:val="restart"/>
            <w:noWrap/>
            <w:vAlign w:val="center"/>
            <w:hideMark/>
          </w:tcPr>
          <w:p w14:paraId="071F48F6"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混凝土工程</w:t>
            </w:r>
          </w:p>
        </w:tc>
        <w:tc>
          <w:tcPr>
            <w:tcW w:w="324" w:type="pct"/>
            <w:vMerge w:val="restart"/>
            <w:noWrap/>
            <w:vAlign w:val="center"/>
            <w:hideMark/>
          </w:tcPr>
          <w:p w14:paraId="563EC0DC"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40799A4E" w14:textId="1F7E4655" w:rsidR="00873F61" w:rsidRPr="000A188E" w:rsidRDefault="00873F61" w:rsidP="00C502B0">
            <w:pPr>
              <w:rPr>
                <w:rFonts w:ascii="宋体" w:eastAsia="宋体" w:hAnsi="宋体"/>
                <w:szCs w:val="21"/>
              </w:rPr>
            </w:pPr>
            <w:r w:rsidRPr="000A188E">
              <w:rPr>
                <w:rFonts w:ascii="宋体" w:eastAsia="宋体" w:hAnsi="宋体" w:hint="eastAsia"/>
                <w:szCs w:val="21"/>
              </w:rPr>
              <w:t>混凝土结构层标高及预埋件、预留孔洞的标高应符合设计要求</w:t>
            </w:r>
            <w:r w:rsidR="009357E8">
              <w:rPr>
                <w:rFonts w:ascii="宋体" w:eastAsia="宋体" w:hAnsi="宋体" w:hint="eastAsia"/>
                <w:szCs w:val="21"/>
              </w:rPr>
              <w:t>。</w:t>
            </w:r>
          </w:p>
        </w:tc>
        <w:tc>
          <w:tcPr>
            <w:tcW w:w="510" w:type="pct"/>
            <w:vAlign w:val="center"/>
            <w:hideMark/>
          </w:tcPr>
          <w:p w14:paraId="142168C6" w14:textId="637B98D8" w:rsidR="00873F61" w:rsidRPr="000A188E" w:rsidRDefault="00873F61" w:rsidP="00A83119">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60BD1D83" w14:textId="79D15F49" w:rsidR="00873F61" w:rsidRPr="000A188E" w:rsidRDefault="00873F61" w:rsidP="00C502B0">
            <w:pPr>
              <w:rPr>
                <w:rFonts w:ascii="宋体" w:eastAsia="宋体" w:hAnsi="宋体"/>
                <w:szCs w:val="21"/>
              </w:rPr>
            </w:pP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6</w:t>
            </w:r>
            <w:r w:rsidR="009F10B5" w:rsidRPr="000A188E">
              <w:rPr>
                <w:rFonts w:ascii="宋体" w:eastAsia="宋体" w:hAnsi="宋体" w:hint="eastAsia"/>
                <w:szCs w:val="21"/>
              </w:rPr>
              <w:t>.</w:t>
            </w:r>
            <w:r w:rsidRPr="000A188E">
              <w:rPr>
                <w:rFonts w:ascii="宋体" w:eastAsia="宋体" w:hAnsi="宋体" w:hint="eastAsia"/>
                <w:szCs w:val="21"/>
              </w:rPr>
              <w:t>2</w:t>
            </w:r>
            <w:r w:rsidR="009F10B5" w:rsidRPr="000A188E">
              <w:rPr>
                <w:rFonts w:ascii="宋体" w:eastAsia="宋体" w:hAnsi="宋体" w:hint="eastAsia"/>
                <w:szCs w:val="21"/>
              </w:rPr>
              <w:t xml:space="preserve"> </w:t>
            </w:r>
            <w:r w:rsidRPr="000A188E">
              <w:rPr>
                <w:rFonts w:ascii="宋体" w:eastAsia="宋体" w:hAnsi="宋体" w:hint="eastAsia"/>
                <w:szCs w:val="21"/>
              </w:rPr>
              <w:t>模板安装后应检查尺寸偏差。固定在模板上的预埋件、预留孔和预留洞，应检查其数量和尺寸。</w:t>
            </w:r>
          </w:p>
        </w:tc>
      </w:tr>
      <w:tr w:rsidR="00A367BB" w:rsidRPr="000A188E" w14:paraId="0E05FDC5" w14:textId="77777777" w:rsidTr="00AF67CF">
        <w:trPr>
          <w:gridAfter w:val="2"/>
          <w:wAfter w:w="1278" w:type="pct"/>
          <w:trHeight w:val="1013"/>
        </w:trPr>
        <w:tc>
          <w:tcPr>
            <w:tcW w:w="207" w:type="pct"/>
            <w:vMerge/>
            <w:vAlign w:val="center"/>
            <w:hideMark/>
          </w:tcPr>
          <w:p w14:paraId="02B9ABF7" w14:textId="77777777" w:rsidR="00873F61" w:rsidRPr="000A188E" w:rsidRDefault="00873F61" w:rsidP="00E607A7">
            <w:pPr>
              <w:jc w:val="center"/>
              <w:rPr>
                <w:rFonts w:ascii="宋体" w:eastAsia="宋体" w:hAnsi="宋体"/>
                <w:szCs w:val="21"/>
              </w:rPr>
            </w:pPr>
          </w:p>
        </w:tc>
        <w:tc>
          <w:tcPr>
            <w:tcW w:w="182" w:type="pct"/>
            <w:vMerge/>
            <w:vAlign w:val="center"/>
            <w:hideMark/>
          </w:tcPr>
          <w:p w14:paraId="2806E5DE" w14:textId="77777777" w:rsidR="00873F61" w:rsidRPr="000A188E" w:rsidRDefault="00873F61" w:rsidP="00C502B0">
            <w:pPr>
              <w:rPr>
                <w:rFonts w:ascii="宋体" w:eastAsia="宋体" w:hAnsi="宋体"/>
                <w:szCs w:val="21"/>
              </w:rPr>
            </w:pPr>
          </w:p>
        </w:tc>
        <w:tc>
          <w:tcPr>
            <w:tcW w:w="324" w:type="pct"/>
            <w:vMerge/>
            <w:vAlign w:val="center"/>
            <w:hideMark/>
          </w:tcPr>
          <w:p w14:paraId="2BAD45E7" w14:textId="77777777" w:rsidR="00873F61" w:rsidRPr="000A188E" w:rsidRDefault="00873F61" w:rsidP="00C502B0">
            <w:pPr>
              <w:rPr>
                <w:rFonts w:ascii="宋体" w:eastAsia="宋体" w:hAnsi="宋体"/>
                <w:szCs w:val="21"/>
              </w:rPr>
            </w:pPr>
          </w:p>
        </w:tc>
        <w:tc>
          <w:tcPr>
            <w:tcW w:w="603" w:type="pct"/>
            <w:vMerge/>
            <w:vAlign w:val="center"/>
            <w:hideMark/>
          </w:tcPr>
          <w:p w14:paraId="315F67A4" w14:textId="77777777" w:rsidR="00873F61" w:rsidRPr="000A188E" w:rsidRDefault="00873F61" w:rsidP="00C502B0">
            <w:pPr>
              <w:rPr>
                <w:rFonts w:ascii="宋体" w:eastAsia="宋体" w:hAnsi="宋体"/>
                <w:szCs w:val="21"/>
              </w:rPr>
            </w:pPr>
          </w:p>
        </w:tc>
        <w:tc>
          <w:tcPr>
            <w:tcW w:w="510" w:type="pct"/>
            <w:vAlign w:val="center"/>
            <w:hideMark/>
          </w:tcPr>
          <w:p w14:paraId="3417C550" w14:textId="17A39267" w:rsidR="00873F61" w:rsidRPr="000A188E" w:rsidRDefault="00873F61" w:rsidP="00A83119">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0EF95386" w14:textId="42DB228E" w:rsidR="00873F61" w:rsidRPr="000A188E" w:rsidRDefault="00873F61" w:rsidP="00C502B0">
            <w:pPr>
              <w:rPr>
                <w:rFonts w:ascii="宋体" w:eastAsia="宋体" w:hAnsi="宋体"/>
                <w:szCs w:val="21"/>
              </w:rPr>
            </w:pP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2</w:t>
            </w:r>
            <w:r w:rsidR="009F10B5" w:rsidRPr="000A188E">
              <w:rPr>
                <w:rFonts w:ascii="宋体" w:eastAsia="宋体" w:hAnsi="宋体" w:hint="eastAsia"/>
                <w:szCs w:val="21"/>
              </w:rPr>
              <w:t>.</w:t>
            </w:r>
            <w:r w:rsidRPr="000A188E">
              <w:rPr>
                <w:rFonts w:ascii="宋体" w:eastAsia="宋体" w:hAnsi="宋体" w:hint="eastAsia"/>
                <w:szCs w:val="21"/>
              </w:rPr>
              <w:t>9</w:t>
            </w:r>
            <w:r w:rsidR="009F10B5" w:rsidRPr="000A188E">
              <w:rPr>
                <w:rFonts w:ascii="宋体" w:eastAsia="宋体" w:hAnsi="宋体" w:hint="eastAsia"/>
                <w:szCs w:val="21"/>
              </w:rPr>
              <w:t xml:space="preserve"> </w:t>
            </w:r>
            <w:r w:rsidRPr="000A188E">
              <w:rPr>
                <w:rFonts w:ascii="宋体" w:eastAsia="宋体" w:hAnsi="宋体" w:hint="eastAsia"/>
                <w:szCs w:val="21"/>
              </w:rPr>
              <w:t>固定在模板上的预埋件和预留孔洞不得遗漏，且应安装牢固。有抗渗要求的混凝土结构中的预埋件，应按设计及施工方案的要求采取防渗措施。预埋件和预留孔洞的位置应满足设计和施工方案的要求。当设计无具体要求时，其位置偏差应符合表4</w:t>
            </w:r>
            <w:r w:rsidR="009F10B5" w:rsidRPr="000A188E">
              <w:rPr>
                <w:rFonts w:ascii="宋体" w:eastAsia="宋体" w:hAnsi="宋体" w:hint="eastAsia"/>
                <w:szCs w:val="21"/>
              </w:rPr>
              <w:t>.</w:t>
            </w:r>
            <w:r w:rsidRPr="000A188E">
              <w:rPr>
                <w:rFonts w:ascii="宋体" w:eastAsia="宋体" w:hAnsi="宋体" w:hint="eastAsia"/>
                <w:szCs w:val="21"/>
              </w:rPr>
              <w:t>2</w:t>
            </w:r>
            <w:r w:rsidR="009F10B5" w:rsidRPr="000A188E">
              <w:rPr>
                <w:rFonts w:ascii="宋体" w:eastAsia="宋体" w:hAnsi="宋体" w:hint="eastAsia"/>
                <w:szCs w:val="21"/>
              </w:rPr>
              <w:t>.</w:t>
            </w:r>
            <w:r w:rsidRPr="000A188E">
              <w:rPr>
                <w:rFonts w:ascii="宋体" w:eastAsia="宋体" w:hAnsi="宋体" w:hint="eastAsia"/>
                <w:szCs w:val="21"/>
              </w:rPr>
              <w:t>9的规定。</w:t>
            </w:r>
          </w:p>
        </w:tc>
      </w:tr>
      <w:tr w:rsidR="00A367BB" w:rsidRPr="000A188E" w14:paraId="01772BE6" w14:textId="77777777" w:rsidTr="00FE376F">
        <w:trPr>
          <w:gridAfter w:val="2"/>
          <w:wAfter w:w="1278" w:type="pct"/>
          <w:trHeight w:val="2340"/>
        </w:trPr>
        <w:tc>
          <w:tcPr>
            <w:tcW w:w="207" w:type="pct"/>
            <w:vMerge/>
            <w:vAlign w:val="center"/>
            <w:hideMark/>
          </w:tcPr>
          <w:p w14:paraId="16E529FD" w14:textId="77777777" w:rsidR="00873F61" w:rsidRPr="000A188E" w:rsidRDefault="00873F61" w:rsidP="00E607A7">
            <w:pPr>
              <w:jc w:val="center"/>
              <w:rPr>
                <w:rFonts w:ascii="宋体" w:eastAsia="宋体" w:hAnsi="宋体"/>
                <w:szCs w:val="21"/>
              </w:rPr>
            </w:pPr>
          </w:p>
        </w:tc>
        <w:tc>
          <w:tcPr>
            <w:tcW w:w="182" w:type="pct"/>
            <w:vMerge/>
            <w:vAlign w:val="center"/>
            <w:hideMark/>
          </w:tcPr>
          <w:p w14:paraId="708883F5" w14:textId="77777777" w:rsidR="00873F61" w:rsidRPr="000A188E" w:rsidRDefault="00873F61" w:rsidP="00C502B0">
            <w:pPr>
              <w:rPr>
                <w:rFonts w:ascii="宋体" w:eastAsia="宋体" w:hAnsi="宋体"/>
                <w:szCs w:val="21"/>
              </w:rPr>
            </w:pPr>
          </w:p>
        </w:tc>
        <w:tc>
          <w:tcPr>
            <w:tcW w:w="324" w:type="pct"/>
            <w:vMerge/>
            <w:vAlign w:val="center"/>
            <w:hideMark/>
          </w:tcPr>
          <w:p w14:paraId="403B3EEC" w14:textId="77777777" w:rsidR="00873F61" w:rsidRPr="000A188E" w:rsidRDefault="00873F61" w:rsidP="00C502B0">
            <w:pPr>
              <w:rPr>
                <w:rFonts w:ascii="宋体" w:eastAsia="宋体" w:hAnsi="宋体"/>
                <w:szCs w:val="21"/>
              </w:rPr>
            </w:pPr>
          </w:p>
        </w:tc>
        <w:tc>
          <w:tcPr>
            <w:tcW w:w="603" w:type="pct"/>
            <w:vMerge/>
            <w:vAlign w:val="center"/>
            <w:hideMark/>
          </w:tcPr>
          <w:p w14:paraId="3BE9B362" w14:textId="77777777" w:rsidR="00873F61" w:rsidRPr="000A188E" w:rsidRDefault="00873F61" w:rsidP="00C502B0">
            <w:pPr>
              <w:rPr>
                <w:rFonts w:ascii="宋体" w:eastAsia="宋体" w:hAnsi="宋体"/>
                <w:szCs w:val="21"/>
              </w:rPr>
            </w:pPr>
          </w:p>
        </w:tc>
        <w:tc>
          <w:tcPr>
            <w:tcW w:w="510" w:type="pct"/>
            <w:vAlign w:val="center"/>
            <w:hideMark/>
          </w:tcPr>
          <w:p w14:paraId="0F9393AA" w14:textId="79343D86" w:rsidR="00873F61" w:rsidRPr="000A188E" w:rsidRDefault="00873F61" w:rsidP="00A83119">
            <w:pPr>
              <w:rPr>
                <w:rFonts w:ascii="宋体" w:eastAsia="宋体" w:hAnsi="宋体"/>
                <w:szCs w:val="21"/>
              </w:rPr>
            </w:pPr>
            <w:r w:rsidRPr="000A188E">
              <w:rPr>
                <w:rFonts w:ascii="宋体" w:eastAsia="宋体" w:hAnsi="宋体" w:hint="eastAsia"/>
                <w:szCs w:val="21"/>
              </w:rPr>
              <w:t>《人民防空地下室设计规范》 （GB50038-2005）</w:t>
            </w:r>
          </w:p>
        </w:tc>
        <w:tc>
          <w:tcPr>
            <w:tcW w:w="1896" w:type="pct"/>
            <w:vAlign w:val="center"/>
            <w:hideMark/>
          </w:tcPr>
          <w:p w14:paraId="24584429" w14:textId="77777777" w:rsidR="009F10B5" w:rsidRPr="000A188E" w:rsidRDefault="00873F61" w:rsidP="00C502B0">
            <w:pPr>
              <w:rPr>
                <w:rFonts w:ascii="宋体" w:eastAsia="宋体" w:hAnsi="宋体"/>
                <w:szCs w:val="21"/>
              </w:rPr>
            </w:pPr>
            <w:r w:rsidRPr="000A188E">
              <w:rPr>
                <w:rFonts w:ascii="宋体" w:eastAsia="宋体" w:hAnsi="宋体" w:hint="eastAsia"/>
                <w:szCs w:val="21"/>
              </w:rPr>
              <w:t>3</w:t>
            </w:r>
            <w:r w:rsidR="009F10B5" w:rsidRPr="000A188E">
              <w:rPr>
                <w:rFonts w:ascii="宋体" w:eastAsia="宋体" w:hAnsi="宋体" w:hint="eastAsia"/>
                <w:szCs w:val="21"/>
              </w:rPr>
              <w:t>.</w:t>
            </w:r>
            <w:r w:rsidRPr="000A188E">
              <w:rPr>
                <w:rFonts w:ascii="宋体" w:eastAsia="宋体" w:hAnsi="宋体" w:hint="eastAsia"/>
                <w:szCs w:val="21"/>
              </w:rPr>
              <w:t>1</w:t>
            </w:r>
            <w:r w:rsidR="009F10B5" w:rsidRPr="000A188E">
              <w:rPr>
                <w:rFonts w:ascii="宋体" w:eastAsia="宋体" w:hAnsi="宋体" w:hint="eastAsia"/>
                <w:szCs w:val="21"/>
              </w:rPr>
              <w:t>.</w:t>
            </w:r>
            <w:r w:rsidRPr="000A188E">
              <w:rPr>
                <w:rFonts w:ascii="宋体" w:eastAsia="宋体" w:hAnsi="宋体" w:hint="eastAsia"/>
                <w:szCs w:val="21"/>
              </w:rPr>
              <w:t>6</w:t>
            </w:r>
            <w:r w:rsidR="009F10B5" w:rsidRPr="000A188E">
              <w:rPr>
                <w:rFonts w:ascii="宋体" w:eastAsia="宋体" w:hAnsi="宋体" w:hint="eastAsia"/>
                <w:szCs w:val="21"/>
              </w:rPr>
              <w:t xml:space="preserve"> </w:t>
            </w:r>
            <w:r w:rsidRPr="000A188E">
              <w:rPr>
                <w:rFonts w:ascii="宋体" w:eastAsia="宋体" w:hAnsi="宋体" w:hint="eastAsia"/>
                <w:szCs w:val="21"/>
              </w:rPr>
              <w:t>专供上部建筑使用的设备房间宜设置在防护密闭区之外。穿过人防围护结构的管道应符合下列规定：</w:t>
            </w:r>
          </w:p>
          <w:p w14:paraId="58D86808"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与防空地下室无关的管道不宜穿过人防围护结构；上部建筑的生活污水管、雨水管、燃气管不得进入防空地下室；</w:t>
            </w:r>
          </w:p>
          <w:p w14:paraId="0A5D5D08"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穿过防空地下室顶板、临空墙和门框墙的管道，其公称直径不宜大于150mm；</w:t>
            </w:r>
          </w:p>
          <w:p w14:paraId="2D25552E" w14:textId="77777777" w:rsidR="009F10B5" w:rsidRPr="000A188E" w:rsidRDefault="009F10B5" w:rsidP="009F10B5">
            <w:pPr>
              <w:ind w:firstLineChars="100" w:firstLine="210"/>
              <w:rPr>
                <w:rFonts w:ascii="宋体" w:eastAsia="宋体" w:hAnsi="宋体"/>
                <w:szCs w:val="21"/>
              </w:rPr>
            </w:pPr>
            <w:r w:rsidRPr="000A188E">
              <w:rPr>
                <w:rFonts w:ascii="宋体" w:eastAsia="宋体" w:hAnsi="宋体"/>
                <w:szCs w:val="21"/>
              </w:rPr>
              <w:t xml:space="preserve">3 </w:t>
            </w:r>
            <w:r w:rsidR="00873F61" w:rsidRPr="000A188E">
              <w:rPr>
                <w:rFonts w:ascii="宋体" w:eastAsia="宋体" w:hAnsi="宋体" w:hint="eastAsia"/>
                <w:szCs w:val="21"/>
              </w:rPr>
              <w:t>凡进入防空地下室的管道及其穿过的人防围护结构，均应采取防护密闭措施。</w:t>
            </w:r>
          </w:p>
          <w:p w14:paraId="41207C08" w14:textId="77777777" w:rsidR="009F10B5" w:rsidRPr="000A188E" w:rsidRDefault="00873F61" w:rsidP="009F10B5">
            <w:pPr>
              <w:rPr>
                <w:rFonts w:ascii="宋体" w:eastAsia="宋体" w:hAnsi="宋体"/>
                <w:szCs w:val="21"/>
              </w:rPr>
            </w:pPr>
            <w:r w:rsidRPr="000A188E">
              <w:rPr>
                <w:rFonts w:ascii="宋体" w:eastAsia="宋体" w:hAnsi="宋体" w:hint="eastAsia"/>
                <w:szCs w:val="21"/>
              </w:rPr>
              <w:t>7</w:t>
            </w:r>
            <w:r w:rsidR="009F10B5" w:rsidRPr="000A188E">
              <w:rPr>
                <w:rFonts w:ascii="宋体" w:eastAsia="宋体" w:hAnsi="宋体" w:hint="eastAsia"/>
                <w:szCs w:val="21"/>
              </w:rPr>
              <w:t>.</w:t>
            </w:r>
            <w:r w:rsidRPr="000A188E">
              <w:rPr>
                <w:rFonts w:ascii="宋体" w:eastAsia="宋体" w:hAnsi="宋体" w:hint="eastAsia"/>
                <w:szCs w:val="21"/>
              </w:rPr>
              <w:t>3</w:t>
            </w:r>
            <w:r w:rsidR="009F10B5" w:rsidRPr="000A188E">
              <w:rPr>
                <w:rFonts w:ascii="宋体" w:eastAsia="宋体" w:hAnsi="宋体" w:hint="eastAsia"/>
                <w:szCs w:val="21"/>
              </w:rPr>
              <w:t>.</w:t>
            </w:r>
            <w:r w:rsidRPr="000A188E">
              <w:rPr>
                <w:rFonts w:ascii="宋体" w:eastAsia="宋体" w:hAnsi="宋体" w:hint="eastAsia"/>
                <w:szCs w:val="21"/>
              </w:rPr>
              <w:t>4</w:t>
            </w:r>
            <w:r w:rsidR="009F10B5" w:rsidRPr="000A188E">
              <w:rPr>
                <w:rFonts w:ascii="宋体" w:eastAsia="宋体" w:hAnsi="宋体" w:hint="eastAsia"/>
                <w:szCs w:val="21"/>
              </w:rPr>
              <w:t xml:space="preserve"> </w:t>
            </w:r>
            <w:r w:rsidRPr="000A188E">
              <w:rPr>
                <w:rFonts w:ascii="宋体" w:eastAsia="宋体" w:hAnsi="宋体" w:hint="eastAsia"/>
                <w:szCs w:val="21"/>
              </w:rPr>
              <w:t>防空地下室内的各种动力配电箱、照明箱、控制箱，不得在外墙、临空墙、防护密闭隔墙、密闭隔墙上嵌墙暗装。若必须设置时，应采取挂墙式明装。</w:t>
            </w:r>
          </w:p>
          <w:p w14:paraId="2B94AB2A" w14:textId="7F633106" w:rsidR="00873F61" w:rsidRPr="000A188E" w:rsidRDefault="00873F61" w:rsidP="009F10B5">
            <w:pPr>
              <w:rPr>
                <w:rFonts w:ascii="宋体" w:eastAsia="宋体" w:hAnsi="宋体"/>
                <w:szCs w:val="21"/>
              </w:rPr>
            </w:pPr>
            <w:r w:rsidRPr="000A188E">
              <w:rPr>
                <w:rFonts w:ascii="宋体" w:eastAsia="宋体" w:hAnsi="宋体" w:hint="eastAsia"/>
                <w:szCs w:val="21"/>
              </w:rPr>
              <w:t>7</w:t>
            </w:r>
            <w:r w:rsidR="009F10B5" w:rsidRPr="000A188E">
              <w:rPr>
                <w:rFonts w:ascii="宋体" w:eastAsia="宋体" w:hAnsi="宋体" w:hint="eastAsia"/>
                <w:szCs w:val="21"/>
              </w:rPr>
              <w:t>.</w:t>
            </w: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3</w:t>
            </w:r>
            <w:r w:rsidR="009F10B5" w:rsidRPr="000A188E">
              <w:rPr>
                <w:rFonts w:ascii="宋体" w:eastAsia="宋体" w:hAnsi="宋体"/>
                <w:szCs w:val="21"/>
              </w:rPr>
              <w:t xml:space="preserve"> </w:t>
            </w:r>
            <w:r w:rsidRPr="000A188E">
              <w:rPr>
                <w:rFonts w:ascii="宋体" w:eastAsia="宋体" w:hAnsi="宋体" w:hint="eastAsia"/>
                <w:szCs w:val="21"/>
              </w:rPr>
              <w:t>穿过外墙、临空墙、防护密闭隔墙和密闭隔墙的各种电缆（包括动力、照明、通信、网络等）管线和预留备用管，应进行防护密闭或密闭处理，应选用管壁厚度不小于2.5mm的热镀锌钢管。</w:t>
            </w:r>
          </w:p>
        </w:tc>
      </w:tr>
      <w:tr w:rsidR="00A367BB" w:rsidRPr="000A188E" w14:paraId="74D20051" w14:textId="77777777" w:rsidTr="00FE376F">
        <w:trPr>
          <w:gridAfter w:val="2"/>
          <w:wAfter w:w="1278" w:type="pct"/>
          <w:trHeight w:val="60"/>
        </w:trPr>
        <w:tc>
          <w:tcPr>
            <w:tcW w:w="207" w:type="pct"/>
            <w:vMerge/>
            <w:vAlign w:val="center"/>
          </w:tcPr>
          <w:p w14:paraId="2C908E32" w14:textId="77777777" w:rsidR="00873F61" w:rsidRPr="000A188E" w:rsidRDefault="00873F61" w:rsidP="00E607A7">
            <w:pPr>
              <w:jc w:val="center"/>
              <w:rPr>
                <w:rFonts w:ascii="宋体" w:eastAsia="宋体" w:hAnsi="宋体"/>
                <w:szCs w:val="21"/>
              </w:rPr>
            </w:pPr>
          </w:p>
        </w:tc>
        <w:tc>
          <w:tcPr>
            <w:tcW w:w="182" w:type="pct"/>
            <w:vMerge/>
            <w:vAlign w:val="center"/>
          </w:tcPr>
          <w:p w14:paraId="40ABCE75" w14:textId="77777777" w:rsidR="00873F61" w:rsidRPr="000A188E" w:rsidRDefault="00873F61" w:rsidP="00C502B0">
            <w:pPr>
              <w:rPr>
                <w:rFonts w:ascii="宋体" w:eastAsia="宋体" w:hAnsi="宋体"/>
                <w:szCs w:val="21"/>
              </w:rPr>
            </w:pPr>
          </w:p>
        </w:tc>
        <w:tc>
          <w:tcPr>
            <w:tcW w:w="324" w:type="pct"/>
            <w:vMerge/>
            <w:vAlign w:val="center"/>
          </w:tcPr>
          <w:p w14:paraId="1A1C447C" w14:textId="77777777" w:rsidR="00873F61" w:rsidRPr="000A188E" w:rsidRDefault="00873F61" w:rsidP="00C502B0">
            <w:pPr>
              <w:rPr>
                <w:rFonts w:ascii="宋体" w:eastAsia="宋体" w:hAnsi="宋体"/>
                <w:szCs w:val="21"/>
              </w:rPr>
            </w:pPr>
          </w:p>
        </w:tc>
        <w:tc>
          <w:tcPr>
            <w:tcW w:w="603" w:type="pct"/>
            <w:vMerge/>
            <w:vAlign w:val="center"/>
          </w:tcPr>
          <w:p w14:paraId="497C04B1" w14:textId="77777777" w:rsidR="00873F61" w:rsidRPr="000A188E" w:rsidRDefault="00873F61" w:rsidP="00C502B0">
            <w:pPr>
              <w:rPr>
                <w:rFonts w:ascii="宋体" w:eastAsia="宋体" w:hAnsi="宋体"/>
                <w:szCs w:val="21"/>
              </w:rPr>
            </w:pPr>
          </w:p>
        </w:tc>
        <w:tc>
          <w:tcPr>
            <w:tcW w:w="510" w:type="pct"/>
            <w:vAlign w:val="center"/>
          </w:tcPr>
          <w:p w14:paraId="35CCC442" w14:textId="64294227" w:rsidR="00873F61" w:rsidRPr="000A188E" w:rsidRDefault="00873F61" w:rsidP="00A83119">
            <w:pPr>
              <w:rPr>
                <w:rFonts w:ascii="宋体" w:eastAsia="宋体" w:hAnsi="宋体"/>
                <w:szCs w:val="21"/>
              </w:rPr>
            </w:pPr>
            <w:r w:rsidRPr="000A188E">
              <w:rPr>
                <w:rFonts w:ascii="宋体" w:eastAsia="宋体" w:hAnsi="宋体" w:hint="eastAsia"/>
                <w:szCs w:val="21"/>
              </w:rPr>
              <w:t>《人民防空工程施工及验收规范》 （GB50134-2004）</w:t>
            </w:r>
          </w:p>
        </w:tc>
        <w:tc>
          <w:tcPr>
            <w:tcW w:w="1896" w:type="pct"/>
            <w:vAlign w:val="center"/>
          </w:tcPr>
          <w:p w14:paraId="233BD784" w14:textId="77777777" w:rsidR="009F10B5" w:rsidRPr="000A188E" w:rsidRDefault="00873F61" w:rsidP="00C502B0">
            <w:pPr>
              <w:rPr>
                <w:rFonts w:ascii="宋体" w:eastAsia="宋体" w:hAnsi="宋体"/>
                <w:szCs w:val="21"/>
              </w:rPr>
            </w:pPr>
            <w:r w:rsidRPr="000A188E">
              <w:rPr>
                <w:rFonts w:ascii="宋体" w:eastAsia="宋体" w:hAnsi="宋体" w:hint="eastAsia"/>
                <w:szCs w:val="21"/>
              </w:rPr>
              <w:t>6</w:t>
            </w:r>
            <w:r w:rsidR="009F10B5" w:rsidRPr="000A188E">
              <w:rPr>
                <w:rFonts w:ascii="宋体" w:eastAsia="宋体" w:hAnsi="宋体" w:hint="eastAsia"/>
                <w:szCs w:val="21"/>
              </w:rPr>
              <w:t>.</w:t>
            </w:r>
            <w:r w:rsidRPr="000A188E">
              <w:rPr>
                <w:rFonts w:ascii="宋体" w:eastAsia="宋体" w:hAnsi="宋体" w:hint="eastAsia"/>
                <w:szCs w:val="21"/>
              </w:rPr>
              <w:t>2</w:t>
            </w:r>
            <w:r w:rsidR="009F10B5" w:rsidRPr="000A188E">
              <w:rPr>
                <w:rFonts w:ascii="宋体" w:eastAsia="宋体" w:hAnsi="宋体" w:hint="eastAsia"/>
                <w:szCs w:val="21"/>
              </w:rPr>
              <w:t>.</w:t>
            </w:r>
            <w:r w:rsidRPr="000A188E">
              <w:rPr>
                <w:rFonts w:ascii="宋体" w:eastAsia="宋体" w:hAnsi="宋体" w:hint="eastAsia"/>
                <w:szCs w:val="21"/>
              </w:rPr>
              <w:t>1 模板及其支架应符合下列规定：</w:t>
            </w:r>
          </w:p>
          <w:p w14:paraId="46B9AA59" w14:textId="77777777" w:rsidR="009F10B5" w:rsidRPr="000A188E" w:rsidRDefault="00873F61" w:rsidP="009F10B5">
            <w:pPr>
              <w:ind w:firstLineChars="100" w:firstLine="210"/>
              <w:rPr>
                <w:rFonts w:ascii="宋体" w:eastAsia="宋体" w:hAnsi="宋体"/>
                <w:szCs w:val="21"/>
              </w:rPr>
            </w:pPr>
            <w:r w:rsidRPr="000A188E">
              <w:rPr>
                <w:rFonts w:ascii="宋体" w:eastAsia="宋体" w:hAnsi="宋体" w:hint="eastAsia"/>
                <w:szCs w:val="21"/>
              </w:rPr>
              <w:t>1 必须具有足够的强度、刚度和稳定性；</w:t>
            </w:r>
          </w:p>
          <w:p w14:paraId="702418E4" w14:textId="77777777" w:rsidR="009F10B5" w:rsidRPr="000A188E" w:rsidRDefault="00873F61" w:rsidP="009F10B5">
            <w:pPr>
              <w:ind w:firstLineChars="100" w:firstLine="210"/>
              <w:rPr>
                <w:rFonts w:ascii="宋体" w:eastAsia="宋体" w:hAnsi="宋体"/>
                <w:szCs w:val="21"/>
              </w:rPr>
            </w:pPr>
            <w:r w:rsidRPr="000A188E">
              <w:rPr>
                <w:rFonts w:ascii="宋体" w:eastAsia="宋体" w:hAnsi="宋体" w:hint="eastAsia"/>
                <w:szCs w:val="21"/>
              </w:rPr>
              <w:t>2 能可靠地承载新浇筑混凝土的自重和侧压力，以及在施工过程中新产生的荷载；</w:t>
            </w:r>
          </w:p>
          <w:p w14:paraId="0D0E5045" w14:textId="77777777" w:rsidR="009F10B5" w:rsidRPr="000A188E" w:rsidRDefault="00873F61" w:rsidP="009F10B5">
            <w:pPr>
              <w:ind w:firstLineChars="100" w:firstLine="210"/>
              <w:rPr>
                <w:rFonts w:ascii="宋体" w:eastAsia="宋体" w:hAnsi="宋体"/>
                <w:szCs w:val="21"/>
              </w:rPr>
            </w:pPr>
            <w:r w:rsidRPr="000A188E">
              <w:rPr>
                <w:rFonts w:ascii="宋体" w:eastAsia="宋体" w:hAnsi="宋体" w:hint="eastAsia"/>
                <w:szCs w:val="21"/>
              </w:rPr>
              <w:t>3 保证工程结构和构件各部分形状、尺寸和相互位置的正确；</w:t>
            </w:r>
          </w:p>
          <w:p w14:paraId="1CDCD1DE" w14:textId="77777777" w:rsidR="009F10B5" w:rsidRPr="000A188E" w:rsidRDefault="00873F61" w:rsidP="009F10B5">
            <w:pPr>
              <w:ind w:firstLineChars="100" w:firstLine="210"/>
              <w:rPr>
                <w:rFonts w:ascii="宋体" w:eastAsia="宋体" w:hAnsi="宋体"/>
                <w:szCs w:val="21"/>
              </w:rPr>
            </w:pPr>
            <w:r w:rsidRPr="000A188E">
              <w:rPr>
                <w:rFonts w:ascii="宋体" w:eastAsia="宋体" w:hAnsi="宋体" w:hint="eastAsia"/>
                <w:szCs w:val="21"/>
              </w:rPr>
              <w:t>4 模板的接缝不应漏浆；</w:t>
            </w:r>
          </w:p>
          <w:p w14:paraId="42CC5C32" w14:textId="77777777" w:rsidR="009F10B5" w:rsidRPr="000A188E" w:rsidRDefault="00873F61" w:rsidP="009F10B5">
            <w:pPr>
              <w:ind w:firstLineChars="100" w:firstLine="210"/>
              <w:rPr>
                <w:rFonts w:ascii="宋体" w:eastAsia="宋体" w:hAnsi="宋体"/>
                <w:szCs w:val="21"/>
              </w:rPr>
            </w:pPr>
            <w:r w:rsidRPr="000A188E">
              <w:rPr>
                <w:rFonts w:ascii="宋体" w:eastAsia="宋体" w:hAnsi="宋体" w:hint="eastAsia"/>
                <w:szCs w:val="21"/>
              </w:rPr>
              <w:t>5 临空墙、门框墙的模板安装，其固定模板的对拉螺栓上严禁采用套管、混凝土预制件等</w:t>
            </w:r>
          </w:p>
          <w:p w14:paraId="0B91D62C" w14:textId="58EE2348" w:rsidR="00873F61" w:rsidRPr="000A188E" w:rsidRDefault="00873F61" w:rsidP="009F10B5">
            <w:pPr>
              <w:rPr>
                <w:rFonts w:ascii="宋体" w:eastAsia="宋体" w:hAnsi="宋体"/>
                <w:szCs w:val="21"/>
              </w:rPr>
            </w:pPr>
            <w:r w:rsidRPr="000A188E">
              <w:rPr>
                <w:rFonts w:ascii="宋体" w:eastAsia="宋体" w:hAnsi="宋体" w:hint="eastAsia"/>
                <w:szCs w:val="21"/>
              </w:rPr>
              <w:t>10</w:t>
            </w:r>
            <w:r w:rsidR="009F10B5" w:rsidRPr="000A188E">
              <w:rPr>
                <w:rFonts w:ascii="宋体" w:eastAsia="宋体" w:hAnsi="宋体" w:hint="eastAsia"/>
                <w:szCs w:val="21"/>
              </w:rPr>
              <w:t>.</w:t>
            </w:r>
            <w:r w:rsidRPr="000A188E">
              <w:rPr>
                <w:rFonts w:ascii="宋体" w:eastAsia="宋体" w:hAnsi="宋体" w:hint="eastAsia"/>
                <w:szCs w:val="21"/>
              </w:rPr>
              <w:t>1</w:t>
            </w:r>
            <w:r w:rsidR="009F10B5" w:rsidRPr="000A188E">
              <w:rPr>
                <w:rFonts w:ascii="宋体" w:eastAsia="宋体" w:hAnsi="宋体" w:hint="eastAsia"/>
                <w:szCs w:val="21"/>
              </w:rPr>
              <w:t>.</w:t>
            </w:r>
            <w:r w:rsidRPr="000A188E">
              <w:rPr>
                <w:rFonts w:ascii="宋体" w:eastAsia="宋体" w:hAnsi="宋体" w:hint="eastAsia"/>
                <w:szCs w:val="21"/>
              </w:rPr>
              <w:t>1 当管道穿越防护密闭隔墙时，必须预埋带有密闭翼环和防护抗力片的密闭穿墙短管。当管道穿越密闭隔墙时，必须预埋带有密闭翼环的密闭穿墙短管。</w:t>
            </w:r>
          </w:p>
        </w:tc>
      </w:tr>
      <w:tr w:rsidR="00A367BB" w:rsidRPr="000A188E" w14:paraId="514BC558" w14:textId="77777777" w:rsidTr="009F10B5">
        <w:trPr>
          <w:gridAfter w:val="2"/>
          <w:wAfter w:w="1278" w:type="pct"/>
          <w:trHeight w:val="1284"/>
        </w:trPr>
        <w:tc>
          <w:tcPr>
            <w:tcW w:w="207" w:type="pct"/>
            <w:noWrap/>
            <w:vAlign w:val="center"/>
            <w:hideMark/>
          </w:tcPr>
          <w:p w14:paraId="371D9C01"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3.3.11</w:t>
            </w:r>
          </w:p>
        </w:tc>
        <w:tc>
          <w:tcPr>
            <w:tcW w:w="182" w:type="pct"/>
            <w:vAlign w:val="center"/>
            <w:hideMark/>
          </w:tcPr>
          <w:p w14:paraId="05F6B0DA"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混凝土工程</w:t>
            </w:r>
          </w:p>
        </w:tc>
        <w:tc>
          <w:tcPr>
            <w:tcW w:w="324" w:type="pct"/>
            <w:noWrap/>
            <w:vAlign w:val="center"/>
            <w:hideMark/>
          </w:tcPr>
          <w:p w14:paraId="63EB508B"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557DCAEC"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对跨度不小于4m的梁、板，其模板施工起拱高度宜为梁、板跨度的1／1000～3／1000。起拱不得减少构件的截面高度。</w:t>
            </w:r>
          </w:p>
        </w:tc>
        <w:tc>
          <w:tcPr>
            <w:tcW w:w="510" w:type="pct"/>
            <w:vAlign w:val="center"/>
            <w:hideMark/>
          </w:tcPr>
          <w:p w14:paraId="55DEA530" w14:textId="1DDBB167" w:rsidR="00873F61" w:rsidRPr="000A188E" w:rsidRDefault="00873F61" w:rsidP="00A83119">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5973FA07" w14:textId="017DAC39" w:rsidR="00873F61" w:rsidRPr="000A188E" w:rsidRDefault="00873F61" w:rsidP="009711D2">
            <w:pPr>
              <w:rPr>
                <w:rFonts w:ascii="宋体" w:eastAsia="宋体" w:hAnsi="宋体"/>
                <w:szCs w:val="21"/>
              </w:rPr>
            </w:pP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6</w:t>
            </w:r>
            <w:r w:rsidR="009F10B5" w:rsidRPr="000A188E">
              <w:rPr>
                <w:rFonts w:ascii="宋体" w:eastAsia="宋体" w:hAnsi="宋体" w:hint="eastAsia"/>
                <w:szCs w:val="21"/>
              </w:rPr>
              <w:t xml:space="preserve"> </w:t>
            </w:r>
            <w:r w:rsidRPr="000A188E">
              <w:rPr>
                <w:rFonts w:ascii="宋体" w:eastAsia="宋体" w:hAnsi="宋体" w:hint="eastAsia"/>
                <w:szCs w:val="21"/>
              </w:rPr>
              <w:t>对跨度不小于4m的梁、板，其模板施工起拱高度宜为梁、板跨度的1／1000～3／1000。起拱不得减少构件的截面高度。条文说明：对跨度较大的现浇混凝土梁、板，考虑到自重的影响，适度起拱有利于保证构件的形状和尺寸。执行时应注意本条的起拱高度未包括设计起拱值，而只考虑模板本身在荷载下的下垂，故对钢模板可取偏小值，对木模板可取偏大值。当施工措施能够保证模板下垂符合要求，也可不起拱或采用更小的起拱值。</w:t>
            </w:r>
          </w:p>
        </w:tc>
      </w:tr>
      <w:tr w:rsidR="00A367BB" w:rsidRPr="000A188E" w14:paraId="7FA46723" w14:textId="77777777" w:rsidTr="00AF67CF">
        <w:trPr>
          <w:gridAfter w:val="2"/>
          <w:wAfter w:w="1278" w:type="pct"/>
          <w:trHeight w:val="1047"/>
        </w:trPr>
        <w:tc>
          <w:tcPr>
            <w:tcW w:w="207" w:type="pct"/>
            <w:noWrap/>
            <w:vAlign w:val="center"/>
            <w:hideMark/>
          </w:tcPr>
          <w:p w14:paraId="62DEA2E6"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3.3.12</w:t>
            </w:r>
          </w:p>
        </w:tc>
        <w:tc>
          <w:tcPr>
            <w:tcW w:w="182" w:type="pct"/>
            <w:vAlign w:val="center"/>
            <w:hideMark/>
          </w:tcPr>
          <w:p w14:paraId="121C3AE8"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混凝土工程</w:t>
            </w:r>
          </w:p>
        </w:tc>
        <w:tc>
          <w:tcPr>
            <w:tcW w:w="324" w:type="pct"/>
            <w:noWrap/>
            <w:vAlign w:val="center"/>
            <w:hideMark/>
          </w:tcPr>
          <w:p w14:paraId="600C9897"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5E46CF8A" w14:textId="30CD9242" w:rsidR="00873F61" w:rsidRPr="000A188E" w:rsidRDefault="00873F61" w:rsidP="00C502B0">
            <w:pPr>
              <w:rPr>
                <w:rFonts w:ascii="宋体" w:eastAsia="宋体" w:hAnsi="宋体"/>
                <w:szCs w:val="21"/>
              </w:rPr>
            </w:pPr>
            <w:r w:rsidRPr="000A188E">
              <w:rPr>
                <w:rFonts w:ascii="宋体" w:eastAsia="宋体" w:hAnsi="宋体" w:hint="eastAsia"/>
                <w:szCs w:val="21"/>
              </w:rPr>
              <w:t>严禁在混凝土中加水</w:t>
            </w:r>
            <w:r w:rsidR="0097262E">
              <w:rPr>
                <w:rFonts w:ascii="宋体" w:eastAsia="宋体" w:hAnsi="宋体" w:hint="eastAsia"/>
                <w:szCs w:val="21"/>
              </w:rPr>
              <w:t>。</w:t>
            </w:r>
          </w:p>
        </w:tc>
        <w:tc>
          <w:tcPr>
            <w:tcW w:w="510" w:type="pct"/>
            <w:vAlign w:val="center"/>
            <w:hideMark/>
          </w:tcPr>
          <w:p w14:paraId="5D94D68B" w14:textId="10319117" w:rsidR="00873F61" w:rsidRPr="000A188E" w:rsidRDefault="00873F61" w:rsidP="00A83119">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3E418367" w14:textId="324741A1" w:rsidR="00873F61" w:rsidRPr="000A188E" w:rsidRDefault="00873F61" w:rsidP="00C502B0">
            <w:pPr>
              <w:rPr>
                <w:rFonts w:ascii="宋体" w:eastAsia="宋体" w:hAnsi="宋体"/>
                <w:szCs w:val="21"/>
              </w:rPr>
            </w:pPr>
            <w:r w:rsidRPr="000A188E">
              <w:rPr>
                <w:rFonts w:ascii="宋体" w:eastAsia="宋体" w:hAnsi="宋体" w:hint="eastAsia"/>
                <w:szCs w:val="21"/>
              </w:rPr>
              <w:t>6</w:t>
            </w:r>
            <w:r w:rsidR="009F10B5" w:rsidRPr="000A188E">
              <w:rPr>
                <w:rFonts w:ascii="宋体" w:eastAsia="宋体" w:hAnsi="宋体" w:hint="eastAsia"/>
                <w:szCs w:val="21"/>
              </w:rPr>
              <w:t>.</w:t>
            </w:r>
            <w:r w:rsidRPr="000A188E">
              <w:rPr>
                <w:rFonts w:ascii="宋体" w:eastAsia="宋体" w:hAnsi="宋体" w:hint="eastAsia"/>
                <w:szCs w:val="21"/>
              </w:rPr>
              <w:t>1</w:t>
            </w:r>
            <w:r w:rsidR="009F10B5" w:rsidRPr="000A188E">
              <w:rPr>
                <w:rFonts w:ascii="宋体" w:eastAsia="宋体" w:hAnsi="宋体" w:hint="eastAsia"/>
                <w:szCs w:val="21"/>
              </w:rPr>
              <w:t>.</w:t>
            </w:r>
            <w:r w:rsidRPr="000A188E">
              <w:rPr>
                <w:rFonts w:ascii="宋体" w:eastAsia="宋体" w:hAnsi="宋体" w:hint="eastAsia"/>
                <w:szCs w:val="21"/>
              </w:rPr>
              <w:t>2 混凝土拌合物在运输和浇筑成型过程中严禁加水。</w:t>
            </w:r>
          </w:p>
          <w:p w14:paraId="31F7848A" w14:textId="1BD26605" w:rsidR="00873F61" w:rsidRPr="000A188E" w:rsidRDefault="00873F61" w:rsidP="00C502B0">
            <w:pPr>
              <w:rPr>
                <w:rFonts w:ascii="宋体" w:eastAsia="宋体" w:hAnsi="宋体"/>
                <w:szCs w:val="21"/>
              </w:rPr>
            </w:pPr>
            <w:r w:rsidRPr="000A188E">
              <w:rPr>
                <w:rFonts w:ascii="宋体" w:eastAsia="宋体" w:hAnsi="宋体" w:hint="eastAsia"/>
                <w:szCs w:val="21"/>
              </w:rPr>
              <w:t>8</w:t>
            </w:r>
            <w:r w:rsidR="009F10B5" w:rsidRPr="000A188E">
              <w:rPr>
                <w:rFonts w:ascii="宋体" w:eastAsia="宋体" w:hAnsi="宋体" w:hint="eastAsia"/>
                <w:szCs w:val="21"/>
              </w:rPr>
              <w:t>.</w:t>
            </w:r>
            <w:r w:rsidRPr="000A188E">
              <w:rPr>
                <w:rFonts w:ascii="宋体" w:eastAsia="宋体" w:hAnsi="宋体" w:hint="eastAsia"/>
                <w:szCs w:val="21"/>
              </w:rPr>
              <w:t>1</w:t>
            </w:r>
            <w:r w:rsidR="009F10B5" w:rsidRPr="000A188E">
              <w:rPr>
                <w:rFonts w:ascii="宋体" w:eastAsia="宋体" w:hAnsi="宋体" w:hint="eastAsia"/>
                <w:szCs w:val="21"/>
              </w:rPr>
              <w:t>.</w:t>
            </w:r>
            <w:r w:rsidRPr="000A188E">
              <w:rPr>
                <w:rFonts w:ascii="宋体" w:eastAsia="宋体" w:hAnsi="宋体" w:hint="eastAsia"/>
                <w:szCs w:val="21"/>
              </w:rPr>
              <w:t>3</w:t>
            </w:r>
            <w:r w:rsidR="005E3C92" w:rsidRPr="000A188E">
              <w:rPr>
                <w:rFonts w:ascii="宋体" w:eastAsia="宋体" w:hAnsi="宋体" w:hint="eastAsia"/>
                <w:szCs w:val="21"/>
              </w:rPr>
              <w:t xml:space="preserve"> </w:t>
            </w:r>
            <w:r w:rsidRPr="000A188E">
              <w:rPr>
                <w:rFonts w:ascii="宋体" w:eastAsia="宋体" w:hAnsi="宋体" w:hint="eastAsia"/>
                <w:szCs w:val="21"/>
              </w:rPr>
              <w:t>混凝土运输、输送、浇筑过程中严禁加水；混凝土运输、输送、浇筑过程中散落的混凝土严禁用于混凝土结构构件的浇筑。</w:t>
            </w:r>
          </w:p>
        </w:tc>
      </w:tr>
      <w:tr w:rsidR="00A367BB" w:rsidRPr="000A188E" w14:paraId="6F2A6735" w14:textId="77777777" w:rsidTr="00FE376F">
        <w:trPr>
          <w:gridAfter w:val="2"/>
          <w:wAfter w:w="1278" w:type="pct"/>
          <w:trHeight w:val="259"/>
        </w:trPr>
        <w:tc>
          <w:tcPr>
            <w:tcW w:w="207" w:type="pct"/>
            <w:noWrap/>
            <w:vAlign w:val="center"/>
            <w:hideMark/>
          </w:tcPr>
          <w:p w14:paraId="6115B514"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3.3.13</w:t>
            </w:r>
          </w:p>
        </w:tc>
        <w:tc>
          <w:tcPr>
            <w:tcW w:w="182" w:type="pct"/>
            <w:vAlign w:val="center"/>
            <w:hideMark/>
          </w:tcPr>
          <w:p w14:paraId="18D0BAC7"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混凝土工程</w:t>
            </w:r>
          </w:p>
        </w:tc>
        <w:tc>
          <w:tcPr>
            <w:tcW w:w="324" w:type="pct"/>
            <w:noWrap/>
            <w:vAlign w:val="center"/>
            <w:hideMark/>
          </w:tcPr>
          <w:p w14:paraId="1A9A1719"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2474D367" w14:textId="4921CD4B" w:rsidR="00873F61" w:rsidRPr="000A188E" w:rsidRDefault="00873F61" w:rsidP="00C502B0">
            <w:pPr>
              <w:rPr>
                <w:rFonts w:ascii="宋体" w:eastAsia="宋体" w:hAnsi="宋体"/>
                <w:szCs w:val="21"/>
              </w:rPr>
            </w:pPr>
            <w:r w:rsidRPr="000A188E">
              <w:rPr>
                <w:rFonts w:ascii="宋体" w:eastAsia="宋体" w:hAnsi="宋体" w:hint="eastAsia"/>
                <w:szCs w:val="21"/>
              </w:rPr>
              <w:t>严禁将洒落的砼浇筑到混凝土结构中</w:t>
            </w:r>
            <w:r w:rsidR="0097262E">
              <w:rPr>
                <w:rFonts w:ascii="宋体" w:eastAsia="宋体" w:hAnsi="宋体" w:hint="eastAsia"/>
                <w:szCs w:val="21"/>
              </w:rPr>
              <w:t>。</w:t>
            </w:r>
          </w:p>
        </w:tc>
        <w:tc>
          <w:tcPr>
            <w:tcW w:w="510" w:type="pct"/>
            <w:vAlign w:val="center"/>
            <w:hideMark/>
          </w:tcPr>
          <w:p w14:paraId="30DEEE89" w14:textId="5897DC92" w:rsidR="00873F61" w:rsidRPr="000A188E" w:rsidRDefault="00873F61" w:rsidP="00A83119">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7371C89F" w14:textId="5A5FD19B" w:rsidR="00873F61" w:rsidRPr="000A188E" w:rsidRDefault="00873F61" w:rsidP="00C502B0">
            <w:pPr>
              <w:rPr>
                <w:rFonts w:ascii="宋体" w:eastAsia="宋体" w:hAnsi="宋体"/>
                <w:szCs w:val="21"/>
              </w:rPr>
            </w:pPr>
            <w:r w:rsidRPr="000A188E">
              <w:rPr>
                <w:rFonts w:ascii="宋体" w:eastAsia="宋体" w:hAnsi="宋体" w:hint="eastAsia"/>
                <w:szCs w:val="21"/>
              </w:rPr>
              <w:t>8</w:t>
            </w:r>
            <w:r w:rsidR="009F10B5" w:rsidRPr="000A188E">
              <w:rPr>
                <w:rFonts w:ascii="宋体" w:eastAsia="宋体" w:hAnsi="宋体" w:hint="eastAsia"/>
                <w:szCs w:val="21"/>
              </w:rPr>
              <w:t>.</w:t>
            </w:r>
            <w:r w:rsidRPr="000A188E">
              <w:rPr>
                <w:rFonts w:ascii="宋体" w:eastAsia="宋体" w:hAnsi="宋体" w:hint="eastAsia"/>
                <w:szCs w:val="21"/>
              </w:rPr>
              <w:t>1</w:t>
            </w:r>
            <w:r w:rsidR="009F10B5" w:rsidRPr="000A188E">
              <w:rPr>
                <w:rFonts w:ascii="宋体" w:eastAsia="宋体" w:hAnsi="宋体" w:hint="eastAsia"/>
                <w:szCs w:val="21"/>
              </w:rPr>
              <w:t>.</w:t>
            </w:r>
            <w:r w:rsidRPr="000A188E">
              <w:rPr>
                <w:rFonts w:ascii="宋体" w:eastAsia="宋体" w:hAnsi="宋体" w:hint="eastAsia"/>
                <w:szCs w:val="21"/>
              </w:rPr>
              <w:t>3</w:t>
            </w:r>
            <w:r w:rsidR="005E3C92" w:rsidRPr="000A188E">
              <w:rPr>
                <w:rFonts w:ascii="宋体" w:eastAsia="宋体" w:hAnsi="宋体" w:hint="eastAsia"/>
                <w:szCs w:val="21"/>
              </w:rPr>
              <w:t xml:space="preserve"> </w:t>
            </w:r>
            <w:r w:rsidRPr="000A188E">
              <w:rPr>
                <w:rFonts w:ascii="宋体" w:eastAsia="宋体" w:hAnsi="宋体" w:hint="eastAsia"/>
                <w:szCs w:val="21"/>
              </w:rPr>
              <w:t>混凝土运输、输送、浇筑过程中严禁加水；混凝土运输、输送、浇筑过程中散落的混凝土严禁用于混凝土结构构件的浇筑。</w:t>
            </w:r>
          </w:p>
        </w:tc>
      </w:tr>
      <w:tr w:rsidR="00A367BB" w:rsidRPr="000A188E" w14:paraId="31D56C55" w14:textId="77777777" w:rsidTr="009711D2">
        <w:trPr>
          <w:gridAfter w:val="2"/>
          <w:wAfter w:w="1278" w:type="pct"/>
          <w:trHeight w:val="401"/>
        </w:trPr>
        <w:tc>
          <w:tcPr>
            <w:tcW w:w="207" w:type="pct"/>
            <w:vMerge w:val="restart"/>
            <w:noWrap/>
            <w:vAlign w:val="center"/>
          </w:tcPr>
          <w:p w14:paraId="2B951F18" w14:textId="4F6269E4" w:rsidR="00873F61" w:rsidRPr="000A188E" w:rsidRDefault="00873F61" w:rsidP="00E607A7">
            <w:pPr>
              <w:jc w:val="center"/>
              <w:rPr>
                <w:rFonts w:ascii="宋体" w:eastAsia="宋体" w:hAnsi="宋体"/>
                <w:szCs w:val="21"/>
              </w:rPr>
            </w:pPr>
            <w:r w:rsidRPr="000A188E">
              <w:rPr>
                <w:rFonts w:ascii="宋体" w:eastAsia="宋体" w:hAnsi="宋体" w:hint="eastAsia"/>
                <w:szCs w:val="21"/>
              </w:rPr>
              <w:t>3.3.14</w:t>
            </w:r>
          </w:p>
        </w:tc>
        <w:tc>
          <w:tcPr>
            <w:tcW w:w="182" w:type="pct"/>
            <w:vMerge w:val="restart"/>
            <w:vAlign w:val="center"/>
          </w:tcPr>
          <w:p w14:paraId="12D69D95" w14:textId="0D852DA4" w:rsidR="00873F61" w:rsidRPr="000A188E" w:rsidRDefault="00873F61" w:rsidP="00C502B0">
            <w:pPr>
              <w:rPr>
                <w:rFonts w:ascii="宋体" w:eastAsia="宋体" w:hAnsi="宋体"/>
                <w:szCs w:val="21"/>
              </w:rPr>
            </w:pPr>
            <w:r w:rsidRPr="000A188E">
              <w:rPr>
                <w:rFonts w:ascii="宋体" w:eastAsia="宋体" w:hAnsi="宋体" w:hint="eastAsia"/>
                <w:szCs w:val="21"/>
              </w:rPr>
              <w:t>混凝土工程</w:t>
            </w:r>
          </w:p>
        </w:tc>
        <w:tc>
          <w:tcPr>
            <w:tcW w:w="324" w:type="pct"/>
            <w:vMerge w:val="restart"/>
            <w:noWrap/>
            <w:vAlign w:val="center"/>
          </w:tcPr>
          <w:p w14:paraId="4E682A01" w14:textId="4934AFF0"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tcPr>
          <w:p w14:paraId="0D205024" w14:textId="39C802D7" w:rsidR="00873F61" w:rsidRPr="000A188E" w:rsidRDefault="00873F61" w:rsidP="00C502B0">
            <w:pPr>
              <w:rPr>
                <w:rFonts w:ascii="宋体" w:eastAsia="宋体" w:hAnsi="宋体"/>
                <w:szCs w:val="21"/>
              </w:rPr>
            </w:pPr>
            <w:r w:rsidRPr="000A188E">
              <w:rPr>
                <w:rFonts w:ascii="宋体" w:eastAsia="宋体" w:hAnsi="宋体" w:hint="eastAsia"/>
                <w:szCs w:val="21"/>
              </w:rPr>
              <w:t>各部位混凝土强度符合设计和规范要求</w:t>
            </w:r>
            <w:r w:rsidR="0097262E">
              <w:rPr>
                <w:rFonts w:ascii="宋体" w:eastAsia="宋体" w:hAnsi="宋体" w:hint="eastAsia"/>
                <w:szCs w:val="21"/>
              </w:rPr>
              <w:t>。</w:t>
            </w:r>
          </w:p>
        </w:tc>
        <w:tc>
          <w:tcPr>
            <w:tcW w:w="510" w:type="pct"/>
            <w:vAlign w:val="center"/>
          </w:tcPr>
          <w:p w14:paraId="2BAF3E82" w14:textId="54F5B63D" w:rsidR="00873F61" w:rsidRPr="000A188E" w:rsidRDefault="00873F61" w:rsidP="00A83119">
            <w:pPr>
              <w:rPr>
                <w:rFonts w:ascii="宋体" w:eastAsia="宋体" w:hAnsi="宋体"/>
                <w:szCs w:val="21"/>
              </w:rPr>
            </w:pPr>
            <w:r w:rsidRPr="000A188E">
              <w:rPr>
                <w:rFonts w:ascii="宋体" w:eastAsia="宋体" w:hAnsi="宋体" w:hint="eastAsia"/>
                <w:szCs w:val="21"/>
              </w:rPr>
              <w:t>《混凝土结构工程施工质量验收规范</w:t>
            </w:r>
            <w:r w:rsidRPr="000A188E">
              <w:rPr>
                <w:rFonts w:ascii="宋体" w:eastAsia="宋体" w:hAnsi="宋体"/>
                <w:szCs w:val="21"/>
              </w:rPr>
              <w:t>》（GB50204-2015）</w:t>
            </w:r>
          </w:p>
        </w:tc>
        <w:tc>
          <w:tcPr>
            <w:tcW w:w="1896" w:type="pct"/>
            <w:vAlign w:val="center"/>
          </w:tcPr>
          <w:p w14:paraId="01D63898" w14:textId="77777777" w:rsidR="005E3C92" w:rsidRPr="000A188E" w:rsidRDefault="00873F61" w:rsidP="00C502B0">
            <w:pPr>
              <w:rPr>
                <w:rFonts w:ascii="宋体" w:eastAsia="宋体" w:hAnsi="宋体"/>
                <w:szCs w:val="21"/>
              </w:rPr>
            </w:pPr>
            <w:r w:rsidRPr="000A188E">
              <w:rPr>
                <w:rFonts w:ascii="宋体" w:eastAsia="宋体" w:hAnsi="宋体" w:hint="eastAsia"/>
                <w:szCs w:val="21"/>
              </w:rPr>
              <w:t>7</w:t>
            </w:r>
            <w:r w:rsidR="009F10B5" w:rsidRPr="000A188E">
              <w:rPr>
                <w:rFonts w:ascii="宋体" w:eastAsia="宋体" w:hAnsi="宋体" w:hint="eastAsia"/>
                <w:szCs w:val="21"/>
              </w:rPr>
              <w:t>.</w:t>
            </w: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1</w:t>
            </w:r>
            <w:r w:rsidR="005E3C92" w:rsidRPr="000A188E">
              <w:rPr>
                <w:rFonts w:ascii="宋体" w:eastAsia="宋体" w:hAnsi="宋体" w:hint="eastAsia"/>
                <w:szCs w:val="21"/>
              </w:rPr>
              <w:t xml:space="preserve"> </w:t>
            </w:r>
            <w:r w:rsidRPr="000A188E">
              <w:rPr>
                <w:rFonts w:ascii="宋体" w:eastAsia="宋体" w:hAnsi="宋体" w:hint="eastAsia"/>
                <w:szCs w:val="21"/>
              </w:rPr>
              <w:t>混凝土的强度等级必须符合设计要求。用于检验混凝土强度的试件应在浇筑地点随机抽取。检查数量：对同一配合比混凝土，取样与试件留置应符合下列规定：</w:t>
            </w:r>
          </w:p>
          <w:p w14:paraId="78A04D2C" w14:textId="77777777" w:rsidR="005E3C92" w:rsidRPr="000A188E" w:rsidRDefault="005E3C92" w:rsidP="005E3C92">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每拌制100盘且不超过100m3时，取样不得少于一次；</w:t>
            </w:r>
          </w:p>
          <w:p w14:paraId="3867A434" w14:textId="77777777" w:rsidR="005E3C92" w:rsidRPr="000A188E" w:rsidRDefault="005E3C92" w:rsidP="005E3C92">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每工作班拌制不足100盘时，取样不得少于一次；</w:t>
            </w:r>
          </w:p>
          <w:p w14:paraId="3352494E" w14:textId="77777777" w:rsidR="005E3C92" w:rsidRPr="000A188E" w:rsidRDefault="005E3C92" w:rsidP="005E3C92">
            <w:pPr>
              <w:ind w:firstLineChars="100" w:firstLine="210"/>
              <w:rPr>
                <w:rFonts w:ascii="宋体" w:eastAsia="宋体" w:hAnsi="宋体"/>
                <w:szCs w:val="21"/>
              </w:rPr>
            </w:pPr>
            <w:r w:rsidRPr="000A188E">
              <w:rPr>
                <w:rFonts w:ascii="宋体" w:eastAsia="宋体" w:hAnsi="宋体"/>
                <w:szCs w:val="21"/>
              </w:rPr>
              <w:t xml:space="preserve">3 </w:t>
            </w:r>
            <w:r w:rsidR="00873F61" w:rsidRPr="000A188E">
              <w:rPr>
                <w:rFonts w:ascii="宋体" w:eastAsia="宋体" w:hAnsi="宋体" w:hint="eastAsia"/>
                <w:szCs w:val="21"/>
              </w:rPr>
              <w:t>连续浇筑超过1000m3时，每200m3取样不得少于一次；</w:t>
            </w:r>
          </w:p>
          <w:p w14:paraId="01BF53BF" w14:textId="77777777" w:rsidR="005E3C92" w:rsidRPr="000A188E" w:rsidRDefault="005E3C92" w:rsidP="005E3C92">
            <w:pPr>
              <w:ind w:firstLineChars="100" w:firstLine="210"/>
              <w:rPr>
                <w:rFonts w:ascii="宋体" w:eastAsia="宋体" w:hAnsi="宋体"/>
                <w:szCs w:val="21"/>
              </w:rPr>
            </w:pPr>
            <w:r w:rsidRPr="000A188E">
              <w:rPr>
                <w:rFonts w:ascii="宋体" w:eastAsia="宋体" w:hAnsi="宋体"/>
                <w:szCs w:val="21"/>
              </w:rPr>
              <w:t xml:space="preserve">4 </w:t>
            </w:r>
            <w:r w:rsidR="00873F61" w:rsidRPr="000A188E">
              <w:rPr>
                <w:rFonts w:ascii="宋体" w:eastAsia="宋体" w:hAnsi="宋体" w:hint="eastAsia"/>
                <w:szCs w:val="21"/>
              </w:rPr>
              <w:t>每一楼层取样不得少于一次；</w:t>
            </w:r>
          </w:p>
          <w:p w14:paraId="41769362" w14:textId="2A34A9EF" w:rsidR="00873F61" w:rsidRPr="000A188E" w:rsidRDefault="005E3C92" w:rsidP="005E3C92">
            <w:pPr>
              <w:ind w:firstLineChars="100" w:firstLine="210"/>
              <w:rPr>
                <w:rFonts w:ascii="宋体" w:eastAsia="宋体" w:hAnsi="宋体"/>
                <w:szCs w:val="21"/>
              </w:rPr>
            </w:pPr>
            <w:r w:rsidRPr="000A188E">
              <w:rPr>
                <w:rFonts w:ascii="宋体" w:eastAsia="宋体" w:hAnsi="宋体"/>
                <w:szCs w:val="21"/>
              </w:rPr>
              <w:t xml:space="preserve">5 </w:t>
            </w:r>
            <w:r w:rsidR="00873F61" w:rsidRPr="000A188E">
              <w:rPr>
                <w:rFonts w:ascii="宋体" w:eastAsia="宋体" w:hAnsi="宋体" w:hint="eastAsia"/>
                <w:szCs w:val="21"/>
              </w:rPr>
              <w:t>每次取样应至少留置一组试件。</w:t>
            </w:r>
          </w:p>
          <w:p w14:paraId="3959E141" w14:textId="1B4E837F" w:rsidR="00873F61" w:rsidRPr="000A188E" w:rsidRDefault="00873F61" w:rsidP="00C502B0">
            <w:pPr>
              <w:rPr>
                <w:rFonts w:ascii="宋体" w:eastAsia="宋体" w:hAnsi="宋体"/>
                <w:szCs w:val="21"/>
              </w:rPr>
            </w:pPr>
            <w:r w:rsidRPr="000A188E">
              <w:rPr>
                <w:rFonts w:ascii="宋体" w:eastAsia="宋体" w:hAnsi="宋体" w:hint="eastAsia"/>
                <w:szCs w:val="21"/>
              </w:rPr>
              <w:t>7</w:t>
            </w:r>
            <w:r w:rsidR="009F10B5" w:rsidRPr="000A188E">
              <w:rPr>
                <w:rFonts w:ascii="宋体" w:eastAsia="宋体" w:hAnsi="宋体" w:hint="eastAsia"/>
                <w:szCs w:val="21"/>
              </w:rPr>
              <w:t>.</w:t>
            </w:r>
            <w:r w:rsidRPr="000A188E">
              <w:rPr>
                <w:rFonts w:ascii="宋体" w:eastAsia="宋体" w:hAnsi="宋体" w:hint="eastAsia"/>
                <w:szCs w:val="21"/>
              </w:rPr>
              <w:t>1</w:t>
            </w:r>
            <w:r w:rsidR="009F10B5" w:rsidRPr="000A188E">
              <w:rPr>
                <w:rFonts w:ascii="宋体" w:eastAsia="宋体" w:hAnsi="宋体" w:hint="eastAsia"/>
                <w:szCs w:val="21"/>
              </w:rPr>
              <w:t>.</w:t>
            </w:r>
            <w:r w:rsidRPr="000A188E">
              <w:rPr>
                <w:rFonts w:ascii="宋体" w:eastAsia="宋体" w:hAnsi="宋体" w:hint="eastAsia"/>
                <w:szCs w:val="21"/>
              </w:rPr>
              <w:t>1</w:t>
            </w:r>
            <w:r w:rsidR="005E3C92" w:rsidRPr="000A188E">
              <w:rPr>
                <w:rFonts w:ascii="宋体" w:eastAsia="宋体" w:hAnsi="宋体" w:hint="eastAsia"/>
                <w:szCs w:val="21"/>
              </w:rPr>
              <w:t xml:space="preserve"> </w:t>
            </w:r>
            <w:r w:rsidRPr="000A188E">
              <w:rPr>
                <w:rFonts w:ascii="宋体" w:eastAsia="宋体" w:hAnsi="宋体" w:hint="eastAsia"/>
                <w:szCs w:val="21"/>
              </w:rPr>
              <w:t>混凝土强度应按现行国家标准《混凝土强度检验评定标准》GB/T</w:t>
            </w:r>
            <w:r w:rsidRPr="000A188E">
              <w:rPr>
                <w:rFonts w:ascii="宋体" w:eastAsia="宋体" w:hAnsi="宋体" w:hint="eastAsia"/>
                <w:szCs w:val="21"/>
              </w:rPr>
              <w:t> </w:t>
            </w:r>
            <w:r w:rsidRPr="000A188E">
              <w:rPr>
                <w:rFonts w:ascii="宋体" w:eastAsia="宋体" w:hAnsi="宋体" w:hint="eastAsia"/>
                <w:szCs w:val="21"/>
              </w:rPr>
              <w:t>50107的规定分批检验评定。划入同一检验批的混</w:t>
            </w:r>
            <w:r w:rsidRPr="000A188E">
              <w:rPr>
                <w:rFonts w:ascii="宋体" w:eastAsia="宋体" w:hAnsi="宋体" w:hint="eastAsia"/>
                <w:szCs w:val="21"/>
              </w:rPr>
              <w:lastRenderedPageBreak/>
              <w:t>凝土，其施工持续时间不宜超过3个月。检验评定混凝土强度时，应采用28d或设计规定龄期的标准养护试件。试件成型方法及标准养护条件应符合现行国家标准《普通混凝土力学性能试验方法标准》GB/T</w:t>
            </w:r>
            <w:r w:rsidRPr="000A188E">
              <w:rPr>
                <w:rFonts w:ascii="宋体" w:eastAsia="宋体" w:hAnsi="宋体" w:hint="eastAsia"/>
                <w:szCs w:val="21"/>
              </w:rPr>
              <w:t> </w:t>
            </w:r>
            <w:r w:rsidRPr="000A188E">
              <w:rPr>
                <w:rFonts w:ascii="宋体" w:eastAsia="宋体" w:hAnsi="宋体" w:hint="eastAsia"/>
                <w:szCs w:val="21"/>
              </w:rPr>
              <w:t>50081的规定。采用蒸汽养护的构件，其试件应先随构件同条件养护，然后再置入标准养护条件下继续养护至28d或设计规定龄期。</w:t>
            </w:r>
          </w:p>
          <w:p w14:paraId="7D04E0C3" w14:textId="77777777" w:rsidR="005E3C92" w:rsidRPr="000A188E" w:rsidRDefault="00873F61" w:rsidP="00C502B0">
            <w:pPr>
              <w:rPr>
                <w:rFonts w:ascii="宋体" w:eastAsia="宋体" w:hAnsi="宋体"/>
                <w:szCs w:val="21"/>
              </w:rPr>
            </w:pPr>
            <w:r w:rsidRPr="000A188E">
              <w:rPr>
                <w:rFonts w:ascii="宋体" w:eastAsia="宋体" w:hAnsi="宋体" w:hint="eastAsia"/>
                <w:szCs w:val="21"/>
              </w:rPr>
              <w:t>7</w:t>
            </w:r>
            <w:r w:rsidR="009F10B5" w:rsidRPr="000A188E">
              <w:rPr>
                <w:rFonts w:ascii="宋体" w:eastAsia="宋体" w:hAnsi="宋体" w:hint="eastAsia"/>
                <w:szCs w:val="21"/>
              </w:rPr>
              <w:t>.</w:t>
            </w:r>
            <w:r w:rsidRPr="000A188E">
              <w:rPr>
                <w:rFonts w:ascii="宋体" w:eastAsia="宋体" w:hAnsi="宋体" w:hint="eastAsia"/>
                <w:szCs w:val="21"/>
              </w:rPr>
              <w:t>1</w:t>
            </w:r>
            <w:r w:rsidR="009F10B5" w:rsidRPr="000A188E">
              <w:rPr>
                <w:rFonts w:ascii="宋体" w:eastAsia="宋体" w:hAnsi="宋体" w:hint="eastAsia"/>
                <w:szCs w:val="21"/>
              </w:rPr>
              <w:t>.</w:t>
            </w:r>
            <w:r w:rsidRPr="000A188E">
              <w:rPr>
                <w:rFonts w:ascii="宋体" w:eastAsia="宋体" w:hAnsi="宋体" w:hint="eastAsia"/>
                <w:szCs w:val="21"/>
              </w:rPr>
              <w:t>3</w:t>
            </w:r>
            <w:r w:rsidR="005E3C92" w:rsidRPr="000A188E">
              <w:rPr>
                <w:rFonts w:ascii="宋体" w:eastAsia="宋体" w:hAnsi="宋体"/>
                <w:szCs w:val="21"/>
              </w:rPr>
              <w:t xml:space="preserve"> </w:t>
            </w:r>
            <w:r w:rsidRPr="000A188E">
              <w:rPr>
                <w:rFonts w:ascii="宋体" w:eastAsia="宋体" w:hAnsi="宋体" w:hint="eastAsia"/>
                <w:szCs w:val="21"/>
              </w:rPr>
              <w:t>当混凝土试件强度评定不合格时，应委托具有资质的检测机构按国家现行有关标准的规定对结构构件中的混凝土强度进行推定，并应按本规范第10</w:t>
            </w:r>
            <w:r w:rsidR="009F10B5" w:rsidRPr="000A188E">
              <w:rPr>
                <w:rFonts w:ascii="宋体" w:eastAsia="宋体" w:hAnsi="宋体" w:hint="eastAsia"/>
                <w:szCs w:val="21"/>
              </w:rPr>
              <w:t>.</w:t>
            </w:r>
            <w:r w:rsidRPr="000A188E">
              <w:rPr>
                <w:rFonts w:ascii="宋体" w:eastAsia="宋体" w:hAnsi="宋体" w:hint="eastAsia"/>
                <w:szCs w:val="21"/>
              </w:rPr>
              <w:t>2</w:t>
            </w:r>
            <w:r w:rsidR="009F10B5" w:rsidRPr="000A188E">
              <w:rPr>
                <w:rFonts w:ascii="宋体" w:eastAsia="宋体" w:hAnsi="宋体" w:hint="eastAsia"/>
                <w:szCs w:val="21"/>
              </w:rPr>
              <w:t>.</w:t>
            </w:r>
            <w:r w:rsidRPr="000A188E">
              <w:rPr>
                <w:rFonts w:ascii="宋体" w:eastAsia="宋体" w:hAnsi="宋体" w:hint="eastAsia"/>
                <w:szCs w:val="21"/>
              </w:rPr>
              <w:t>2条的规定进行处理。</w:t>
            </w:r>
          </w:p>
          <w:p w14:paraId="2A829240" w14:textId="77777777" w:rsidR="005E3C92" w:rsidRPr="000A188E" w:rsidRDefault="00873F61" w:rsidP="00C502B0">
            <w:pPr>
              <w:rPr>
                <w:rFonts w:ascii="宋体" w:eastAsia="宋体" w:hAnsi="宋体"/>
                <w:szCs w:val="21"/>
              </w:rPr>
            </w:pPr>
            <w:r w:rsidRPr="000A188E">
              <w:rPr>
                <w:rFonts w:ascii="宋体" w:eastAsia="宋体" w:hAnsi="宋体" w:hint="eastAsia"/>
                <w:szCs w:val="21"/>
              </w:rPr>
              <w:t>10</w:t>
            </w:r>
            <w:r w:rsidR="009F10B5" w:rsidRPr="000A188E">
              <w:rPr>
                <w:rFonts w:ascii="宋体" w:eastAsia="宋体" w:hAnsi="宋体" w:hint="eastAsia"/>
                <w:szCs w:val="21"/>
              </w:rPr>
              <w:t>.</w:t>
            </w:r>
            <w:r w:rsidRPr="000A188E">
              <w:rPr>
                <w:rFonts w:ascii="宋体" w:eastAsia="宋体" w:hAnsi="宋体" w:hint="eastAsia"/>
                <w:szCs w:val="21"/>
              </w:rPr>
              <w:t>1</w:t>
            </w:r>
            <w:r w:rsidR="009F10B5" w:rsidRPr="000A188E">
              <w:rPr>
                <w:rFonts w:ascii="宋体" w:eastAsia="宋体" w:hAnsi="宋体" w:hint="eastAsia"/>
                <w:szCs w:val="21"/>
              </w:rPr>
              <w:t>.</w:t>
            </w:r>
            <w:r w:rsidRPr="000A188E">
              <w:rPr>
                <w:rFonts w:ascii="宋体" w:eastAsia="宋体" w:hAnsi="宋体" w:hint="eastAsia"/>
                <w:szCs w:val="21"/>
              </w:rPr>
              <w:t>2</w:t>
            </w:r>
            <w:r w:rsidR="005E3C92" w:rsidRPr="000A188E">
              <w:rPr>
                <w:rFonts w:ascii="宋体" w:eastAsia="宋体" w:hAnsi="宋体"/>
                <w:szCs w:val="21"/>
              </w:rPr>
              <w:t xml:space="preserve"> </w:t>
            </w:r>
            <w:r w:rsidRPr="000A188E">
              <w:rPr>
                <w:rFonts w:ascii="宋体" w:eastAsia="宋体" w:hAnsi="宋体" w:hint="eastAsia"/>
                <w:szCs w:val="21"/>
              </w:rPr>
              <w:t>结构实体混凝土强度应按不同强度等级分别检验，检验方法宜采用同条件养护试件方法；当未取得同条件养护试件强度或同条件养护试件强度不符合要求时，可采用回弹-取芯法进行检验。结构实体混凝土同条件养护试件强度检验应符合本规范附录C的规定；结构实体混凝土回弹-取芯法强度检验应符合本规范附录D的规定。混凝土强度检验时的等效养护龄期可取日平均温度逐日累计达到600℃·d时所对应的龄期，且不应小于14d。日平均温度为0℃及以下的龄期不计入。冬期施工时，等效养护龄期计算时温度可取结构构件实际养护温度，也可根据结构构件的实际养护条件，按照同条件养护试件强度与在标准养护条件下28d龄期试件强度相等的原则由监理、施工等各方共同确定。</w:t>
            </w:r>
            <w:r w:rsidRPr="000A188E">
              <w:rPr>
                <w:rFonts w:ascii="宋体" w:eastAsia="宋体" w:hAnsi="宋体" w:hint="eastAsia"/>
                <w:szCs w:val="21"/>
              </w:rPr>
              <w:br/>
              <w:t>10</w:t>
            </w:r>
            <w:r w:rsidR="009F10B5" w:rsidRPr="000A188E">
              <w:rPr>
                <w:rFonts w:ascii="宋体" w:eastAsia="宋体" w:hAnsi="宋体" w:hint="eastAsia"/>
                <w:szCs w:val="21"/>
              </w:rPr>
              <w:t>.</w:t>
            </w:r>
            <w:r w:rsidRPr="000A188E">
              <w:rPr>
                <w:rFonts w:ascii="宋体" w:eastAsia="宋体" w:hAnsi="宋体" w:hint="eastAsia"/>
                <w:szCs w:val="21"/>
              </w:rPr>
              <w:t>2</w:t>
            </w:r>
            <w:r w:rsidR="009F10B5" w:rsidRPr="000A188E">
              <w:rPr>
                <w:rFonts w:ascii="宋体" w:eastAsia="宋体" w:hAnsi="宋体" w:hint="eastAsia"/>
                <w:szCs w:val="21"/>
              </w:rPr>
              <w:t>.</w:t>
            </w:r>
            <w:r w:rsidRPr="000A188E">
              <w:rPr>
                <w:rFonts w:ascii="宋体" w:eastAsia="宋体" w:hAnsi="宋体" w:hint="eastAsia"/>
                <w:szCs w:val="21"/>
              </w:rPr>
              <w:t>2</w:t>
            </w:r>
            <w:r w:rsidR="005E3C92" w:rsidRPr="000A188E">
              <w:rPr>
                <w:rFonts w:ascii="宋体" w:eastAsia="宋体" w:hAnsi="宋体" w:hint="eastAsia"/>
                <w:szCs w:val="21"/>
              </w:rPr>
              <w:t xml:space="preserve"> </w:t>
            </w:r>
            <w:r w:rsidRPr="000A188E">
              <w:rPr>
                <w:rFonts w:ascii="宋体" w:eastAsia="宋体" w:hAnsi="宋体" w:hint="eastAsia"/>
                <w:szCs w:val="21"/>
              </w:rPr>
              <w:t>当混凝土结构施工质量不符合要求时，应按下列规定进行处理：</w:t>
            </w:r>
          </w:p>
          <w:p w14:paraId="4836BBE7" w14:textId="77777777" w:rsidR="005E3C92" w:rsidRPr="000A188E" w:rsidRDefault="005E3C92" w:rsidP="005E3C92">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经返工、返修或更换构件、部件的，应重新进行验收；</w:t>
            </w:r>
          </w:p>
          <w:p w14:paraId="32A9C430" w14:textId="77777777" w:rsidR="005E3C92" w:rsidRPr="000A188E" w:rsidRDefault="005E3C92" w:rsidP="005E3C92">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经有资质的检测机构按国家现行相关标准检测鉴定达到设计要求的，应予以验收；</w:t>
            </w:r>
          </w:p>
          <w:p w14:paraId="6A07DA16" w14:textId="77777777" w:rsidR="005E3C92" w:rsidRPr="000A188E" w:rsidRDefault="005E3C92" w:rsidP="005E3C92">
            <w:pPr>
              <w:ind w:firstLineChars="100" w:firstLine="210"/>
              <w:rPr>
                <w:rFonts w:ascii="宋体" w:eastAsia="宋体" w:hAnsi="宋体"/>
                <w:szCs w:val="21"/>
              </w:rPr>
            </w:pPr>
            <w:r w:rsidRPr="000A188E">
              <w:rPr>
                <w:rFonts w:ascii="宋体" w:eastAsia="宋体" w:hAnsi="宋体" w:hint="eastAsia"/>
                <w:szCs w:val="21"/>
              </w:rPr>
              <w:t>3</w:t>
            </w:r>
            <w:r w:rsidRPr="000A188E">
              <w:rPr>
                <w:rFonts w:ascii="宋体" w:eastAsia="宋体" w:hAnsi="宋体"/>
                <w:szCs w:val="21"/>
              </w:rPr>
              <w:t xml:space="preserve"> </w:t>
            </w:r>
            <w:r w:rsidR="00873F61" w:rsidRPr="000A188E">
              <w:rPr>
                <w:rFonts w:ascii="宋体" w:eastAsia="宋体" w:hAnsi="宋体" w:hint="eastAsia"/>
                <w:szCs w:val="21"/>
              </w:rPr>
              <w:t>经有资质的检测机构按国家现行相关标准检测鉴定达不到设计要求，但经原设计单位核算并确认仍可满足结构安全和使用功能的，可予以验收；</w:t>
            </w:r>
          </w:p>
          <w:p w14:paraId="7CFDDB5D" w14:textId="0D1C3913" w:rsidR="00873F61" w:rsidRPr="000A188E" w:rsidRDefault="005E3C92" w:rsidP="005E3C92">
            <w:pPr>
              <w:ind w:firstLineChars="100" w:firstLine="210"/>
              <w:rPr>
                <w:rFonts w:ascii="宋体" w:eastAsia="宋体" w:hAnsi="宋体"/>
                <w:szCs w:val="21"/>
              </w:rPr>
            </w:pPr>
            <w:r w:rsidRPr="000A188E">
              <w:rPr>
                <w:rFonts w:ascii="宋体" w:eastAsia="宋体" w:hAnsi="宋体"/>
                <w:szCs w:val="21"/>
              </w:rPr>
              <w:t xml:space="preserve">4 </w:t>
            </w:r>
            <w:r w:rsidR="00873F61" w:rsidRPr="000A188E">
              <w:rPr>
                <w:rFonts w:ascii="宋体" w:eastAsia="宋体" w:hAnsi="宋体" w:hint="eastAsia"/>
                <w:szCs w:val="21"/>
              </w:rPr>
              <w:t>经返修或加固处理能够满足结构可靠性要求的，可根据技术处理方案和协商文件进行验收。</w:t>
            </w:r>
          </w:p>
        </w:tc>
      </w:tr>
      <w:tr w:rsidR="00A367BB" w:rsidRPr="000A188E" w14:paraId="60E064DC" w14:textId="77777777" w:rsidTr="00FE376F">
        <w:trPr>
          <w:gridAfter w:val="2"/>
          <w:wAfter w:w="1278" w:type="pct"/>
          <w:trHeight w:val="950"/>
        </w:trPr>
        <w:tc>
          <w:tcPr>
            <w:tcW w:w="207" w:type="pct"/>
            <w:vMerge/>
            <w:noWrap/>
            <w:vAlign w:val="center"/>
          </w:tcPr>
          <w:p w14:paraId="7628D5DB" w14:textId="77777777" w:rsidR="00873F61" w:rsidRPr="000A188E" w:rsidRDefault="00873F61" w:rsidP="00E607A7">
            <w:pPr>
              <w:jc w:val="center"/>
              <w:rPr>
                <w:rFonts w:ascii="宋体" w:eastAsia="宋体" w:hAnsi="宋体"/>
                <w:szCs w:val="21"/>
              </w:rPr>
            </w:pPr>
          </w:p>
        </w:tc>
        <w:tc>
          <w:tcPr>
            <w:tcW w:w="182" w:type="pct"/>
            <w:vMerge/>
            <w:vAlign w:val="center"/>
          </w:tcPr>
          <w:p w14:paraId="17A1317D" w14:textId="77777777" w:rsidR="00873F61" w:rsidRPr="000A188E" w:rsidRDefault="00873F61" w:rsidP="00C502B0">
            <w:pPr>
              <w:rPr>
                <w:rFonts w:ascii="宋体" w:eastAsia="宋体" w:hAnsi="宋体"/>
                <w:szCs w:val="21"/>
              </w:rPr>
            </w:pPr>
          </w:p>
        </w:tc>
        <w:tc>
          <w:tcPr>
            <w:tcW w:w="324" w:type="pct"/>
            <w:vMerge/>
            <w:noWrap/>
            <w:vAlign w:val="center"/>
          </w:tcPr>
          <w:p w14:paraId="1DF456DD" w14:textId="77777777" w:rsidR="00873F61" w:rsidRPr="000A188E" w:rsidRDefault="00873F61" w:rsidP="00C502B0">
            <w:pPr>
              <w:rPr>
                <w:rFonts w:ascii="宋体" w:eastAsia="宋体" w:hAnsi="宋体"/>
                <w:szCs w:val="21"/>
              </w:rPr>
            </w:pPr>
          </w:p>
        </w:tc>
        <w:tc>
          <w:tcPr>
            <w:tcW w:w="603" w:type="pct"/>
            <w:vMerge/>
            <w:vAlign w:val="center"/>
          </w:tcPr>
          <w:p w14:paraId="41B51694" w14:textId="77777777" w:rsidR="00873F61" w:rsidRPr="000A188E" w:rsidRDefault="00873F61" w:rsidP="00C502B0">
            <w:pPr>
              <w:rPr>
                <w:rFonts w:ascii="宋体" w:eastAsia="宋体" w:hAnsi="宋体"/>
                <w:szCs w:val="21"/>
              </w:rPr>
            </w:pPr>
          </w:p>
        </w:tc>
        <w:tc>
          <w:tcPr>
            <w:tcW w:w="510" w:type="pct"/>
            <w:vAlign w:val="center"/>
          </w:tcPr>
          <w:p w14:paraId="5B3011BE" w14:textId="715D1CE5" w:rsidR="00873F61" w:rsidRPr="000A188E" w:rsidRDefault="00873F61" w:rsidP="00A83119">
            <w:pPr>
              <w:rPr>
                <w:rFonts w:ascii="宋体" w:eastAsia="宋体" w:hAnsi="宋体"/>
                <w:szCs w:val="21"/>
              </w:rPr>
            </w:pPr>
            <w:r w:rsidRPr="000A188E">
              <w:rPr>
                <w:rFonts w:ascii="宋体" w:eastAsia="宋体" w:hAnsi="宋体" w:hint="eastAsia"/>
                <w:szCs w:val="21"/>
              </w:rPr>
              <w:t xml:space="preserve">《混凝土结构工程施工质量验收规范》（GB50204-2015） </w:t>
            </w:r>
          </w:p>
        </w:tc>
        <w:tc>
          <w:tcPr>
            <w:tcW w:w="1896" w:type="pct"/>
            <w:vAlign w:val="center"/>
          </w:tcPr>
          <w:p w14:paraId="7922126D" w14:textId="77777777" w:rsidR="005E3C92" w:rsidRPr="000A188E" w:rsidRDefault="00873F61" w:rsidP="00C502B0">
            <w:pPr>
              <w:rPr>
                <w:rFonts w:ascii="宋体" w:eastAsia="宋体" w:hAnsi="宋体"/>
                <w:szCs w:val="21"/>
              </w:rPr>
            </w:pPr>
            <w:r w:rsidRPr="000A188E">
              <w:rPr>
                <w:rFonts w:ascii="宋体" w:eastAsia="宋体" w:hAnsi="宋体" w:hint="eastAsia"/>
                <w:szCs w:val="21"/>
              </w:rPr>
              <w:t>C</w:t>
            </w:r>
            <w:r w:rsidR="009F10B5" w:rsidRPr="000A188E">
              <w:rPr>
                <w:rFonts w:ascii="宋体" w:eastAsia="宋体" w:hAnsi="宋体" w:hint="eastAsia"/>
                <w:szCs w:val="21"/>
              </w:rPr>
              <w:t>.</w:t>
            </w:r>
            <w:r w:rsidRPr="000A188E">
              <w:rPr>
                <w:rFonts w:ascii="宋体" w:eastAsia="宋体" w:hAnsi="宋体" w:hint="eastAsia"/>
                <w:szCs w:val="21"/>
              </w:rPr>
              <w:t>0</w:t>
            </w:r>
            <w:r w:rsidR="009F10B5" w:rsidRPr="000A188E">
              <w:rPr>
                <w:rFonts w:ascii="宋体" w:eastAsia="宋体" w:hAnsi="宋体" w:hint="eastAsia"/>
                <w:szCs w:val="21"/>
              </w:rPr>
              <w:t>.</w:t>
            </w:r>
            <w:r w:rsidRPr="000A188E">
              <w:rPr>
                <w:rFonts w:ascii="宋体" w:eastAsia="宋体" w:hAnsi="宋体" w:hint="eastAsia"/>
                <w:szCs w:val="21"/>
              </w:rPr>
              <w:t>1</w:t>
            </w:r>
            <w:r w:rsidR="005E3C92" w:rsidRPr="000A188E">
              <w:rPr>
                <w:rFonts w:ascii="宋体" w:eastAsia="宋体" w:hAnsi="宋体" w:hint="eastAsia"/>
                <w:szCs w:val="21"/>
              </w:rPr>
              <w:t xml:space="preserve"> </w:t>
            </w:r>
            <w:r w:rsidRPr="000A188E">
              <w:rPr>
                <w:rFonts w:ascii="宋体" w:eastAsia="宋体" w:hAnsi="宋体" w:hint="eastAsia"/>
                <w:szCs w:val="21"/>
              </w:rPr>
              <w:t>同条件养护试件的取样和留置应符合下列规定：</w:t>
            </w:r>
          </w:p>
          <w:p w14:paraId="707DB9A5" w14:textId="77777777" w:rsidR="005E3C92" w:rsidRPr="000A188E" w:rsidRDefault="005E3C92" w:rsidP="005E3C92">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同条件养护试件所对应的结构构件或结构部位，应由施工、监理等各方共同选定，且同条件养护试件的取样宜均匀分布于工程施工周期内；</w:t>
            </w:r>
          </w:p>
          <w:p w14:paraId="3096409D" w14:textId="77777777" w:rsidR="005E3C92" w:rsidRPr="000A188E" w:rsidRDefault="005E3C92" w:rsidP="005E3C92">
            <w:pPr>
              <w:ind w:firstLineChars="100" w:firstLine="210"/>
              <w:rPr>
                <w:rFonts w:ascii="宋体" w:eastAsia="宋体" w:hAnsi="宋体"/>
                <w:szCs w:val="21"/>
              </w:rPr>
            </w:pPr>
            <w:r w:rsidRPr="000A188E">
              <w:rPr>
                <w:rFonts w:ascii="宋体" w:eastAsia="宋体" w:hAnsi="宋体" w:hint="eastAsia"/>
                <w:szCs w:val="21"/>
              </w:rPr>
              <w:t>2</w:t>
            </w:r>
            <w:r w:rsidRPr="000A188E">
              <w:rPr>
                <w:rFonts w:ascii="宋体" w:eastAsia="宋体" w:hAnsi="宋体"/>
                <w:szCs w:val="21"/>
              </w:rPr>
              <w:t xml:space="preserve"> </w:t>
            </w:r>
            <w:r w:rsidR="00873F61" w:rsidRPr="000A188E">
              <w:rPr>
                <w:rFonts w:ascii="宋体" w:eastAsia="宋体" w:hAnsi="宋体" w:hint="eastAsia"/>
                <w:szCs w:val="21"/>
              </w:rPr>
              <w:t>同条件养护试件应在混凝土浇筑入模处见证取样；</w:t>
            </w:r>
          </w:p>
          <w:p w14:paraId="785CB422" w14:textId="77777777" w:rsidR="005E3C92" w:rsidRPr="000A188E" w:rsidRDefault="005E3C92" w:rsidP="005E3C92">
            <w:pPr>
              <w:ind w:firstLineChars="100" w:firstLine="210"/>
              <w:rPr>
                <w:rFonts w:ascii="宋体" w:eastAsia="宋体" w:hAnsi="宋体"/>
                <w:szCs w:val="21"/>
              </w:rPr>
            </w:pPr>
            <w:r w:rsidRPr="000A188E">
              <w:rPr>
                <w:rFonts w:ascii="宋体" w:eastAsia="宋体" w:hAnsi="宋体"/>
                <w:szCs w:val="21"/>
              </w:rPr>
              <w:t xml:space="preserve">3 </w:t>
            </w:r>
            <w:r w:rsidR="00873F61" w:rsidRPr="000A188E">
              <w:rPr>
                <w:rFonts w:ascii="宋体" w:eastAsia="宋体" w:hAnsi="宋体" w:hint="eastAsia"/>
                <w:szCs w:val="21"/>
              </w:rPr>
              <w:t>同条件养护试件应留置在靠近相应结构构件的适当位置，并应采取相同的养护方法；</w:t>
            </w:r>
          </w:p>
          <w:p w14:paraId="6E1045FC" w14:textId="77777777" w:rsidR="005E3C92" w:rsidRPr="000A188E" w:rsidRDefault="005E3C92" w:rsidP="005E3C92">
            <w:pPr>
              <w:ind w:firstLineChars="100" w:firstLine="210"/>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 xml:space="preserve"> </w:t>
            </w:r>
            <w:r w:rsidR="00873F61" w:rsidRPr="000A188E">
              <w:rPr>
                <w:rFonts w:ascii="宋体" w:eastAsia="宋体" w:hAnsi="宋体" w:hint="eastAsia"/>
                <w:szCs w:val="21"/>
              </w:rPr>
              <w:t>同一强度等级的同条件养护试件不宜少于10组，且不应少于3组。每连续两层楼取样不应少于1组；每2000m3取样不得少于一组。</w:t>
            </w:r>
          </w:p>
          <w:p w14:paraId="6EFE952A" w14:textId="77777777" w:rsidR="005E3C92" w:rsidRPr="000A188E" w:rsidRDefault="00873F61" w:rsidP="005E3C92">
            <w:pPr>
              <w:rPr>
                <w:rFonts w:ascii="宋体" w:eastAsia="宋体" w:hAnsi="宋体"/>
                <w:szCs w:val="21"/>
              </w:rPr>
            </w:pPr>
            <w:r w:rsidRPr="000A188E">
              <w:rPr>
                <w:rFonts w:ascii="宋体" w:eastAsia="宋体" w:hAnsi="宋体" w:hint="eastAsia"/>
                <w:szCs w:val="21"/>
              </w:rPr>
              <w:t>C</w:t>
            </w:r>
            <w:r w:rsidR="009F10B5" w:rsidRPr="000A188E">
              <w:rPr>
                <w:rFonts w:ascii="宋体" w:eastAsia="宋体" w:hAnsi="宋体" w:hint="eastAsia"/>
                <w:szCs w:val="21"/>
              </w:rPr>
              <w:t>.</w:t>
            </w:r>
            <w:r w:rsidRPr="000A188E">
              <w:rPr>
                <w:rFonts w:ascii="宋体" w:eastAsia="宋体" w:hAnsi="宋体" w:hint="eastAsia"/>
                <w:szCs w:val="21"/>
              </w:rPr>
              <w:t>0</w:t>
            </w:r>
            <w:r w:rsidR="009F10B5" w:rsidRPr="000A188E">
              <w:rPr>
                <w:rFonts w:ascii="宋体" w:eastAsia="宋体" w:hAnsi="宋体" w:hint="eastAsia"/>
                <w:szCs w:val="21"/>
              </w:rPr>
              <w:t>.</w:t>
            </w:r>
            <w:r w:rsidRPr="000A188E">
              <w:rPr>
                <w:rFonts w:ascii="宋体" w:eastAsia="宋体" w:hAnsi="宋体" w:hint="eastAsia"/>
                <w:szCs w:val="21"/>
              </w:rPr>
              <w:t>2</w:t>
            </w:r>
            <w:r w:rsidR="005E3C92" w:rsidRPr="000A188E">
              <w:rPr>
                <w:rFonts w:ascii="宋体" w:eastAsia="宋体" w:hAnsi="宋体"/>
                <w:szCs w:val="21"/>
              </w:rPr>
              <w:t xml:space="preserve"> </w:t>
            </w:r>
            <w:r w:rsidRPr="000A188E">
              <w:rPr>
                <w:rFonts w:ascii="宋体" w:eastAsia="宋体" w:hAnsi="宋体" w:hint="eastAsia"/>
                <w:szCs w:val="21"/>
              </w:rPr>
              <w:t>每组同条件养护试件的强度值应根据强度试验结果按现行国家标准《普通混凝土力学性能试验方法标准》GB/T</w:t>
            </w:r>
            <w:r w:rsidRPr="000A188E">
              <w:rPr>
                <w:rFonts w:ascii="宋体" w:eastAsia="宋体" w:hAnsi="宋体" w:hint="eastAsia"/>
                <w:szCs w:val="21"/>
              </w:rPr>
              <w:t> </w:t>
            </w:r>
            <w:r w:rsidRPr="000A188E">
              <w:rPr>
                <w:rFonts w:ascii="宋体" w:eastAsia="宋体" w:hAnsi="宋体" w:hint="eastAsia"/>
                <w:szCs w:val="21"/>
              </w:rPr>
              <w:t>50081的规定确定。</w:t>
            </w:r>
          </w:p>
          <w:p w14:paraId="5E258807" w14:textId="2B7F51C1" w:rsidR="00873F61" w:rsidRPr="000A188E" w:rsidRDefault="00873F61" w:rsidP="005E3C92">
            <w:pPr>
              <w:rPr>
                <w:rFonts w:ascii="宋体" w:eastAsia="宋体" w:hAnsi="宋体"/>
                <w:szCs w:val="21"/>
              </w:rPr>
            </w:pPr>
            <w:r w:rsidRPr="000A188E">
              <w:rPr>
                <w:rFonts w:ascii="宋体" w:eastAsia="宋体" w:hAnsi="宋体" w:hint="eastAsia"/>
                <w:szCs w:val="21"/>
              </w:rPr>
              <w:t>C</w:t>
            </w:r>
            <w:r w:rsidR="009F10B5" w:rsidRPr="000A188E">
              <w:rPr>
                <w:rFonts w:ascii="宋体" w:eastAsia="宋体" w:hAnsi="宋体" w:hint="eastAsia"/>
                <w:szCs w:val="21"/>
              </w:rPr>
              <w:t>.</w:t>
            </w:r>
            <w:r w:rsidRPr="000A188E">
              <w:rPr>
                <w:rFonts w:ascii="宋体" w:eastAsia="宋体" w:hAnsi="宋体" w:hint="eastAsia"/>
                <w:szCs w:val="21"/>
              </w:rPr>
              <w:t>0</w:t>
            </w:r>
            <w:r w:rsidR="009F10B5" w:rsidRPr="000A188E">
              <w:rPr>
                <w:rFonts w:ascii="宋体" w:eastAsia="宋体" w:hAnsi="宋体" w:hint="eastAsia"/>
                <w:szCs w:val="21"/>
              </w:rPr>
              <w:t>.</w:t>
            </w:r>
            <w:r w:rsidRPr="000A188E">
              <w:rPr>
                <w:rFonts w:ascii="宋体" w:eastAsia="宋体" w:hAnsi="宋体" w:hint="eastAsia"/>
                <w:szCs w:val="21"/>
              </w:rPr>
              <w:t>3</w:t>
            </w:r>
            <w:r w:rsidR="005E3C92" w:rsidRPr="000A188E">
              <w:rPr>
                <w:rFonts w:ascii="宋体" w:eastAsia="宋体" w:hAnsi="宋体"/>
                <w:szCs w:val="21"/>
              </w:rPr>
              <w:t xml:space="preserve"> </w:t>
            </w:r>
            <w:r w:rsidRPr="000A188E">
              <w:rPr>
                <w:rFonts w:ascii="宋体" w:eastAsia="宋体" w:hAnsi="宋体" w:hint="eastAsia"/>
                <w:szCs w:val="21"/>
              </w:rPr>
              <w:t>对同一强度等级的同条件养护试件，其强度值应除以0</w:t>
            </w:r>
            <w:r w:rsidR="009F10B5" w:rsidRPr="000A188E">
              <w:rPr>
                <w:rFonts w:ascii="宋体" w:eastAsia="宋体" w:hAnsi="宋体" w:hint="eastAsia"/>
                <w:szCs w:val="21"/>
              </w:rPr>
              <w:t>.</w:t>
            </w:r>
            <w:r w:rsidRPr="000A188E">
              <w:rPr>
                <w:rFonts w:ascii="宋体" w:eastAsia="宋体" w:hAnsi="宋体" w:hint="eastAsia"/>
                <w:szCs w:val="21"/>
              </w:rPr>
              <w:t>88后按现行国家标准《混凝土强度检验评定标准》GB/T</w:t>
            </w:r>
            <w:r w:rsidRPr="000A188E">
              <w:rPr>
                <w:rFonts w:ascii="宋体" w:eastAsia="宋体" w:hAnsi="宋体" w:hint="eastAsia"/>
                <w:szCs w:val="21"/>
              </w:rPr>
              <w:t> </w:t>
            </w:r>
            <w:r w:rsidRPr="000A188E">
              <w:rPr>
                <w:rFonts w:ascii="宋体" w:eastAsia="宋体" w:hAnsi="宋体" w:hint="eastAsia"/>
                <w:szCs w:val="21"/>
              </w:rPr>
              <w:t>50107的有关规定进行评定，评定结果符合要求时可判结构实体混凝土强度合格。</w:t>
            </w:r>
          </w:p>
        </w:tc>
      </w:tr>
      <w:tr w:rsidR="00A367BB" w:rsidRPr="000A188E" w14:paraId="4BBFF635" w14:textId="77777777" w:rsidTr="00FE376F">
        <w:trPr>
          <w:gridAfter w:val="2"/>
          <w:wAfter w:w="1278" w:type="pct"/>
          <w:trHeight w:val="543"/>
        </w:trPr>
        <w:tc>
          <w:tcPr>
            <w:tcW w:w="207" w:type="pct"/>
            <w:noWrap/>
            <w:vAlign w:val="center"/>
            <w:hideMark/>
          </w:tcPr>
          <w:p w14:paraId="4A8E4D47"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3.3.15</w:t>
            </w:r>
          </w:p>
        </w:tc>
        <w:tc>
          <w:tcPr>
            <w:tcW w:w="182" w:type="pct"/>
            <w:vAlign w:val="center"/>
            <w:hideMark/>
          </w:tcPr>
          <w:p w14:paraId="50377F2C"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混凝土工程</w:t>
            </w:r>
          </w:p>
        </w:tc>
        <w:tc>
          <w:tcPr>
            <w:tcW w:w="324" w:type="pct"/>
            <w:noWrap/>
            <w:vAlign w:val="center"/>
            <w:hideMark/>
          </w:tcPr>
          <w:p w14:paraId="7C16A7C7"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0C2F739C" w14:textId="7810480D" w:rsidR="00873F61" w:rsidRPr="000A188E" w:rsidRDefault="00873F61" w:rsidP="00C502B0">
            <w:pPr>
              <w:rPr>
                <w:rFonts w:ascii="宋体" w:eastAsia="宋体" w:hAnsi="宋体"/>
                <w:szCs w:val="21"/>
              </w:rPr>
            </w:pPr>
            <w:r w:rsidRPr="000A188E">
              <w:rPr>
                <w:rFonts w:ascii="宋体" w:eastAsia="宋体" w:hAnsi="宋体" w:hint="eastAsia"/>
                <w:szCs w:val="21"/>
              </w:rPr>
              <w:t>墙和板、梁和柱连接部位的混凝土强度符合设计和规范要求</w:t>
            </w:r>
            <w:r w:rsidR="00E32BEE">
              <w:rPr>
                <w:rFonts w:ascii="宋体" w:eastAsia="宋体" w:hAnsi="宋体" w:hint="eastAsia"/>
                <w:szCs w:val="21"/>
              </w:rPr>
              <w:t>。</w:t>
            </w:r>
          </w:p>
        </w:tc>
        <w:tc>
          <w:tcPr>
            <w:tcW w:w="510" w:type="pct"/>
            <w:vAlign w:val="center"/>
            <w:hideMark/>
          </w:tcPr>
          <w:p w14:paraId="1372D3F5" w14:textId="1C2A7C1F" w:rsidR="00873F61" w:rsidRPr="000A188E" w:rsidRDefault="00873F61" w:rsidP="00A83119">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tcPr>
          <w:p w14:paraId="35D89D48" w14:textId="77777777" w:rsidR="005E3C92" w:rsidRPr="000A188E" w:rsidRDefault="00873F61" w:rsidP="00C502B0">
            <w:pPr>
              <w:rPr>
                <w:rFonts w:ascii="宋体" w:eastAsia="宋体" w:hAnsi="宋体"/>
                <w:szCs w:val="21"/>
              </w:rPr>
            </w:pPr>
            <w:r w:rsidRPr="000A188E">
              <w:rPr>
                <w:rFonts w:ascii="宋体" w:eastAsia="宋体" w:hAnsi="宋体" w:hint="eastAsia"/>
                <w:szCs w:val="21"/>
              </w:rPr>
              <w:t>8</w:t>
            </w:r>
            <w:r w:rsidR="009F10B5" w:rsidRPr="000A188E">
              <w:rPr>
                <w:rFonts w:ascii="宋体" w:eastAsia="宋体" w:hAnsi="宋体" w:hint="eastAsia"/>
                <w:szCs w:val="21"/>
              </w:rPr>
              <w:t>.</w:t>
            </w:r>
            <w:r w:rsidRPr="000A188E">
              <w:rPr>
                <w:rFonts w:ascii="宋体" w:eastAsia="宋体" w:hAnsi="宋体" w:hint="eastAsia"/>
                <w:szCs w:val="21"/>
              </w:rPr>
              <w:t>3</w:t>
            </w:r>
            <w:r w:rsidR="009F10B5" w:rsidRPr="000A188E">
              <w:rPr>
                <w:rFonts w:ascii="宋体" w:eastAsia="宋体" w:hAnsi="宋体" w:hint="eastAsia"/>
                <w:szCs w:val="21"/>
              </w:rPr>
              <w:t>.</w:t>
            </w:r>
            <w:r w:rsidRPr="000A188E">
              <w:rPr>
                <w:rFonts w:ascii="宋体" w:eastAsia="宋体" w:hAnsi="宋体" w:hint="eastAsia"/>
                <w:szCs w:val="21"/>
              </w:rPr>
              <w:t>8</w:t>
            </w:r>
            <w:r w:rsidR="005E3C92" w:rsidRPr="000A188E">
              <w:rPr>
                <w:rFonts w:ascii="宋体" w:eastAsia="宋体" w:hAnsi="宋体" w:hint="eastAsia"/>
                <w:szCs w:val="21"/>
              </w:rPr>
              <w:t xml:space="preserve"> </w:t>
            </w:r>
            <w:r w:rsidRPr="000A188E">
              <w:rPr>
                <w:rFonts w:ascii="宋体" w:eastAsia="宋体" w:hAnsi="宋体" w:hint="eastAsia"/>
                <w:szCs w:val="21"/>
              </w:rPr>
              <w:t>柱、墙混凝土设计强度等级高于梁、板混凝土设计强度等级时，混凝土浇筑应符合下列规定：</w:t>
            </w:r>
          </w:p>
          <w:p w14:paraId="0755C130" w14:textId="77777777" w:rsidR="005E3C92" w:rsidRPr="000A188E" w:rsidRDefault="005E3C92" w:rsidP="005E3C92">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柱、墙混凝土设计强度比梁、板混凝土设计强度高一个等级时，柱、墙位置梁、板高度范围内的混凝土经设计单位确认，可采用与梁、板混凝土设计强度等级相同的混凝土进行浇筑；</w:t>
            </w:r>
          </w:p>
          <w:p w14:paraId="17D2E067" w14:textId="77777777" w:rsidR="005E3C92" w:rsidRPr="000A188E" w:rsidRDefault="005E3C92" w:rsidP="005E3C92">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柱、墙混凝土设计强度比梁、板混凝土设计强度高两个等级及以上时，应在交界区域采取分隔措施；分隔位置应在低强度等级的构件中，且距高强度等级构件边缘不应小于500mm；</w:t>
            </w:r>
          </w:p>
          <w:p w14:paraId="373A1EE5" w14:textId="28A4177D" w:rsidR="00873F61" w:rsidRPr="000A188E" w:rsidRDefault="005E3C92" w:rsidP="005E3C92">
            <w:pPr>
              <w:ind w:firstLineChars="100" w:firstLine="210"/>
              <w:rPr>
                <w:rFonts w:ascii="宋体" w:eastAsia="宋体" w:hAnsi="宋体"/>
                <w:szCs w:val="21"/>
              </w:rPr>
            </w:pPr>
            <w:r w:rsidRPr="000A188E">
              <w:rPr>
                <w:rFonts w:ascii="宋体" w:eastAsia="宋体" w:hAnsi="宋体"/>
                <w:szCs w:val="21"/>
              </w:rPr>
              <w:t xml:space="preserve">3 </w:t>
            </w:r>
            <w:r w:rsidR="00873F61" w:rsidRPr="000A188E">
              <w:rPr>
                <w:rFonts w:ascii="宋体" w:eastAsia="宋体" w:hAnsi="宋体" w:hint="eastAsia"/>
                <w:szCs w:val="21"/>
              </w:rPr>
              <w:t>宜先浇筑强度等级高的混凝土，后浇筑强度等级低的混凝土。</w:t>
            </w:r>
          </w:p>
        </w:tc>
      </w:tr>
      <w:tr w:rsidR="00A367BB" w:rsidRPr="000A188E" w14:paraId="2A073898" w14:textId="77777777" w:rsidTr="00A83119">
        <w:trPr>
          <w:gridAfter w:val="2"/>
          <w:wAfter w:w="1278" w:type="pct"/>
          <w:trHeight w:val="2271"/>
        </w:trPr>
        <w:tc>
          <w:tcPr>
            <w:tcW w:w="207" w:type="pct"/>
            <w:vMerge w:val="restart"/>
            <w:noWrap/>
            <w:vAlign w:val="center"/>
            <w:hideMark/>
          </w:tcPr>
          <w:p w14:paraId="1E551FE1"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t>3.3.16</w:t>
            </w:r>
          </w:p>
        </w:tc>
        <w:tc>
          <w:tcPr>
            <w:tcW w:w="182" w:type="pct"/>
            <w:vMerge w:val="restart"/>
            <w:noWrap/>
            <w:vAlign w:val="center"/>
            <w:hideMark/>
          </w:tcPr>
          <w:p w14:paraId="42B4BF4C"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混凝土工程</w:t>
            </w:r>
          </w:p>
        </w:tc>
        <w:tc>
          <w:tcPr>
            <w:tcW w:w="324" w:type="pct"/>
            <w:vMerge w:val="restart"/>
            <w:noWrap/>
            <w:vAlign w:val="center"/>
            <w:hideMark/>
          </w:tcPr>
          <w:p w14:paraId="2B1BA82B"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5F0F4021" w14:textId="6601B442" w:rsidR="00873F61" w:rsidRPr="000A188E" w:rsidRDefault="00873F61" w:rsidP="00C502B0">
            <w:pPr>
              <w:rPr>
                <w:rFonts w:ascii="宋体" w:eastAsia="宋体" w:hAnsi="宋体"/>
                <w:szCs w:val="21"/>
              </w:rPr>
            </w:pPr>
            <w:r w:rsidRPr="000A188E">
              <w:rPr>
                <w:rFonts w:ascii="宋体" w:eastAsia="宋体" w:hAnsi="宋体" w:hint="eastAsia"/>
                <w:szCs w:val="21"/>
              </w:rPr>
              <w:t>混凝土构件的外观质量符合设计和规范要求</w:t>
            </w:r>
            <w:r w:rsidR="00E32BEE">
              <w:rPr>
                <w:rFonts w:ascii="宋体" w:eastAsia="宋体" w:hAnsi="宋体" w:hint="eastAsia"/>
                <w:szCs w:val="21"/>
              </w:rPr>
              <w:t>。</w:t>
            </w:r>
          </w:p>
        </w:tc>
        <w:tc>
          <w:tcPr>
            <w:tcW w:w="510" w:type="pct"/>
            <w:vAlign w:val="center"/>
            <w:hideMark/>
          </w:tcPr>
          <w:p w14:paraId="671C08E7" w14:textId="24E87F90" w:rsidR="00873F61" w:rsidRPr="000A188E" w:rsidRDefault="00873F61" w:rsidP="00A83119">
            <w:pPr>
              <w:rPr>
                <w:rFonts w:ascii="宋体" w:eastAsia="宋体" w:hAnsi="宋体"/>
                <w:szCs w:val="21"/>
              </w:rPr>
            </w:pPr>
            <w:r w:rsidRPr="000A188E">
              <w:rPr>
                <w:rFonts w:ascii="宋体" w:eastAsia="宋体" w:hAnsi="宋体" w:hint="eastAsia"/>
                <w:szCs w:val="21"/>
              </w:rPr>
              <w:t xml:space="preserve">《混凝土结构工程施工质量验收规范》（GB50204-2015） </w:t>
            </w:r>
          </w:p>
        </w:tc>
        <w:tc>
          <w:tcPr>
            <w:tcW w:w="1896" w:type="pct"/>
            <w:vAlign w:val="center"/>
            <w:hideMark/>
          </w:tcPr>
          <w:p w14:paraId="10143251" w14:textId="77777777" w:rsidR="005E3C92" w:rsidRPr="000A188E" w:rsidRDefault="00873F61" w:rsidP="00C502B0">
            <w:pPr>
              <w:rPr>
                <w:rFonts w:ascii="宋体" w:eastAsia="宋体" w:hAnsi="宋体"/>
                <w:szCs w:val="21"/>
              </w:rPr>
            </w:pPr>
            <w:r w:rsidRPr="000A188E">
              <w:rPr>
                <w:rFonts w:ascii="宋体" w:eastAsia="宋体" w:hAnsi="宋体" w:hint="eastAsia"/>
                <w:szCs w:val="21"/>
              </w:rPr>
              <w:t>8</w:t>
            </w:r>
            <w:r w:rsidR="009F10B5" w:rsidRPr="000A188E">
              <w:rPr>
                <w:rFonts w:ascii="宋体" w:eastAsia="宋体" w:hAnsi="宋体" w:hint="eastAsia"/>
                <w:szCs w:val="21"/>
              </w:rPr>
              <w:t>.</w:t>
            </w:r>
            <w:r w:rsidRPr="000A188E">
              <w:rPr>
                <w:rFonts w:ascii="宋体" w:eastAsia="宋体" w:hAnsi="宋体" w:hint="eastAsia"/>
                <w:szCs w:val="21"/>
              </w:rPr>
              <w:t>2</w:t>
            </w:r>
            <w:r w:rsidR="009F10B5" w:rsidRPr="000A188E">
              <w:rPr>
                <w:rFonts w:ascii="宋体" w:eastAsia="宋体" w:hAnsi="宋体" w:hint="eastAsia"/>
                <w:szCs w:val="21"/>
              </w:rPr>
              <w:t>.</w:t>
            </w:r>
            <w:r w:rsidRPr="000A188E">
              <w:rPr>
                <w:rFonts w:ascii="宋体" w:eastAsia="宋体" w:hAnsi="宋体" w:hint="eastAsia"/>
                <w:szCs w:val="21"/>
              </w:rPr>
              <w:t>1</w:t>
            </w:r>
            <w:r w:rsidR="005E3C92" w:rsidRPr="000A188E">
              <w:rPr>
                <w:rFonts w:ascii="宋体" w:eastAsia="宋体" w:hAnsi="宋体" w:hint="eastAsia"/>
                <w:szCs w:val="21"/>
              </w:rPr>
              <w:t xml:space="preserve"> </w:t>
            </w:r>
            <w:r w:rsidRPr="000A188E">
              <w:rPr>
                <w:rFonts w:ascii="宋体" w:eastAsia="宋体" w:hAnsi="宋体" w:hint="eastAsia"/>
                <w:szCs w:val="21"/>
              </w:rPr>
              <w:t>现浇结构的外观质量不应有严重缺陷。对已经出现的严重缺陷，应由施工单位提出技术处理方案，并经监理单位认可后进行处理；对裂缝或连接部位的严重缺陷及其他影响结构安全的严重缺陷，技术处理方案尚应经设计单位认可。对经处理的部位应重新验收。</w:t>
            </w:r>
          </w:p>
          <w:p w14:paraId="3D9A4322" w14:textId="3AD4C657" w:rsidR="005E3C92" w:rsidRPr="000A188E" w:rsidRDefault="00873F61" w:rsidP="00C502B0">
            <w:pPr>
              <w:rPr>
                <w:rFonts w:ascii="宋体" w:eastAsia="宋体" w:hAnsi="宋体"/>
                <w:szCs w:val="21"/>
              </w:rPr>
            </w:pPr>
            <w:r w:rsidRPr="000A188E">
              <w:rPr>
                <w:rFonts w:ascii="宋体" w:eastAsia="宋体" w:hAnsi="宋体" w:hint="eastAsia"/>
                <w:szCs w:val="21"/>
              </w:rPr>
              <w:t>8</w:t>
            </w:r>
            <w:r w:rsidR="009F10B5" w:rsidRPr="000A188E">
              <w:rPr>
                <w:rFonts w:ascii="宋体" w:eastAsia="宋体" w:hAnsi="宋体" w:hint="eastAsia"/>
                <w:szCs w:val="21"/>
              </w:rPr>
              <w:t>.</w:t>
            </w:r>
            <w:r w:rsidRPr="000A188E">
              <w:rPr>
                <w:rFonts w:ascii="宋体" w:eastAsia="宋体" w:hAnsi="宋体" w:hint="eastAsia"/>
                <w:szCs w:val="21"/>
              </w:rPr>
              <w:t>2</w:t>
            </w:r>
            <w:r w:rsidR="009F10B5" w:rsidRPr="000A188E">
              <w:rPr>
                <w:rFonts w:ascii="宋体" w:eastAsia="宋体" w:hAnsi="宋体" w:hint="eastAsia"/>
                <w:szCs w:val="21"/>
              </w:rPr>
              <w:t>.</w:t>
            </w:r>
            <w:r w:rsidRPr="000A188E">
              <w:rPr>
                <w:rFonts w:ascii="宋体" w:eastAsia="宋体" w:hAnsi="宋体" w:hint="eastAsia"/>
                <w:szCs w:val="21"/>
              </w:rPr>
              <w:t>2</w:t>
            </w:r>
            <w:r w:rsidR="005E3C92" w:rsidRPr="000A188E">
              <w:rPr>
                <w:rFonts w:ascii="宋体" w:eastAsia="宋体" w:hAnsi="宋体" w:hint="eastAsia"/>
                <w:szCs w:val="21"/>
              </w:rPr>
              <w:t xml:space="preserve"> </w:t>
            </w:r>
            <w:r w:rsidRPr="000A188E">
              <w:rPr>
                <w:rFonts w:ascii="宋体" w:eastAsia="宋体" w:hAnsi="宋体" w:hint="eastAsia"/>
                <w:szCs w:val="21"/>
              </w:rPr>
              <w:t>现浇结构的外观质量不应有一般缺陷。对已经出现的一般缺陷，应由施工单位按技术处理方案进行处理。对经处理的部位应重新验收</w:t>
            </w:r>
            <w:r w:rsidR="005E3C92" w:rsidRPr="000A188E">
              <w:rPr>
                <w:rFonts w:ascii="宋体" w:eastAsia="宋体" w:hAnsi="宋体" w:hint="eastAsia"/>
                <w:szCs w:val="21"/>
              </w:rPr>
              <w:t>。</w:t>
            </w:r>
          </w:p>
          <w:p w14:paraId="398E7ABB" w14:textId="1A8D664C" w:rsidR="00873F61" w:rsidRPr="000A188E" w:rsidRDefault="00873F61" w:rsidP="00C502B0">
            <w:pPr>
              <w:rPr>
                <w:rFonts w:ascii="宋体" w:eastAsia="宋体" w:hAnsi="宋体"/>
                <w:szCs w:val="21"/>
              </w:rPr>
            </w:pPr>
            <w:r w:rsidRPr="000A188E">
              <w:rPr>
                <w:rFonts w:ascii="宋体" w:eastAsia="宋体" w:hAnsi="宋体" w:hint="eastAsia"/>
                <w:szCs w:val="21"/>
              </w:rPr>
              <w:t>8</w:t>
            </w:r>
            <w:r w:rsidR="009F10B5" w:rsidRPr="000A188E">
              <w:rPr>
                <w:rFonts w:ascii="宋体" w:eastAsia="宋体" w:hAnsi="宋体" w:hint="eastAsia"/>
                <w:szCs w:val="21"/>
              </w:rPr>
              <w:t>.</w:t>
            </w:r>
            <w:r w:rsidRPr="000A188E">
              <w:rPr>
                <w:rFonts w:ascii="宋体" w:eastAsia="宋体" w:hAnsi="宋体" w:hint="eastAsia"/>
                <w:szCs w:val="21"/>
              </w:rPr>
              <w:t>1</w:t>
            </w:r>
            <w:r w:rsidR="009F10B5" w:rsidRPr="000A188E">
              <w:rPr>
                <w:rFonts w:ascii="宋体" w:eastAsia="宋体" w:hAnsi="宋体" w:hint="eastAsia"/>
                <w:szCs w:val="21"/>
              </w:rPr>
              <w:t>.</w:t>
            </w:r>
            <w:r w:rsidRPr="000A188E">
              <w:rPr>
                <w:rFonts w:ascii="宋体" w:eastAsia="宋体" w:hAnsi="宋体" w:hint="eastAsia"/>
                <w:szCs w:val="21"/>
              </w:rPr>
              <w:t>2</w:t>
            </w:r>
            <w:r w:rsidR="005E3C92" w:rsidRPr="000A188E">
              <w:rPr>
                <w:rFonts w:ascii="宋体" w:eastAsia="宋体" w:hAnsi="宋体" w:hint="eastAsia"/>
                <w:szCs w:val="21"/>
              </w:rPr>
              <w:t xml:space="preserve"> </w:t>
            </w:r>
            <w:r w:rsidRPr="000A188E">
              <w:rPr>
                <w:rFonts w:ascii="宋体" w:eastAsia="宋体" w:hAnsi="宋体" w:hint="eastAsia"/>
                <w:szCs w:val="21"/>
              </w:rPr>
              <w:t>现浇结构的外观质量缺陷应由监理单位、施工单位等各方根据其对结构性能和使用功能影响的严重程度按表8</w:t>
            </w:r>
            <w:r w:rsidR="009F10B5" w:rsidRPr="000A188E">
              <w:rPr>
                <w:rFonts w:ascii="宋体" w:eastAsia="宋体" w:hAnsi="宋体" w:hint="eastAsia"/>
                <w:szCs w:val="21"/>
              </w:rPr>
              <w:t>.</w:t>
            </w:r>
            <w:r w:rsidRPr="000A188E">
              <w:rPr>
                <w:rFonts w:ascii="宋体" w:eastAsia="宋体" w:hAnsi="宋体" w:hint="eastAsia"/>
                <w:szCs w:val="21"/>
              </w:rPr>
              <w:t>1</w:t>
            </w:r>
            <w:r w:rsidR="009F10B5" w:rsidRPr="000A188E">
              <w:rPr>
                <w:rFonts w:ascii="宋体" w:eastAsia="宋体" w:hAnsi="宋体" w:hint="eastAsia"/>
                <w:szCs w:val="21"/>
              </w:rPr>
              <w:t>.</w:t>
            </w:r>
            <w:r w:rsidRPr="000A188E">
              <w:rPr>
                <w:rFonts w:ascii="宋体" w:eastAsia="宋体" w:hAnsi="宋体" w:hint="eastAsia"/>
                <w:szCs w:val="21"/>
              </w:rPr>
              <w:t>2确定。</w:t>
            </w:r>
          </w:p>
        </w:tc>
      </w:tr>
      <w:tr w:rsidR="00A367BB" w:rsidRPr="000A188E" w14:paraId="7EB67A9D" w14:textId="77777777" w:rsidTr="009711D2">
        <w:trPr>
          <w:gridAfter w:val="2"/>
          <w:wAfter w:w="1278" w:type="pct"/>
          <w:trHeight w:val="968"/>
        </w:trPr>
        <w:tc>
          <w:tcPr>
            <w:tcW w:w="207" w:type="pct"/>
            <w:vMerge/>
            <w:noWrap/>
            <w:vAlign w:val="center"/>
          </w:tcPr>
          <w:p w14:paraId="4B430DA4" w14:textId="77777777" w:rsidR="00873F61" w:rsidRPr="000A188E" w:rsidRDefault="00873F61" w:rsidP="00E607A7">
            <w:pPr>
              <w:jc w:val="center"/>
              <w:rPr>
                <w:rFonts w:ascii="宋体" w:eastAsia="宋体" w:hAnsi="宋体"/>
                <w:szCs w:val="21"/>
              </w:rPr>
            </w:pPr>
          </w:p>
        </w:tc>
        <w:tc>
          <w:tcPr>
            <w:tcW w:w="182" w:type="pct"/>
            <w:vMerge/>
            <w:noWrap/>
            <w:vAlign w:val="center"/>
          </w:tcPr>
          <w:p w14:paraId="666F16C1" w14:textId="77777777" w:rsidR="00873F61" w:rsidRPr="000A188E" w:rsidRDefault="00873F61" w:rsidP="00C502B0">
            <w:pPr>
              <w:rPr>
                <w:rFonts w:ascii="宋体" w:eastAsia="宋体" w:hAnsi="宋体"/>
                <w:szCs w:val="21"/>
              </w:rPr>
            </w:pPr>
          </w:p>
        </w:tc>
        <w:tc>
          <w:tcPr>
            <w:tcW w:w="324" w:type="pct"/>
            <w:vMerge/>
            <w:noWrap/>
            <w:vAlign w:val="center"/>
          </w:tcPr>
          <w:p w14:paraId="4EC8E392" w14:textId="77777777" w:rsidR="00873F61" w:rsidRPr="000A188E" w:rsidRDefault="00873F61" w:rsidP="00C502B0">
            <w:pPr>
              <w:rPr>
                <w:rFonts w:ascii="宋体" w:eastAsia="宋体" w:hAnsi="宋体"/>
                <w:szCs w:val="21"/>
              </w:rPr>
            </w:pPr>
          </w:p>
        </w:tc>
        <w:tc>
          <w:tcPr>
            <w:tcW w:w="603" w:type="pct"/>
            <w:vMerge/>
            <w:vAlign w:val="center"/>
          </w:tcPr>
          <w:p w14:paraId="0BCF42BE" w14:textId="77777777" w:rsidR="00873F61" w:rsidRPr="000A188E" w:rsidRDefault="00873F61" w:rsidP="00C502B0">
            <w:pPr>
              <w:rPr>
                <w:rFonts w:ascii="宋体" w:eastAsia="宋体" w:hAnsi="宋体"/>
                <w:szCs w:val="21"/>
              </w:rPr>
            </w:pPr>
          </w:p>
        </w:tc>
        <w:tc>
          <w:tcPr>
            <w:tcW w:w="510" w:type="pct"/>
            <w:vAlign w:val="center"/>
          </w:tcPr>
          <w:p w14:paraId="29401950" w14:textId="06728A0A" w:rsidR="00873F61" w:rsidRPr="000A188E" w:rsidRDefault="00873F61" w:rsidP="00A83119">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tcPr>
          <w:p w14:paraId="08926769" w14:textId="77777777" w:rsidR="005E3C92" w:rsidRPr="000A188E" w:rsidRDefault="00873F61" w:rsidP="00C502B0">
            <w:pPr>
              <w:rPr>
                <w:rFonts w:ascii="宋体" w:eastAsia="宋体" w:hAnsi="宋体"/>
                <w:szCs w:val="21"/>
              </w:rPr>
            </w:pPr>
            <w:r w:rsidRPr="000A188E">
              <w:rPr>
                <w:rFonts w:ascii="宋体" w:eastAsia="宋体" w:hAnsi="宋体" w:hint="eastAsia"/>
                <w:szCs w:val="21"/>
              </w:rPr>
              <w:t>8</w:t>
            </w:r>
            <w:r w:rsidR="009F10B5" w:rsidRPr="000A188E">
              <w:rPr>
                <w:rFonts w:ascii="宋体" w:eastAsia="宋体" w:hAnsi="宋体" w:hint="eastAsia"/>
                <w:szCs w:val="21"/>
              </w:rPr>
              <w:t>.</w:t>
            </w:r>
            <w:r w:rsidRPr="000A188E">
              <w:rPr>
                <w:rFonts w:ascii="宋体" w:eastAsia="宋体" w:hAnsi="宋体" w:hint="eastAsia"/>
                <w:szCs w:val="21"/>
              </w:rPr>
              <w:t>9</w:t>
            </w:r>
            <w:r w:rsidR="009F10B5" w:rsidRPr="000A188E">
              <w:rPr>
                <w:rFonts w:ascii="宋体" w:eastAsia="宋体" w:hAnsi="宋体" w:hint="eastAsia"/>
                <w:szCs w:val="21"/>
              </w:rPr>
              <w:t>.</w:t>
            </w:r>
            <w:r w:rsidRPr="000A188E">
              <w:rPr>
                <w:rFonts w:ascii="宋体" w:eastAsia="宋体" w:hAnsi="宋体" w:hint="eastAsia"/>
                <w:szCs w:val="21"/>
              </w:rPr>
              <w:t>1</w:t>
            </w:r>
            <w:r w:rsidR="005E3C92" w:rsidRPr="000A188E">
              <w:rPr>
                <w:rFonts w:ascii="宋体" w:eastAsia="宋体" w:hAnsi="宋体" w:hint="eastAsia"/>
                <w:szCs w:val="21"/>
              </w:rPr>
              <w:t xml:space="preserve"> </w:t>
            </w:r>
            <w:r w:rsidRPr="000A188E">
              <w:rPr>
                <w:rFonts w:ascii="宋体" w:eastAsia="宋体" w:hAnsi="宋体" w:hint="eastAsia"/>
                <w:szCs w:val="21"/>
              </w:rPr>
              <w:t>混凝土结构缺陷可分为尺寸偏差缺陷和外观缺陷。尺寸偏差缺陷和外观缺陷可分为一般缺陷和严重缺陷。混凝土结构尺寸偏差超出规范规定，但尺寸偏差对结构性能和使用功能未构成影响时，应属于一般缺陷；而尺寸偏差对结构性能和使用功能构成影响时，应属于严重缺陷。外观缺陷分类应符合表8</w:t>
            </w:r>
            <w:r w:rsidR="009F10B5" w:rsidRPr="000A188E">
              <w:rPr>
                <w:rFonts w:ascii="宋体" w:eastAsia="宋体" w:hAnsi="宋体" w:hint="eastAsia"/>
                <w:szCs w:val="21"/>
              </w:rPr>
              <w:t>.</w:t>
            </w:r>
            <w:r w:rsidRPr="000A188E">
              <w:rPr>
                <w:rFonts w:ascii="宋体" w:eastAsia="宋体" w:hAnsi="宋体" w:hint="eastAsia"/>
                <w:szCs w:val="21"/>
              </w:rPr>
              <w:t>9</w:t>
            </w:r>
            <w:r w:rsidR="009F10B5" w:rsidRPr="000A188E">
              <w:rPr>
                <w:rFonts w:ascii="宋体" w:eastAsia="宋体" w:hAnsi="宋体" w:hint="eastAsia"/>
                <w:szCs w:val="21"/>
              </w:rPr>
              <w:t>.</w:t>
            </w:r>
            <w:r w:rsidRPr="000A188E">
              <w:rPr>
                <w:rFonts w:ascii="宋体" w:eastAsia="宋体" w:hAnsi="宋体" w:hint="eastAsia"/>
                <w:szCs w:val="21"/>
              </w:rPr>
              <w:t>1的规定。</w:t>
            </w:r>
          </w:p>
          <w:p w14:paraId="0184CD99" w14:textId="77777777" w:rsidR="005E3C92" w:rsidRPr="000A188E" w:rsidRDefault="00873F61" w:rsidP="00C502B0">
            <w:pPr>
              <w:rPr>
                <w:rFonts w:ascii="宋体" w:eastAsia="宋体" w:hAnsi="宋体"/>
                <w:szCs w:val="21"/>
              </w:rPr>
            </w:pPr>
            <w:r w:rsidRPr="000A188E">
              <w:rPr>
                <w:rFonts w:ascii="宋体" w:eastAsia="宋体" w:hAnsi="宋体" w:hint="eastAsia"/>
                <w:szCs w:val="21"/>
              </w:rPr>
              <w:t>8</w:t>
            </w:r>
            <w:r w:rsidR="009F10B5" w:rsidRPr="000A188E">
              <w:rPr>
                <w:rFonts w:ascii="宋体" w:eastAsia="宋体" w:hAnsi="宋体" w:hint="eastAsia"/>
                <w:szCs w:val="21"/>
              </w:rPr>
              <w:t>.</w:t>
            </w:r>
            <w:r w:rsidRPr="000A188E">
              <w:rPr>
                <w:rFonts w:ascii="宋体" w:eastAsia="宋体" w:hAnsi="宋体" w:hint="eastAsia"/>
                <w:szCs w:val="21"/>
              </w:rPr>
              <w:t>9</w:t>
            </w:r>
            <w:r w:rsidR="009F10B5" w:rsidRPr="000A188E">
              <w:rPr>
                <w:rFonts w:ascii="宋体" w:eastAsia="宋体" w:hAnsi="宋体" w:hint="eastAsia"/>
                <w:szCs w:val="21"/>
              </w:rPr>
              <w:t>.</w:t>
            </w:r>
            <w:r w:rsidRPr="000A188E">
              <w:rPr>
                <w:rFonts w:ascii="宋体" w:eastAsia="宋体" w:hAnsi="宋体" w:hint="eastAsia"/>
                <w:szCs w:val="21"/>
              </w:rPr>
              <w:t>2</w:t>
            </w:r>
            <w:r w:rsidR="005E3C92" w:rsidRPr="000A188E">
              <w:rPr>
                <w:rFonts w:ascii="宋体" w:eastAsia="宋体" w:hAnsi="宋体" w:hint="eastAsia"/>
                <w:szCs w:val="21"/>
              </w:rPr>
              <w:t xml:space="preserve"> </w:t>
            </w:r>
            <w:r w:rsidRPr="000A188E">
              <w:rPr>
                <w:rFonts w:ascii="宋体" w:eastAsia="宋体" w:hAnsi="宋体" w:hint="eastAsia"/>
                <w:szCs w:val="21"/>
              </w:rPr>
              <w:t>施工过程中发现混凝土结构缺陷时，应认真分析缺陷产生的原因。对严重缺陷施工单位应制定专项修整方案，方案应经论证审批后再实施，不得擅自处理。</w:t>
            </w:r>
          </w:p>
          <w:p w14:paraId="5D6CFEC7" w14:textId="77777777" w:rsidR="005E3C92" w:rsidRPr="000A188E" w:rsidRDefault="00873F61" w:rsidP="00C502B0">
            <w:pPr>
              <w:rPr>
                <w:rFonts w:ascii="宋体" w:eastAsia="宋体" w:hAnsi="宋体"/>
                <w:szCs w:val="21"/>
              </w:rPr>
            </w:pPr>
            <w:r w:rsidRPr="000A188E">
              <w:rPr>
                <w:rFonts w:ascii="宋体" w:eastAsia="宋体" w:hAnsi="宋体" w:hint="eastAsia"/>
                <w:szCs w:val="21"/>
              </w:rPr>
              <w:t>8</w:t>
            </w:r>
            <w:r w:rsidR="009F10B5" w:rsidRPr="000A188E">
              <w:rPr>
                <w:rFonts w:ascii="宋体" w:eastAsia="宋体" w:hAnsi="宋体" w:hint="eastAsia"/>
                <w:szCs w:val="21"/>
              </w:rPr>
              <w:t>.</w:t>
            </w:r>
            <w:r w:rsidRPr="000A188E">
              <w:rPr>
                <w:rFonts w:ascii="宋体" w:eastAsia="宋体" w:hAnsi="宋体" w:hint="eastAsia"/>
                <w:szCs w:val="21"/>
              </w:rPr>
              <w:t>9</w:t>
            </w:r>
            <w:r w:rsidR="009F10B5" w:rsidRPr="000A188E">
              <w:rPr>
                <w:rFonts w:ascii="宋体" w:eastAsia="宋体" w:hAnsi="宋体" w:hint="eastAsia"/>
                <w:szCs w:val="21"/>
              </w:rPr>
              <w:t>.</w:t>
            </w:r>
            <w:r w:rsidRPr="000A188E">
              <w:rPr>
                <w:rFonts w:ascii="宋体" w:eastAsia="宋体" w:hAnsi="宋体" w:hint="eastAsia"/>
                <w:szCs w:val="21"/>
              </w:rPr>
              <w:t>3</w:t>
            </w:r>
            <w:r w:rsidR="005E3C92" w:rsidRPr="000A188E">
              <w:rPr>
                <w:rFonts w:ascii="宋体" w:eastAsia="宋体" w:hAnsi="宋体" w:hint="eastAsia"/>
                <w:szCs w:val="21"/>
              </w:rPr>
              <w:t xml:space="preserve"> </w:t>
            </w:r>
            <w:r w:rsidRPr="000A188E">
              <w:rPr>
                <w:rFonts w:ascii="宋体" w:eastAsia="宋体" w:hAnsi="宋体" w:hint="eastAsia"/>
                <w:szCs w:val="21"/>
              </w:rPr>
              <w:t>混凝土结构外观一般缺陷修整应符合下列规定：</w:t>
            </w:r>
          </w:p>
          <w:p w14:paraId="50984CFB" w14:textId="77777777" w:rsidR="005E3C92" w:rsidRPr="000A188E" w:rsidRDefault="005E3C92" w:rsidP="005E3C92">
            <w:pPr>
              <w:ind w:firstLineChars="100" w:firstLine="210"/>
              <w:rPr>
                <w:rFonts w:ascii="宋体" w:eastAsia="宋体" w:hAnsi="宋体"/>
                <w:szCs w:val="21"/>
              </w:rPr>
            </w:pPr>
            <w:r w:rsidRPr="000A188E">
              <w:rPr>
                <w:rFonts w:ascii="宋体" w:eastAsia="宋体" w:hAnsi="宋体"/>
                <w:szCs w:val="21"/>
              </w:rPr>
              <w:lastRenderedPageBreak/>
              <w:t xml:space="preserve">1 </w:t>
            </w:r>
            <w:r w:rsidR="00873F61" w:rsidRPr="000A188E">
              <w:rPr>
                <w:rFonts w:ascii="宋体" w:eastAsia="宋体" w:hAnsi="宋体" w:hint="eastAsia"/>
                <w:szCs w:val="21"/>
              </w:rPr>
              <w:t>露筋、蜂窝、孔洞、夹渣、疏松、外表缺陷，应凿除胶结不牢固部分的混凝土，应清理表面，洒水湿润后应用1：2～1：2</w:t>
            </w:r>
            <w:r w:rsidR="009F10B5" w:rsidRPr="000A188E">
              <w:rPr>
                <w:rFonts w:ascii="宋体" w:eastAsia="宋体" w:hAnsi="宋体" w:hint="eastAsia"/>
                <w:szCs w:val="21"/>
              </w:rPr>
              <w:t>.</w:t>
            </w:r>
            <w:r w:rsidR="00873F61" w:rsidRPr="000A188E">
              <w:rPr>
                <w:rFonts w:ascii="宋体" w:eastAsia="宋体" w:hAnsi="宋体" w:hint="eastAsia"/>
                <w:szCs w:val="21"/>
              </w:rPr>
              <w:t>5水泥砂浆抹平；</w:t>
            </w:r>
          </w:p>
          <w:p w14:paraId="43AB3887" w14:textId="77777777" w:rsidR="005E3C92" w:rsidRPr="000A188E" w:rsidRDefault="005E3C92" w:rsidP="005E3C92">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应封闭裂缝；</w:t>
            </w:r>
          </w:p>
          <w:p w14:paraId="5830451B" w14:textId="77777777" w:rsidR="005E3C92" w:rsidRPr="000A188E" w:rsidRDefault="005E3C92" w:rsidP="005E3C92">
            <w:pPr>
              <w:ind w:firstLineChars="100" w:firstLine="210"/>
              <w:rPr>
                <w:rFonts w:ascii="宋体" w:eastAsia="宋体" w:hAnsi="宋体"/>
                <w:szCs w:val="21"/>
              </w:rPr>
            </w:pPr>
            <w:r w:rsidRPr="000A188E">
              <w:rPr>
                <w:rFonts w:ascii="宋体" w:eastAsia="宋体" w:hAnsi="宋体"/>
                <w:szCs w:val="21"/>
              </w:rPr>
              <w:t xml:space="preserve">3 </w:t>
            </w:r>
            <w:r w:rsidR="00873F61" w:rsidRPr="000A188E">
              <w:rPr>
                <w:rFonts w:ascii="宋体" w:eastAsia="宋体" w:hAnsi="宋体" w:hint="eastAsia"/>
                <w:szCs w:val="21"/>
              </w:rPr>
              <w:t>连接部位缺陷、外形缺陷可与面层装饰施工一并处理。</w:t>
            </w:r>
          </w:p>
          <w:p w14:paraId="16F427F5" w14:textId="77777777" w:rsidR="005E3C92" w:rsidRPr="000A188E" w:rsidRDefault="00873F61" w:rsidP="005E3C92">
            <w:pPr>
              <w:rPr>
                <w:rFonts w:ascii="宋体" w:eastAsia="宋体" w:hAnsi="宋体"/>
                <w:szCs w:val="21"/>
              </w:rPr>
            </w:pPr>
            <w:r w:rsidRPr="000A188E">
              <w:rPr>
                <w:rFonts w:ascii="宋体" w:eastAsia="宋体" w:hAnsi="宋体" w:hint="eastAsia"/>
                <w:szCs w:val="21"/>
              </w:rPr>
              <w:t>8</w:t>
            </w:r>
            <w:r w:rsidR="009F10B5" w:rsidRPr="000A188E">
              <w:rPr>
                <w:rFonts w:ascii="宋体" w:eastAsia="宋体" w:hAnsi="宋体" w:hint="eastAsia"/>
                <w:szCs w:val="21"/>
              </w:rPr>
              <w:t>.</w:t>
            </w:r>
            <w:r w:rsidRPr="000A188E">
              <w:rPr>
                <w:rFonts w:ascii="宋体" w:eastAsia="宋体" w:hAnsi="宋体" w:hint="eastAsia"/>
                <w:szCs w:val="21"/>
              </w:rPr>
              <w:t>9</w:t>
            </w:r>
            <w:r w:rsidR="009F10B5" w:rsidRPr="000A188E">
              <w:rPr>
                <w:rFonts w:ascii="宋体" w:eastAsia="宋体" w:hAnsi="宋体" w:hint="eastAsia"/>
                <w:szCs w:val="21"/>
              </w:rPr>
              <w:t>.</w:t>
            </w:r>
            <w:r w:rsidRPr="000A188E">
              <w:rPr>
                <w:rFonts w:ascii="宋体" w:eastAsia="宋体" w:hAnsi="宋体" w:hint="eastAsia"/>
                <w:szCs w:val="21"/>
              </w:rPr>
              <w:t>4</w:t>
            </w:r>
            <w:r w:rsidR="005E3C92" w:rsidRPr="000A188E">
              <w:rPr>
                <w:rFonts w:ascii="宋体" w:eastAsia="宋体" w:hAnsi="宋体" w:hint="eastAsia"/>
                <w:szCs w:val="21"/>
              </w:rPr>
              <w:t xml:space="preserve"> </w:t>
            </w:r>
            <w:r w:rsidRPr="000A188E">
              <w:rPr>
                <w:rFonts w:ascii="宋体" w:eastAsia="宋体" w:hAnsi="宋体" w:hint="eastAsia"/>
                <w:szCs w:val="21"/>
              </w:rPr>
              <w:t>混凝土结构外观严重缺陷修整应符合下列规定：</w:t>
            </w:r>
          </w:p>
          <w:p w14:paraId="44F1875F" w14:textId="77777777" w:rsidR="005E3C92" w:rsidRPr="000A188E" w:rsidRDefault="005E3C92" w:rsidP="005E3C92">
            <w:pPr>
              <w:ind w:firstLineChars="100" w:firstLine="210"/>
              <w:rPr>
                <w:rFonts w:ascii="宋体" w:eastAsia="宋体" w:hAnsi="宋体"/>
                <w:szCs w:val="21"/>
              </w:rPr>
            </w:pPr>
            <w:r w:rsidRPr="000A188E">
              <w:rPr>
                <w:rFonts w:ascii="宋体" w:eastAsia="宋体" w:hAnsi="宋体" w:hint="eastAsia"/>
                <w:szCs w:val="21"/>
              </w:rPr>
              <w:t>1</w:t>
            </w:r>
            <w:r w:rsidRPr="000A188E">
              <w:rPr>
                <w:rFonts w:ascii="宋体" w:eastAsia="宋体" w:hAnsi="宋体"/>
                <w:szCs w:val="21"/>
              </w:rPr>
              <w:t xml:space="preserve"> </w:t>
            </w:r>
            <w:r w:rsidR="00873F61" w:rsidRPr="000A188E">
              <w:rPr>
                <w:rFonts w:ascii="宋体" w:eastAsia="宋体" w:hAnsi="宋体" w:hint="eastAsia"/>
                <w:szCs w:val="21"/>
              </w:rPr>
              <w:t>露筋、蜂窝、孔洞、夹渣、疏松、外表缺陷，应凿除胶结不牢固部分的混凝土至密实部位，清理表面，支设模板，洒水湿润，涂抹混凝土界面剂，应采用比原混凝土强度等级高一级的细石混凝土浇筑密实，养护时间不应少于7d。</w:t>
            </w:r>
          </w:p>
          <w:p w14:paraId="58DE5B07" w14:textId="77777777" w:rsidR="005E3C92" w:rsidRPr="000A188E" w:rsidRDefault="005E3C92" w:rsidP="005E3C92">
            <w:pPr>
              <w:ind w:firstLineChars="100" w:firstLine="210"/>
              <w:rPr>
                <w:rFonts w:ascii="宋体" w:eastAsia="宋体" w:hAnsi="宋体"/>
                <w:szCs w:val="21"/>
              </w:rPr>
            </w:pPr>
            <w:r w:rsidRPr="000A188E">
              <w:rPr>
                <w:rFonts w:ascii="宋体" w:eastAsia="宋体" w:hAnsi="宋体" w:hint="eastAsia"/>
                <w:szCs w:val="21"/>
              </w:rPr>
              <w:t>2</w:t>
            </w:r>
            <w:r w:rsidRPr="000A188E">
              <w:rPr>
                <w:rFonts w:ascii="宋体" w:eastAsia="宋体" w:hAnsi="宋体"/>
                <w:szCs w:val="21"/>
              </w:rPr>
              <w:t xml:space="preserve"> </w:t>
            </w:r>
            <w:r w:rsidR="00873F61" w:rsidRPr="000A188E">
              <w:rPr>
                <w:rFonts w:ascii="宋体" w:eastAsia="宋体" w:hAnsi="宋体" w:hint="eastAsia"/>
                <w:szCs w:val="21"/>
              </w:rPr>
              <w:t>开裂缺陷修整应符合下列规定：</w:t>
            </w:r>
          </w:p>
          <w:p w14:paraId="16E9F804" w14:textId="77777777" w:rsidR="005E3C92" w:rsidRPr="000A188E" w:rsidRDefault="00873F61" w:rsidP="005E3C92">
            <w:pPr>
              <w:ind w:firstLineChars="200" w:firstLine="420"/>
              <w:rPr>
                <w:rFonts w:ascii="宋体" w:eastAsia="宋体" w:hAnsi="宋体"/>
                <w:szCs w:val="21"/>
              </w:rPr>
            </w:pPr>
            <w:r w:rsidRPr="000A188E">
              <w:rPr>
                <w:rFonts w:ascii="宋体" w:eastAsia="宋体" w:hAnsi="宋体" w:hint="eastAsia"/>
                <w:szCs w:val="21"/>
              </w:rPr>
              <w:t>1)民用建筑的地下室、卫生间、屋面等接触水介质的构件，均应注浆封闭处理。民用建筑不接触水介质的构件，可采用注浆封闭、聚合物砂浆粉刷或其他表面封闭材料进行封闭。</w:t>
            </w:r>
          </w:p>
          <w:p w14:paraId="07B1E0DD" w14:textId="77777777" w:rsidR="005E3C92" w:rsidRPr="000A188E" w:rsidRDefault="00873F61" w:rsidP="005E3C92">
            <w:pPr>
              <w:ind w:firstLineChars="200" w:firstLine="420"/>
              <w:rPr>
                <w:rFonts w:ascii="宋体" w:eastAsia="宋体" w:hAnsi="宋体"/>
                <w:szCs w:val="21"/>
              </w:rPr>
            </w:pPr>
            <w:r w:rsidRPr="000A188E">
              <w:rPr>
                <w:rFonts w:ascii="宋体" w:eastAsia="宋体" w:hAnsi="宋体" w:hint="eastAsia"/>
                <w:szCs w:val="21"/>
              </w:rPr>
              <w:t>2)无腐蚀介质工业建筑的地下室、屋面、卫生间等接触水介质的构件，以及有腐蚀介质的所有构件，均应注浆封闭处理。无腐蚀介质工业建筑不接触水介质的构件，可采用注浆封闭、聚合物砂浆粉刷或其他表面封闭材料进行封闭。</w:t>
            </w:r>
          </w:p>
          <w:p w14:paraId="22CB0794" w14:textId="77777777" w:rsidR="00615FF5" w:rsidRPr="000A188E" w:rsidRDefault="005E3C92" w:rsidP="005E3C92">
            <w:pPr>
              <w:ind w:firstLineChars="100" w:firstLine="210"/>
              <w:rPr>
                <w:rFonts w:ascii="宋体" w:eastAsia="宋体" w:hAnsi="宋体"/>
                <w:szCs w:val="21"/>
              </w:rPr>
            </w:pPr>
            <w:r w:rsidRPr="000A188E">
              <w:rPr>
                <w:rFonts w:ascii="宋体" w:eastAsia="宋体" w:hAnsi="宋体" w:hint="eastAsia"/>
                <w:szCs w:val="21"/>
              </w:rPr>
              <w:t>3</w:t>
            </w:r>
            <w:r w:rsidRPr="000A188E">
              <w:rPr>
                <w:rFonts w:ascii="宋体" w:eastAsia="宋体" w:hAnsi="宋体"/>
                <w:szCs w:val="21"/>
              </w:rPr>
              <w:t xml:space="preserve"> </w:t>
            </w:r>
            <w:r w:rsidR="00873F61" w:rsidRPr="000A188E">
              <w:rPr>
                <w:rFonts w:ascii="宋体" w:eastAsia="宋体" w:hAnsi="宋体" w:hint="eastAsia"/>
                <w:szCs w:val="21"/>
              </w:rPr>
              <w:t>清水混凝土的外形和外表严重缺陷，宜在水泥砂浆或细石混凝土修补后用磨光机械磨平。</w:t>
            </w:r>
          </w:p>
          <w:p w14:paraId="53F1B9B3" w14:textId="77777777" w:rsidR="00615FF5" w:rsidRPr="000A188E" w:rsidRDefault="00873F61" w:rsidP="00615FF5">
            <w:pPr>
              <w:rPr>
                <w:rFonts w:ascii="宋体" w:eastAsia="宋体" w:hAnsi="宋体"/>
                <w:szCs w:val="21"/>
              </w:rPr>
            </w:pPr>
            <w:r w:rsidRPr="000A188E">
              <w:rPr>
                <w:rFonts w:ascii="宋体" w:eastAsia="宋体" w:hAnsi="宋体" w:hint="eastAsia"/>
                <w:szCs w:val="21"/>
              </w:rPr>
              <w:t>8</w:t>
            </w:r>
            <w:r w:rsidR="009F10B5" w:rsidRPr="000A188E">
              <w:rPr>
                <w:rFonts w:ascii="宋体" w:eastAsia="宋体" w:hAnsi="宋体" w:hint="eastAsia"/>
                <w:szCs w:val="21"/>
              </w:rPr>
              <w:t>.</w:t>
            </w:r>
            <w:r w:rsidRPr="000A188E">
              <w:rPr>
                <w:rFonts w:ascii="宋体" w:eastAsia="宋体" w:hAnsi="宋体" w:hint="eastAsia"/>
                <w:szCs w:val="21"/>
              </w:rPr>
              <w:t>3</w:t>
            </w:r>
            <w:r w:rsidR="009F10B5" w:rsidRPr="000A188E">
              <w:rPr>
                <w:rFonts w:ascii="宋体" w:eastAsia="宋体" w:hAnsi="宋体" w:hint="eastAsia"/>
                <w:szCs w:val="21"/>
              </w:rPr>
              <w:t>.</w:t>
            </w:r>
            <w:r w:rsidRPr="000A188E">
              <w:rPr>
                <w:rFonts w:ascii="宋体" w:eastAsia="宋体" w:hAnsi="宋体" w:hint="eastAsia"/>
                <w:szCs w:val="21"/>
              </w:rPr>
              <w:t>1</w:t>
            </w:r>
            <w:r w:rsidR="00615FF5" w:rsidRPr="000A188E">
              <w:rPr>
                <w:rFonts w:ascii="宋体" w:eastAsia="宋体" w:hAnsi="宋体" w:hint="eastAsia"/>
                <w:szCs w:val="21"/>
              </w:rPr>
              <w:t xml:space="preserve"> </w:t>
            </w:r>
            <w:r w:rsidRPr="000A188E">
              <w:rPr>
                <w:rFonts w:ascii="宋体" w:eastAsia="宋体" w:hAnsi="宋体" w:hint="eastAsia"/>
                <w:szCs w:val="21"/>
              </w:rPr>
              <w:t>现浇结构不应有影响结构性能或使用功能的尺寸偏差；混凝土设备基础不应有影响结构性能和设备安装的尺寸偏差。对超过尺寸允许偏差且影响结构性能和安装、使用功能的部位，应由施工单位提出技术处理方案，经监理、设计单位认可后进行处理。对经处理的部位应重新验收。</w:t>
            </w:r>
          </w:p>
          <w:p w14:paraId="1489E910" w14:textId="77777777" w:rsidR="00615FF5" w:rsidRPr="000A188E" w:rsidRDefault="00873F61" w:rsidP="00615FF5">
            <w:pPr>
              <w:rPr>
                <w:rFonts w:ascii="宋体" w:eastAsia="宋体" w:hAnsi="宋体"/>
                <w:szCs w:val="21"/>
              </w:rPr>
            </w:pPr>
            <w:r w:rsidRPr="000A188E">
              <w:rPr>
                <w:rFonts w:ascii="宋体" w:eastAsia="宋体" w:hAnsi="宋体" w:hint="eastAsia"/>
                <w:szCs w:val="21"/>
              </w:rPr>
              <w:t>8</w:t>
            </w:r>
            <w:r w:rsidR="009F10B5" w:rsidRPr="000A188E">
              <w:rPr>
                <w:rFonts w:ascii="宋体" w:eastAsia="宋体" w:hAnsi="宋体" w:hint="eastAsia"/>
                <w:szCs w:val="21"/>
              </w:rPr>
              <w:t>.</w:t>
            </w:r>
            <w:r w:rsidRPr="000A188E">
              <w:rPr>
                <w:rFonts w:ascii="宋体" w:eastAsia="宋体" w:hAnsi="宋体" w:hint="eastAsia"/>
                <w:szCs w:val="21"/>
              </w:rPr>
              <w:t>9</w:t>
            </w:r>
            <w:r w:rsidR="009F10B5" w:rsidRPr="000A188E">
              <w:rPr>
                <w:rFonts w:ascii="宋体" w:eastAsia="宋体" w:hAnsi="宋体" w:hint="eastAsia"/>
                <w:szCs w:val="21"/>
              </w:rPr>
              <w:t>.</w:t>
            </w:r>
            <w:r w:rsidRPr="000A188E">
              <w:rPr>
                <w:rFonts w:ascii="宋体" w:eastAsia="宋体" w:hAnsi="宋体" w:hint="eastAsia"/>
                <w:szCs w:val="21"/>
              </w:rPr>
              <w:t>5</w:t>
            </w:r>
            <w:r w:rsidR="00615FF5" w:rsidRPr="000A188E">
              <w:rPr>
                <w:rFonts w:ascii="宋体" w:eastAsia="宋体" w:hAnsi="宋体" w:hint="eastAsia"/>
                <w:szCs w:val="21"/>
              </w:rPr>
              <w:t xml:space="preserve"> </w:t>
            </w:r>
            <w:r w:rsidRPr="000A188E">
              <w:rPr>
                <w:rFonts w:ascii="宋体" w:eastAsia="宋体" w:hAnsi="宋体" w:hint="eastAsia"/>
                <w:szCs w:val="21"/>
              </w:rPr>
              <w:t>混凝土结构尺寸偏差一般缺陷，可结合装饰工程进行修整。</w:t>
            </w:r>
          </w:p>
          <w:p w14:paraId="1B17E4F0" w14:textId="3C6FB541" w:rsidR="00873F61" w:rsidRPr="000A188E" w:rsidRDefault="00873F61" w:rsidP="00615FF5">
            <w:pPr>
              <w:rPr>
                <w:rFonts w:ascii="宋体" w:eastAsia="宋体" w:hAnsi="宋体"/>
                <w:szCs w:val="21"/>
              </w:rPr>
            </w:pPr>
            <w:r w:rsidRPr="000A188E">
              <w:rPr>
                <w:rFonts w:ascii="宋体" w:eastAsia="宋体" w:hAnsi="宋体" w:hint="eastAsia"/>
                <w:szCs w:val="21"/>
              </w:rPr>
              <w:t>8</w:t>
            </w:r>
            <w:r w:rsidR="009F10B5" w:rsidRPr="000A188E">
              <w:rPr>
                <w:rFonts w:ascii="宋体" w:eastAsia="宋体" w:hAnsi="宋体" w:hint="eastAsia"/>
                <w:szCs w:val="21"/>
              </w:rPr>
              <w:t>.</w:t>
            </w:r>
            <w:r w:rsidRPr="000A188E">
              <w:rPr>
                <w:rFonts w:ascii="宋体" w:eastAsia="宋体" w:hAnsi="宋体" w:hint="eastAsia"/>
                <w:szCs w:val="21"/>
              </w:rPr>
              <w:t>9</w:t>
            </w:r>
            <w:r w:rsidR="009F10B5" w:rsidRPr="000A188E">
              <w:rPr>
                <w:rFonts w:ascii="宋体" w:eastAsia="宋体" w:hAnsi="宋体" w:hint="eastAsia"/>
                <w:szCs w:val="21"/>
              </w:rPr>
              <w:t>.</w:t>
            </w:r>
            <w:r w:rsidRPr="000A188E">
              <w:rPr>
                <w:rFonts w:ascii="宋体" w:eastAsia="宋体" w:hAnsi="宋体" w:hint="eastAsia"/>
                <w:szCs w:val="21"/>
              </w:rPr>
              <w:t>6</w:t>
            </w:r>
            <w:r w:rsidR="00615FF5" w:rsidRPr="000A188E">
              <w:rPr>
                <w:rFonts w:ascii="宋体" w:eastAsia="宋体" w:hAnsi="宋体" w:hint="eastAsia"/>
                <w:szCs w:val="21"/>
              </w:rPr>
              <w:t xml:space="preserve"> </w:t>
            </w:r>
            <w:r w:rsidRPr="000A188E">
              <w:rPr>
                <w:rFonts w:ascii="宋体" w:eastAsia="宋体" w:hAnsi="宋体" w:hint="eastAsia"/>
                <w:szCs w:val="21"/>
              </w:rPr>
              <w:t>混凝土结构尺寸偏差严重缺陷，应会同设计单位共同制定专项修整方案，结构修整后应重新检查验收。</w:t>
            </w:r>
          </w:p>
        </w:tc>
      </w:tr>
      <w:tr w:rsidR="00A367BB" w:rsidRPr="000A188E" w14:paraId="023D21ED" w14:textId="77777777" w:rsidTr="00FE376F">
        <w:trPr>
          <w:gridAfter w:val="2"/>
          <w:wAfter w:w="1278" w:type="pct"/>
          <w:trHeight w:val="699"/>
        </w:trPr>
        <w:tc>
          <w:tcPr>
            <w:tcW w:w="207" w:type="pct"/>
            <w:noWrap/>
            <w:vAlign w:val="center"/>
            <w:hideMark/>
          </w:tcPr>
          <w:p w14:paraId="5F6BD18D" w14:textId="77777777" w:rsidR="00873F61" w:rsidRPr="000A188E" w:rsidRDefault="00873F61" w:rsidP="00E607A7">
            <w:pPr>
              <w:jc w:val="center"/>
              <w:rPr>
                <w:rFonts w:ascii="宋体" w:eastAsia="宋体" w:hAnsi="宋体"/>
                <w:szCs w:val="21"/>
              </w:rPr>
            </w:pPr>
            <w:r w:rsidRPr="000A188E">
              <w:rPr>
                <w:rFonts w:ascii="宋体" w:eastAsia="宋体" w:hAnsi="宋体" w:hint="eastAsia"/>
                <w:szCs w:val="21"/>
              </w:rPr>
              <w:lastRenderedPageBreak/>
              <w:t>3.3.17</w:t>
            </w:r>
          </w:p>
        </w:tc>
        <w:tc>
          <w:tcPr>
            <w:tcW w:w="182" w:type="pct"/>
            <w:vAlign w:val="center"/>
            <w:hideMark/>
          </w:tcPr>
          <w:p w14:paraId="4652F89F"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混凝土工程</w:t>
            </w:r>
          </w:p>
        </w:tc>
        <w:tc>
          <w:tcPr>
            <w:tcW w:w="324" w:type="pct"/>
            <w:noWrap/>
            <w:vAlign w:val="center"/>
            <w:hideMark/>
          </w:tcPr>
          <w:p w14:paraId="7818C2E6"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68F9FB45" w14:textId="7335D663" w:rsidR="00873F61" w:rsidRPr="000A188E" w:rsidRDefault="00873F61" w:rsidP="00C502B0">
            <w:pPr>
              <w:rPr>
                <w:rFonts w:ascii="宋体" w:eastAsia="宋体" w:hAnsi="宋体"/>
                <w:szCs w:val="21"/>
              </w:rPr>
            </w:pPr>
            <w:r w:rsidRPr="000A188E">
              <w:rPr>
                <w:rFonts w:ascii="宋体" w:eastAsia="宋体" w:hAnsi="宋体" w:hint="eastAsia"/>
                <w:szCs w:val="21"/>
              </w:rPr>
              <w:t>混凝土构件的尺寸符合设计和规范要求</w:t>
            </w:r>
            <w:r w:rsidR="00A86228">
              <w:rPr>
                <w:rFonts w:ascii="宋体" w:eastAsia="宋体" w:hAnsi="宋体" w:hint="eastAsia"/>
                <w:szCs w:val="21"/>
              </w:rPr>
              <w:t>。</w:t>
            </w:r>
          </w:p>
        </w:tc>
        <w:tc>
          <w:tcPr>
            <w:tcW w:w="510" w:type="pct"/>
            <w:vAlign w:val="center"/>
            <w:hideMark/>
          </w:tcPr>
          <w:p w14:paraId="592980DF" w14:textId="7326431F" w:rsidR="00873F61" w:rsidRPr="000A188E" w:rsidRDefault="00873F61" w:rsidP="00A83119">
            <w:pPr>
              <w:rPr>
                <w:rFonts w:ascii="宋体" w:eastAsia="宋体" w:hAnsi="宋体"/>
                <w:szCs w:val="21"/>
              </w:rPr>
            </w:pPr>
            <w:r w:rsidRPr="000A188E">
              <w:rPr>
                <w:rFonts w:ascii="宋体" w:eastAsia="宋体" w:hAnsi="宋体" w:hint="eastAsia"/>
                <w:szCs w:val="21"/>
              </w:rPr>
              <w:t>《混凝土结构工程施工质量验收规范》 （GB50204-2015）</w:t>
            </w:r>
          </w:p>
        </w:tc>
        <w:tc>
          <w:tcPr>
            <w:tcW w:w="1896" w:type="pct"/>
            <w:vAlign w:val="center"/>
            <w:hideMark/>
          </w:tcPr>
          <w:p w14:paraId="12E5BCAC" w14:textId="77777777" w:rsidR="00615FF5" w:rsidRPr="000A188E" w:rsidRDefault="00873F61" w:rsidP="009711D2">
            <w:pPr>
              <w:rPr>
                <w:rFonts w:ascii="宋体" w:eastAsia="宋体" w:hAnsi="宋体"/>
                <w:szCs w:val="21"/>
              </w:rPr>
            </w:pPr>
            <w:r w:rsidRPr="000A188E">
              <w:rPr>
                <w:rFonts w:ascii="宋体" w:eastAsia="宋体" w:hAnsi="宋体" w:hint="eastAsia"/>
                <w:szCs w:val="21"/>
              </w:rPr>
              <w:t>8</w:t>
            </w:r>
            <w:r w:rsidR="009F10B5" w:rsidRPr="000A188E">
              <w:rPr>
                <w:rFonts w:ascii="宋体" w:eastAsia="宋体" w:hAnsi="宋体" w:hint="eastAsia"/>
                <w:szCs w:val="21"/>
              </w:rPr>
              <w:t>.</w:t>
            </w:r>
            <w:r w:rsidRPr="000A188E">
              <w:rPr>
                <w:rFonts w:ascii="宋体" w:eastAsia="宋体" w:hAnsi="宋体" w:hint="eastAsia"/>
                <w:szCs w:val="21"/>
              </w:rPr>
              <w:t>3</w:t>
            </w:r>
            <w:r w:rsidR="009F10B5" w:rsidRPr="000A188E">
              <w:rPr>
                <w:rFonts w:ascii="宋体" w:eastAsia="宋体" w:hAnsi="宋体" w:hint="eastAsia"/>
                <w:szCs w:val="21"/>
              </w:rPr>
              <w:t>.</w:t>
            </w:r>
            <w:r w:rsidRPr="000A188E">
              <w:rPr>
                <w:rFonts w:ascii="宋体" w:eastAsia="宋体" w:hAnsi="宋体" w:hint="eastAsia"/>
                <w:szCs w:val="21"/>
              </w:rPr>
              <w:t>1</w:t>
            </w:r>
            <w:r w:rsidR="00615FF5" w:rsidRPr="000A188E">
              <w:rPr>
                <w:rFonts w:ascii="宋体" w:eastAsia="宋体" w:hAnsi="宋体" w:hint="eastAsia"/>
                <w:szCs w:val="21"/>
              </w:rPr>
              <w:t xml:space="preserve"> </w:t>
            </w:r>
            <w:r w:rsidRPr="000A188E">
              <w:rPr>
                <w:rFonts w:ascii="宋体" w:eastAsia="宋体" w:hAnsi="宋体" w:hint="eastAsia"/>
                <w:szCs w:val="21"/>
              </w:rPr>
              <w:t>现浇结构不应有影响结构性能或使用功能的尺寸偏差；混凝土设备基础不应有影响结构性能和设备安装的尺寸偏差。对超过尺寸允许偏差且影响结构性能和安装、使用功能的部位，应由施工单位提出技术处理方案，经监理、设计单位认可后进行处理。对经处理的部位应重新验收。</w:t>
            </w:r>
          </w:p>
          <w:p w14:paraId="2055B32D" w14:textId="77777777" w:rsidR="00615FF5" w:rsidRPr="000A188E" w:rsidRDefault="00873F61" w:rsidP="009711D2">
            <w:pPr>
              <w:rPr>
                <w:rFonts w:ascii="宋体" w:eastAsia="宋体" w:hAnsi="宋体"/>
                <w:szCs w:val="21"/>
              </w:rPr>
            </w:pPr>
            <w:r w:rsidRPr="000A188E">
              <w:rPr>
                <w:rFonts w:ascii="宋体" w:eastAsia="宋体" w:hAnsi="宋体" w:hint="eastAsia"/>
                <w:szCs w:val="21"/>
              </w:rPr>
              <w:t>8</w:t>
            </w:r>
            <w:r w:rsidR="009F10B5" w:rsidRPr="000A188E">
              <w:rPr>
                <w:rFonts w:ascii="宋体" w:eastAsia="宋体" w:hAnsi="宋体" w:hint="eastAsia"/>
                <w:szCs w:val="21"/>
              </w:rPr>
              <w:t>.</w:t>
            </w:r>
            <w:r w:rsidRPr="000A188E">
              <w:rPr>
                <w:rFonts w:ascii="宋体" w:eastAsia="宋体" w:hAnsi="宋体" w:hint="eastAsia"/>
                <w:szCs w:val="21"/>
              </w:rPr>
              <w:t>3</w:t>
            </w:r>
            <w:r w:rsidR="009F10B5" w:rsidRPr="000A188E">
              <w:rPr>
                <w:rFonts w:ascii="宋体" w:eastAsia="宋体" w:hAnsi="宋体" w:hint="eastAsia"/>
                <w:szCs w:val="21"/>
              </w:rPr>
              <w:t>.</w:t>
            </w:r>
            <w:r w:rsidRPr="000A188E">
              <w:rPr>
                <w:rFonts w:ascii="宋体" w:eastAsia="宋体" w:hAnsi="宋体" w:hint="eastAsia"/>
                <w:szCs w:val="21"/>
              </w:rPr>
              <w:t>2</w:t>
            </w:r>
            <w:r w:rsidR="00615FF5" w:rsidRPr="000A188E">
              <w:rPr>
                <w:rFonts w:ascii="宋体" w:eastAsia="宋体" w:hAnsi="宋体" w:hint="eastAsia"/>
                <w:szCs w:val="21"/>
              </w:rPr>
              <w:t xml:space="preserve"> </w:t>
            </w:r>
            <w:r w:rsidRPr="000A188E">
              <w:rPr>
                <w:rFonts w:ascii="宋体" w:eastAsia="宋体" w:hAnsi="宋体" w:hint="eastAsia"/>
                <w:szCs w:val="21"/>
              </w:rPr>
              <w:t>现浇结构的位置和尺寸偏差及检验方法应符合表8</w:t>
            </w:r>
            <w:r w:rsidR="009F10B5" w:rsidRPr="000A188E">
              <w:rPr>
                <w:rFonts w:ascii="宋体" w:eastAsia="宋体" w:hAnsi="宋体" w:hint="eastAsia"/>
                <w:szCs w:val="21"/>
              </w:rPr>
              <w:t>.</w:t>
            </w:r>
            <w:r w:rsidRPr="000A188E">
              <w:rPr>
                <w:rFonts w:ascii="宋体" w:eastAsia="宋体" w:hAnsi="宋体" w:hint="eastAsia"/>
                <w:szCs w:val="21"/>
              </w:rPr>
              <w:t>3</w:t>
            </w:r>
            <w:r w:rsidR="009F10B5" w:rsidRPr="000A188E">
              <w:rPr>
                <w:rFonts w:ascii="宋体" w:eastAsia="宋体" w:hAnsi="宋体" w:hint="eastAsia"/>
                <w:szCs w:val="21"/>
              </w:rPr>
              <w:t>.</w:t>
            </w:r>
            <w:r w:rsidRPr="000A188E">
              <w:rPr>
                <w:rFonts w:ascii="宋体" w:eastAsia="宋体" w:hAnsi="宋体" w:hint="eastAsia"/>
                <w:szCs w:val="21"/>
              </w:rPr>
              <w:t>2的规定。检查数量：按楼层、结构缝或施工段划分检验批。在同一检验批内，对梁、柱和独立基础，应抽查构件数量的10％，且不应少于3件；对墙和板，应按有代表性的自然间抽查10％，且不应少于3间；对大空间结构，墙可按相邻轴线间高度5m左右划分检查面，板可按纵、横轴线划分检查面，抽查10％，且均不应少于3面；对电梯井，应全数检查。</w:t>
            </w:r>
          </w:p>
          <w:p w14:paraId="26F2FD2F" w14:textId="77777777" w:rsidR="00615FF5" w:rsidRPr="000A188E" w:rsidRDefault="00873F61" w:rsidP="00615FF5">
            <w:pPr>
              <w:ind w:firstLineChars="100" w:firstLine="210"/>
              <w:rPr>
                <w:rFonts w:ascii="宋体" w:eastAsia="宋体" w:hAnsi="宋体"/>
                <w:szCs w:val="21"/>
              </w:rPr>
            </w:pPr>
            <w:r w:rsidRPr="000A188E">
              <w:rPr>
                <w:rFonts w:ascii="宋体" w:eastAsia="宋体" w:hAnsi="宋体" w:hint="eastAsia"/>
                <w:szCs w:val="21"/>
              </w:rPr>
              <w:t>1</w:t>
            </w:r>
            <w:r w:rsidR="009711D2" w:rsidRPr="000A188E">
              <w:rPr>
                <w:rFonts w:ascii="宋体" w:eastAsia="宋体" w:hAnsi="宋体" w:hint="eastAsia"/>
                <w:szCs w:val="21"/>
              </w:rPr>
              <w:t>、</w:t>
            </w:r>
            <w:r w:rsidRPr="000A188E">
              <w:rPr>
                <w:rFonts w:ascii="宋体" w:eastAsia="宋体" w:hAnsi="宋体" w:hint="eastAsia"/>
                <w:szCs w:val="21"/>
              </w:rPr>
              <w:t>采用尺量进行截面尺寸检查。</w:t>
            </w:r>
          </w:p>
          <w:p w14:paraId="312DD8C0" w14:textId="77777777" w:rsidR="00615FF5" w:rsidRPr="000A188E" w:rsidRDefault="00873F61" w:rsidP="00615FF5">
            <w:pPr>
              <w:ind w:firstLineChars="100" w:firstLine="210"/>
              <w:rPr>
                <w:rFonts w:ascii="宋体" w:eastAsia="宋体" w:hAnsi="宋体"/>
                <w:szCs w:val="21"/>
              </w:rPr>
            </w:pPr>
            <w:r w:rsidRPr="000A188E">
              <w:rPr>
                <w:rFonts w:ascii="宋体" w:eastAsia="宋体" w:hAnsi="宋体" w:hint="eastAsia"/>
                <w:szCs w:val="21"/>
              </w:rPr>
              <w:t>2、基础允许偏差（＋15，-10）mm。</w:t>
            </w:r>
          </w:p>
          <w:p w14:paraId="2C595228" w14:textId="77777777" w:rsidR="00615FF5" w:rsidRPr="000A188E" w:rsidRDefault="00873F61" w:rsidP="00615FF5">
            <w:pPr>
              <w:ind w:firstLineChars="100" w:firstLine="210"/>
              <w:rPr>
                <w:rFonts w:ascii="宋体" w:eastAsia="宋体" w:hAnsi="宋体"/>
                <w:szCs w:val="21"/>
              </w:rPr>
            </w:pPr>
            <w:r w:rsidRPr="000A188E">
              <w:rPr>
                <w:rFonts w:ascii="宋体" w:eastAsia="宋体" w:hAnsi="宋体" w:hint="eastAsia"/>
                <w:szCs w:val="21"/>
              </w:rPr>
              <w:t>3、柱、梁、板、墙允许偏差（＋10，-5）mm。</w:t>
            </w:r>
          </w:p>
          <w:p w14:paraId="2841E00D" w14:textId="412B11DE" w:rsidR="00873F61" w:rsidRPr="000A188E" w:rsidRDefault="00873F61" w:rsidP="00615FF5">
            <w:pPr>
              <w:ind w:firstLineChars="100" w:firstLine="210"/>
              <w:rPr>
                <w:rFonts w:ascii="宋体" w:eastAsia="宋体" w:hAnsi="宋体"/>
                <w:szCs w:val="21"/>
              </w:rPr>
            </w:pPr>
            <w:r w:rsidRPr="000A188E">
              <w:rPr>
                <w:rFonts w:ascii="宋体" w:eastAsia="宋体" w:hAnsi="宋体" w:hint="eastAsia"/>
                <w:szCs w:val="21"/>
              </w:rPr>
              <w:t>4、楼梯相邻踏步高差 6mm。</w:t>
            </w:r>
          </w:p>
        </w:tc>
      </w:tr>
      <w:tr w:rsidR="00A367BB" w:rsidRPr="000A188E" w14:paraId="11E5A06C" w14:textId="77777777" w:rsidTr="00FE376F">
        <w:trPr>
          <w:gridAfter w:val="2"/>
          <w:wAfter w:w="1278" w:type="pct"/>
          <w:trHeight w:val="727"/>
        </w:trPr>
        <w:tc>
          <w:tcPr>
            <w:tcW w:w="207" w:type="pct"/>
            <w:vMerge w:val="restart"/>
            <w:noWrap/>
            <w:vAlign w:val="center"/>
            <w:hideMark/>
          </w:tcPr>
          <w:p w14:paraId="7E4B3458" w14:textId="26118192" w:rsidR="00873F61" w:rsidRPr="000A188E" w:rsidRDefault="00873F61" w:rsidP="00E607A7">
            <w:pPr>
              <w:jc w:val="center"/>
              <w:rPr>
                <w:rFonts w:ascii="宋体" w:eastAsia="宋体" w:hAnsi="宋体"/>
                <w:szCs w:val="21"/>
              </w:rPr>
            </w:pPr>
            <w:r w:rsidRPr="000A188E">
              <w:rPr>
                <w:rFonts w:ascii="宋体" w:eastAsia="宋体" w:hAnsi="宋体" w:hint="eastAsia"/>
                <w:szCs w:val="21"/>
              </w:rPr>
              <w:t>3.3.1</w:t>
            </w:r>
            <w:r w:rsidR="00622B4A" w:rsidRPr="000A188E">
              <w:rPr>
                <w:rFonts w:ascii="宋体" w:eastAsia="宋体" w:hAnsi="宋体" w:hint="eastAsia"/>
                <w:szCs w:val="21"/>
              </w:rPr>
              <w:t>8</w:t>
            </w:r>
          </w:p>
        </w:tc>
        <w:tc>
          <w:tcPr>
            <w:tcW w:w="182" w:type="pct"/>
            <w:vMerge w:val="restart"/>
            <w:vAlign w:val="center"/>
            <w:hideMark/>
          </w:tcPr>
          <w:p w14:paraId="26241D77"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混凝土工程</w:t>
            </w:r>
          </w:p>
        </w:tc>
        <w:tc>
          <w:tcPr>
            <w:tcW w:w="324" w:type="pct"/>
            <w:vMerge w:val="restart"/>
            <w:noWrap/>
            <w:vAlign w:val="center"/>
            <w:hideMark/>
          </w:tcPr>
          <w:p w14:paraId="528B349F"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416EA229"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后浇带、施工缝的留设位置应在混凝土浇筑前确定，受力复杂的结构构件或有防水抗渗要求的结构构件，施工缝留设位置应经设计单位确认。</w:t>
            </w:r>
          </w:p>
        </w:tc>
        <w:tc>
          <w:tcPr>
            <w:tcW w:w="510" w:type="pct"/>
            <w:vAlign w:val="center"/>
            <w:hideMark/>
          </w:tcPr>
          <w:p w14:paraId="4C4FD609" w14:textId="1DEA03E2" w:rsidR="00873F61" w:rsidRPr="000A188E" w:rsidRDefault="00873F61" w:rsidP="00A83119">
            <w:pPr>
              <w:rPr>
                <w:rFonts w:ascii="宋体" w:eastAsia="宋体" w:hAnsi="宋体"/>
                <w:szCs w:val="21"/>
              </w:rPr>
            </w:pPr>
            <w:r w:rsidRPr="000A188E">
              <w:rPr>
                <w:rFonts w:ascii="宋体" w:eastAsia="宋体" w:hAnsi="宋体" w:hint="eastAsia"/>
                <w:szCs w:val="21"/>
              </w:rPr>
              <w:t xml:space="preserve"> 《混凝土结构工程施工质量验收规范》（GB50204-2015）</w:t>
            </w:r>
          </w:p>
        </w:tc>
        <w:tc>
          <w:tcPr>
            <w:tcW w:w="1896" w:type="pct"/>
            <w:vAlign w:val="center"/>
            <w:hideMark/>
          </w:tcPr>
          <w:p w14:paraId="2DD2FAA0" w14:textId="30743F3D" w:rsidR="00873F61" w:rsidRPr="000A188E" w:rsidRDefault="00873F61" w:rsidP="00C502B0">
            <w:pPr>
              <w:rPr>
                <w:rFonts w:ascii="宋体" w:eastAsia="宋体" w:hAnsi="宋体"/>
                <w:szCs w:val="21"/>
              </w:rPr>
            </w:pPr>
            <w:r w:rsidRPr="000A188E">
              <w:rPr>
                <w:rFonts w:ascii="宋体" w:eastAsia="宋体" w:hAnsi="宋体" w:hint="eastAsia"/>
                <w:szCs w:val="21"/>
              </w:rPr>
              <w:t>7</w:t>
            </w:r>
            <w:r w:rsidR="009F10B5" w:rsidRPr="000A188E">
              <w:rPr>
                <w:rFonts w:ascii="宋体" w:eastAsia="宋体" w:hAnsi="宋体" w:hint="eastAsia"/>
                <w:szCs w:val="21"/>
              </w:rPr>
              <w:t>.</w:t>
            </w: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2</w:t>
            </w:r>
            <w:r w:rsidR="00615FF5" w:rsidRPr="000A188E">
              <w:rPr>
                <w:rFonts w:ascii="宋体" w:eastAsia="宋体" w:hAnsi="宋体" w:hint="eastAsia"/>
                <w:szCs w:val="21"/>
              </w:rPr>
              <w:t xml:space="preserve"> </w:t>
            </w:r>
            <w:r w:rsidRPr="000A188E">
              <w:rPr>
                <w:rFonts w:ascii="宋体" w:eastAsia="宋体" w:hAnsi="宋体" w:hint="eastAsia"/>
                <w:szCs w:val="21"/>
              </w:rPr>
              <w:t>后浇带的留设位置应符合设计要求。后浇带和施工缝的留设及处理方法应符合施工方案要求。</w:t>
            </w:r>
          </w:p>
        </w:tc>
      </w:tr>
      <w:tr w:rsidR="00A367BB" w:rsidRPr="000A188E" w14:paraId="07F6075D" w14:textId="77777777" w:rsidTr="00FE376F">
        <w:trPr>
          <w:gridAfter w:val="2"/>
          <w:wAfter w:w="1278" w:type="pct"/>
          <w:trHeight w:val="982"/>
        </w:trPr>
        <w:tc>
          <w:tcPr>
            <w:tcW w:w="207" w:type="pct"/>
            <w:vMerge/>
            <w:vAlign w:val="center"/>
            <w:hideMark/>
          </w:tcPr>
          <w:p w14:paraId="31480FF9" w14:textId="77777777" w:rsidR="00873F61" w:rsidRPr="000A188E" w:rsidRDefault="00873F61" w:rsidP="00E607A7">
            <w:pPr>
              <w:jc w:val="center"/>
              <w:rPr>
                <w:rFonts w:ascii="宋体" w:eastAsia="宋体" w:hAnsi="宋体"/>
                <w:szCs w:val="21"/>
              </w:rPr>
            </w:pPr>
          </w:p>
        </w:tc>
        <w:tc>
          <w:tcPr>
            <w:tcW w:w="182" w:type="pct"/>
            <w:vMerge/>
            <w:vAlign w:val="center"/>
            <w:hideMark/>
          </w:tcPr>
          <w:p w14:paraId="34999AE6" w14:textId="77777777" w:rsidR="00873F61" w:rsidRPr="000A188E" w:rsidRDefault="00873F61" w:rsidP="00C502B0">
            <w:pPr>
              <w:rPr>
                <w:rFonts w:ascii="宋体" w:eastAsia="宋体" w:hAnsi="宋体"/>
                <w:szCs w:val="21"/>
              </w:rPr>
            </w:pPr>
          </w:p>
        </w:tc>
        <w:tc>
          <w:tcPr>
            <w:tcW w:w="324" w:type="pct"/>
            <w:vMerge/>
            <w:vAlign w:val="center"/>
            <w:hideMark/>
          </w:tcPr>
          <w:p w14:paraId="03D8426C" w14:textId="77777777" w:rsidR="00873F61" w:rsidRPr="000A188E" w:rsidRDefault="00873F61" w:rsidP="00C502B0">
            <w:pPr>
              <w:rPr>
                <w:rFonts w:ascii="宋体" w:eastAsia="宋体" w:hAnsi="宋体"/>
                <w:szCs w:val="21"/>
              </w:rPr>
            </w:pPr>
          </w:p>
        </w:tc>
        <w:tc>
          <w:tcPr>
            <w:tcW w:w="603" w:type="pct"/>
            <w:vMerge/>
            <w:vAlign w:val="center"/>
            <w:hideMark/>
          </w:tcPr>
          <w:p w14:paraId="1A78ED0C" w14:textId="77777777" w:rsidR="00873F61" w:rsidRPr="000A188E" w:rsidRDefault="00873F61" w:rsidP="00C502B0">
            <w:pPr>
              <w:rPr>
                <w:rFonts w:ascii="宋体" w:eastAsia="宋体" w:hAnsi="宋体"/>
                <w:szCs w:val="21"/>
              </w:rPr>
            </w:pPr>
          </w:p>
        </w:tc>
        <w:tc>
          <w:tcPr>
            <w:tcW w:w="510" w:type="pct"/>
            <w:vAlign w:val="center"/>
            <w:hideMark/>
          </w:tcPr>
          <w:p w14:paraId="2C2AA799" w14:textId="35A3C61A" w:rsidR="00873F61" w:rsidRPr="000A188E" w:rsidRDefault="00873F61" w:rsidP="00A83119">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7FE4C9F0" w14:textId="77777777" w:rsidR="00615FF5" w:rsidRPr="000A188E" w:rsidRDefault="00873F61" w:rsidP="00C502B0">
            <w:pPr>
              <w:rPr>
                <w:rFonts w:ascii="宋体" w:eastAsia="宋体" w:hAnsi="宋体"/>
                <w:szCs w:val="21"/>
              </w:rPr>
            </w:pPr>
            <w:r w:rsidRPr="000A188E">
              <w:rPr>
                <w:rFonts w:ascii="宋体" w:eastAsia="宋体" w:hAnsi="宋体" w:hint="eastAsia"/>
                <w:szCs w:val="21"/>
              </w:rPr>
              <w:t>8</w:t>
            </w:r>
            <w:r w:rsidR="009F10B5" w:rsidRPr="000A188E">
              <w:rPr>
                <w:rFonts w:ascii="宋体" w:eastAsia="宋体" w:hAnsi="宋体" w:hint="eastAsia"/>
                <w:szCs w:val="21"/>
              </w:rPr>
              <w:t>.</w:t>
            </w:r>
            <w:r w:rsidRPr="000A188E">
              <w:rPr>
                <w:rFonts w:ascii="宋体" w:eastAsia="宋体" w:hAnsi="宋体" w:hint="eastAsia"/>
                <w:szCs w:val="21"/>
              </w:rPr>
              <w:t>6</w:t>
            </w:r>
            <w:r w:rsidR="009F10B5" w:rsidRPr="000A188E">
              <w:rPr>
                <w:rFonts w:ascii="宋体" w:eastAsia="宋体" w:hAnsi="宋体" w:hint="eastAsia"/>
                <w:szCs w:val="21"/>
              </w:rPr>
              <w:t>.</w:t>
            </w:r>
            <w:r w:rsidRPr="000A188E">
              <w:rPr>
                <w:rFonts w:ascii="宋体" w:eastAsia="宋体" w:hAnsi="宋体" w:hint="eastAsia"/>
                <w:szCs w:val="21"/>
              </w:rPr>
              <w:t>1</w:t>
            </w:r>
            <w:r w:rsidR="00615FF5" w:rsidRPr="000A188E">
              <w:rPr>
                <w:rFonts w:ascii="宋体" w:eastAsia="宋体" w:hAnsi="宋体" w:hint="eastAsia"/>
                <w:szCs w:val="21"/>
              </w:rPr>
              <w:t xml:space="preserve"> </w:t>
            </w:r>
            <w:r w:rsidRPr="000A188E">
              <w:rPr>
                <w:rFonts w:ascii="宋体" w:eastAsia="宋体" w:hAnsi="宋体" w:hint="eastAsia"/>
                <w:szCs w:val="21"/>
              </w:rPr>
              <w:t>施工缝和后浇带的留设位置应在混凝土浇筑前确定。施工缝和后浇带宜留设在结构受剪力较小且便于施工的位置。受力复杂的结构构件或有防水抗渗要求的结构构件，施工缝留设位置应经设计单位确认。</w:t>
            </w:r>
          </w:p>
          <w:p w14:paraId="683F5D43" w14:textId="77777777" w:rsidR="00615FF5" w:rsidRPr="000A188E" w:rsidRDefault="00873F61" w:rsidP="00C502B0">
            <w:pPr>
              <w:rPr>
                <w:rFonts w:ascii="宋体" w:eastAsia="宋体" w:hAnsi="宋体"/>
                <w:szCs w:val="21"/>
              </w:rPr>
            </w:pPr>
            <w:r w:rsidRPr="000A188E">
              <w:rPr>
                <w:rFonts w:ascii="宋体" w:eastAsia="宋体" w:hAnsi="宋体" w:hint="eastAsia"/>
                <w:szCs w:val="21"/>
              </w:rPr>
              <w:t>8</w:t>
            </w:r>
            <w:r w:rsidR="009F10B5" w:rsidRPr="000A188E">
              <w:rPr>
                <w:rFonts w:ascii="宋体" w:eastAsia="宋体" w:hAnsi="宋体" w:hint="eastAsia"/>
                <w:szCs w:val="21"/>
              </w:rPr>
              <w:t>.</w:t>
            </w:r>
            <w:r w:rsidRPr="000A188E">
              <w:rPr>
                <w:rFonts w:ascii="宋体" w:eastAsia="宋体" w:hAnsi="宋体" w:hint="eastAsia"/>
                <w:szCs w:val="21"/>
              </w:rPr>
              <w:t>6</w:t>
            </w:r>
            <w:r w:rsidR="009F10B5" w:rsidRPr="000A188E">
              <w:rPr>
                <w:rFonts w:ascii="宋体" w:eastAsia="宋体" w:hAnsi="宋体" w:hint="eastAsia"/>
                <w:szCs w:val="21"/>
              </w:rPr>
              <w:t>.</w:t>
            </w:r>
            <w:r w:rsidRPr="000A188E">
              <w:rPr>
                <w:rFonts w:ascii="宋体" w:eastAsia="宋体" w:hAnsi="宋体" w:hint="eastAsia"/>
                <w:szCs w:val="21"/>
              </w:rPr>
              <w:t>2</w:t>
            </w:r>
            <w:r w:rsidR="00615FF5" w:rsidRPr="000A188E">
              <w:rPr>
                <w:rFonts w:ascii="宋体" w:eastAsia="宋体" w:hAnsi="宋体" w:hint="eastAsia"/>
                <w:szCs w:val="21"/>
              </w:rPr>
              <w:t xml:space="preserve"> </w:t>
            </w:r>
            <w:r w:rsidRPr="000A188E">
              <w:rPr>
                <w:rFonts w:ascii="宋体" w:eastAsia="宋体" w:hAnsi="宋体" w:hint="eastAsia"/>
                <w:szCs w:val="21"/>
              </w:rPr>
              <w:t>水平施工缝的留设位置应符合下列规定：</w:t>
            </w:r>
          </w:p>
          <w:p w14:paraId="43B1F3EC" w14:textId="77777777" w:rsidR="00615FF5" w:rsidRPr="000A188E" w:rsidRDefault="00615FF5" w:rsidP="00615FF5">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柱、墙施工缝可留设在基础、楼层结构顶面，柱施工缝与结构上表面的距离宜为0mm～100mm，墙施工缝与结构上表面的距离宜为0mm～300mm；</w:t>
            </w:r>
          </w:p>
          <w:p w14:paraId="08BC684F" w14:textId="77777777" w:rsidR="00615FF5" w:rsidRPr="000A188E" w:rsidRDefault="00615FF5" w:rsidP="00615FF5">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柱、墙施工缝也可留设在楼层结构底面，施工缝与结构下表面的距离宜为0mm～50mm；当板下有梁托时，可留设在梁托下0mm～20mm；</w:t>
            </w:r>
          </w:p>
          <w:p w14:paraId="7915B944" w14:textId="77777777" w:rsidR="00615FF5" w:rsidRPr="000A188E" w:rsidRDefault="00615FF5" w:rsidP="00615FF5">
            <w:pPr>
              <w:ind w:firstLineChars="100" w:firstLine="210"/>
              <w:rPr>
                <w:rFonts w:ascii="宋体" w:eastAsia="宋体" w:hAnsi="宋体"/>
                <w:szCs w:val="21"/>
              </w:rPr>
            </w:pPr>
            <w:r w:rsidRPr="000A188E">
              <w:rPr>
                <w:rFonts w:ascii="宋体" w:eastAsia="宋体" w:hAnsi="宋体"/>
                <w:szCs w:val="21"/>
              </w:rPr>
              <w:t xml:space="preserve">3 </w:t>
            </w:r>
            <w:r w:rsidR="00873F61" w:rsidRPr="000A188E">
              <w:rPr>
                <w:rFonts w:ascii="宋体" w:eastAsia="宋体" w:hAnsi="宋体" w:hint="eastAsia"/>
                <w:szCs w:val="21"/>
              </w:rPr>
              <w:t>高度较大的柱、墙、梁以及厚度较大的基础，可根据施工需要在其中部留设水平施工缝；当因施工缝留设改变受力状态而需要调整构件配筋时，应经设计单位确认；</w:t>
            </w:r>
          </w:p>
          <w:p w14:paraId="47CCFE11" w14:textId="658C839C" w:rsidR="00615FF5" w:rsidRPr="000A188E" w:rsidRDefault="00615FF5" w:rsidP="00615FF5">
            <w:pPr>
              <w:ind w:firstLineChars="100" w:firstLine="210"/>
              <w:rPr>
                <w:rFonts w:ascii="宋体" w:eastAsia="宋体" w:hAnsi="宋体"/>
                <w:szCs w:val="21"/>
              </w:rPr>
            </w:pPr>
            <w:r w:rsidRPr="000A188E">
              <w:rPr>
                <w:rFonts w:ascii="宋体" w:eastAsia="宋体" w:hAnsi="宋体"/>
                <w:szCs w:val="21"/>
              </w:rPr>
              <w:t xml:space="preserve">4 </w:t>
            </w:r>
            <w:r w:rsidR="00873F61" w:rsidRPr="000A188E">
              <w:rPr>
                <w:rFonts w:ascii="宋体" w:eastAsia="宋体" w:hAnsi="宋体" w:hint="eastAsia"/>
                <w:szCs w:val="21"/>
              </w:rPr>
              <w:t>特殊结构部位留设水平施工缝应经设计单位确认。</w:t>
            </w:r>
            <w:r w:rsidR="00873F61" w:rsidRPr="000A188E">
              <w:rPr>
                <w:rFonts w:ascii="宋体" w:eastAsia="宋体" w:hAnsi="宋体" w:hint="eastAsia"/>
                <w:szCs w:val="21"/>
              </w:rPr>
              <w:br/>
              <w:t>8</w:t>
            </w:r>
            <w:r w:rsidR="009F10B5" w:rsidRPr="000A188E">
              <w:rPr>
                <w:rFonts w:ascii="宋体" w:eastAsia="宋体" w:hAnsi="宋体" w:hint="eastAsia"/>
                <w:szCs w:val="21"/>
              </w:rPr>
              <w:t>.</w:t>
            </w:r>
            <w:r w:rsidR="00873F61" w:rsidRPr="000A188E">
              <w:rPr>
                <w:rFonts w:ascii="宋体" w:eastAsia="宋体" w:hAnsi="宋体" w:hint="eastAsia"/>
                <w:szCs w:val="21"/>
              </w:rPr>
              <w:t>6</w:t>
            </w:r>
            <w:r w:rsidR="009F10B5" w:rsidRPr="000A188E">
              <w:rPr>
                <w:rFonts w:ascii="宋体" w:eastAsia="宋体" w:hAnsi="宋体" w:hint="eastAsia"/>
                <w:szCs w:val="21"/>
              </w:rPr>
              <w:t>.</w:t>
            </w:r>
            <w:r w:rsidR="00873F61" w:rsidRPr="000A188E">
              <w:rPr>
                <w:rFonts w:ascii="宋体" w:eastAsia="宋体" w:hAnsi="宋体" w:hint="eastAsia"/>
                <w:szCs w:val="21"/>
              </w:rPr>
              <w:t>3</w:t>
            </w:r>
            <w:r w:rsidRPr="000A188E">
              <w:rPr>
                <w:rFonts w:ascii="宋体" w:eastAsia="宋体" w:hAnsi="宋体" w:hint="eastAsia"/>
                <w:szCs w:val="21"/>
              </w:rPr>
              <w:t xml:space="preserve"> </w:t>
            </w:r>
            <w:r w:rsidR="00873F61" w:rsidRPr="000A188E">
              <w:rPr>
                <w:rFonts w:ascii="宋体" w:eastAsia="宋体" w:hAnsi="宋体" w:hint="eastAsia"/>
                <w:szCs w:val="21"/>
              </w:rPr>
              <w:t>竖向施工缝和后浇带的留设位置应符合下列规定：</w:t>
            </w:r>
          </w:p>
          <w:p w14:paraId="6B76CAA5" w14:textId="77777777" w:rsidR="00615FF5" w:rsidRPr="000A188E" w:rsidRDefault="00615FF5" w:rsidP="00615FF5">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有主次梁的楼板施工缝应留设在次梁跨度中间1／3范围内；</w:t>
            </w:r>
          </w:p>
          <w:p w14:paraId="7A40182D" w14:textId="77777777" w:rsidR="00615FF5" w:rsidRPr="000A188E" w:rsidRDefault="00615FF5" w:rsidP="00615FF5">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单向板施工缝应留设在与跨度方向平行的任何位置；</w:t>
            </w:r>
          </w:p>
          <w:p w14:paraId="65F7E931" w14:textId="77777777" w:rsidR="00615FF5" w:rsidRPr="000A188E" w:rsidRDefault="00615FF5" w:rsidP="00615FF5">
            <w:pPr>
              <w:ind w:firstLineChars="100" w:firstLine="210"/>
              <w:rPr>
                <w:rFonts w:ascii="宋体" w:eastAsia="宋体" w:hAnsi="宋体"/>
                <w:szCs w:val="21"/>
              </w:rPr>
            </w:pPr>
            <w:r w:rsidRPr="000A188E">
              <w:rPr>
                <w:rFonts w:ascii="宋体" w:eastAsia="宋体" w:hAnsi="宋体"/>
                <w:szCs w:val="21"/>
              </w:rPr>
              <w:t xml:space="preserve">3 </w:t>
            </w:r>
            <w:r w:rsidR="00873F61" w:rsidRPr="000A188E">
              <w:rPr>
                <w:rFonts w:ascii="宋体" w:eastAsia="宋体" w:hAnsi="宋体" w:hint="eastAsia"/>
                <w:szCs w:val="21"/>
              </w:rPr>
              <w:t>楼梯梯段施工缝宜设置在梯段板跨度端部1／3范围内；</w:t>
            </w:r>
          </w:p>
          <w:p w14:paraId="1BCBBC2D" w14:textId="77777777" w:rsidR="00615FF5" w:rsidRPr="000A188E" w:rsidRDefault="00615FF5" w:rsidP="00615FF5">
            <w:pPr>
              <w:ind w:firstLineChars="100" w:firstLine="210"/>
              <w:rPr>
                <w:rFonts w:ascii="宋体" w:eastAsia="宋体" w:hAnsi="宋体"/>
                <w:szCs w:val="21"/>
              </w:rPr>
            </w:pPr>
            <w:r w:rsidRPr="000A188E">
              <w:rPr>
                <w:rFonts w:ascii="宋体" w:eastAsia="宋体" w:hAnsi="宋体"/>
                <w:szCs w:val="21"/>
              </w:rPr>
              <w:t xml:space="preserve">4 </w:t>
            </w:r>
            <w:r w:rsidR="00873F61" w:rsidRPr="000A188E">
              <w:rPr>
                <w:rFonts w:ascii="宋体" w:eastAsia="宋体" w:hAnsi="宋体" w:hint="eastAsia"/>
                <w:szCs w:val="21"/>
              </w:rPr>
              <w:t>墙的施工缝宜设置在门洞口过梁跨中1／3范围内，也可留设在纵横墙交接处；</w:t>
            </w:r>
          </w:p>
          <w:p w14:paraId="5D30E0DF" w14:textId="77777777" w:rsidR="00615FF5" w:rsidRPr="000A188E" w:rsidRDefault="00615FF5" w:rsidP="00615FF5">
            <w:pPr>
              <w:ind w:firstLineChars="100" w:firstLine="210"/>
              <w:rPr>
                <w:rFonts w:ascii="宋体" w:eastAsia="宋体" w:hAnsi="宋体"/>
                <w:szCs w:val="21"/>
              </w:rPr>
            </w:pPr>
            <w:r w:rsidRPr="000A188E">
              <w:rPr>
                <w:rFonts w:ascii="宋体" w:eastAsia="宋体" w:hAnsi="宋体"/>
                <w:szCs w:val="21"/>
              </w:rPr>
              <w:t xml:space="preserve">5 </w:t>
            </w:r>
            <w:r w:rsidR="00873F61" w:rsidRPr="000A188E">
              <w:rPr>
                <w:rFonts w:ascii="宋体" w:eastAsia="宋体" w:hAnsi="宋体" w:hint="eastAsia"/>
                <w:szCs w:val="21"/>
              </w:rPr>
              <w:t>后浇带留设位置应符合设计要求；</w:t>
            </w:r>
          </w:p>
          <w:p w14:paraId="46D440B5" w14:textId="77777777" w:rsidR="00615FF5" w:rsidRPr="000A188E" w:rsidRDefault="00615FF5" w:rsidP="00615FF5">
            <w:pPr>
              <w:ind w:firstLineChars="100" w:firstLine="210"/>
              <w:rPr>
                <w:rFonts w:ascii="宋体" w:eastAsia="宋体" w:hAnsi="宋体"/>
                <w:szCs w:val="21"/>
              </w:rPr>
            </w:pPr>
            <w:r w:rsidRPr="000A188E">
              <w:rPr>
                <w:rFonts w:ascii="宋体" w:eastAsia="宋体" w:hAnsi="宋体"/>
                <w:szCs w:val="21"/>
              </w:rPr>
              <w:lastRenderedPageBreak/>
              <w:t xml:space="preserve">6 </w:t>
            </w:r>
            <w:r w:rsidR="00873F61" w:rsidRPr="000A188E">
              <w:rPr>
                <w:rFonts w:ascii="宋体" w:eastAsia="宋体" w:hAnsi="宋体" w:hint="eastAsia"/>
                <w:szCs w:val="21"/>
              </w:rPr>
              <w:t>特殊结构部位留设竖向施工缝应经设计单位</w:t>
            </w:r>
            <w:r w:rsidRPr="000A188E">
              <w:rPr>
                <w:rFonts w:ascii="宋体" w:eastAsia="宋体" w:hAnsi="宋体" w:hint="eastAsia"/>
                <w:szCs w:val="21"/>
              </w:rPr>
              <w:t>。</w:t>
            </w:r>
          </w:p>
          <w:p w14:paraId="207385DA" w14:textId="77777777" w:rsidR="00615FF5" w:rsidRPr="000A188E" w:rsidRDefault="00873F61" w:rsidP="00615FF5">
            <w:pPr>
              <w:rPr>
                <w:rFonts w:ascii="宋体" w:eastAsia="宋体" w:hAnsi="宋体"/>
                <w:szCs w:val="21"/>
              </w:rPr>
            </w:pPr>
            <w:r w:rsidRPr="000A188E">
              <w:rPr>
                <w:rFonts w:ascii="宋体" w:eastAsia="宋体" w:hAnsi="宋体" w:hint="eastAsia"/>
                <w:szCs w:val="21"/>
              </w:rPr>
              <w:t>8</w:t>
            </w:r>
            <w:r w:rsidR="009F10B5" w:rsidRPr="000A188E">
              <w:rPr>
                <w:rFonts w:ascii="宋体" w:eastAsia="宋体" w:hAnsi="宋体" w:hint="eastAsia"/>
                <w:szCs w:val="21"/>
              </w:rPr>
              <w:t>.</w:t>
            </w:r>
            <w:r w:rsidRPr="000A188E">
              <w:rPr>
                <w:rFonts w:ascii="宋体" w:eastAsia="宋体" w:hAnsi="宋体" w:hint="eastAsia"/>
                <w:szCs w:val="21"/>
              </w:rPr>
              <w:t>6</w:t>
            </w:r>
            <w:r w:rsidR="009F10B5" w:rsidRPr="000A188E">
              <w:rPr>
                <w:rFonts w:ascii="宋体" w:eastAsia="宋体" w:hAnsi="宋体" w:hint="eastAsia"/>
                <w:szCs w:val="21"/>
              </w:rPr>
              <w:t>.</w:t>
            </w:r>
            <w:r w:rsidRPr="000A188E">
              <w:rPr>
                <w:rFonts w:ascii="宋体" w:eastAsia="宋体" w:hAnsi="宋体" w:hint="eastAsia"/>
                <w:szCs w:val="21"/>
              </w:rPr>
              <w:t>4</w:t>
            </w:r>
            <w:r w:rsidR="00615FF5" w:rsidRPr="000A188E">
              <w:rPr>
                <w:rFonts w:ascii="宋体" w:eastAsia="宋体" w:hAnsi="宋体" w:hint="eastAsia"/>
                <w:szCs w:val="21"/>
              </w:rPr>
              <w:t xml:space="preserve"> </w:t>
            </w:r>
            <w:r w:rsidRPr="000A188E">
              <w:rPr>
                <w:rFonts w:ascii="宋体" w:eastAsia="宋体" w:hAnsi="宋体" w:hint="eastAsia"/>
                <w:szCs w:val="21"/>
              </w:rPr>
              <w:t>设备基础施工缝留设位置应符合下列规定：</w:t>
            </w:r>
          </w:p>
          <w:p w14:paraId="4F75D890" w14:textId="77777777" w:rsidR="00615FF5" w:rsidRPr="000A188E" w:rsidRDefault="00615FF5" w:rsidP="00615FF5">
            <w:pPr>
              <w:ind w:firstLineChars="100" w:firstLine="210"/>
              <w:rPr>
                <w:rFonts w:ascii="宋体" w:eastAsia="宋体" w:hAnsi="宋体"/>
                <w:szCs w:val="21"/>
              </w:rPr>
            </w:pPr>
            <w:r w:rsidRPr="000A188E">
              <w:rPr>
                <w:rFonts w:ascii="宋体" w:eastAsia="宋体" w:hAnsi="宋体" w:hint="eastAsia"/>
                <w:szCs w:val="21"/>
              </w:rPr>
              <w:t>1</w:t>
            </w:r>
            <w:r w:rsidRPr="000A188E">
              <w:rPr>
                <w:rFonts w:ascii="宋体" w:eastAsia="宋体" w:hAnsi="宋体"/>
                <w:szCs w:val="21"/>
              </w:rPr>
              <w:t xml:space="preserve"> </w:t>
            </w:r>
            <w:r w:rsidR="00873F61" w:rsidRPr="000A188E">
              <w:rPr>
                <w:rFonts w:ascii="宋体" w:eastAsia="宋体" w:hAnsi="宋体" w:hint="eastAsia"/>
                <w:szCs w:val="21"/>
              </w:rPr>
              <w:t>水平施工缝应低于地脚螺栓底端，与地脚螺栓底端的距离应大于150mm；当地脚螺栓直径小于30mm时，水平施工缝可留设在深度不小于地脚螺栓埋入混凝土部分总长度的3／4处。</w:t>
            </w:r>
          </w:p>
          <w:p w14:paraId="7B6C61EF" w14:textId="6681B7A5" w:rsidR="00873F61" w:rsidRPr="000A188E" w:rsidRDefault="00615FF5" w:rsidP="00615FF5">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竖向施工缝与地脚螺栓中心线的距离不应小于250mm，且不应小于螺栓直径的5倍。</w:t>
            </w:r>
          </w:p>
        </w:tc>
      </w:tr>
      <w:tr w:rsidR="00A367BB" w:rsidRPr="000A188E" w14:paraId="2E1ADB91" w14:textId="77777777" w:rsidTr="00FE376F">
        <w:trPr>
          <w:gridAfter w:val="2"/>
          <w:wAfter w:w="1278" w:type="pct"/>
          <w:trHeight w:val="578"/>
        </w:trPr>
        <w:tc>
          <w:tcPr>
            <w:tcW w:w="207" w:type="pct"/>
            <w:vMerge/>
            <w:vAlign w:val="center"/>
            <w:hideMark/>
          </w:tcPr>
          <w:p w14:paraId="04851FE1" w14:textId="77777777" w:rsidR="00873F61" w:rsidRPr="000A188E" w:rsidRDefault="00873F61" w:rsidP="00E607A7">
            <w:pPr>
              <w:jc w:val="center"/>
              <w:rPr>
                <w:rFonts w:ascii="宋体" w:eastAsia="宋体" w:hAnsi="宋体"/>
                <w:szCs w:val="21"/>
              </w:rPr>
            </w:pPr>
          </w:p>
        </w:tc>
        <w:tc>
          <w:tcPr>
            <w:tcW w:w="182" w:type="pct"/>
            <w:vMerge/>
            <w:vAlign w:val="center"/>
            <w:hideMark/>
          </w:tcPr>
          <w:p w14:paraId="0224AAD9" w14:textId="77777777" w:rsidR="00873F61" w:rsidRPr="000A188E" w:rsidRDefault="00873F61" w:rsidP="00C502B0">
            <w:pPr>
              <w:rPr>
                <w:rFonts w:ascii="宋体" w:eastAsia="宋体" w:hAnsi="宋体"/>
                <w:szCs w:val="21"/>
              </w:rPr>
            </w:pPr>
          </w:p>
        </w:tc>
        <w:tc>
          <w:tcPr>
            <w:tcW w:w="324" w:type="pct"/>
            <w:vMerge/>
            <w:vAlign w:val="center"/>
            <w:hideMark/>
          </w:tcPr>
          <w:p w14:paraId="53BAEB79" w14:textId="77777777" w:rsidR="00873F61" w:rsidRPr="000A188E" w:rsidRDefault="00873F61" w:rsidP="00C502B0">
            <w:pPr>
              <w:rPr>
                <w:rFonts w:ascii="宋体" w:eastAsia="宋体" w:hAnsi="宋体"/>
                <w:szCs w:val="21"/>
              </w:rPr>
            </w:pPr>
          </w:p>
        </w:tc>
        <w:tc>
          <w:tcPr>
            <w:tcW w:w="603" w:type="pct"/>
            <w:vMerge/>
            <w:vAlign w:val="center"/>
            <w:hideMark/>
          </w:tcPr>
          <w:p w14:paraId="44E853FB" w14:textId="77777777" w:rsidR="00873F61" w:rsidRPr="000A188E" w:rsidRDefault="00873F61" w:rsidP="00C502B0">
            <w:pPr>
              <w:rPr>
                <w:rFonts w:ascii="宋体" w:eastAsia="宋体" w:hAnsi="宋体"/>
                <w:szCs w:val="21"/>
              </w:rPr>
            </w:pPr>
          </w:p>
        </w:tc>
        <w:tc>
          <w:tcPr>
            <w:tcW w:w="510" w:type="pct"/>
            <w:vAlign w:val="center"/>
            <w:hideMark/>
          </w:tcPr>
          <w:p w14:paraId="1FEA988E" w14:textId="66F3947B" w:rsidR="00873F61" w:rsidRPr="000A188E" w:rsidRDefault="00873F61" w:rsidP="00A83119">
            <w:pPr>
              <w:rPr>
                <w:rFonts w:ascii="宋体" w:eastAsia="宋体" w:hAnsi="宋体"/>
                <w:szCs w:val="21"/>
              </w:rPr>
            </w:pPr>
            <w:r w:rsidRPr="000A188E">
              <w:rPr>
                <w:rFonts w:ascii="宋体" w:eastAsia="宋体" w:hAnsi="宋体" w:hint="eastAsia"/>
                <w:szCs w:val="21"/>
              </w:rPr>
              <w:t>《人民防空工程施工及验收规范》 （GB50134-2004）</w:t>
            </w:r>
          </w:p>
        </w:tc>
        <w:tc>
          <w:tcPr>
            <w:tcW w:w="1896" w:type="pct"/>
            <w:vAlign w:val="center"/>
            <w:hideMark/>
          </w:tcPr>
          <w:p w14:paraId="05EB474C" w14:textId="7ECDF476" w:rsidR="00873F61" w:rsidRPr="000A188E" w:rsidRDefault="00873F61" w:rsidP="00C502B0">
            <w:pPr>
              <w:rPr>
                <w:rFonts w:ascii="宋体" w:eastAsia="宋体" w:hAnsi="宋体"/>
                <w:szCs w:val="21"/>
              </w:rPr>
            </w:pPr>
            <w:r w:rsidRPr="000A188E">
              <w:rPr>
                <w:rFonts w:ascii="宋体" w:eastAsia="宋体" w:hAnsi="宋体" w:hint="eastAsia"/>
                <w:szCs w:val="21"/>
              </w:rPr>
              <w:t>6</w:t>
            </w:r>
            <w:r w:rsidR="009F10B5" w:rsidRPr="000A188E">
              <w:rPr>
                <w:rFonts w:ascii="宋体" w:eastAsia="宋体" w:hAnsi="宋体" w:hint="eastAsia"/>
                <w:szCs w:val="21"/>
              </w:rPr>
              <w:t>.</w:t>
            </w: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11 工程口部、防护密闭段、采光井、水库、水封井、防毒井、防爆井等有防护密闭要求的部位，应一次整体浇筑混凝土。</w:t>
            </w:r>
          </w:p>
        </w:tc>
      </w:tr>
      <w:tr w:rsidR="00A367BB" w:rsidRPr="000A188E" w14:paraId="7C95BF0C" w14:textId="77777777" w:rsidTr="00FE376F">
        <w:trPr>
          <w:gridAfter w:val="2"/>
          <w:wAfter w:w="1278" w:type="pct"/>
          <w:trHeight w:val="259"/>
        </w:trPr>
        <w:tc>
          <w:tcPr>
            <w:tcW w:w="207" w:type="pct"/>
            <w:vMerge/>
            <w:vAlign w:val="center"/>
            <w:hideMark/>
          </w:tcPr>
          <w:p w14:paraId="576622EA" w14:textId="77777777" w:rsidR="00873F61" w:rsidRPr="000A188E" w:rsidRDefault="00873F61" w:rsidP="00E607A7">
            <w:pPr>
              <w:jc w:val="center"/>
              <w:rPr>
                <w:rFonts w:ascii="宋体" w:eastAsia="宋体" w:hAnsi="宋体"/>
                <w:szCs w:val="21"/>
              </w:rPr>
            </w:pPr>
          </w:p>
        </w:tc>
        <w:tc>
          <w:tcPr>
            <w:tcW w:w="182" w:type="pct"/>
            <w:vMerge/>
            <w:vAlign w:val="center"/>
            <w:hideMark/>
          </w:tcPr>
          <w:p w14:paraId="045651AA" w14:textId="77777777" w:rsidR="00873F61" w:rsidRPr="000A188E" w:rsidRDefault="00873F61" w:rsidP="00C502B0">
            <w:pPr>
              <w:rPr>
                <w:rFonts w:ascii="宋体" w:eastAsia="宋体" w:hAnsi="宋体"/>
                <w:szCs w:val="21"/>
              </w:rPr>
            </w:pPr>
          </w:p>
        </w:tc>
        <w:tc>
          <w:tcPr>
            <w:tcW w:w="324" w:type="pct"/>
            <w:vMerge/>
            <w:vAlign w:val="center"/>
            <w:hideMark/>
          </w:tcPr>
          <w:p w14:paraId="7E879463" w14:textId="77777777" w:rsidR="00873F61" w:rsidRPr="000A188E" w:rsidRDefault="00873F61" w:rsidP="00C502B0">
            <w:pPr>
              <w:rPr>
                <w:rFonts w:ascii="宋体" w:eastAsia="宋体" w:hAnsi="宋体"/>
                <w:szCs w:val="21"/>
              </w:rPr>
            </w:pPr>
          </w:p>
        </w:tc>
        <w:tc>
          <w:tcPr>
            <w:tcW w:w="603" w:type="pct"/>
            <w:vMerge/>
            <w:vAlign w:val="center"/>
            <w:hideMark/>
          </w:tcPr>
          <w:p w14:paraId="32548B8F" w14:textId="77777777" w:rsidR="00873F61" w:rsidRPr="000A188E" w:rsidRDefault="00873F61" w:rsidP="00C502B0">
            <w:pPr>
              <w:rPr>
                <w:rFonts w:ascii="宋体" w:eastAsia="宋体" w:hAnsi="宋体"/>
                <w:szCs w:val="21"/>
              </w:rPr>
            </w:pPr>
          </w:p>
        </w:tc>
        <w:tc>
          <w:tcPr>
            <w:tcW w:w="510" w:type="pct"/>
            <w:vAlign w:val="center"/>
            <w:hideMark/>
          </w:tcPr>
          <w:p w14:paraId="707AAE82" w14:textId="29942600" w:rsidR="00873F61" w:rsidRPr="000A188E" w:rsidRDefault="00873F61" w:rsidP="00A83119">
            <w:pPr>
              <w:rPr>
                <w:rFonts w:ascii="宋体" w:eastAsia="宋体" w:hAnsi="宋体"/>
                <w:szCs w:val="21"/>
              </w:rPr>
            </w:pPr>
            <w:r w:rsidRPr="000A188E">
              <w:rPr>
                <w:rFonts w:ascii="宋体" w:eastAsia="宋体" w:hAnsi="宋体" w:hint="eastAsia"/>
                <w:szCs w:val="21"/>
              </w:rPr>
              <w:t>《人民防空工程施工及验收规范》 （GB50134-2004）</w:t>
            </w:r>
          </w:p>
        </w:tc>
        <w:tc>
          <w:tcPr>
            <w:tcW w:w="1896" w:type="pct"/>
            <w:vAlign w:val="center"/>
            <w:hideMark/>
          </w:tcPr>
          <w:p w14:paraId="4EC94A14" w14:textId="77777777" w:rsidR="00615FF5" w:rsidRPr="000A188E" w:rsidRDefault="00873F61" w:rsidP="00C502B0">
            <w:pPr>
              <w:rPr>
                <w:rFonts w:ascii="宋体" w:eastAsia="宋体" w:hAnsi="宋体"/>
                <w:szCs w:val="21"/>
              </w:rPr>
            </w:pPr>
            <w:r w:rsidRPr="000A188E">
              <w:rPr>
                <w:rFonts w:ascii="宋体" w:eastAsia="宋体" w:hAnsi="宋体" w:hint="eastAsia"/>
                <w:szCs w:val="21"/>
              </w:rPr>
              <w:t>6</w:t>
            </w:r>
            <w:r w:rsidR="009F10B5" w:rsidRPr="000A188E">
              <w:rPr>
                <w:rFonts w:ascii="宋体" w:eastAsia="宋体" w:hAnsi="宋体" w:hint="eastAsia"/>
                <w:szCs w:val="21"/>
              </w:rPr>
              <w:t>.</w:t>
            </w:r>
            <w:r w:rsidRPr="000A188E">
              <w:rPr>
                <w:rFonts w:ascii="宋体" w:eastAsia="宋体" w:hAnsi="宋体" w:hint="eastAsia"/>
                <w:szCs w:val="21"/>
              </w:rPr>
              <w:t>4</w:t>
            </w:r>
            <w:r w:rsidR="009F10B5" w:rsidRPr="000A188E">
              <w:rPr>
                <w:rFonts w:ascii="宋体" w:eastAsia="宋体" w:hAnsi="宋体" w:hint="eastAsia"/>
                <w:szCs w:val="21"/>
              </w:rPr>
              <w:t>.</w:t>
            </w:r>
            <w:r w:rsidRPr="000A188E">
              <w:rPr>
                <w:rFonts w:ascii="宋体" w:eastAsia="宋体" w:hAnsi="宋体" w:hint="eastAsia"/>
                <w:szCs w:val="21"/>
              </w:rPr>
              <w:t>16 施工缝的位置，应符合下列规定：</w:t>
            </w:r>
          </w:p>
          <w:p w14:paraId="579E3573" w14:textId="77777777" w:rsidR="00615FF5" w:rsidRPr="000A188E" w:rsidRDefault="00873F61" w:rsidP="00615FF5">
            <w:pPr>
              <w:ind w:firstLineChars="100" w:firstLine="210"/>
              <w:rPr>
                <w:rFonts w:ascii="宋体" w:eastAsia="宋体" w:hAnsi="宋体"/>
                <w:szCs w:val="21"/>
              </w:rPr>
            </w:pPr>
            <w:r w:rsidRPr="000A188E">
              <w:rPr>
                <w:rFonts w:ascii="宋体" w:eastAsia="宋体" w:hAnsi="宋体" w:hint="eastAsia"/>
                <w:szCs w:val="21"/>
              </w:rPr>
              <w:t>1 顶板 、底板不宜设施工缝，顶拱、底拱不宜设纵向施工缝；</w:t>
            </w:r>
          </w:p>
          <w:p w14:paraId="44484B08" w14:textId="77777777" w:rsidR="00615FF5" w:rsidRPr="000A188E" w:rsidRDefault="00873F61" w:rsidP="00615FF5">
            <w:pPr>
              <w:ind w:firstLineChars="100" w:firstLine="210"/>
              <w:rPr>
                <w:rFonts w:ascii="宋体" w:eastAsia="宋体" w:hAnsi="宋体"/>
                <w:szCs w:val="21"/>
              </w:rPr>
            </w:pPr>
            <w:r w:rsidRPr="000A188E">
              <w:rPr>
                <w:rFonts w:ascii="宋体" w:eastAsia="宋体" w:hAnsi="宋体" w:hint="eastAsia"/>
                <w:szCs w:val="21"/>
              </w:rPr>
              <w:t>2 侧墙的水平施工缝应设在高出底板表面不小于500mm的墙体上；当侧墙上有孔洞时，施工缝距孔洞边缘不宜小于300mm；</w:t>
            </w:r>
          </w:p>
          <w:p w14:paraId="1D0AA7DD" w14:textId="77777777" w:rsidR="00615FF5" w:rsidRPr="000A188E" w:rsidRDefault="00873F61" w:rsidP="00615FF5">
            <w:pPr>
              <w:ind w:firstLineChars="100" w:firstLine="210"/>
              <w:rPr>
                <w:rFonts w:ascii="宋体" w:eastAsia="宋体" w:hAnsi="宋体"/>
                <w:szCs w:val="21"/>
              </w:rPr>
            </w:pPr>
            <w:r w:rsidRPr="000A188E">
              <w:rPr>
                <w:rFonts w:ascii="宋体" w:eastAsia="宋体" w:hAnsi="宋体" w:hint="eastAsia"/>
                <w:szCs w:val="21"/>
              </w:rPr>
              <w:t>3 当采用先墙后拱法时，水平施工缝宜设在起拱线以下300～500mm处；当采用先拱后墙法时，水平施工缝可设在起拱线处，但必须采取防水措施；</w:t>
            </w:r>
          </w:p>
          <w:p w14:paraId="2D85AEF5" w14:textId="3CD688FA" w:rsidR="00873F61" w:rsidRPr="000A188E" w:rsidRDefault="00873F61" w:rsidP="00615FF5">
            <w:pPr>
              <w:ind w:firstLineChars="100" w:firstLine="210"/>
              <w:rPr>
                <w:rFonts w:ascii="宋体" w:eastAsia="宋体" w:hAnsi="宋体"/>
                <w:szCs w:val="21"/>
              </w:rPr>
            </w:pPr>
            <w:r w:rsidRPr="000A188E">
              <w:rPr>
                <w:rFonts w:ascii="宋体" w:eastAsia="宋体" w:hAnsi="宋体" w:hint="eastAsia"/>
                <w:szCs w:val="21"/>
              </w:rPr>
              <w:t>4 垂直施工缝应避开地下水和裂隙水较多的地段。</w:t>
            </w:r>
          </w:p>
        </w:tc>
      </w:tr>
      <w:tr w:rsidR="00A367BB" w:rsidRPr="000A188E" w14:paraId="1F75675F" w14:textId="77777777" w:rsidTr="00A83119">
        <w:trPr>
          <w:gridAfter w:val="2"/>
          <w:wAfter w:w="1278" w:type="pct"/>
          <w:trHeight w:val="1226"/>
        </w:trPr>
        <w:tc>
          <w:tcPr>
            <w:tcW w:w="207" w:type="pct"/>
            <w:vMerge w:val="restart"/>
            <w:noWrap/>
            <w:vAlign w:val="center"/>
            <w:hideMark/>
          </w:tcPr>
          <w:p w14:paraId="17CF2B98" w14:textId="2D07688D" w:rsidR="00873F61" w:rsidRPr="000A188E" w:rsidRDefault="00873F61" w:rsidP="00E607A7">
            <w:pPr>
              <w:jc w:val="center"/>
              <w:rPr>
                <w:rFonts w:ascii="宋体" w:eastAsia="宋体" w:hAnsi="宋体"/>
                <w:szCs w:val="21"/>
              </w:rPr>
            </w:pPr>
            <w:r w:rsidRPr="000A188E">
              <w:rPr>
                <w:rFonts w:ascii="宋体" w:eastAsia="宋体" w:hAnsi="宋体" w:hint="eastAsia"/>
                <w:szCs w:val="21"/>
              </w:rPr>
              <w:t>3.3.1</w:t>
            </w:r>
            <w:r w:rsidR="00622B4A" w:rsidRPr="000A188E">
              <w:rPr>
                <w:rFonts w:ascii="宋体" w:eastAsia="宋体" w:hAnsi="宋体" w:hint="eastAsia"/>
                <w:szCs w:val="21"/>
              </w:rPr>
              <w:t>9</w:t>
            </w:r>
          </w:p>
        </w:tc>
        <w:tc>
          <w:tcPr>
            <w:tcW w:w="182" w:type="pct"/>
            <w:vMerge w:val="restart"/>
            <w:noWrap/>
            <w:vAlign w:val="center"/>
            <w:hideMark/>
          </w:tcPr>
          <w:p w14:paraId="01C81FFE"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混凝土工程</w:t>
            </w:r>
          </w:p>
        </w:tc>
        <w:tc>
          <w:tcPr>
            <w:tcW w:w="324" w:type="pct"/>
            <w:vMerge w:val="restart"/>
            <w:noWrap/>
            <w:vAlign w:val="center"/>
            <w:hideMark/>
          </w:tcPr>
          <w:p w14:paraId="75800878"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4BD1E273" w14:textId="4FFD6D67" w:rsidR="00873F61" w:rsidRPr="000A188E" w:rsidRDefault="00873F61" w:rsidP="00C502B0">
            <w:pPr>
              <w:rPr>
                <w:rFonts w:ascii="宋体" w:eastAsia="宋体" w:hAnsi="宋体"/>
                <w:szCs w:val="21"/>
              </w:rPr>
            </w:pPr>
            <w:r w:rsidRPr="000A188E">
              <w:rPr>
                <w:rFonts w:ascii="宋体" w:eastAsia="宋体" w:hAnsi="宋体" w:hint="eastAsia"/>
                <w:szCs w:val="21"/>
              </w:rPr>
              <w:t>后浇带、施工缝的接茬处应处理到位</w:t>
            </w:r>
            <w:r w:rsidR="00A938D2">
              <w:rPr>
                <w:rFonts w:ascii="宋体" w:eastAsia="宋体" w:hAnsi="宋体" w:hint="eastAsia"/>
                <w:szCs w:val="21"/>
              </w:rPr>
              <w:t>。</w:t>
            </w:r>
          </w:p>
        </w:tc>
        <w:tc>
          <w:tcPr>
            <w:tcW w:w="510" w:type="pct"/>
            <w:vAlign w:val="center"/>
            <w:hideMark/>
          </w:tcPr>
          <w:p w14:paraId="4DE9341D" w14:textId="33829662" w:rsidR="00873F61" w:rsidRPr="000A188E" w:rsidRDefault="00873F61" w:rsidP="00A83119">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6B841953" w14:textId="7777C468" w:rsidR="00615FF5" w:rsidRPr="000A188E" w:rsidRDefault="00873F61" w:rsidP="00C502B0">
            <w:pPr>
              <w:rPr>
                <w:rFonts w:ascii="宋体" w:eastAsia="宋体" w:hAnsi="宋体"/>
                <w:szCs w:val="21"/>
              </w:rPr>
            </w:pPr>
            <w:r w:rsidRPr="000A188E">
              <w:rPr>
                <w:rFonts w:ascii="宋体" w:eastAsia="宋体" w:hAnsi="宋体" w:hint="eastAsia"/>
                <w:szCs w:val="21"/>
              </w:rPr>
              <w:t>8</w:t>
            </w:r>
            <w:r w:rsidR="00615FF5" w:rsidRPr="000A188E">
              <w:rPr>
                <w:rFonts w:ascii="宋体" w:eastAsia="宋体" w:hAnsi="宋体" w:hint="eastAsia"/>
                <w:szCs w:val="21"/>
              </w:rPr>
              <w:t>.</w:t>
            </w:r>
            <w:r w:rsidRPr="000A188E">
              <w:rPr>
                <w:rFonts w:ascii="宋体" w:eastAsia="宋体" w:hAnsi="宋体" w:hint="eastAsia"/>
                <w:szCs w:val="21"/>
              </w:rPr>
              <w:t>6</w:t>
            </w:r>
            <w:r w:rsidR="00615FF5" w:rsidRPr="000A188E">
              <w:rPr>
                <w:rFonts w:ascii="宋体" w:eastAsia="宋体" w:hAnsi="宋体" w:hint="eastAsia"/>
                <w:szCs w:val="21"/>
              </w:rPr>
              <w:t>.</w:t>
            </w:r>
            <w:r w:rsidRPr="000A188E">
              <w:rPr>
                <w:rFonts w:ascii="宋体" w:eastAsia="宋体" w:hAnsi="宋体" w:hint="eastAsia"/>
                <w:szCs w:val="21"/>
              </w:rPr>
              <w:t>6</w:t>
            </w:r>
            <w:r w:rsidR="00615FF5" w:rsidRPr="000A188E">
              <w:rPr>
                <w:rFonts w:ascii="宋体" w:eastAsia="宋体" w:hAnsi="宋体" w:hint="eastAsia"/>
                <w:szCs w:val="21"/>
              </w:rPr>
              <w:t xml:space="preserve"> </w:t>
            </w:r>
            <w:r w:rsidRPr="000A188E">
              <w:rPr>
                <w:rFonts w:ascii="宋体" w:eastAsia="宋体" w:hAnsi="宋体" w:hint="eastAsia"/>
                <w:szCs w:val="21"/>
              </w:rPr>
              <w:t>施工缝、后浇带留设界面，应垂直于结构构件和纵向受力钢筋。结构构件厚度或高度较大时，施工缝或后浇带界面宜采用专用材料封挡。</w:t>
            </w:r>
          </w:p>
          <w:p w14:paraId="06810A51" w14:textId="06BB6C06" w:rsidR="00873F61" w:rsidRPr="000A188E" w:rsidRDefault="00873F61" w:rsidP="00C502B0">
            <w:pPr>
              <w:rPr>
                <w:rFonts w:ascii="宋体" w:eastAsia="宋体" w:hAnsi="宋体"/>
                <w:szCs w:val="21"/>
              </w:rPr>
            </w:pPr>
            <w:r w:rsidRPr="000A188E">
              <w:rPr>
                <w:rFonts w:ascii="宋体" w:eastAsia="宋体" w:hAnsi="宋体" w:hint="eastAsia"/>
                <w:szCs w:val="21"/>
              </w:rPr>
              <w:t>8</w:t>
            </w:r>
            <w:r w:rsidR="00615FF5" w:rsidRPr="000A188E">
              <w:rPr>
                <w:rFonts w:ascii="宋体" w:eastAsia="宋体" w:hAnsi="宋体" w:hint="eastAsia"/>
                <w:szCs w:val="21"/>
              </w:rPr>
              <w:t>.</w:t>
            </w:r>
            <w:r w:rsidRPr="000A188E">
              <w:rPr>
                <w:rFonts w:ascii="宋体" w:eastAsia="宋体" w:hAnsi="宋体" w:hint="eastAsia"/>
                <w:szCs w:val="21"/>
              </w:rPr>
              <w:t>6</w:t>
            </w:r>
            <w:r w:rsidR="00615FF5" w:rsidRPr="000A188E">
              <w:rPr>
                <w:rFonts w:ascii="宋体" w:eastAsia="宋体" w:hAnsi="宋体" w:hint="eastAsia"/>
                <w:szCs w:val="21"/>
              </w:rPr>
              <w:t>.</w:t>
            </w:r>
            <w:r w:rsidRPr="000A188E">
              <w:rPr>
                <w:rFonts w:ascii="宋体" w:eastAsia="宋体" w:hAnsi="宋体" w:hint="eastAsia"/>
                <w:szCs w:val="21"/>
              </w:rPr>
              <w:t>7</w:t>
            </w:r>
            <w:r w:rsidR="00615FF5" w:rsidRPr="000A188E">
              <w:rPr>
                <w:rFonts w:ascii="宋体" w:eastAsia="宋体" w:hAnsi="宋体"/>
                <w:szCs w:val="21"/>
              </w:rPr>
              <w:t xml:space="preserve"> </w:t>
            </w:r>
            <w:r w:rsidRPr="000A188E">
              <w:rPr>
                <w:rFonts w:ascii="宋体" w:eastAsia="宋体" w:hAnsi="宋体" w:hint="eastAsia"/>
                <w:szCs w:val="21"/>
              </w:rPr>
              <w:t>混凝土浇筑过程中，因特殊原因需临时设置施工缝时，施工缝留设应规整，并宜垂直于构件表面，必要时可采取增加插筋、事后修凿等技术措施。</w:t>
            </w:r>
          </w:p>
        </w:tc>
      </w:tr>
      <w:tr w:rsidR="00A367BB" w:rsidRPr="000A188E" w14:paraId="0BAF28B9" w14:textId="77777777" w:rsidTr="00FE376F">
        <w:trPr>
          <w:gridAfter w:val="2"/>
          <w:wAfter w:w="1278" w:type="pct"/>
          <w:trHeight w:val="699"/>
        </w:trPr>
        <w:tc>
          <w:tcPr>
            <w:tcW w:w="207" w:type="pct"/>
            <w:vMerge/>
            <w:vAlign w:val="center"/>
            <w:hideMark/>
          </w:tcPr>
          <w:p w14:paraId="760B65D9" w14:textId="77777777" w:rsidR="00873F61" w:rsidRPr="000A188E" w:rsidRDefault="00873F61" w:rsidP="00E607A7">
            <w:pPr>
              <w:jc w:val="center"/>
              <w:rPr>
                <w:rFonts w:ascii="宋体" w:eastAsia="宋体" w:hAnsi="宋体"/>
                <w:szCs w:val="21"/>
              </w:rPr>
            </w:pPr>
          </w:p>
        </w:tc>
        <w:tc>
          <w:tcPr>
            <w:tcW w:w="182" w:type="pct"/>
            <w:vMerge/>
            <w:vAlign w:val="center"/>
            <w:hideMark/>
          </w:tcPr>
          <w:p w14:paraId="2E4F3AD5" w14:textId="77777777" w:rsidR="00873F61" w:rsidRPr="000A188E" w:rsidRDefault="00873F61" w:rsidP="00C502B0">
            <w:pPr>
              <w:rPr>
                <w:rFonts w:ascii="宋体" w:eastAsia="宋体" w:hAnsi="宋体"/>
                <w:szCs w:val="21"/>
              </w:rPr>
            </w:pPr>
          </w:p>
        </w:tc>
        <w:tc>
          <w:tcPr>
            <w:tcW w:w="324" w:type="pct"/>
            <w:vMerge/>
            <w:vAlign w:val="center"/>
            <w:hideMark/>
          </w:tcPr>
          <w:p w14:paraId="3090C0BE" w14:textId="77777777" w:rsidR="00873F61" w:rsidRPr="000A188E" w:rsidRDefault="00873F61" w:rsidP="00C502B0">
            <w:pPr>
              <w:rPr>
                <w:rFonts w:ascii="宋体" w:eastAsia="宋体" w:hAnsi="宋体"/>
                <w:szCs w:val="21"/>
              </w:rPr>
            </w:pPr>
          </w:p>
        </w:tc>
        <w:tc>
          <w:tcPr>
            <w:tcW w:w="603" w:type="pct"/>
            <w:vMerge/>
            <w:vAlign w:val="center"/>
            <w:hideMark/>
          </w:tcPr>
          <w:p w14:paraId="3C3EF7D0" w14:textId="77777777" w:rsidR="00873F61" w:rsidRPr="000A188E" w:rsidRDefault="00873F61" w:rsidP="00C502B0">
            <w:pPr>
              <w:rPr>
                <w:rFonts w:ascii="宋体" w:eastAsia="宋体" w:hAnsi="宋体"/>
                <w:szCs w:val="21"/>
              </w:rPr>
            </w:pPr>
          </w:p>
        </w:tc>
        <w:tc>
          <w:tcPr>
            <w:tcW w:w="510" w:type="pct"/>
            <w:vAlign w:val="center"/>
            <w:hideMark/>
          </w:tcPr>
          <w:p w14:paraId="56B5C8A4" w14:textId="33CFF2E9" w:rsidR="00873F61" w:rsidRPr="000A188E" w:rsidRDefault="00873F61" w:rsidP="00A83119">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73C29E26" w14:textId="77777777" w:rsidR="00615FF5" w:rsidRPr="000A188E" w:rsidRDefault="00873F61" w:rsidP="00C502B0">
            <w:pPr>
              <w:rPr>
                <w:rFonts w:ascii="宋体" w:eastAsia="宋体" w:hAnsi="宋体"/>
                <w:szCs w:val="21"/>
              </w:rPr>
            </w:pPr>
            <w:r w:rsidRPr="000A188E">
              <w:rPr>
                <w:rFonts w:ascii="宋体" w:eastAsia="宋体" w:hAnsi="宋体" w:hint="eastAsia"/>
                <w:szCs w:val="21"/>
              </w:rPr>
              <w:t>8</w:t>
            </w:r>
            <w:r w:rsidR="00615FF5" w:rsidRPr="000A188E">
              <w:rPr>
                <w:rFonts w:ascii="宋体" w:eastAsia="宋体" w:hAnsi="宋体" w:hint="eastAsia"/>
                <w:szCs w:val="21"/>
              </w:rPr>
              <w:t>.</w:t>
            </w:r>
            <w:r w:rsidRPr="000A188E">
              <w:rPr>
                <w:rFonts w:ascii="宋体" w:eastAsia="宋体" w:hAnsi="宋体" w:hint="eastAsia"/>
                <w:szCs w:val="21"/>
              </w:rPr>
              <w:t>3</w:t>
            </w:r>
            <w:r w:rsidR="00615FF5" w:rsidRPr="000A188E">
              <w:rPr>
                <w:rFonts w:ascii="宋体" w:eastAsia="宋体" w:hAnsi="宋体" w:hint="eastAsia"/>
                <w:szCs w:val="21"/>
              </w:rPr>
              <w:t>.</w:t>
            </w:r>
            <w:r w:rsidRPr="000A188E">
              <w:rPr>
                <w:rFonts w:ascii="宋体" w:eastAsia="宋体" w:hAnsi="宋体" w:hint="eastAsia"/>
                <w:szCs w:val="21"/>
              </w:rPr>
              <w:t>10</w:t>
            </w:r>
            <w:r w:rsidR="00615FF5" w:rsidRPr="000A188E">
              <w:rPr>
                <w:rFonts w:ascii="宋体" w:eastAsia="宋体" w:hAnsi="宋体" w:hint="eastAsia"/>
                <w:szCs w:val="21"/>
              </w:rPr>
              <w:t xml:space="preserve"> </w:t>
            </w:r>
            <w:r w:rsidRPr="000A188E">
              <w:rPr>
                <w:rFonts w:ascii="宋体" w:eastAsia="宋体" w:hAnsi="宋体" w:hint="eastAsia"/>
                <w:szCs w:val="21"/>
              </w:rPr>
              <w:t>施工缝或后浇带处浇筑混凝土，应符合下列规定：</w:t>
            </w:r>
          </w:p>
          <w:p w14:paraId="58DCA0E7" w14:textId="77777777" w:rsidR="00615FF5" w:rsidRPr="000A188E" w:rsidRDefault="00615FF5" w:rsidP="00615FF5">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结合面应为粗糙面，并应清除浮浆、松动石子、软弱混凝土层；</w:t>
            </w:r>
          </w:p>
          <w:p w14:paraId="5EADA4EB" w14:textId="77777777" w:rsidR="00615FF5" w:rsidRPr="000A188E" w:rsidRDefault="00615FF5" w:rsidP="00615FF5">
            <w:pPr>
              <w:ind w:firstLineChars="100" w:firstLine="210"/>
              <w:rPr>
                <w:rFonts w:ascii="宋体" w:eastAsia="宋体" w:hAnsi="宋体"/>
                <w:szCs w:val="21"/>
              </w:rPr>
            </w:pPr>
            <w:r w:rsidRPr="000A188E">
              <w:rPr>
                <w:rFonts w:ascii="宋体" w:eastAsia="宋体" w:hAnsi="宋体" w:hint="eastAsia"/>
                <w:szCs w:val="21"/>
              </w:rPr>
              <w:t>2</w:t>
            </w:r>
            <w:r w:rsidRPr="000A188E">
              <w:rPr>
                <w:rFonts w:ascii="宋体" w:eastAsia="宋体" w:hAnsi="宋体"/>
                <w:szCs w:val="21"/>
              </w:rPr>
              <w:t xml:space="preserve"> </w:t>
            </w:r>
            <w:r w:rsidR="00873F61" w:rsidRPr="000A188E">
              <w:rPr>
                <w:rFonts w:ascii="宋体" w:eastAsia="宋体" w:hAnsi="宋体" w:hint="eastAsia"/>
                <w:szCs w:val="21"/>
              </w:rPr>
              <w:t>结合面处应洒水湿润，但不得有积水；</w:t>
            </w:r>
          </w:p>
          <w:p w14:paraId="4FC76829" w14:textId="77777777" w:rsidR="00615FF5" w:rsidRPr="000A188E" w:rsidRDefault="00615FF5" w:rsidP="00615FF5">
            <w:pPr>
              <w:ind w:firstLineChars="100" w:firstLine="210"/>
              <w:rPr>
                <w:rFonts w:ascii="宋体" w:eastAsia="宋体" w:hAnsi="宋体"/>
                <w:szCs w:val="21"/>
              </w:rPr>
            </w:pPr>
            <w:r w:rsidRPr="000A188E">
              <w:rPr>
                <w:rFonts w:ascii="宋体" w:eastAsia="宋体" w:hAnsi="宋体"/>
                <w:szCs w:val="21"/>
              </w:rPr>
              <w:t xml:space="preserve">3 </w:t>
            </w:r>
            <w:r w:rsidR="00873F61" w:rsidRPr="000A188E">
              <w:rPr>
                <w:rFonts w:ascii="宋体" w:eastAsia="宋体" w:hAnsi="宋体" w:hint="eastAsia"/>
                <w:szCs w:val="21"/>
              </w:rPr>
              <w:t>施工缝处已浇筑混凝土的强度不应小于1</w:t>
            </w:r>
            <w:r w:rsidRPr="000A188E">
              <w:rPr>
                <w:rFonts w:ascii="宋体" w:eastAsia="宋体" w:hAnsi="宋体" w:hint="eastAsia"/>
                <w:szCs w:val="21"/>
              </w:rPr>
              <w:t>.</w:t>
            </w:r>
            <w:r w:rsidR="00873F61" w:rsidRPr="000A188E">
              <w:rPr>
                <w:rFonts w:ascii="宋体" w:eastAsia="宋体" w:hAnsi="宋体" w:hint="eastAsia"/>
                <w:szCs w:val="21"/>
              </w:rPr>
              <w:t>2MPa；</w:t>
            </w:r>
          </w:p>
          <w:p w14:paraId="43D0217C" w14:textId="77777777" w:rsidR="00615FF5" w:rsidRPr="000A188E" w:rsidRDefault="00615FF5" w:rsidP="00615FF5">
            <w:pPr>
              <w:ind w:firstLineChars="100" w:firstLine="210"/>
              <w:rPr>
                <w:rFonts w:ascii="宋体" w:eastAsia="宋体" w:hAnsi="宋体"/>
                <w:szCs w:val="21"/>
              </w:rPr>
            </w:pPr>
            <w:r w:rsidRPr="000A188E">
              <w:rPr>
                <w:rFonts w:ascii="宋体" w:eastAsia="宋体" w:hAnsi="宋体"/>
                <w:szCs w:val="21"/>
              </w:rPr>
              <w:t xml:space="preserve">4 </w:t>
            </w:r>
            <w:r w:rsidR="00873F61" w:rsidRPr="000A188E">
              <w:rPr>
                <w:rFonts w:ascii="宋体" w:eastAsia="宋体" w:hAnsi="宋体" w:hint="eastAsia"/>
                <w:szCs w:val="21"/>
              </w:rPr>
              <w:t>柱、墙水平施工缝水泥砂浆接浆层厚度不应大于30mm，接浆层水泥砂浆应与混凝土浆液成分相同；</w:t>
            </w:r>
          </w:p>
          <w:p w14:paraId="130813D8" w14:textId="279D5F27" w:rsidR="00873F61" w:rsidRPr="000A188E" w:rsidRDefault="00615FF5" w:rsidP="00615FF5">
            <w:pPr>
              <w:ind w:firstLineChars="100" w:firstLine="210"/>
              <w:rPr>
                <w:rFonts w:ascii="宋体" w:eastAsia="宋体" w:hAnsi="宋体"/>
                <w:szCs w:val="21"/>
              </w:rPr>
            </w:pPr>
            <w:r w:rsidRPr="000A188E">
              <w:rPr>
                <w:rFonts w:ascii="宋体" w:eastAsia="宋体" w:hAnsi="宋体"/>
                <w:szCs w:val="21"/>
              </w:rPr>
              <w:t xml:space="preserve">5 </w:t>
            </w:r>
            <w:r w:rsidR="00873F61" w:rsidRPr="000A188E">
              <w:rPr>
                <w:rFonts w:ascii="宋体" w:eastAsia="宋体" w:hAnsi="宋体" w:hint="eastAsia"/>
                <w:szCs w:val="21"/>
              </w:rPr>
              <w:t>后浇带混凝土强度等级及性能应符合设计要求；当设计无具体要求时，后浇带混凝土强度等级宜比两侧混凝土提高一级，并宜采用减少收缩的技术措施。</w:t>
            </w:r>
          </w:p>
          <w:p w14:paraId="16DF32DE" w14:textId="7A8FC257" w:rsidR="00873F61" w:rsidRPr="000A188E" w:rsidRDefault="00873F61" w:rsidP="00C502B0">
            <w:pPr>
              <w:rPr>
                <w:rFonts w:ascii="宋体" w:eastAsia="宋体" w:hAnsi="宋体"/>
                <w:szCs w:val="21"/>
              </w:rPr>
            </w:pPr>
            <w:r w:rsidRPr="000A188E">
              <w:rPr>
                <w:rFonts w:ascii="宋体" w:eastAsia="宋体" w:hAnsi="宋体" w:hint="eastAsia"/>
                <w:szCs w:val="21"/>
              </w:rPr>
              <w:t>8</w:t>
            </w:r>
            <w:r w:rsidR="00615FF5" w:rsidRPr="000A188E">
              <w:rPr>
                <w:rFonts w:ascii="宋体" w:eastAsia="宋体" w:hAnsi="宋体" w:hint="eastAsia"/>
                <w:szCs w:val="21"/>
              </w:rPr>
              <w:t>.</w:t>
            </w:r>
            <w:r w:rsidRPr="000A188E">
              <w:rPr>
                <w:rFonts w:ascii="宋体" w:eastAsia="宋体" w:hAnsi="宋体" w:hint="eastAsia"/>
                <w:szCs w:val="21"/>
              </w:rPr>
              <w:t>5</w:t>
            </w:r>
            <w:r w:rsidR="00615FF5" w:rsidRPr="000A188E">
              <w:rPr>
                <w:rFonts w:ascii="宋体" w:eastAsia="宋体" w:hAnsi="宋体" w:hint="eastAsia"/>
                <w:szCs w:val="21"/>
              </w:rPr>
              <w:t>.</w:t>
            </w:r>
            <w:r w:rsidRPr="000A188E">
              <w:rPr>
                <w:rFonts w:ascii="宋体" w:eastAsia="宋体" w:hAnsi="宋体" w:hint="eastAsia"/>
                <w:szCs w:val="21"/>
              </w:rPr>
              <w:t>2</w:t>
            </w:r>
            <w:r w:rsidR="00615FF5" w:rsidRPr="000A188E">
              <w:rPr>
                <w:rFonts w:ascii="宋体" w:eastAsia="宋体" w:hAnsi="宋体" w:hint="eastAsia"/>
                <w:szCs w:val="21"/>
              </w:rPr>
              <w:t xml:space="preserve"> </w:t>
            </w:r>
            <w:r w:rsidRPr="000A188E">
              <w:rPr>
                <w:rFonts w:ascii="宋体" w:eastAsia="宋体" w:hAnsi="宋体" w:hint="eastAsia"/>
                <w:szCs w:val="21"/>
              </w:rPr>
              <w:t>混凝土的养护时间应符合下列规定：</w:t>
            </w:r>
            <w:r w:rsidR="00615FF5" w:rsidRPr="000A188E">
              <w:rPr>
                <w:rFonts w:ascii="宋体" w:eastAsia="宋体" w:hAnsi="宋体" w:hint="eastAsia"/>
                <w:szCs w:val="21"/>
              </w:rPr>
              <w:t>4</w:t>
            </w:r>
            <w:r w:rsidR="00615FF5" w:rsidRPr="000A188E">
              <w:rPr>
                <w:rFonts w:ascii="宋体" w:eastAsia="宋体" w:hAnsi="宋体"/>
                <w:szCs w:val="21"/>
              </w:rPr>
              <w:t xml:space="preserve"> </w:t>
            </w:r>
            <w:r w:rsidRPr="000A188E">
              <w:rPr>
                <w:rFonts w:ascii="宋体" w:eastAsia="宋体" w:hAnsi="宋体" w:hint="eastAsia"/>
                <w:szCs w:val="21"/>
              </w:rPr>
              <w:t>后浇带混凝土的养护时间不应少于14d</w:t>
            </w:r>
            <w:r w:rsidR="00615FF5" w:rsidRPr="000A188E">
              <w:rPr>
                <w:rFonts w:ascii="宋体" w:eastAsia="宋体" w:hAnsi="宋体" w:hint="eastAsia"/>
                <w:szCs w:val="21"/>
              </w:rPr>
              <w:t>。</w:t>
            </w:r>
          </w:p>
        </w:tc>
      </w:tr>
      <w:tr w:rsidR="00A367BB" w:rsidRPr="000A188E" w14:paraId="71AF5D62" w14:textId="77777777" w:rsidTr="00FE376F">
        <w:trPr>
          <w:gridAfter w:val="2"/>
          <w:wAfter w:w="1278" w:type="pct"/>
          <w:trHeight w:val="1331"/>
        </w:trPr>
        <w:tc>
          <w:tcPr>
            <w:tcW w:w="207" w:type="pct"/>
            <w:noWrap/>
            <w:vAlign w:val="center"/>
            <w:hideMark/>
          </w:tcPr>
          <w:p w14:paraId="29094443" w14:textId="1854E896" w:rsidR="00873F61" w:rsidRPr="000A188E" w:rsidRDefault="00873F61" w:rsidP="00E607A7">
            <w:pPr>
              <w:jc w:val="center"/>
              <w:rPr>
                <w:rFonts w:ascii="宋体" w:eastAsia="宋体" w:hAnsi="宋体"/>
                <w:szCs w:val="21"/>
              </w:rPr>
            </w:pPr>
            <w:r w:rsidRPr="000A188E">
              <w:rPr>
                <w:rFonts w:ascii="宋体" w:eastAsia="宋体" w:hAnsi="宋体" w:hint="eastAsia"/>
                <w:szCs w:val="21"/>
              </w:rPr>
              <w:t>3.3.</w:t>
            </w:r>
            <w:r w:rsidR="00622B4A" w:rsidRPr="000A188E">
              <w:rPr>
                <w:rFonts w:ascii="宋体" w:eastAsia="宋体" w:hAnsi="宋体" w:hint="eastAsia"/>
                <w:szCs w:val="21"/>
              </w:rPr>
              <w:t>20</w:t>
            </w:r>
          </w:p>
        </w:tc>
        <w:tc>
          <w:tcPr>
            <w:tcW w:w="182" w:type="pct"/>
            <w:vAlign w:val="center"/>
            <w:hideMark/>
          </w:tcPr>
          <w:p w14:paraId="638C8452"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混凝土工程</w:t>
            </w:r>
          </w:p>
        </w:tc>
        <w:tc>
          <w:tcPr>
            <w:tcW w:w="324" w:type="pct"/>
            <w:noWrap/>
            <w:vAlign w:val="center"/>
            <w:hideMark/>
          </w:tcPr>
          <w:p w14:paraId="20BD30A8"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150061F8" w14:textId="247FA584" w:rsidR="00873F61" w:rsidRPr="000A188E" w:rsidRDefault="00873F61" w:rsidP="00C502B0">
            <w:pPr>
              <w:rPr>
                <w:rFonts w:ascii="宋体" w:eastAsia="宋体" w:hAnsi="宋体"/>
                <w:szCs w:val="21"/>
              </w:rPr>
            </w:pPr>
            <w:r w:rsidRPr="000A188E">
              <w:rPr>
                <w:rFonts w:ascii="宋体" w:eastAsia="宋体" w:hAnsi="宋体" w:hint="eastAsia"/>
                <w:szCs w:val="21"/>
              </w:rPr>
              <w:t>后浇带的混凝土按设计和规范要求的时间进行浇筑</w:t>
            </w:r>
            <w:r w:rsidR="00A938D2">
              <w:rPr>
                <w:rFonts w:ascii="宋体" w:eastAsia="宋体" w:hAnsi="宋体" w:hint="eastAsia"/>
                <w:szCs w:val="21"/>
              </w:rPr>
              <w:t>。</w:t>
            </w:r>
          </w:p>
        </w:tc>
        <w:tc>
          <w:tcPr>
            <w:tcW w:w="510" w:type="pct"/>
            <w:vAlign w:val="center"/>
            <w:hideMark/>
          </w:tcPr>
          <w:p w14:paraId="4ABB1EC4" w14:textId="4BA6AF28" w:rsidR="00873F61" w:rsidRPr="000A188E" w:rsidRDefault="00873F61" w:rsidP="00A83119">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621607D6" w14:textId="77777777" w:rsidR="00615FF5" w:rsidRPr="000A188E" w:rsidRDefault="00873F61" w:rsidP="00C502B0">
            <w:pPr>
              <w:rPr>
                <w:rFonts w:ascii="宋体" w:eastAsia="宋体" w:hAnsi="宋体"/>
                <w:szCs w:val="21"/>
              </w:rPr>
            </w:pPr>
            <w:r w:rsidRPr="000A188E">
              <w:rPr>
                <w:rFonts w:ascii="宋体" w:eastAsia="宋体" w:hAnsi="宋体" w:hint="eastAsia"/>
                <w:szCs w:val="21"/>
              </w:rPr>
              <w:t>8.3.11</w:t>
            </w:r>
          </w:p>
          <w:p w14:paraId="69FE8CED" w14:textId="77777777" w:rsidR="00615FF5" w:rsidRPr="000A188E" w:rsidRDefault="00873F61" w:rsidP="00615FF5">
            <w:pPr>
              <w:ind w:firstLineChars="100" w:firstLine="210"/>
              <w:rPr>
                <w:rFonts w:ascii="宋体" w:eastAsia="宋体" w:hAnsi="宋体"/>
                <w:szCs w:val="21"/>
              </w:rPr>
            </w:pPr>
            <w:r w:rsidRPr="000A188E">
              <w:rPr>
                <w:rFonts w:ascii="宋体" w:eastAsia="宋体" w:hAnsi="宋体" w:hint="eastAsia"/>
                <w:szCs w:val="21"/>
              </w:rPr>
              <w:t>1、当留设后浇带时，后浇带封闭时间不得少于14d；</w:t>
            </w:r>
          </w:p>
          <w:p w14:paraId="00E28E04" w14:textId="77777777" w:rsidR="00615FF5" w:rsidRPr="000A188E" w:rsidRDefault="00873F61" w:rsidP="00615FF5">
            <w:pPr>
              <w:ind w:firstLineChars="100" w:firstLine="210"/>
              <w:rPr>
                <w:rFonts w:ascii="宋体" w:eastAsia="宋体" w:hAnsi="宋体"/>
                <w:szCs w:val="21"/>
              </w:rPr>
            </w:pPr>
            <w:r w:rsidRPr="000A188E">
              <w:rPr>
                <w:rFonts w:ascii="宋体" w:eastAsia="宋体" w:hAnsi="宋体" w:hint="eastAsia"/>
                <w:szCs w:val="21"/>
              </w:rPr>
              <w:t>2、超长整体基础中调节沉降的后浇带，混凝土封闭时间应通过监测确定，应在主体结构完成、差异沉降稳定后封闭后浇带；收缩后浇带应在两侧混凝土成型后 60 天就可以浇筑。</w:t>
            </w:r>
          </w:p>
          <w:p w14:paraId="07981D79" w14:textId="4782D2EC" w:rsidR="00873F61" w:rsidRPr="000A188E" w:rsidRDefault="00873F61" w:rsidP="00615FF5">
            <w:pPr>
              <w:ind w:firstLineChars="100" w:firstLine="210"/>
              <w:rPr>
                <w:rFonts w:ascii="宋体" w:eastAsia="宋体" w:hAnsi="宋体"/>
                <w:szCs w:val="21"/>
              </w:rPr>
            </w:pPr>
            <w:r w:rsidRPr="000A188E">
              <w:rPr>
                <w:rFonts w:ascii="宋体" w:eastAsia="宋体" w:hAnsi="宋体" w:hint="eastAsia"/>
                <w:szCs w:val="21"/>
              </w:rPr>
              <w:t>3、后浇带的封闭时间尚应经设计单位确认。</w:t>
            </w:r>
          </w:p>
        </w:tc>
      </w:tr>
      <w:tr w:rsidR="00A367BB" w:rsidRPr="000A188E" w14:paraId="124963BE" w14:textId="77777777" w:rsidTr="00FE376F">
        <w:trPr>
          <w:gridAfter w:val="2"/>
          <w:wAfter w:w="1278" w:type="pct"/>
          <w:trHeight w:val="1073"/>
        </w:trPr>
        <w:tc>
          <w:tcPr>
            <w:tcW w:w="207" w:type="pct"/>
            <w:vMerge w:val="restart"/>
            <w:noWrap/>
            <w:vAlign w:val="center"/>
            <w:hideMark/>
          </w:tcPr>
          <w:p w14:paraId="6F9E5BCE" w14:textId="71D97452" w:rsidR="00873F61" w:rsidRPr="000A188E" w:rsidRDefault="00873F61" w:rsidP="00E607A7">
            <w:pPr>
              <w:jc w:val="center"/>
              <w:rPr>
                <w:rFonts w:ascii="宋体" w:eastAsia="宋体" w:hAnsi="宋体"/>
                <w:szCs w:val="21"/>
              </w:rPr>
            </w:pPr>
            <w:r w:rsidRPr="000A188E">
              <w:rPr>
                <w:rFonts w:ascii="宋体" w:eastAsia="宋体" w:hAnsi="宋体" w:hint="eastAsia"/>
                <w:szCs w:val="21"/>
              </w:rPr>
              <w:t>3.3.</w:t>
            </w:r>
            <w:r w:rsidR="00622B4A" w:rsidRPr="000A188E">
              <w:rPr>
                <w:rFonts w:ascii="宋体" w:eastAsia="宋体" w:hAnsi="宋体" w:hint="eastAsia"/>
                <w:szCs w:val="21"/>
              </w:rPr>
              <w:t>21</w:t>
            </w:r>
          </w:p>
        </w:tc>
        <w:tc>
          <w:tcPr>
            <w:tcW w:w="182" w:type="pct"/>
            <w:vMerge w:val="restart"/>
            <w:noWrap/>
            <w:vAlign w:val="center"/>
            <w:hideMark/>
          </w:tcPr>
          <w:p w14:paraId="2934DA8F"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混凝土工程</w:t>
            </w:r>
          </w:p>
        </w:tc>
        <w:tc>
          <w:tcPr>
            <w:tcW w:w="324" w:type="pct"/>
            <w:vMerge w:val="restart"/>
            <w:noWrap/>
            <w:vAlign w:val="center"/>
            <w:hideMark/>
          </w:tcPr>
          <w:p w14:paraId="6BB16901" w14:textId="77777777" w:rsidR="00873F61" w:rsidRPr="000A188E" w:rsidRDefault="00873F61"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10162907" w14:textId="2CD93980" w:rsidR="00873F61" w:rsidRPr="000A188E" w:rsidRDefault="00873F61" w:rsidP="00C502B0">
            <w:pPr>
              <w:rPr>
                <w:rFonts w:ascii="宋体" w:eastAsia="宋体" w:hAnsi="宋体"/>
                <w:szCs w:val="21"/>
              </w:rPr>
            </w:pPr>
            <w:r w:rsidRPr="000A188E">
              <w:rPr>
                <w:rFonts w:ascii="宋体" w:eastAsia="宋体" w:hAnsi="宋体" w:hint="eastAsia"/>
                <w:szCs w:val="21"/>
              </w:rPr>
              <w:t>按规定设置施工现场标养室</w:t>
            </w:r>
            <w:r w:rsidR="00A938D2">
              <w:rPr>
                <w:rFonts w:ascii="宋体" w:eastAsia="宋体" w:hAnsi="宋体" w:hint="eastAsia"/>
                <w:szCs w:val="21"/>
              </w:rPr>
              <w:t>。</w:t>
            </w:r>
          </w:p>
        </w:tc>
        <w:tc>
          <w:tcPr>
            <w:tcW w:w="510" w:type="pct"/>
            <w:vAlign w:val="center"/>
            <w:hideMark/>
          </w:tcPr>
          <w:p w14:paraId="3D30A71E" w14:textId="549A7B8E" w:rsidR="00873F61" w:rsidRPr="000A188E" w:rsidRDefault="00873F61" w:rsidP="00A83119">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6D0C2381" w14:textId="77777777" w:rsidR="00615FF5" w:rsidRPr="000A188E" w:rsidRDefault="00873F61" w:rsidP="00C502B0">
            <w:pPr>
              <w:rPr>
                <w:rFonts w:ascii="宋体" w:eastAsia="宋体" w:hAnsi="宋体"/>
                <w:szCs w:val="21"/>
              </w:rPr>
            </w:pPr>
            <w:r w:rsidRPr="000A188E">
              <w:rPr>
                <w:rFonts w:ascii="宋体" w:eastAsia="宋体" w:hAnsi="宋体" w:hint="eastAsia"/>
                <w:szCs w:val="21"/>
              </w:rPr>
              <w:t>8</w:t>
            </w:r>
            <w:r w:rsidR="00615FF5" w:rsidRPr="000A188E">
              <w:rPr>
                <w:rFonts w:ascii="宋体" w:eastAsia="宋体" w:hAnsi="宋体" w:hint="eastAsia"/>
                <w:szCs w:val="21"/>
              </w:rPr>
              <w:t>.</w:t>
            </w:r>
            <w:r w:rsidRPr="000A188E">
              <w:rPr>
                <w:rFonts w:ascii="宋体" w:eastAsia="宋体" w:hAnsi="宋体" w:hint="eastAsia"/>
                <w:szCs w:val="21"/>
              </w:rPr>
              <w:t>5</w:t>
            </w:r>
            <w:r w:rsidR="00615FF5" w:rsidRPr="000A188E">
              <w:rPr>
                <w:rFonts w:ascii="宋体" w:eastAsia="宋体" w:hAnsi="宋体" w:hint="eastAsia"/>
                <w:szCs w:val="21"/>
              </w:rPr>
              <w:t>.</w:t>
            </w:r>
            <w:r w:rsidRPr="000A188E">
              <w:rPr>
                <w:rFonts w:ascii="宋体" w:eastAsia="宋体" w:hAnsi="宋体" w:hint="eastAsia"/>
                <w:szCs w:val="21"/>
              </w:rPr>
              <w:t>9</w:t>
            </w:r>
            <w:r w:rsidR="00615FF5" w:rsidRPr="000A188E">
              <w:rPr>
                <w:rFonts w:ascii="宋体" w:eastAsia="宋体" w:hAnsi="宋体" w:hint="eastAsia"/>
                <w:szCs w:val="21"/>
              </w:rPr>
              <w:t xml:space="preserve"> </w:t>
            </w:r>
            <w:r w:rsidRPr="000A188E">
              <w:rPr>
                <w:rFonts w:ascii="宋体" w:eastAsia="宋体" w:hAnsi="宋体" w:hint="eastAsia"/>
                <w:szCs w:val="21"/>
              </w:rPr>
              <w:t>同条件养护试件的养护条件应与实体结构部位养护条件相同，并应妥善保管。</w:t>
            </w:r>
          </w:p>
          <w:p w14:paraId="0E87FEDF" w14:textId="3511202D" w:rsidR="00873F61" w:rsidRPr="000A188E" w:rsidRDefault="00873F61" w:rsidP="00C502B0">
            <w:pPr>
              <w:rPr>
                <w:rFonts w:ascii="宋体" w:eastAsia="宋体" w:hAnsi="宋体"/>
                <w:szCs w:val="21"/>
              </w:rPr>
            </w:pPr>
            <w:r w:rsidRPr="000A188E">
              <w:rPr>
                <w:rFonts w:ascii="宋体" w:eastAsia="宋体" w:hAnsi="宋体" w:hint="eastAsia"/>
                <w:szCs w:val="21"/>
              </w:rPr>
              <w:t>8</w:t>
            </w:r>
            <w:r w:rsidR="00615FF5" w:rsidRPr="000A188E">
              <w:rPr>
                <w:rFonts w:ascii="宋体" w:eastAsia="宋体" w:hAnsi="宋体" w:hint="eastAsia"/>
                <w:szCs w:val="21"/>
              </w:rPr>
              <w:t>.</w:t>
            </w:r>
            <w:r w:rsidRPr="000A188E">
              <w:rPr>
                <w:rFonts w:ascii="宋体" w:eastAsia="宋体" w:hAnsi="宋体" w:hint="eastAsia"/>
                <w:szCs w:val="21"/>
              </w:rPr>
              <w:t>5</w:t>
            </w:r>
            <w:r w:rsidR="00615FF5" w:rsidRPr="000A188E">
              <w:rPr>
                <w:rFonts w:ascii="宋体" w:eastAsia="宋体" w:hAnsi="宋体" w:hint="eastAsia"/>
                <w:szCs w:val="21"/>
              </w:rPr>
              <w:t>.</w:t>
            </w:r>
            <w:r w:rsidRPr="000A188E">
              <w:rPr>
                <w:rFonts w:ascii="宋体" w:eastAsia="宋体" w:hAnsi="宋体" w:hint="eastAsia"/>
                <w:szCs w:val="21"/>
              </w:rPr>
              <w:t>10</w:t>
            </w:r>
            <w:r w:rsidR="00615FF5" w:rsidRPr="000A188E">
              <w:rPr>
                <w:rFonts w:ascii="宋体" w:eastAsia="宋体" w:hAnsi="宋体" w:hint="eastAsia"/>
                <w:szCs w:val="21"/>
              </w:rPr>
              <w:t>你</w:t>
            </w:r>
            <w:r w:rsidRPr="000A188E">
              <w:rPr>
                <w:rFonts w:ascii="宋体" w:eastAsia="宋体" w:hAnsi="宋体" w:hint="eastAsia"/>
                <w:szCs w:val="21"/>
              </w:rPr>
              <w:t>施工现场应具备混凝土标准试件制作条件，并应设置标准试件养护室或养护箱。标准试件养护应符合国家现行有关标准的规定。</w:t>
            </w:r>
          </w:p>
        </w:tc>
      </w:tr>
      <w:tr w:rsidR="00A367BB" w:rsidRPr="000A188E" w14:paraId="5B73DDD5" w14:textId="77777777" w:rsidTr="00A83119">
        <w:trPr>
          <w:gridAfter w:val="2"/>
          <w:wAfter w:w="1278" w:type="pct"/>
          <w:trHeight w:val="4228"/>
        </w:trPr>
        <w:tc>
          <w:tcPr>
            <w:tcW w:w="207" w:type="pct"/>
            <w:vMerge/>
            <w:vAlign w:val="center"/>
            <w:hideMark/>
          </w:tcPr>
          <w:p w14:paraId="24842261" w14:textId="77777777" w:rsidR="00873F61" w:rsidRPr="000A188E" w:rsidRDefault="00873F61" w:rsidP="00E607A7">
            <w:pPr>
              <w:jc w:val="center"/>
              <w:rPr>
                <w:rFonts w:ascii="宋体" w:eastAsia="宋体" w:hAnsi="宋体"/>
                <w:szCs w:val="21"/>
              </w:rPr>
            </w:pPr>
          </w:p>
        </w:tc>
        <w:tc>
          <w:tcPr>
            <w:tcW w:w="182" w:type="pct"/>
            <w:vMerge/>
            <w:vAlign w:val="center"/>
            <w:hideMark/>
          </w:tcPr>
          <w:p w14:paraId="7C27991C" w14:textId="77777777" w:rsidR="00873F61" w:rsidRPr="000A188E" w:rsidRDefault="00873F61" w:rsidP="00C502B0">
            <w:pPr>
              <w:rPr>
                <w:rFonts w:ascii="宋体" w:eastAsia="宋体" w:hAnsi="宋体"/>
                <w:szCs w:val="21"/>
              </w:rPr>
            </w:pPr>
          </w:p>
        </w:tc>
        <w:tc>
          <w:tcPr>
            <w:tcW w:w="324" w:type="pct"/>
            <w:vMerge/>
            <w:vAlign w:val="center"/>
            <w:hideMark/>
          </w:tcPr>
          <w:p w14:paraId="1629B804" w14:textId="77777777" w:rsidR="00873F61" w:rsidRPr="000A188E" w:rsidRDefault="00873F61" w:rsidP="00C502B0">
            <w:pPr>
              <w:rPr>
                <w:rFonts w:ascii="宋体" w:eastAsia="宋体" w:hAnsi="宋体"/>
                <w:szCs w:val="21"/>
              </w:rPr>
            </w:pPr>
          </w:p>
        </w:tc>
        <w:tc>
          <w:tcPr>
            <w:tcW w:w="603" w:type="pct"/>
            <w:vMerge/>
            <w:vAlign w:val="center"/>
            <w:hideMark/>
          </w:tcPr>
          <w:p w14:paraId="59853A35" w14:textId="77777777" w:rsidR="00873F61" w:rsidRPr="000A188E" w:rsidRDefault="00873F61" w:rsidP="00C502B0">
            <w:pPr>
              <w:rPr>
                <w:rFonts w:ascii="宋体" w:eastAsia="宋体" w:hAnsi="宋体"/>
                <w:szCs w:val="21"/>
              </w:rPr>
            </w:pPr>
          </w:p>
        </w:tc>
        <w:tc>
          <w:tcPr>
            <w:tcW w:w="510" w:type="pct"/>
            <w:vAlign w:val="center"/>
            <w:hideMark/>
          </w:tcPr>
          <w:p w14:paraId="6716EB67" w14:textId="4582D140" w:rsidR="00873F61" w:rsidRPr="000A188E" w:rsidRDefault="00873F61" w:rsidP="00A83119">
            <w:pPr>
              <w:rPr>
                <w:rFonts w:ascii="宋体" w:eastAsia="宋体" w:hAnsi="宋体"/>
                <w:szCs w:val="21"/>
              </w:rPr>
            </w:pPr>
            <w:r w:rsidRPr="000A188E">
              <w:rPr>
                <w:rFonts w:ascii="宋体" w:eastAsia="宋体" w:hAnsi="宋体" w:hint="eastAsia"/>
                <w:szCs w:val="21"/>
              </w:rPr>
              <w:t>《混凝土物理力学性能试验方法标准》（GB/T50081-2019）</w:t>
            </w:r>
          </w:p>
        </w:tc>
        <w:tc>
          <w:tcPr>
            <w:tcW w:w="1896" w:type="pct"/>
            <w:vAlign w:val="center"/>
            <w:hideMark/>
          </w:tcPr>
          <w:p w14:paraId="049F1C52" w14:textId="77777777" w:rsidR="00615FF5" w:rsidRPr="000A188E" w:rsidRDefault="00873F61" w:rsidP="00C502B0">
            <w:pPr>
              <w:rPr>
                <w:rFonts w:ascii="宋体" w:eastAsia="宋体" w:hAnsi="宋体"/>
                <w:szCs w:val="21"/>
              </w:rPr>
            </w:pPr>
            <w:r w:rsidRPr="000A188E">
              <w:rPr>
                <w:rFonts w:ascii="宋体" w:eastAsia="宋体" w:hAnsi="宋体" w:hint="eastAsia"/>
                <w:szCs w:val="21"/>
              </w:rPr>
              <w:t>4</w:t>
            </w:r>
            <w:r w:rsidR="00615FF5" w:rsidRPr="000A188E">
              <w:rPr>
                <w:rFonts w:ascii="宋体" w:eastAsia="宋体" w:hAnsi="宋体" w:hint="eastAsia"/>
                <w:szCs w:val="21"/>
              </w:rPr>
              <w:t>.</w:t>
            </w:r>
            <w:r w:rsidRPr="000A188E">
              <w:rPr>
                <w:rFonts w:ascii="宋体" w:eastAsia="宋体" w:hAnsi="宋体" w:hint="eastAsia"/>
                <w:szCs w:val="21"/>
              </w:rPr>
              <w:t>2</w:t>
            </w:r>
            <w:r w:rsidR="00615FF5" w:rsidRPr="000A188E">
              <w:rPr>
                <w:rFonts w:ascii="宋体" w:eastAsia="宋体" w:hAnsi="宋体" w:hint="eastAsia"/>
                <w:szCs w:val="21"/>
              </w:rPr>
              <w:t>.</w:t>
            </w:r>
            <w:r w:rsidRPr="000A188E">
              <w:rPr>
                <w:rFonts w:ascii="宋体" w:eastAsia="宋体" w:hAnsi="宋体" w:hint="eastAsia"/>
                <w:szCs w:val="21"/>
              </w:rPr>
              <w:t>2 每组试件所用的拌合物应从同一盘混凝土或同一车混凝土中取样。</w:t>
            </w:r>
          </w:p>
          <w:p w14:paraId="680ADCD2" w14:textId="77777777" w:rsidR="00615FF5" w:rsidRPr="000A188E" w:rsidRDefault="00873F61" w:rsidP="00C502B0">
            <w:pPr>
              <w:rPr>
                <w:rFonts w:ascii="宋体" w:eastAsia="宋体" w:hAnsi="宋体"/>
                <w:szCs w:val="21"/>
              </w:rPr>
            </w:pPr>
            <w:r w:rsidRPr="000A188E">
              <w:rPr>
                <w:rFonts w:ascii="宋体" w:eastAsia="宋体" w:hAnsi="宋体" w:hint="eastAsia"/>
                <w:szCs w:val="21"/>
              </w:rPr>
              <w:t>4</w:t>
            </w:r>
            <w:r w:rsidR="00615FF5" w:rsidRPr="000A188E">
              <w:rPr>
                <w:rFonts w:ascii="宋体" w:eastAsia="宋体" w:hAnsi="宋体" w:hint="eastAsia"/>
                <w:szCs w:val="21"/>
              </w:rPr>
              <w:t>.</w:t>
            </w:r>
            <w:r w:rsidRPr="000A188E">
              <w:rPr>
                <w:rFonts w:ascii="宋体" w:eastAsia="宋体" w:hAnsi="宋体" w:hint="eastAsia"/>
                <w:szCs w:val="21"/>
              </w:rPr>
              <w:t>2</w:t>
            </w:r>
            <w:r w:rsidR="00615FF5" w:rsidRPr="000A188E">
              <w:rPr>
                <w:rFonts w:ascii="宋体" w:eastAsia="宋体" w:hAnsi="宋体" w:hint="eastAsia"/>
                <w:szCs w:val="21"/>
              </w:rPr>
              <w:t>.</w:t>
            </w:r>
            <w:r w:rsidRPr="000A188E">
              <w:rPr>
                <w:rFonts w:ascii="宋体" w:eastAsia="宋体" w:hAnsi="宋体" w:hint="eastAsia"/>
                <w:szCs w:val="21"/>
              </w:rPr>
              <w:t>3 取样或实验室拌制的混凝土应尽快成型。</w:t>
            </w:r>
          </w:p>
          <w:p w14:paraId="6A75B08F" w14:textId="77777777" w:rsidR="00615FF5" w:rsidRPr="000A188E" w:rsidRDefault="00873F61" w:rsidP="00C502B0">
            <w:pPr>
              <w:rPr>
                <w:rFonts w:ascii="宋体" w:eastAsia="宋体" w:hAnsi="宋体"/>
                <w:szCs w:val="21"/>
              </w:rPr>
            </w:pPr>
            <w:r w:rsidRPr="000A188E">
              <w:rPr>
                <w:rFonts w:ascii="宋体" w:eastAsia="宋体" w:hAnsi="宋体" w:hint="eastAsia"/>
                <w:szCs w:val="21"/>
              </w:rPr>
              <w:t>4</w:t>
            </w:r>
            <w:r w:rsidR="00615FF5" w:rsidRPr="000A188E">
              <w:rPr>
                <w:rFonts w:ascii="宋体" w:eastAsia="宋体" w:hAnsi="宋体" w:hint="eastAsia"/>
                <w:szCs w:val="21"/>
              </w:rPr>
              <w:t>.</w:t>
            </w:r>
            <w:r w:rsidRPr="000A188E">
              <w:rPr>
                <w:rFonts w:ascii="宋体" w:eastAsia="宋体" w:hAnsi="宋体" w:hint="eastAsia"/>
                <w:szCs w:val="21"/>
              </w:rPr>
              <w:t>4</w:t>
            </w:r>
            <w:r w:rsidR="00615FF5" w:rsidRPr="000A188E">
              <w:rPr>
                <w:rFonts w:ascii="宋体" w:eastAsia="宋体" w:hAnsi="宋体" w:hint="eastAsia"/>
                <w:szCs w:val="21"/>
              </w:rPr>
              <w:t>.</w:t>
            </w:r>
            <w:r w:rsidRPr="000A188E">
              <w:rPr>
                <w:rFonts w:ascii="宋体" w:eastAsia="宋体" w:hAnsi="宋体" w:hint="eastAsia"/>
                <w:szCs w:val="21"/>
              </w:rPr>
              <w:t>1 试件的标准养护应符合下列规定：</w:t>
            </w:r>
          </w:p>
          <w:p w14:paraId="321EA71E" w14:textId="77777777" w:rsidR="00615FF5" w:rsidRPr="000A188E" w:rsidRDefault="00615FF5" w:rsidP="00615FF5">
            <w:pPr>
              <w:ind w:firstLineChars="100" w:firstLine="210"/>
              <w:rPr>
                <w:rFonts w:ascii="宋体" w:eastAsia="宋体" w:hAnsi="宋体"/>
                <w:szCs w:val="21"/>
              </w:rPr>
            </w:pPr>
            <w:r w:rsidRPr="000A188E">
              <w:rPr>
                <w:rFonts w:ascii="宋体" w:eastAsia="宋体" w:hAnsi="宋体"/>
                <w:szCs w:val="21"/>
              </w:rPr>
              <w:t xml:space="preserve">1 </w:t>
            </w:r>
            <w:r w:rsidR="00873F61" w:rsidRPr="000A188E">
              <w:rPr>
                <w:rFonts w:ascii="宋体" w:eastAsia="宋体" w:hAnsi="宋体" w:hint="eastAsia"/>
                <w:szCs w:val="21"/>
              </w:rPr>
              <w:t>试件成型抹面后应立即用塑料薄膜覆盖表面，或采取其他保持试件表面湿度的方法。</w:t>
            </w:r>
          </w:p>
          <w:p w14:paraId="5F75BF7F" w14:textId="77777777" w:rsidR="00615FF5" w:rsidRPr="000A188E" w:rsidRDefault="00615FF5" w:rsidP="00615FF5">
            <w:pPr>
              <w:ind w:firstLineChars="100" w:firstLine="210"/>
              <w:rPr>
                <w:rFonts w:ascii="宋体" w:eastAsia="宋体" w:hAnsi="宋体"/>
                <w:szCs w:val="21"/>
              </w:rPr>
            </w:pPr>
            <w:r w:rsidRPr="000A188E">
              <w:rPr>
                <w:rFonts w:ascii="宋体" w:eastAsia="宋体" w:hAnsi="宋体"/>
                <w:szCs w:val="21"/>
              </w:rPr>
              <w:t xml:space="preserve">2 </w:t>
            </w:r>
            <w:r w:rsidR="00873F61" w:rsidRPr="000A188E">
              <w:rPr>
                <w:rFonts w:ascii="宋体" w:eastAsia="宋体" w:hAnsi="宋体" w:hint="eastAsia"/>
                <w:szCs w:val="21"/>
              </w:rPr>
              <w:t>试件成型后应在温度为20℃±5℃、相对湿度大于50％的室内静置1d～2d，试件静置期间应避免受到振动和冲击，静置后编号标记、拆模，当试件有严重缺陷时，应按废弃处理。</w:t>
            </w:r>
          </w:p>
          <w:p w14:paraId="609F7717" w14:textId="77777777" w:rsidR="00615FF5" w:rsidRPr="000A188E" w:rsidRDefault="00615FF5" w:rsidP="00615FF5">
            <w:pPr>
              <w:ind w:firstLineChars="100" w:firstLine="210"/>
              <w:rPr>
                <w:rFonts w:ascii="宋体" w:eastAsia="宋体" w:hAnsi="宋体"/>
                <w:szCs w:val="21"/>
              </w:rPr>
            </w:pPr>
            <w:r w:rsidRPr="000A188E">
              <w:rPr>
                <w:rFonts w:ascii="宋体" w:eastAsia="宋体" w:hAnsi="宋体"/>
                <w:szCs w:val="21"/>
              </w:rPr>
              <w:t xml:space="preserve">3 </w:t>
            </w:r>
            <w:r w:rsidR="00873F61" w:rsidRPr="000A188E">
              <w:rPr>
                <w:rFonts w:ascii="宋体" w:eastAsia="宋体" w:hAnsi="宋体" w:hint="eastAsia"/>
                <w:szCs w:val="21"/>
              </w:rPr>
              <w:t>试件拆模后应立即放入温度为20℃±2℃，相对湿度为95％以上的标准养护室中养护，或在温度为20℃±2℃的不流动氢氧化钙饱和溶液中养护。标准养护室内的试件应放在支架上，彼此间隔10mm～20mm，试件表面应保持潮湿，但不得用水直接冲淋试件。</w:t>
            </w:r>
          </w:p>
          <w:p w14:paraId="6856830B" w14:textId="77777777" w:rsidR="00615FF5" w:rsidRPr="000A188E" w:rsidRDefault="00615FF5" w:rsidP="00615FF5">
            <w:pPr>
              <w:ind w:firstLineChars="100" w:firstLine="210"/>
              <w:rPr>
                <w:rFonts w:ascii="宋体" w:eastAsia="宋体" w:hAnsi="宋体"/>
                <w:szCs w:val="21"/>
              </w:rPr>
            </w:pPr>
            <w:r w:rsidRPr="000A188E">
              <w:rPr>
                <w:rFonts w:ascii="宋体" w:eastAsia="宋体" w:hAnsi="宋体"/>
                <w:szCs w:val="21"/>
              </w:rPr>
              <w:t xml:space="preserve">4 </w:t>
            </w:r>
            <w:r w:rsidR="00873F61" w:rsidRPr="000A188E">
              <w:rPr>
                <w:rFonts w:ascii="宋体" w:eastAsia="宋体" w:hAnsi="宋体" w:hint="eastAsia"/>
                <w:szCs w:val="21"/>
              </w:rPr>
              <w:t>试件的养护龄期可分为1d、3d、7d、28d、56d或60d、84d或90d、180d等，也可根据设计龄期或需要进行确定，龄期应从搅拌加水开始计时，养护龄期的允许偏差宜符合表4</w:t>
            </w:r>
            <w:r w:rsidRPr="000A188E">
              <w:rPr>
                <w:rFonts w:ascii="宋体" w:eastAsia="宋体" w:hAnsi="宋体" w:hint="eastAsia"/>
                <w:szCs w:val="21"/>
              </w:rPr>
              <w:t>.</w:t>
            </w:r>
            <w:r w:rsidR="00873F61" w:rsidRPr="000A188E">
              <w:rPr>
                <w:rFonts w:ascii="宋体" w:eastAsia="宋体" w:hAnsi="宋体" w:hint="eastAsia"/>
                <w:szCs w:val="21"/>
              </w:rPr>
              <w:t>4</w:t>
            </w:r>
            <w:r w:rsidRPr="000A188E">
              <w:rPr>
                <w:rFonts w:ascii="宋体" w:eastAsia="宋体" w:hAnsi="宋体" w:hint="eastAsia"/>
                <w:szCs w:val="21"/>
              </w:rPr>
              <w:t>.</w:t>
            </w:r>
            <w:r w:rsidR="00873F61" w:rsidRPr="000A188E">
              <w:rPr>
                <w:rFonts w:ascii="宋体" w:eastAsia="宋体" w:hAnsi="宋体" w:hint="eastAsia"/>
                <w:szCs w:val="21"/>
              </w:rPr>
              <w:t>1的规定。</w:t>
            </w:r>
          </w:p>
          <w:p w14:paraId="7551BAB0" w14:textId="142847C8" w:rsidR="00873F61" w:rsidRPr="000A188E" w:rsidRDefault="00873F61" w:rsidP="00615FF5">
            <w:pPr>
              <w:rPr>
                <w:rFonts w:ascii="宋体" w:eastAsia="宋体" w:hAnsi="宋体"/>
                <w:szCs w:val="21"/>
              </w:rPr>
            </w:pPr>
            <w:r w:rsidRPr="000A188E">
              <w:rPr>
                <w:rFonts w:ascii="宋体" w:eastAsia="宋体" w:hAnsi="宋体" w:hint="eastAsia"/>
                <w:szCs w:val="21"/>
              </w:rPr>
              <w:t>4</w:t>
            </w:r>
            <w:r w:rsidR="00615FF5" w:rsidRPr="000A188E">
              <w:rPr>
                <w:rFonts w:ascii="宋体" w:eastAsia="宋体" w:hAnsi="宋体" w:hint="eastAsia"/>
                <w:szCs w:val="21"/>
              </w:rPr>
              <w:t>.</w:t>
            </w:r>
            <w:r w:rsidRPr="000A188E">
              <w:rPr>
                <w:rFonts w:ascii="宋体" w:eastAsia="宋体" w:hAnsi="宋体" w:hint="eastAsia"/>
                <w:szCs w:val="21"/>
              </w:rPr>
              <w:t>4</w:t>
            </w:r>
            <w:r w:rsidR="00615FF5" w:rsidRPr="000A188E">
              <w:rPr>
                <w:rFonts w:ascii="宋体" w:eastAsia="宋体" w:hAnsi="宋体" w:hint="eastAsia"/>
                <w:szCs w:val="21"/>
              </w:rPr>
              <w:t>.</w:t>
            </w:r>
            <w:r w:rsidRPr="000A188E">
              <w:rPr>
                <w:rFonts w:ascii="宋体" w:eastAsia="宋体" w:hAnsi="宋体" w:hint="eastAsia"/>
                <w:szCs w:val="21"/>
              </w:rPr>
              <w:t>2 结构实体混凝土同条件养护试件的拆模时间可与实际构件的拆模时间相同，结构实体混凝土试件同条件养护应符合现行国家标准《混凝土结构工程施工质量验收规范》GB 50204的有关规定。</w:t>
            </w:r>
          </w:p>
        </w:tc>
      </w:tr>
      <w:tr w:rsidR="00A367BB" w:rsidRPr="000A188E" w14:paraId="688ABAFB" w14:textId="77777777" w:rsidTr="00B31BAA">
        <w:trPr>
          <w:gridAfter w:val="2"/>
          <w:wAfter w:w="1278" w:type="pct"/>
          <w:trHeight w:val="684"/>
        </w:trPr>
        <w:tc>
          <w:tcPr>
            <w:tcW w:w="207" w:type="pct"/>
            <w:noWrap/>
            <w:vAlign w:val="center"/>
          </w:tcPr>
          <w:p w14:paraId="50D60F77" w14:textId="39C12C3B"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3.3.22</w:t>
            </w:r>
          </w:p>
        </w:tc>
        <w:tc>
          <w:tcPr>
            <w:tcW w:w="182" w:type="pct"/>
            <w:noWrap/>
            <w:vAlign w:val="center"/>
          </w:tcPr>
          <w:p w14:paraId="3F1C169B" w14:textId="64517C11" w:rsidR="00A83119" w:rsidRPr="000A188E" w:rsidRDefault="00A83119" w:rsidP="00C502B0">
            <w:pPr>
              <w:rPr>
                <w:rFonts w:ascii="宋体" w:eastAsia="宋体" w:hAnsi="宋体"/>
                <w:szCs w:val="21"/>
              </w:rPr>
            </w:pPr>
            <w:r w:rsidRPr="000A188E">
              <w:rPr>
                <w:rFonts w:ascii="宋体" w:eastAsia="宋体" w:hAnsi="宋体" w:hint="eastAsia"/>
                <w:szCs w:val="21"/>
              </w:rPr>
              <w:t>混凝土工程</w:t>
            </w:r>
          </w:p>
        </w:tc>
        <w:tc>
          <w:tcPr>
            <w:tcW w:w="324" w:type="pct"/>
            <w:noWrap/>
            <w:vAlign w:val="center"/>
          </w:tcPr>
          <w:p w14:paraId="339C1200" w14:textId="6E227623"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tcPr>
          <w:p w14:paraId="056B4DBD" w14:textId="7D4DCDB3" w:rsidR="00A83119" w:rsidRPr="000A188E" w:rsidRDefault="00A83119" w:rsidP="00C502B0">
            <w:pPr>
              <w:rPr>
                <w:rFonts w:ascii="宋体" w:eastAsia="宋体" w:hAnsi="宋体"/>
                <w:szCs w:val="21"/>
              </w:rPr>
            </w:pPr>
            <w:r w:rsidRPr="000A188E">
              <w:rPr>
                <w:rFonts w:ascii="宋体" w:eastAsia="宋体" w:hAnsi="宋体" w:hint="eastAsia"/>
                <w:szCs w:val="21"/>
              </w:rPr>
              <w:t>混凝土试块应及时进行标识</w:t>
            </w:r>
            <w:r w:rsidR="00A938D2">
              <w:rPr>
                <w:rFonts w:ascii="宋体" w:eastAsia="宋体" w:hAnsi="宋体" w:hint="eastAsia"/>
                <w:szCs w:val="21"/>
              </w:rPr>
              <w:t>。</w:t>
            </w:r>
          </w:p>
        </w:tc>
        <w:tc>
          <w:tcPr>
            <w:tcW w:w="510" w:type="pct"/>
            <w:vAlign w:val="center"/>
          </w:tcPr>
          <w:p w14:paraId="009206EF" w14:textId="1E3D2519" w:rsidR="00A83119" w:rsidRPr="000A188E" w:rsidRDefault="00A83119" w:rsidP="00C502B0">
            <w:pPr>
              <w:rPr>
                <w:rFonts w:ascii="宋体" w:eastAsia="宋体" w:hAnsi="宋体"/>
                <w:szCs w:val="21"/>
              </w:rPr>
            </w:pPr>
            <w:r w:rsidRPr="000A188E">
              <w:rPr>
                <w:rFonts w:ascii="宋体" w:eastAsia="宋体" w:hAnsi="宋体" w:hint="eastAsia"/>
                <w:szCs w:val="21"/>
              </w:rPr>
              <w:t>《混凝土物理力学性能试验方法标准》 (GBT50081-2019)</w:t>
            </w:r>
          </w:p>
        </w:tc>
        <w:tc>
          <w:tcPr>
            <w:tcW w:w="1896" w:type="pct"/>
            <w:vAlign w:val="center"/>
          </w:tcPr>
          <w:p w14:paraId="7D20A5EF" w14:textId="060D6E04" w:rsidR="00A83119" w:rsidRPr="000A188E" w:rsidRDefault="00A83119" w:rsidP="00C502B0">
            <w:pPr>
              <w:rPr>
                <w:rFonts w:ascii="宋体" w:eastAsia="宋体" w:hAnsi="宋体"/>
                <w:szCs w:val="21"/>
              </w:rPr>
            </w:pPr>
            <w:r w:rsidRPr="000A188E">
              <w:rPr>
                <w:rFonts w:ascii="宋体" w:eastAsia="宋体" w:hAnsi="宋体" w:hint="eastAsia"/>
                <w:szCs w:val="21"/>
              </w:rPr>
              <w:t>4.3.5 制作的试件应有明显和持久的标记，且不破坏试件。</w:t>
            </w:r>
          </w:p>
        </w:tc>
      </w:tr>
      <w:tr w:rsidR="00A367BB" w:rsidRPr="000A188E" w14:paraId="352E76A9" w14:textId="77777777" w:rsidTr="00FE376F">
        <w:trPr>
          <w:gridAfter w:val="2"/>
          <w:wAfter w:w="1278" w:type="pct"/>
          <w:trHeight w:val="556"/>
        </w:trPr>
        <w:tc>
          <w:tcPr>
            <w:tcW w:w="207" w:type="pct"/>
            <w:vMerge w:val="restart"/>
            <w:noWrap/>
            <w:vAlign w:val="center"/>
            <w:hideMark/>
          </w:tcPr>
          <w:p w14:paraId="6484A4AA" w14:textId="02B628C2" w:rsidR="00A83119" w:rsidRPr="000A188E" w:rsidRDefault="00A83119" w:rsidP="00E607A7">
            <w:pPr>
              <w:jc w:val="center"/>
              <w:rPr>
                <w:rFonts w:ascii="宋体" w:eastAsia="宋体" w:hAnsi="宋体"/>
                <w:szCs w:val="21"/>
              </w:rPr>
            </w:pPr>
            <w:r w:rsidRPr="000A188E">
              <w:rPr>
                <w:rFonts w:ascii="宋体" w:eastAsia="宋体" w:hAnsi="宋体" w:hint="eastAsia"/>
                <w:szCs w:val="21"/>
              </w:rPr>
              <w:t>3.3.23</w:t>
            </w:r>
          </w:p>
        </w:tc>
        <w:tc>
          <w:tcPr>
            <w:tcW w:w="182" w:type="pct"/>
            <w:vMerge w:val="restart"/>
            <w:noWrap/>
            <w:vAlign w:val="center"/>
            <w:hideMark/>
          </w:tcPr>
          <w:p w14:paraId="4FADEE1D"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混凝土工程</w:t>
            </w:r>
          </w:p>
        </w:tc>
        <w:tc>
          <w:tcPr>
            <w:tcW w:w="324" w:type="pct"/>
            <w:vMerge w:val="restart"/>
            <w:noWrap/>
            <w:vAlign w:val="center"/>
            <w:hideMark/>
          </w:tcPr>
          <w:p w14:paraId="5E94BF00"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0B70557E" w14:textId="2C112B00" w:rsidR="00A83119" w:rsidRPr="000A188E" w:rsidRDefault="00A83119" w:rsidP="00C502B0">
            <w:pPr>
              <w:rPr>
                <w:rFonts w:ascii="宋体" w:eastAsia="宋体" w:hAnsi="宋体"/>
                <w:szCs w:val="21"/>
              </w:rPr>
            </w:pPr>
            <w:r w:rsidRPr="000A188E">
              <w:rPr>
                <w:rFonts w:ascii="宋体" w:eastAsia="宋体" w:hAnsi="宋体" w:hint="eastAsia"/>
                <w:szCs w:val="21"/>
              </w:rPr>
              <w:t>同条件试块应按规定在施工现场养护</w:t>
            </w:r>
            <w:r w:rsidR="00FC4567">
              <w:rPr>
                <w:rFonts w:ascii="宋体" w:eastAsia="宋体" w:hAnsi="宋体" w:hint="eastAsia"/>
                <w:szCs w:val="21"/>
              </w:rPr>
              <w:t>。</w:t>
            </w:r>
          </w:p>
        </w:tc>
        <w:tc>
          <w:tcPr>
            <w:tcW w:w="510" w:type="pct"/>
            <w:vAlign w:val="center"/>
            <w:hideMark/>
          </w:tcPr>
          <w:p w14:paraId="6F8C8B3A" w14:textId="4C425091" w:rsidR="00A83119" w:rsidRPr="000A188E" w:rsidRDefault="00A83119" w:rsidP="00A83119">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7DC622B5" w14:textId="425BEF81" w:rsidR="00A83119" w:rsidRPr="000A188E" w:rsidRDefault="00A83119" w:rsidP="00C502B0">
            <w:pPr>
              <w:rPr>
                <w:rFonts w:ascii="宋体" w:eastAsia="宋体" w:hAnsi="宋体"/>
                <w:szCs w:val="21"/>
              </w:rPr>
            </w:pPr>
            <w:r w:rsidRPr="000A188E">
              <w:rPr>
                <w:rFonts w:ascii="宋体" w:eastAsia="宋体" w:hAnsi="宋体" w:hint="eastAsia"/>
                <w:szCs w:val="21"/>
              </w:rPr>
              <w:t>8</w:t>
            </w:r>
            <w:r w:rsidR="00615FF5" w:rsidRPr="000A188E">
              <w:rPr>
                <w:rFonts w:ascii="宋体" w:eastAsia="宋体" w:hAnsi="宋体" w:hint="eastAsia"/>
                <w:szCs w:val="21"/>
              </w:rPr>
              <w:t>.</w:t>
            </w:r>
            <w:r w:rsidRPr="000A188E">
              <w:rPr>
                <w:rFonts w:ascii="宋体" w:eastAsia="宋体" w:hAnsi="宋体" w:hint="eastAsia"/>
                <w:szCs w:val="21"/>
              </w:rPr>
              <w:t>5</w:t>
            </w:r>
            <w:r w:rsidR="00615FF5" w:rsidRPr="000A188E">
              <w:rPr>
                <w:rFonts w:ascii="宋体" w:eastAsia="宋体" w:hAnsi="宋体" w:hint="eastAsia"/>
                <w:szCs w:val="21"/>
              </w:rPr>
              <w:t>.</w:t>
            </w:r>
            <w:r w:rsidRPr="000A188E">
              <w:rPr>
                <w:rFonts w:ascii="宋体" w:eastAsia="宋体" w:hAnsi="宋体" w:hint="eastAsia"/>
                <w:szCs w:val="21"/>
              </w:rPr>
              <w:t>9</w:t>
            </w:r>
            <w:r w:rsidR="00615FF5" w:rsidRPr="000A188E">
              <w:rPr>
                <w:rFonts w:ascii="宋体" w:eastAsia="宋体" w:hAnsi="宋体" w:hint="eastAsia"/>
                <w:szCs w:val="21"/>
              </w:rPr>
              <w:t xml:space="preserve"> </w:t>
            </w:r>
            <w:r w:rsidRPr="000A188E">
              <w:rPr>
                <w:rFonts w:ascii="宋体" w:eastAsia="宋体" w:hAnsi="宋体" w:hint="eastAsia"/>
                <w:szCs w:val="21"/>
              </w:rPr>
              <w:t>同条件养护试件的养护条件应与实体结构部位养护条件相同，并应妥善保管。</w:t>
            </w:r>
          </w:p>
        </w:tc>
      </w:tr>
      <w:tr w:rsidR="00A367BB" w:rsidRPr="000A188E" w14:paraId="5A45D10A" w14:textId="77777777" w:rsidTr="00FE376F">
        <w:trPr>
          <w:gridAfter w:val="2"/>
          <w:wAfter w:w="1278" w:type="pct"/>
          <w:trHeight w:val="1880"/>
        </w:trPr>
        <w:tc>
          <w:tcPr>
            <w:tcW w:w="207" w:type="pct"/>
            <w:vMerge/>
            <w:vAlign w:val="center"/>
            <w:hideMark/>
          </w:tcPr>
          <w:p w14:paraId="528B0371" w14:textId="77777777" w:rsidR="00A83119" w:rsidRPr="000A188E" w:rsidRDefault="00A83119" w:rsidP="00E607A7">
            <w:pPr>
              <w:jc w:val="center"/>
              <w:rPr>
                <w:rFonts w:ascii="宋体" w:eastAsia="宋体" w:hAnsi="宋体"/>
                <w:szCs w:val="21"/>
              </w:rPr>
            </w:pPr>
          </w:p>
        </w:tc>
        <w:tc>
          <w:tcPr>
            <w:tcW w:w="182" w:type="pct"/>
            <w:vMerge/>
            <w:vAlign w:val="center"/>
            <w:hideMark/>
          </w:tcPr>
          <w:p w14:paraId="3A0FDBEB" w14:textId="77777777" w:rsidR="00A83119" w:rsidRPr="000A188E" w:rsidRDefault="00A83119" w:rsidP="00C502B0">
            <w:pPr>
              <w:rPr>
                <w:rFonts w:ascii="宋体" w:eastAsia="宋体" w:hAnsi="宋体"/>
                <w:szCs w:val="21"/>
              </w:rPr>
            </w:pPr>
          </w:p>
        </w:tc>
        <w:tc>
          <w:tcPr>
            <w:tcW w:w="324" w:type="pct"/>
            <w:vMerge/>
            <w:vAlign w:val="center"/>
            <w:hideMark/>
          </w:tcPr>
          <w:p w14:paraId="0D74A65C" w14:textId="77777777" w:rsidR="00A83119" w:rsidRPr="000A188E" w:rsidRDefault="00A83119" w:rsidP="00C502B0">
            <w:pPr>
              <w:rPr>
                <w:rFonts w:ascii="宋体" w:eastAsia="宋体" w:hAnsi="宋体"/>
                <w:szCs w:val="21"/>
              </w:rPr>
            </w:pPr>
          </w:p>
        </w:tc>
        <w:tc>
          <w:tcPr>
            <w:tcW w:w="603" w:type="pct"/>
            <w:vMerge/>
            <w:vAlign w:val="center"/>
            <w:hideMark/>
          </w:tcPr>
          <w:p w14:paraId="4F1EBEAF" w14:textId="77777777" w:rsidR="00A83119" w:rsidRPr="000A188E" w:rsidRDefault="00A83119" w:rsidP="00C502B0">
            <w:pPr>
              <w:rPr>
                <w:rFonts w:ascii="宋体" w:eastAsia="宋体" w:hAnsi="宋体"/>
                <w:szCs w:val="21"/>
              </w:rPr>
            </w:pPr>
          </w:p>
        </w:tc>
        <w:tc>
          <w:tcPr>
            <w:tcW w:w="510" w:type="pct"/>
            <w:vAlign w:val="center"/>
            <w:hideMark/>
          </w:tcPr>
          <w:p w14:paraId="6986204E" w14:textId="27199E99" w:rsidR="00A83119" w:rsidRPr="000A188E" w:rsidRDefault="00A83119" w:rsidP="00A83119">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468CAFDE" w14:textId="77777777" w:rsidR="00615FF5" w:rsidRPr="000A188E" w:rsidRDefault="00A83119" w:rsidP="00C502B0">
            <w:pPr>
              <w:rPr>
                <w:rFonts w:ascii="宋体" w:eastAsia="宋体" w:hAnsi="宋体"/>
                <w:szCs w:val="21"/>
              </w:rPr>
            </w:pPr>
            <w:r w:rsidRPr="000A188E">
              <w:rPr>
                <w:rFonts w:ascii="宋体" w:eastAsia="宋体" w:hAnsi="宋体" w:hint="eastAsia"/>
                <w:szCs w:val="21"/>
              </w:rPr>
              <w:t>C</w:t>
            </w:r>
            <w:r w:rsidR="00615FF5" w:rsidRPr="000A188E">
              <w:rPr>
                <w:rFonts w:ascii="宋体" w:eastAsia="宋体" w:hAnsi="宋体" w:hint="eastAsia"/>
                <w:szCs w:val="21"/>
              </w:rPr>
              <w:t>.</w:t>
            </w:r>
            <w:r w:rsidRPr="000A188E">
              <w:rPr>
                <w:rFonts w:ascii="宋体" w:eastAsia="宋体" w:hAnsi="宋体" w:hint="eastAsia"/>
                <w:szCs w:val="21"/>
              </w:rPr>
              <w:t>0</w:t>
            </w:r>
            <w:r w:rsidR="00615FF5" w:rsidRPr="000A188E">
              <w:rPr>
                <w:rFonts w:ascii="宋体" w:eastAsia="宋体" w:hAnsi="宋体" w:hint="eastAsia"/>
                <w:szCs w:val="21"/>
              </w:rPr>
              <w:t>.</w:t>
            </w:r>
            <w:r w:rsidRPr="000A188E">
              <w:rPr>
                <w:rFonts w:ascii="宋体" w:eastAsia="宋体" w:hAnsi="宋体" w:hint="eastAsia"/>
                <w:szCs w:val="21"/>
              </w:rPr>
              <w:t>1</w:t>
            </w:r>
            <w:r w:rsidR="00615FF5" w:rsidRPr="000A188E">
              <w:rPr>
                <w:rFonts w:ascii="宋体" w:eastAsia="宋体" w:hAnsi="宋体" w:hint="eastAsia"/>
                <w:szCs w:val="21"/>
              </w:rPr>
              <w:t xml:space="preserve"> </w:t>
            </w:r>
            <w:r w:rsidRPr="000A188E">
              <w:rPr>
                <w:rFonts w:ascii="宋体" w:eastAsia="宋体" w:hAnsi="宋体" w:hint="eastAsia"/>
                <w:szCs w:val="21"/>
              </w:rPr>
              <w:t>同条件养护试件的取样和留置应符合下列规定：</w:t>
            </w:r>
          </w:p>
          <w:p w14:paraId="7A9C4F9B" w14:textId="77777777" w:rsidR="00F1171C" w:rsidRPr="000A188E" w:rsidRDefault="00615FF5" w:rsidP="00615FF5">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同条件养护试件所对应的结构构件或结构部位，应由施工、监理等各方共同选定，且同条件养护试件的取样宜均匀分布于工程施工周期内；</w:t>
            </w:r>
          </w:p>
          <w:p w14:paraId="1320A611" w14:textId="668F98BD" w:rsidR="00F1171C" w:rsidRPr="000A188E" w:rsidRDefault="00F1171C" w:rsidP="00F1171C">
            <w:pPr>
              <w:ind w:firstLineChars="100" w:firstLine="210"/>
              <w:rPr>
                <w:rFonts w:ascii="宋体" w:eastAsia="宋体" w:hAnsi="宋体"/>
                <w:szCs w:val="21"/>
              </w:rPr>
            </w:pPr>
            <w:r w:rsidRPr="000A188E">
              <w:rPr>
                <w:rFonts w:ascii="宋体" w:eastAsia="宋体" w:hAnsi="宋体" w:hint="eastAsia"/>
                <w:szCs w:val="21"/>
              </w:rPr>
              <w:t>2</w:t>
            </w:r>
            <w:r w:rsidRPr="000A188E">
              <w:rPr>
                <w:rFonts w:ascii="宋体" w:eastAsia="宋体" w:hAnsi="宋体"/>
                <w:szCs w:val="21"/>
              </w:rPr>
              <w:t xml:space="preserve"> </w:t>
            </w:r>
            <w:r w:rsidR="00A83119" w:rsidRPr="000A188E">
              <w:rPr>
                <w:rFonts w:ascii="宋体" w:eastAsia="宋体" w:hAnsi="宋体" w:hint="eastAsia"/>
                <w:szCs w:val="21"/>
              </w:rPr>
              <w:t>同条件养护试件应在混凝土浇筑入模处见证取样；</w:t>
            </w:r>
          </w:p>
          <w:p w14:paraId="7A68D5DE" w14:textId="77777777" w:rsidR="00F1171C" w:rsidRPr="000A188E" w:rsidRDefault="00F1171C" w:rsidP="00615FF5">
            <w:pPr>
              <w:ind w:firstLineChars="100" w:firstLine="210"/>
              <w:rPr>
                <w:rFonts w:ascii="宋体" w:eastAsia="宋体" w:hAnsi="宋体"/>
                <w:szCs w:val="21"/>
              </w:rPr>
            </w:pPr>
            <w:r w:rsidRPr="000A188E">
              <w:rPr>
                <w:rFonts w:ascii="宋体" w:eastAsia="宋体" w:hAnsi="宋体"/>
                <w:szCs w:val="21"/>
              </w:rPr>
              <w:t xml:space="preserve">3 </w:t>
            </w:r>
            <w:r w:rsidR="00A83119" w:rsidRPr="000A188E">
              <w:rPr>
                <w:rFonts w:ascii="宋体" w:eastAsia="宋体" w:hAnsi="宋体" w:hint="eastAsia"/>
                <w:szCs w:val="21"/>
              </w:rPr>
              <w:t>同条件养护试件应留置在靠近相应结构构件的适当位置，并应采取相同的养护方法；</w:t>
            </w:r>
          </w:p>
          <w:p w14:paraId="59923D48" w14:textId="45E96AD7" w:rsidR="00A83119" w:rsidRPr="000A188E" w:rsidRDefault="00F1171C" w:rsidP="00615FF5">
            <w:pPr>
              <w:ind w:firstLineChars="100" w:firstLine="210"/>
              <w:rPr>
                <w:rFonts w:ascii="宋体" w:eastAsia="宋体" w:hAnsi="宋体"/>
                <w:szCs w:val="21"/>
              </w:rPr>
            </w:pPr>
            <w:r w:rsidRPr="000A188E">
              <w:rPr>
                <w:rFonts w:ascii="宋体" w:eastAsia="宋体" w:hAnsi="宋体"/>
                <w:szCs w:val="21"/>
              </w:rPr>
              <w:t xml:space="preserve">4 </w:t>
            </w:r>
            <w:r w:rsidR="00A83119" w:rsidRPr="000A188E">
              <w:rPr>
                <w:rFonts w:ascii="宋体" w:eastAsia="宋体" w:hAnsi="宋体" w:hint="eastAsia"/>
                <w:szCs w:val="21"/>
              </w:rPr>
              <w:t>同一强度等级的同条件养护试件不宜少于10组，且不应少于3组。每连续两层楼取样不应少于1组；每2000m3取样不得少于一组。</w:t>
            </w:r>
          </w:p>
        </w:tc>
      </w:tr>
      <w:tr w:rsidR="00A367BB" w:rsidRPr="000A188E" w14:paraId="7E53C993" w14:textId="77777777" w:rsidTr="00FE376F">
        <w:trPr>
          <w:gridAfter w:val="2"/>
          <w:wAfter w:w="1278" w:type="pct"/>
          <w:trHeight w:val="568"/>
        </w:trPr>
        <w:tc>
          <w:tcPr>
            <w:tcW w:w="207" w:type="pct"/>
            <w:vMerge w:val="restart"/>
            <w:noWrap/>
            <w:vAlign w:val="center"/>
            <w:hideMark/>
          </w:tcPr>
          <w:p w14:paraId="43715D53" w14:textId="65DD06E2" w:rsidR="00A83119" w:rsidRPr="000A188E" w:rsidRDefault="00A83119" w:rsidP="00E607A7">
            <w:pPr>
              <w:jc w:val="center"/>
              <w:rPr>
                <w:rFonts w:ascii="宋体" w:eastAsia="宋体" w:hAnsi="宋体"/>
                <w:szCs w:val="21"/>
              </w:rPr>
            </w:pPr>
            <w:r w:rsidRPr="000A188E">
              <w:rPr>
                <w:rFonts w:ascii="宋体" w:eastAsia="宋体" w:hAnsi="宋体" w:hint="eastAsia"/>
                <w:szCs w:val="21"/>
              </w:rPr>
              <w:t>3.3.24</w:t>
            </w:r>
          </w:p>
        </w:tc>
        <w:tc>
          <w:tcPr>
            <w:tcW w:w="182" w:type="pct"/>
            <w:vMerge w:val="restart"/>
            <w:noWrap/>
            <w:vAlign w:val="center"/>
            <w:hideMark/>
          </w:tcPr>
          <w:p w14:paraId="6F161A2F"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混凝土工程</w:t>
            </w:r>
          </w:p>
        </w:tc>
        <w:tc>
          <w:tcPr>
            <w:tcW w:w="324" w:type="pct"/>
            <w:vMerge w:val="restart"/>
            <w:noWrap/>
            <w:vAlign w:val="center"/>
            <w:hideMark/>
          </w:tcPr>
          <w:p w14:paraId="3DF75F88"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5618B1F5" w14:textId="451DC2D8" w:rsidR="00A83119" w:rsidRPr="000A188E" w:rsidRDefault="00A83119" w:rsidP="00C502B0">
            <w:pPr>
              <w:rPr>
                <w:rFonts w:ascii="宋体" w:eastAsia="宋体" w:hAnsi="宋体"/>
                <w:szCs w:val="21"/>
              </w:rPr>
            </w:pPr>
            <w:r w:rsidRPr="000A188E">
              <w:rPr>
                <w:rFonts w:ascii="宋体" w:eastAsia="宋体" w:hAnsi="宋体" w:hint="eastAsia"/>
                <w:szCs w:val="21"/>
              </w:rPr>
              <w:t>楼板上的堆载不得超过楼板结构设计承载能力</w:t>
            </w:r>
            <w:r w:rsidR="00FC4567">
              <w:rPr>
                <w:rFonts w:ascii="宋体" w:eastAsia="宋体" w:hAnsi="宋体" w:hint="eastAsia"/>
                <w:szCs w:val="21"/>
              </w:rPr>
              <w:t>。</w:t>
            </w:r>
          </w:p>
        </w:tc>
        <w:tc>
          <w:tcPr>
            <w:tcW w:w="510" w:type="pct"/>
            <w:vAlign w:val="center"/>
            <w:hideMark/>
          </w:tcPr>
          <w:p w14:paraId="0C6FDDC5" w14:textId="1CE617D8" w:rsidR="00A83119" w:rsidRPr="000A188E" w:rsidRDefault="00A83119" w:rsidP="00A83119">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3A9B9945" w14:textId="1EE7ECBC" w:rsidR="00A83119" w:rsidRPr="000A188E" w:rsidRDefault="00A83119" w:rsidP="00C502B0">
            <w:pPr>
              <w:rPr>
                <w:rFonts w:ascii="宋体" w:eastAsia="宋体" w:hAnsi="宋体"/>
                <w:szCs w:val="21"/>
              </w:rPr>
            </w:pPr>
            <w:r w:rsidRPr="000A188E">
              <w:rPr>
                <w:rFonts w:ascii="宋体" w:eastAsia="宋体" w:hAnsi="宋体" w:hint="eastAsia"/>
                <w:szCs w:val="21"/>
              </w:rPr>
              <w:t>4</w:t>
            </w:r>
            <w:r w:rsidR="00615FF5" w:rsidRPr="000A188E">
              <w:rPr>
                <w:rFonts w:ascii="宋体" w:eastAsia="宋体" w:hAnsi="宋体" w:hint="eastAsia"/>
                <w:szCs w:val="21"/>
              </w:rPr>
              <w:t>.</w:t>
            </w:r>
            <w:r w:rsidRPr="000A188E">
              <w:rPr>
                <w:rFonts w:ascii="宋体" w:eastAsia="宋体" w:hAnsi="宋体" w:hint="eastAsia"/>
                <w:szCs w:val="21"/>
              </w:rPr>
              <w:t>3</w:t>
            </w:r>
            <w:r w:rsidR="00615FF5" w:rsidRPr="000A188E">
              <w:rPr>
                <w:rFonts w:ascii="宋体" w:eastAsia="宋体" w:hAnsi="宋体" w:hint="eastAsia"/>
                <w:szCs w:val="21"/>
              </w:rPr>
              <w:t>.</w:t>
            </w:r>
            <w:r w:rsidRPr="000A188E">
              <w:rPr>
                <w:rFonts w:ascii="宋体" w:eastAsia="宋体" w:hAnsi="宋体" w:hint="eastAsia"/>
                <w:szCs w:val="21"/>
              </w:rPr>
              <w:t>13</w:t>
            </w:r>
            <w:r w:rsidR="00F1171C" w:rsidRPr="000A188E">
              <w:rPr>
                <w:rFonts w:ascii="宋体" w:eastAsia="宋体" w:hAnsi="宋体" w:hint="eastAsia"/>
                <w:szCs w:val="21"/>
              </w:rPr>
              <w:t xml:space="preserve"> </w:t>
            </w:r>
            <w:r w:rsidRPr="000A188E">
              <w:rPr>
                <w:rFonts w:ascii="宋体" w:eastAsia="宋体" w:hAnsi="宋体" w:hint="eastAsia"/>
                <w:szCs w:val="21"/>
              </w:rPr>
              <w:t>多层楼板连续支模时，应分析多层楼板间荷载传递对支架和楼板结构的影响。</w:t>
            </w:r>
          </w:p>
        </w:tc>
      </w:tr>
      <w:tr w:rsidR="00A367BB" w:rsidRPr="000A188E" w14:paraId="6BF15C45" w14:textId="77777777" w:rsidTr="00FE376F">
        <w:trPr>
          <w:gridAfter w:val="2"/>
          <w:wAfter w:w="1278" w:type="pct"/>
          <w:trHeight w:val="568"/>
        </w:trPr>
        <w:tc>
          <w:tcPr>
            <w:tcW w:w="207" w:type="pct"/>
            <w:vMerge/>
            <w:noWrap/>
            <w:vAlign w:val="center"/>
          </w:tcPr>
          <w:p w14:paraId="750355BB" w14:textId="77777777" w:rsidR="00A83119" w:rsidRPr="000A188E" w:rsidRDefault="00A83119" w:rsidP="00E607A7">
            <w:pPr>
              <w:jc w:val="center"/>
              <w:rPr>
                <w:rFonts w:ascii="宋体" w:eastAsia="宋体" w:hAnsi="宋体"/>
                <w:szCs w:val="21"/>
              </w:rPr>
            </w:pPr>
          </w:p>
        </w:tc>
        <w:tc>
          <w:tcPr>
            <w:tcW w:w="182" w:type="pct"/>
            <w:vMerge/>
            <w:noWrap/>
            <w:vAlign w:val="center"/>
          </w:tcPr>
          <w:p w14:paraId="1BFCD66E" w14:textId="77777777" w:rsidR="00A83119" w:rsidRPr="000A188E" w:rsidRDefault="00A83119" w:rsidP="00C502B0">
            <w:pPr>
              <w:rPr>
                <w:rFonts w:ascii="宋体" w:eastAsia="宋体" w:hAnsi="宋体"/>
                <w:szCs w:val="21"/>
              </w:rPr>
            </w:pPr>
          </w:p>
        </w:tc>
        <w:tc>
          <w:tcPr>
            <w:tcW w:w="324" w:type="pct"/>
            <w:vMerge/>
            <w:noWrap/>
            <w:vAlign w:val="center"/>
          </w:tcPr>
          <w:p w14:paraId="4DBAF83A" w14:textId="77777777" w:rsidR="00A83119" w:rsidRPr="000A188E" w:rsidRDefault="00A83119" w:rsidP="00C502B0">
            <w:pPr>
              <w:rPr>
                <w:rFonts w:ascii="宋体" w:eastAsia="宋体" w:hAnsi="宋体"/>
                <w:szCs w:val="21"/>
              </w:rPr>
            </w:pPr>
          </w:p>
        </w:tc>
        <w:tc>
          <w:tcPr>
            <w:tcW w:w="603" w:type="pct"/>
            <w:vMerge/>
            <w:vAlign w:val="center"/>
          </w:tcPr>
          <w:p w14:paraId="18D1A0BD" w14:textId="77777777" w:rsidR="00A83119" w:rsidRPr="000A188E" w:rsidRDefault="00A83119" w:rsidP="00C502B0">
            <w:pPr>
              <w:rPr>
                <w:rFonts w:ascii="宋体" w:eastAsia="宋体" w:hAnsi="宋体"/>
                <w:szCs w:val="21"/>
              </w:rPr>
            </w:pPr>
          </w:p>
        </w:tc>
        <w:tc>
          <w:tcPr>
            <w:tcW w:w="510" w:type="pct"/>
            <w:vAlign w:val="center"/>
          </w:tcPr>
          <w:p w14:paraId="3D103A11" w14:textId="422D7F27" w:rsidR="00A83119" w:rsidRPr="000A188E" w:rsidRDefault="00A83119" w:rsidP="00A83119">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tcPr>
          <w:p w14:paraId="32907BFD" w14:textId="3896527B" w:rsidR="00A83119" w:rsidRPr="000A188E" w:rsidRDefault="00A83119" w:rsidP="00C502B0">
            <w:pPr>
              <w:rPr>
                <w:rFonts w:ascii="宋体" w:eastAsia="宋体" w:hAnsi="宋体"/>
                <w:szCs w:val="21"/>
              </w:rPr>
            </w:pPr>
            <w:r w:rsidRPr="000A188E">
              <w:rPr>
                <w:rFonts w:ascii="宋体" w:eastAsia="宋体" w:hAnsi="宋体" w:hint="eastAsia"/>
                <w:szCs w:val="21"/>
              </w:rPr>
              <w:t>4</w:t>
            </w:r>
            <w:r w:rsidR="00615FF5" w:rsidRPr="000A188E">
              <w:rPr>
                <w:rFonts w:ascii="宋体" w:eastAsia="宋体" w:hAnsi="宋体" w:hint="eastAsia"/>
                <w:szCs w:val="21"/>
              </w:rPr>
              <w:t>.</w:t>
            </w:r>
            <w:r w:rsidRPr="000A188E">
              <w:rPr>
                <w:rFonts w:ascii="宋体" w:eastAsia="宋体" w:hAnsi="宋体" w:hint="eastAsia"/>
                <w:szCs w:val="21"/>
              </w:rPr>
              <w:t>3</w:t>
            </w:r>
            <w:r w:rsidR="00615FF5" w:rsidRPr="000A188E">
              <w:rPr>
                <w:rFonts w:ascii="宋体" w:eastAsia="宋体" w:hAnsi="宋体" w:hint="eastAsia"/>
                <w:szCs w:val="21"/>
              </w:rPr>
              <w:t>.</w:t>
            </w:r>
            <w:r w:rsidRPr="000A188E">
              <w:rPr>
                <w:rFonts w:ascii="宋体" w:eastAsia="宋体" w:hAnsi="宋体" w:hint="eastAsia"/>
                <w:szCs w:val="21"/>
              </w:rPr>
              <w:t>14</w:t>
            </w:r>
            <w:r w:rsidR="00F1171C" w:rsidRPr="000A188E">
              <w:rPr>
                <w:rFonts w:ascii="宋体" w:eastAsia="宋体" w:hAnsi="宋体"/>
                <w:szCs w:val="21"/>
              </w:rPr>
              <w:t xml:space="preserve"> </w:t>
            </w:r>
            <w:r w:rsidRPr="000A188E">
              <w:rPr>
                <w:rFonts w:ascii="宋体" w:eastAsia="宋体" w:hAnsi="宋体" w:hint="eastAsia"/>
                <w:szCs w:val="21"/>
              </w:rPr>
              <w:t>支架立柱或竖向模板支承在土层上时，应按现行国家标准《建筑地基基础设计规范》GB</w:t>
            </w:r>
            <w:r w:rsidRPr="000A188E">
              <w:rPr>
                <w:rFonts w:ascii="宋体" w:eastAsia="宋体" w:hAnsi="宋体" w:hint="eastAsia"/>
                <w:szCs w:val="21"/>
              </w:rPr>
              <w:t> </w:t>
            </w:r>
            <w:r w:rsidRPr="000A188E">
              <w:rPr>
                <w:rFonts w:ascii="宋体" w:eastAsia="宋体" w:hAnsi="宋体" w:hint="eastAsia"/>
                <w:szCs w:val="21"/>
              </w:rPr>
              <w:t>50007的有关规定对土层进行验算；支架立柱或竖向模板支承在混凝土结构构件上时，应按现行国家标准《混凝土结构设计规范》GB</w:t>
            </w:r>
            <w:r w:rsidRPr="000A188E">
              <w:rPr>
                <w:rFonts w:ascii="宋体" w:eastAsia="宋体" w:hAnsi="宋体" w:hint="eastAsia"/>
                <w:szCs w:val="21"/>
              </w:rPr>
              <w:t> </w:t>
            </w:r>
            <w:r w:rsidRPr="000A188E">
              <w:rPr>
                <w:rFonts w:ascii="宋体" w:eastAsia="宋体" w:hAnsi="宋体" w:hint="eastAsia"/>
                <w:szCs w:val="21"/>
              </w:rPr>
              <w:t>50010的有关规定对混凝土结构构件进行验算。</w:t>
            </w:r>
          </w:p>
        </w:tc>
      </w:tr>
      <w:tr w:rsidR="00A367BB" w:rsidRPr="000A188E" w14:paraId="1FA79F01" w14:textId="77777777" w:rsidTr="008877E5">
        <w:trPr>
          <w:gridAfter w:val="2"/>
          <w:wAfter w:w="1278" w:type="pct"/>
          <w:trHeight w:val="673"/>
        </w:trPr>
        <w:tc>
          <w:tcPr>
            <w:tcW w:w="207" w:type="pct"/>
            <w:vMerge/>
            <w:vAlign w:val="center"/>
            <w:hideMark/>
          </w:tcPr>
          <w:p w14:paraId="62A0FA7C" w14:textId="77777777" w:rsidR="00A83119" w:rsidRPr="000A188E" w:rsidRDefault="00A83119" w:rsidP="00E607A7">
            <w:pPr>
              <w:jc w:val="center"/>
              <w:rPr>
                <w:rFonts w:ascii="宋体" w:eastAsia="宋体" w:hAnsi="宋体"/>
                <w:szCs w:val="21"/>
              </w:rPr>
            </w:pPr>
          </w:p>
        </w:tc>
        <w:tc>
          <w:tcPr>
            <w:tcW w:w="182" w:type="pct"/>
            <w:vMerge/>
            <w:vAlign w:val="center"/>
            <w:hideMark/>
          </w:tcPr>
          <w:p w14:paraId="54B64754" w14:textId="77777777" w:rsidR="00A83119" w:rsidRPr="000A188E" w:rsidRDefault="00A83119" w:rsidP="00C502B0">
            <w:pPr>
              <w:rPr>
                <w:rFonts w:ascii="宋体" w:eastAsia="宋体" w:hAnsi="宋体"/>
                <w:szCs w:val="21"/>
              </w:rPr>
            </w:pPr>
          </w:p>
        </w:tc>
        <w:tc>
          <w:tcPr>
            <w:tcW w:w="324" w:type="pct"/>
            <w:vMerge/>
            <w:vAlign w:val="center"/>
            <w:hideMark/>
          </w:tcPr>
          <w:p w14:paraId="6FDB4B03" w14:textId="77777777" w:rsidR="00A83119" w:rsidRPr="000A188E" w:rsidRDefault="00A83119" w:rsidP="00C502B0">
            <w:pPr>
              <w:rPr>
                <w:rFonts w:ascii="宋体" w:eastAsia="宋体" w:hAnsi="宋体"/>
                <w:szCs w:val="21"/>
              </w:rPr>
            </w:pPr>
          </w:p>
        </w:tc>
        <w:tc>
          <w:tcPr>
            <w:tcW w:w="603" w:type="pct"/>
            <w:vMerge/>
            <w:vAlign w:val="center"/>
            <w:hideMark/>
          </w:tcPr>
          <w:p w14:paraId="4AD9A8B3" w14:textId="77777777" w:rsidR="00A83119" w:rsidRPr="000A188E" w:rsidRDefault="00A83119" w:rsidP="00C502B0">
            <w:pPr>
              <w:rPr>
                <w:rFonts w:ascii="宋体" w:eastAsia="宋体" w:hAnsi="宋体"/>
                <w:szCs w:val="21"/>
              </w:rPr>
            </w:pPr>
          </w:p>
        </w:tc>
        <w:tc>
          <w:tcPr>
            <w:tcW w:w="510" w:type="pct"/>
            <w:vAlign w:val="center"/>
            <w:hideMark/>
          </w:tcPr>
          <w:p w14:paraId="1B29C98D" w14:textId="6673D228" w:rsidR="00A83119" w:rsidRPr="000A188E" w:rsidRDefault="00A83119" w:rsidP="00A83119">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2D25D6A1" w14:textId="2ED9BDFC" w:rsidR="00A83119" w:rsidRPr="000A188E" w:rsidRDefault="00A83119" w:rsidP="00C502B0">
            <w:pPr>
              <w:rPr>
                <w:rFonts w:ascii="宋体" w:eastAsia="宋体" w:hAnsi="宋体"/>
                <w:szCs w:val="21"/>
              </w:rPr>
            </w:pPr>
            <w:r w:rsidRPr="000A188E">
              <w:rPr>
                <w:rFonts w:ascii="宋体" w:eastAsia="宋体" w:hAnsi="宋体" w:hint="eastAsia"/>
                <w:szCs w:val="21"/>
              </w:rPr>
              <w:t>4</w:t>
            </w:r>
            <w:r w:rsidR="00615FF5" w:rsidRPr="000A188E">
              <w:rPr>
                <w:rFonts w:ascii="宋体" w:eastAsia="宋体" w:hAnsi="宋体" w:hint="eastAsia"/>
                <w:szCs w:val="21"/>
              </w:rPr>
              <w:t>.</w:t>
            </w:r>
            <w:r w:rsidRPr="000A188E">
              <w:rPr>
                <w:rFonts w:ascii="宋体" w:eastAsia="宋体" w:hAnsi="宋体" w:hint="eastAsia"/>
                <w:szCs w:val="21"/>
              </w:rPr>
              <w:t>4</w:t>
            </w:r>
            <w:r w:rsidR="00615FF5" w:rsidRPr="000A188E">
              <w:rPr>
                <w:rFonts w:ascii="宋体" w:eastAsia="宋体" w:hAnsi="宋体" w:hint="eastAsia"/>
                <w:szCs w:val="21"/>
              </w:rPr>
              <w:t>.</w:t>
            </w:r>
            <w:r w:rsidRPr="000A188E">
              <w:rPr>
                <w:rFonts w:ascii="宋体" w:eastAsia="宋体" w:hAnsi="宋体" w:hint="eastAsia"/>
                <w:szCs w:val="21"/>
              </w:rPr>
              <w:t>12</w:t>
            </w:r>
            <w:r w:rsidR="00F1171C" w:rsidRPr="000A188E">
              <w:rPr>
                <w:rFonts w:ascii="宋体" w:eastAsia="宋体" w:hAnsi="宋体" w:hint="eastAsia"/>
                <w:szCs w:val="21"/>
              </w:rPr>
              <w:t xml:space="preserve"> </w:t>
            </w:r>
            <w:r w:rsidRPr="000A188E">
              <w:rPr>
                <w:rFonts w:ascii="宋体" w:eastAsia="宋体" w:hAnsi="宋体" w:hint="eastAsia"/>
                <w:szCs w:val="21"/>
              </w:rPr>
              <w:t>对现浇多层、高层混凝土结构，上、下楼层模板支架的立杆宜对准。模板及支架杆件等应分散堆放。</w:t>
            </w:r>
          </w:p>
        </w:tc>
      </w:tr>
      <w:tr w:rsidR="00A367BB" w:rsidRPr="000A188E" w14:paraId="1B0F9371" w14:textId="77777777" w:rsidTr="00FE376F">
        <w:trPr>
          <w:gridAfter w:val="2"/>
          <w:wAfter w:w="1278" w:type="pct"/>
          <w:trHeight w:val="685"/>
        </w:trPr>
        <w:tc>
          <w:tcPr>
            <w:tcW w:w="207" w:type="pct"/>
            <w:vMerge/>
            <w:vAlign w:val="center"/>
            <w:hideMark/>
          </w:tcPr>
          <w:p w14:paraId="7C8BABE5" w14:textId="77777777" w:rsidR="00A83119" w:rsidRPr="000A188E" w:rsidRDefault="00A83119" w:rsidP="00E607A7">
            <w:pPr>
              <w:jc w:val="center"/>
              <w:rPr>
                <w:rFonts w:ascii="宋体" w:eastAsia="宋体" w:hAnsi="宋体"/>
                <w:szCs w:val="21"/>
              </w:rPr>
            </w:pPr>
          </w:p>
        </w:tc>
        <w:tc>
          <w:tcPr>
            <w:tcW w:w="182" w:type="pct"/>
            <w:vMerge/>
            <w:vAlign w:val="center"/>
            <w:hideMark/>
          </w:tcPr>
          <w:p w14:paraId="154E7BC9" w14:textId="77777777" w:rsidR="00A83119" w:rsidRPr="000A188E" w:rsidRDefault="00A83119" w:rsidP="00C502B0">
            <w:pPr>
              <w:rPr>
                <w:rFonts w:ascii="宋体" w:eastAsia="宋体" w:hAnsi="宋体"/>
                <w:szCs w:val="21"/>
              </w:rPr>
            </w:pPr>
          </w:p>
        </w:tc>
        <w:tc>
          <w:tcPr>
            <w:tcW w:w="324" w:type="pct"/>
            <w:vMerge/>
            <w:vAlign w:val="center"/>
            <w:hideMark/>
          </w:tcPr>
          <w:p w14:paraId="7EEF90C7" w14:textId="77777777" w:rsidR="00A83119" w:rsidRPr="000A188E" w:rsidRDefault="00A83119" w:rsidP="00C502B0">
            <w:pPr>
              <w:rPr>
                <w:rFonts w:ascii="宋体" w:eastAsia="宋体" w:hAnsi="宋体"/>
                <w:szCs w:val="21"/>
              </w:rPr>
            </w:pPr>
          </w:p>
        </w:tc>
        <w:tc>
          <w:tcPr>
            <w:tcW w:w="603" w:type="pct"/>
            <w:vMerge/>
            <w:vAlign w:val="center"/>
            <w:hideMark/>
          </w:tcPr>
          <w:p w14:paraId="47921C6D" w14:textId="77777777" w:rsidR="00A83119" w:rsidRPr="000A188E" w:rsidRDefault="00A83119" w:rsidP="00C502B0">
            <w:pPr>
              <w:rPr>
                <w:rFonts w:ascii="宋体" w:eastAsia="宋体" w:hAnsi="宋体"/>
                <w:szCs w:val="21"/>
              </w:rPr>
            </w:pPr>
          </w:p>
        </w:tc>
        <w:tc>
          <w:tcPr>
            <w:tcW w:w="510" w:type="pct"/>
            <w:vAlign w:val="center"/>
            <w:hideMark/>
          </w:tcPr>
          <w:p w14:paraId="4B595E6F" w14:textId="04524451" w:rsidR="00A83119" w:rsidRPr="000A188E" w:rsidRDefault="00A83119" w:rsidP="00A83119">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3E88A430" w14:textId="0E42F22A" w:rsidR="00A83119" w:rsidRPr="000A188E" w:rsidRDefault="00A83119" w:rsidP="00C502B0">
            <w:pPr>
              <w:rPr>
                <w:rFonts w:ascii="宋体" w:eastAsia="宋体" w:hAnsi="宋体"/>
                <w:szCs w:val="21"/>
              </w:rPr>
            </w:pPr>
            <w:r w:rsidRPr="000A188E">
              <w:rPr>
                <w:rFonts w:ascii="宋体" w:eastAsia="宋体" w:hAnsi="宋体" w:hint="eastAsia"/>
                <w:szCs w:val="21"/>
              </w:rPr>
              <w:t>4</w:t>
            </w:r>
            <w:r w:rsidR="00615FF5" w:rsidRPr="000A188E">
              <w:rPr>
                <w:rFonts w:ascii="宋体" w:eastAsia="宋体" w:hAnsi="宋体" w:hint="eastAsia"/>
                <w:szCs w:val="21"/>
              </w:rPr>
              <w:t>.</w:t>
            </w:r>
            <w:r w:rsidRPr="000A188E">
              <w:rPr>
                <w:rFonts w:ascii="宋体" w:eastAsia="宋体" w:hAnsi="宋体" w:hint="eastAsia"/>
                <w:szCs w:val="21"/>
              </w:rPr>
              <w:t>5</w:t>
            </w:r>
            <w:r w:rsidR="00615FF5" w:rsidRPr="000A188E">
              <w:rPr>
                <w:rFonts w:ascii="宋体" w:eastAsia="宋体" w:hAnsi="宋体" w:hint="eastAsia"/>
                <w:szCs w:val="21"/>
              </w:rPr>
              <w:t>.</w:t>
            </w:r>
            <w:r w:rsidRPr="000A188E">
              <w:rPr>
                <w:rFonts w:ascii="宋体" w:eastAsia="宋体" w:hAnsi="宋体" w:hint="eastAsia"/>
                <w:szCs w:val="21"/>
              </w:rPr>
              <w:t>4</w:t>
            </w:r>
            <w:r w:rsidR="00F1171C" w:rsidRPr="000A188E">
              <w:rPr>
                <w:rFonts w:ascii="宋体" w:eastAsia="宋体" w:hAnsi="宋体" w:hint="eastAsia"/>
                <w:szCs w:val="21"/>
              </w:rPr>
              <w:t xml:space="preserve"> </w:t>
            </w:r>
            <w:r w:rsidRPr="000A188E">
              <w:rPr>
                <w:rFonts w:ascii="宋体" w:eastAsia="宋体" w:hAnsi="宋体" w:hint="eastAsia"/>
                <w:szCs w:val="21"/>
              </w:rPr>
              <w:t>多个楼层间连续支模的底层支架拆除时间，应根据连续支模的楼层间荷载分配和混凝土强度的增长情况确定。</w:t>
            </w:r>
          </w:p>
        </w:tc>
      </w:tr>
      <w:tr w:rsidR="00A367BB" w:rsidRPr="000A188E" w14:paraId="13326D75" w14:textId="77777777" w:rsidTr="00FE376F">
        <w:trPr>
          <w:gridAfter w:val="2"/>
          <w:wAfter w:w="1278" w:type="pct"/>
          <w:trHeight w:val="870"/>
        </w:trPr>
        <w:tc>
          <w:tcPr>
            <w:tcW w:w="207" w:type="pct"/>
            <w:vMerge/>
            <w:vAlign w:val="center"/>
            <w:hideMark/>
          </w:tcPr>
          <w:p w14:paraId="3F980CE6" w14:textId="77777777" w:rsidR="00A83119" w:rsidRPr="000A188E" w:rsidRDefault="00A83119" w:rsidP="00E607A7">
            <w:pPr>
              <w:jc w:val="center"/>
              <w:rPr>
                <w:rFonts w:ascii="宋体" w:eastAsia="宋体" w:hAnsi="宋体"/>
                <w:szCs w:val="21"/>
              </w:rPr>
            </w:pPr>
          </w:p>
        </w:tc>
        <w:tc>
          <w:tcPr>
            <w:tcW w:w="182" w:type="pct"/>
            <w:vMerge/>
            <w:vAlign w:val="center"/>
            <w:hideMark/>
          </w:tcPr>
          <w:p w14:paraId="4733ABE5" w14:textId="77777777" w:rsidR="00A83119" w:rsidRPr="000A188E" w:rsidRDefault="00A83119" w:rsidP="00C502B0">
            <w:pPr>
              <w:rPr>
                <w:rFonts w:ascii="宋体" w:eastAsia="宋体" w:hAnsi="宋体"/>
                <w:szCs w:val="21"/>
              </w:rPr>
            </w:pPr>
          </w:p>
        </w:tc>
        <w:tc>
          <w:tcPr>
            <w:tcW w:w="324" w:type="pct"/>
            <w:vMerge/>
            <w:vAlign w:val="center"/>
            <w:hideMark/>
          </w:tcPr>
          <w:p w14:paraId="24564FF4" w14:textId="77777777" w:rsidR="00A83119" w:rsidRPr="000A188E" w:rsidRDefault="00A83119" w:rsidP="00C502B0">
            <w:pPr>
              <w:rPr>
                <w:rFonts w:ascii="宋体" w:eastAsia="宋体" w:hAnsi="宋体"/>
                <w:szCs w:val="21"/>
              </w:rPr>
            </w:pPr>
          </w:p>
        </w:tc>
        <w:tc>
          <w:tcPr>
            <w:tcW w:w="603" w:type="pct"/>
            <w:vMerge/>
            <w:vAlign w:val="center"/>
            <w:hideMark/>
          </w:tcPr>
          <w:p w14:paraId="1E45FC5D" w14:textId="77777777" w:rsidR="00A83119" w:rsidRPr="000A188E" w:rsidRDefault="00A83119" w:rsidP="00C502B0">
            <w:pPr>
              <w:rPr>
                <w:rFonts w:ascii="宋体" w:eastAsia="宋体" w:hAnsi="宋体"/>
                <w:szCs w:val="21"/>
              </w:rPr>
            </w:pPr>
          </w:p>
        </w:tc>
        <w:tc>
          <w:tcPr>
            <w:tcW w:w="510" w:type="pct"/>
            <w:vAlign w:val="center"/>
            <w:hideMark/>
          </w:tcPr>
          <w:p w14:paraId="7DEF4284" w14:textId="310080AA" w:rsidR="00A83119" w:rsidRPr="000A188E" w:rsidRDefault="00A83119" w:rsidP="00A83119">
            <w:pPr>
              <w:rPr>
                <w:rFonts w:ascii="宋体" w:eastAsia="宋体" w:hAnsi="宋体"/>
                <w:szCs w:val="21"/>
              </w:rPr>
            </w:pPr>
            <w:r w:rsidRPr="000A188E">
              <w:rPr>
                <w:rFonts w:ascii="宋体" w:eastAsia="宋体" w:hAnsi="宋体" w:hint="eastAsia"/>
                <w:szCs w:val="21"/>
              </w:rPr>
              <w:t>《建筑施工模板安全技术规范》（JGJ162-2008）</w:t>
            </w:r>
          </w:p>
        </w:tc>
        <w:tc>
          <w:tcPr>
            <w:tcW w:w="1896" w:type="pct"/>
            <w:vAlign w:val="center"/>
            <w:hideMark/>
          </w:tcPr>
          <w:p w14:paraId="6BD56BB1" w14:textId="77777777" w:rsidR="00F1171C" w:rsidRPr="000A188E" w:rsidRDefault="00A83119" w:rsidP="00C502B0">
            <w:pPr>
              <w:rPr>
                <w:rFonts w:ascii="宋体" w:eastAsia="宋体" w:hAnsi="宋体"/>
                <w:szCs w:val="21"/>
              </w:rPr>
            </w:pPr>
            <w:r w:rsidRPr="000A188E">
              <w:rPr>
                <w:rFonts w:ascii="宋体" w:eastAsia="宋体" w:hAnsi="宋体" w:hint="eastAsia"/>
                <w:szCs w:val="21"/>
              </w:rPr>
              <w:t>6</w:t>
            </w:r>
            <w:r w:rsidR="00615FF5" w:rsidRPr="000A188E">
              <w:rPr>
                <w:rFonts w:ascii="宋体" w:eastAsia="宋体" w:hAnsi="宋体" w:hint="eastAsia"/>
                <w:szCs w:val="21"/>
              </w:rPr>
              <w:t>.</w:t>
            </w:r>
            <w:r w:rsidRPr="000A188E">
              <w:rPr>
                <w:rFonts w:ascii="宋体" w:eastAsia="宋体" w:hAnsi="宋体" w:hint="eastAsia"/>
                <w:szCs w:val="21"/>
              </w:rPr>
              <w:t>2</w:t>
            </w:r>
            <w:r w:rsidR="00615FF5" w:rsidRPr="000A188E">
              <w:rPr>
                <w:rFonts w:ascii="宋体" w:eastAsia="宋体" w:hAnsi="宋体" w:hint="eastAsia"/>
                <w:szCs w:val="21"/>
              </w:rPr>
              <w:t>.</w:t>
            </w:r>
            <w:r w:rsidRPr="000A188E">
              <w:rPr>
                <w:rFonts w:ascii="宋体" w:eastAsia="宋体" w:hAnsi="宋体" w:hint="eastAsia"/>
                <w:szCs w:val="21"/>
              </w:rPr>
              <w:t>6 悬挑结构立柱支撑的安装应符合下列要求：</w:t>
            </w:r>
          </w:p>
          <w:p w14:paraId="3471C368" w14:textId="77777777" w:rsidR="00F1171C" w:rsidRPr="000A188E" w:rsidRDefault="00F1171C" w:rsidP="00F1171C">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多层悬挑结构模板的上下立柱应保持在同一条垂直线上。</w:t>
            </w:r>
          </w:p>
          <w:p w14:paraId="5ED7ADC6" w14:textId="57495C96" w:rsidR="00A83119" w:rsidRPr="000A188E" w:rsidRDefault="00F1171C" w:rsidP="00F1171C">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多层悬挑结构模板的立柱应连续支撑，并不得少于3层。</w:t>
            </w:r>
          </w:p>
        </w:tc>
      </w:tr>
      <w:tr w:rsidR="00A367BB" w:rsidRPr="000A188E" w14:paraId="4E178D89" w14:textId="77777777" w:rsidTr="00B31BAA">
        <w:trPr>
          <w:gridAfter w:val="2"/>
          <w:wAfter w:w="1278" w:type="pct"/>
          <w:trHeight w:val="775"/>
        </w:trPr>
        <w:tc>
          <w:tcPr>
            <w:tcW w:w="207" w:type="pct"/>
            <w:vMerge/>
            <w:vAlign w:val="center"/>
            <w:hideMark/>
          </w:tcPr>
          <w:p w14:paraId="109DE3E5" w14:textId="77777777" w:rsidR="00A83119" w:rsidRPr="000A188E" w:rsidRDefault="00A83119" w:rsidP="00E607A7">
            <w:pPr>
              <w:jc w:val="center"/>
              <w:rPr>
                <w:rFonts w:ascii="宋体" w:eastAsia="宋体" w:hAnsi="宋体"/>
                <w:szCs w:val="21"/>
              </w:rPr>
            </w:pPr>
          </w:p>
        </w:tc>
        <w:tc>
          <w:tcPr>
            <w:tcW w:w="182" w:type="pct"/>
            <w:vMerge/>
            <w:vAlign w:val="center"/>
            <w:hideMark/>
          </w:tcPr>
          <w:p w14:paraId="143C791F" w14:textId="77777777" w:rsidR="00A83119" w:rsidRPr="000A188E" w:rsidRDefault="00A83119" w:rsidP="00C502B0">
            <w:pPr>
              <w:rPr>
                <w:rFonts w:ascii="宋体" w:eastAsia="宋体" w:hAnsi="宋体"/>
                <w:szCs w:val="21"/>
              </w:rPr>
            </w:pPr>
          </w:p>
        </w:tc>
        <w:tc>
          <w:tcPr>
            <w:tcW w:w="324" w:type="pct"/>
            <w:vMerge/>
            <w:vAlign w:val="center"/>
            <w:hideMark/>
          </w:tcPr>
          <w:p w14:paraId="6EFF6530" w14:textId="77777777" w:rsidR="00A83119" w:rsidRPr="000A188E" w:rsidRDefault="00A83119" w:rsidP="00C502B0">
            <w:pPr>
              <w:rPr>
                <w:rFonts w:ascii="宋体" w:eastAsia="宋体" w:hAnsi="宋体"/>
                <w:szCs w:val="21"/>
              </w:rPr>
            </w:pPr>
          </w:p>
        </w:tc>
        <w:tc>
          <w:tcPr>
            <w:tcW w:w="603" w:type="pct"/>
            <w:vMerge/>
            <w:vAlign w:val="center"/>
            <w:hideMark/>
          </w:tcPr>
          <w:p w14:paraId="56D9D4DA" w14:textId="77777777" w:rsidR="00A83119" w:rsidRPr="000A188E" w:rsidRDefault="00A83119" w:rsidP="00C502B0">
            <w:pPr>
              <w:rPr>
                <w:rFonts w:ascii="宋体" w:eastAsia="宋体" w:hAnsi="宋体"/>
                <w:szCs w:val="21"/>
              </w:rPr>
            </w:pPr>
          </w:p>
        </w:tc>
        <w:tc>
          <w:tcPr>
            <w:tcW w:w="510" w:type="pct"/>
            <w:vAlign w:val="center"/>
            <w:hideMark/>
          </w:tcPr>
          <w:p w14:paraId="7DC7971E" w14:textId="75BE28DD" w:rsidR="00A83119" w:rsidRPr="000A188E" w:rsidRDefault="00A83119" w:rsidP="00363F93">
            <w:pPr>
              <w:rPr>
                <w:rFonts w:ascii="宋体" w:eastAsia="宋体" w:hAnsi="宋体"/>
                <w:szCs w:val="21"/>
              </w:rPr>
            </w:pPr>
            <w:r w:rsidRPr="000A188E">
              <w:rPr>
                <w:rFonts w:ascii="宋体" w:eastAsia="宋体" w:hAnsi="宋体" w:hint="eastAsia"/>
                <w:szCs w:val="21"/>
              </w:rPr>
              <w:t>《建筑结构荷载规范</w:t>
            </w:r>
            <w:r w:rsidR="00363F93" w:rsidRPr="000A188E">
              <w:rPr>
                <w:rFonts w:ascii="宋体" w:eastAsia="宋体" w:hAnsi="宋体" w:hint="eastAsia"/>
                <w:szCs w:val="21"/>
              </w:rPr>
              <w:t>》</w:t>
            </w:r>
            <w:r w:rsidRPr="000A188E">
              <w:rPr>
                <w:rFonts w:ascii="宋体" w:eastAsia="宋体" w:hAnsi="宋体" w:hint="eastAsia"/>
                <w:szCs w:val="21"/>
              </w:rPr>
              <w:t>（GB50009-2012）</w:t>
            </w:r>
          </w:p>
        </w:tc>
        <w:tc>
          <w:tcPr>
            <w:tcW w:w="1896" w:type="pct"/>
            <w:vAlign w:val="center"/>
            <w:hideMark/>
          </w:tcPr>
          <w:p w14:paraId="6CFD57A0" w14:textId="05567F1B" w:rsidR="00A83119" w:rsidRPr="000A188E" w:rsidRDefault="00A83119" w:rsidP="00C502B0">
            <w:pPr>
              <w:rPr>
                <w:rFonts w:ascii="宋体" w:eastAsia="宋体" w:hAnsi="宋体"/>
                <w:szCs w:val="21"/>
              </w:rPr>
            </w:pPr>
            <w:r w:rsidRPr="000A188E">
              <w:rPr>
                <w:rFonts w:ascii="宋体" w:eastAsia="宋体" w:hAnsi="宋体" w:hint="eastAsia"/>
                <w:szCs w:val="21"/>
              </w:rPr>
              <w:t>5</w:t>
            </w:r>
            <w:r w:rsidR="00615FF5" w:rsidRPr="000A188E">
              <w:rPr>
                <w:rFonts w:ascii="宋体" w:eastAsia="宋体" w:hAnsi="宋体" w:hint="eastAsia"/>
                <w:szCs w:val="21"/>
              </w:rPr>
              <w:t>.</w:t>
            </w:r>
            <w:r w:rsidRPr="000A188E">
              <w:rPr>
                <w:rFonts w:ascii="宋体" w:eastAsia="宋体" w:hAnsi="宋体" w:hint="eastAsia"/>
                <w:szCs w:val="21"/>
              </w:rPr>
              <w:t>1</w:t>
            </w:r>
            <w:r w:rsidR="00615FF5" w:rsidRPr="000A188E">
              <w:rPr>
                <w:rFonts w:ascii="宋体" w:eastAsia="宋体" w:hAnsi="宋体" w:hint="eastAsia"/>
                <w:szCs w:val="21"/>
              </w:rPr>
              <w:t>.</w:t>
            </w:r>
            <w:r w:rsidRPr="000A188E">
              <w:rPr>
                <w:rFonts w:ascii="宋体" w:eastAsia="宋体" w:hAnsi="宋体" w:hint="eastAsia"/>
                <w:szCs w:val="21"/>
              </w:rPr>
              <w:t>1</w:t>
            </w:r>
            <w:r w:rsidR="00F1171C" w:rsidRPr="000A188E">
              <w:rPr>
                <w:rFonts w:ascii="宋体" w:eastAsia="宋体" w:hAnsi="宋体" w:hint="eastAsia"/>
                <w:szCs w:val="21"/>
              </w:rPr>
              <w:t xml:space="preserve"> </w:t>
            </w:r>
            <w:r w:rsidRPr="000A188E">
              <w:rPr>
                <w:rFonts w:ascii="宋体" w:eastAsia="宋体" w:hAnsi="宋体" w:hint="eastAsia"/>
                <w:szCs w:val="21"/>
              </w:rPr>
              <w:t>民用建筑楼面均布活荷载的标准值及其组合值系数、频遇值系数和准永久值系数的取值，不应小于表5</w:t>
            </w:r>
            <w:r w:rsidR="00615FF5" w:rsidRPr="000A188E">
              <w:rPr>
                <w:rFonts w:ascii="宋体" w:eastAsia="宋体" w:hAnsi="宋体" w:hint="eastAsia"/>
                <w:szCs w:val="21"/>
              </w:rPr>
              <w:t>.</w:t>
            </w:r>
            <w:r w:rsidRPr="000A188E">
              <w:rPr>
                <w:rFonts w:ascii="宋体" w:eastAsia="宋体" w:hAnsi="宋体" w:hint="eastAsia"/>
                <w:szCs w:val="21"/>
              </w:rPr>
              <w:t>1</w:t>
            </w:r>
            <w:r w:rsidR="00615FF5" w:rsidRPr="000A188E">
              <w:rPr>
                <w:rFonts w:ascii="宋体" w:eastAsia="宋体" w:hAnsi="宋体" w:hint="eastAsia"/>
                <w:szCs w:val="21"/>
              </w:rPr>
              <w:t>.</w:t>
            </w:r>
            <w:r w:rsidRPr="000A188E">
              <w:rPr>
                <w:rFonts w:ascii="宋体" w:eastAsia="宋体" w:hAnsi="宋体" w:hint="eastAsia"/>
                <w:szCs w:val="21"/>
              </w:rPr>
              <w:t>1的规定。</w:t>
            </w:r>
            <w:r w:rsidRPr="000A188E">
              <w:rPr>
                <w:rFonts w:ascii="宋体" w:eastAsia="宋体" w:hAnsi="宋体" w:hint="eastAsia"/>
                <w:szCs w:val="21"/>
              </w:rPr>
              <w:br/>
              <w:t>一般的民用建筑活荷载取2.0kN/m</w:t>
            </w:r>
            <w:r w:rsidRPr="000A188E">
              <w:rPr>
                <w:rFonts w:ascii="宋体" w:eastAsia="宋体" w:hAnsi="宋体" w:hint="eastAsia"/>
                <w:szCs w:val="21"/>
                <w:vertAlign w:val="superscript"/>
              </w:rPr>
              <w:t>2</w:t>
            </w:r>
            <w:r w:rsidRPr="000A188E">
              <w:rPr>
                <w:rFonts w:ascii="宋体" w:eastAsia="宋体" w:hAnsi="宋体" w:hint="eastAsia"/>
                <w:szCs w:val="21"/>
              </w:rPr>
              <w:t xml:space="preserve"> ，相当于活荷载是200kg/m</w:t>
            </w:r>
            <w:r w:rsidRPr="000A188E">
              <w:rPr>
                <w:rFonts w:ascii="宋体" w:eastAsia="宋体" w:hAnsi="宋体" w:hint="eastAsia"/>
                <w:szCs w:val="21"/>
                <w:vertAlign w:val="superscript"/>
              </w:rPr>
              <w:t>2</w:t>
            </w:r>
            <w:r w:rsidR="00B31BAA" w:rsidRPr="000A188E">
              <w:rPr>
                <w:rFonts w:ascii="宋体" w:eastAsia="宋体" w:hAnsi="宋体" w:hint="eastAsia"/>
                <w:szCs w:val="21"/>
              </w:rPr>
              <w:t>。</w:t>
            </w:r>
          </w:p>
        </w:tc>
      </w:tr>
      <w:tr w:rsidR="00A367BB" w:rsidRPr="000A188E" w14:paraId="30EC8830" w14:textId="77777777" w:rsidTr="00FE376F">
        <w:trPr>
          <w:gridAfter w:val="2"/>
          <w:wAfter w:w="1278" w:type="pct"/>
          <w:trHeight w:val="1380"/>
        </w:trPr>
        <w:tc>
          <w:tcPr>
            <w:tcW w:w="207" w:type="pct"/>
            <w:vMerge w:val="restart"/>
            <w:noWrap/>
            <w:vAlign w:val="center"/>
            <w:hideMark/>
          </w:tcPr>
          <w:p w14:paraId="789D96B6" w14:textId="508E4679" w:rsidR="00A83119" w:rsidRPr="000A188E" w:rsidRDefault="00A83119" w:rsidP="00E607A7">
            <w:pPr>
              <w:jc w:val="center"/>
              <w:rPr>
                <w:rFonts w:ascii="宋体" w:eastAsia="宋体" w:hAnsi="宋体"/>
                <w:szCs w:val="21"/>
              </w:rPr>
            </w:pPr>
            <w:r w:rsidRPr="000A188E">
              <w:rPr>
                <w:rFonts w:ascii="宋体" w:eastAsia="宋体" w:hAnsi="宋体" w:hint="eastAsia"/>
                <w:szCs w:val="21"/>
              </w:rPr>
              <w:t>3.3.25</w:t>
            </w:r>
          </w:p>
        </w:tc>
        <w:tc>
          <w:tcPr>
            <w:tcW w:w="182" w:type="pct"/>
            <w:vMerge w:val="restart"/>
            <w:noWrap/>
            <w:vAlign w:val="center"/>
            <w:hideMark/>
          </w:tcPr>
          <w:p w14:paraId="50ABAB11"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混凝土工程</w:t>
            </w:r>
          </w:p>
        </w:tc>
        <w:tc>
          <w:tcPr>
            <w:tcW w:w="324" w:type="pct"/>
            <w:vMerge w:val="restart"/>
            <w:noWrap/>
            <w:vAlign w:val="center"/>
            <w:hideMark/>
          </w:tcPr>
          <w:p w14:paraId="64CE9B31"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652495D8"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混凝土缺陷处理，施工过程中发现混凝土结构缺陷时，应认真分析缺陷产生的原因。对严重缺陷施工单位应制定专项修整方案，方案应经论证审批后再实施，不得擅自处理。</w:t>
            </w:r>
          </w:p>
        </w:tc>
        <w:tc>
          <w:tcPr>
            <w:tcW w:w="510" w:type="pct"/>
            <w:vAlign w:val="center"/>
            <w:hideMark/>
          </w:tcPr>
          <w:p w14:paraId="479560A7" w14:textId="1B328C57" w:rsidR="00A83119" w:rsidRPr="000A188E" w:rsidRDefault="00A83119" w:rsidP="00363F93">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18C8CC88" w14:textId="77777777" w:rsidR="00F1171C" w:rsidRPr="000A188E" w:rsidRDefault="00A83119" w:rsidP="00C502B0">
            <w:pPr>
              <w:rPr>
                <w:rFonts w:ascii="宋体" w:eastAsia="宋体" w:hAnsi="宋体"/>
                <w:szCs w:val="21"/>
              </w:rPr>
            </w:pPr>
            <w:r w:rsidRPr="000A188E">
              <w:rPr>
                <w:rFonts w:ascii="宋体" w:eastAsia="宋体" w:hAnsi="宋体" w:hint="eastAsia"/>
                <w:szCs w:val="21"/>
              </w:rPr>
              <w:t>8</w:t>
            </w:r>
            <w:r w:rsidR="00615FF5" w:rsidRPr="000A188E">
              <w:rPr>
                <w:rFonts w:ascii="宋体" w:eastAsia="宋体" w:hAnsi="宋体" w:hint="eastAsia"/>
                <w:szCs w:val="21"/>
              </w:rPr>
              <w:t>.</w:t>
            </w:r>
            <w:r w:rsidRPr="000A188E">
              <w:rPr>
                <w:rFonts w:ascii="宋体" w:eastAsia="宋体" w:hAnsi="宋体" w:hint="eastAsia"/>
                <w:szCs w:val="21"/>
              </w:rPr>
              <w:t>1</w:t>
            </w:r>
            <w:r w:rsidR="00615FF5" w:rsidRPr="000A188E">
              <w:rPr>
                <w:rFonts w:ascii="宋体" w:eastAsia="宋体" w:hAnsi="宋体" w:hint="eastAsia"/>
                <w:szCs w:val="21"/>
              </w:rPr>
              <w:t>.</w:t>
            </w:r>
            <w:r w:rsidRPr="000A188E">
              <w:rPr>
                <w:rFonts w:ascii="宋体" w:eastAsia="宋体" w:hAnsi="宋体" w:hint="eastAsia"/>
                <w:szCs w:val="21"/>
              </w:rPr>
              <w:t>2</w:t>
            </w:r>
            <w:r w:rsidR="00F1171C" w:rsidRPr="000A188E">
              <w:rPr>
                <w:rFonts w:ascii="宋体" w:eastAsia="宋体" w:hAnsi="宋体" w:hint="eastAsia"/>
                <w:szCs w:val="21"/>
              </w:rPr>
              <w:t xml:space="preserve"> </w:t>
            </w:r>
            <w:r w:rsidRPr="000A188E">
              <w:rPr>
                <w:rFonts w:ascii="宋体" w:eastAsia="宋体" w:hAnsi="宋体" w:hint="eastAsia"/>
                <w:szCs w:val="21"/>
              </w:rPr>
              <w:t>现浇结构的外观质量缺陷应由监理单位、施工单位等各方根据其对结构性能和使用功能影响的严重程度按表8</w:t>
            </w:r>
            <w:r w:rsidR="00615FF5" w:rsidRPr="000A188E">
              <w:rPr>
                <w:rFonts w:ascii="宋体" w:eastAsia="宋体" w:hAnsi="宋体" w:hint="eastAsia"/>
                <w:szCs w:val="21"/>
              </w:rPr>
              <w:t>.</w:t>
            </w:r>
            <w:r w:rsidRPr="000A188E">
              <w:rPr>
                <w:rFonts w:ascii="宋体" w:eastAsia="宋体" w:hAnsi="宋体" w:hint="eastAsia"/>
                <w:szCs w:val="21"/>
              </w:rPr>
              <w:t>1</w:t>
            </w:r>
            <w:r w:rsidR="00615FF5" w:rsidRPr="000A188E">
              <w:rPr>
                <w:rFonts w:ascii="宋体" w:eastAsia="宋体" w:hAnsi="宋体" w:hint="eastAsia"/>
                <w:szCs w:val="21"/>
              </w:rPr>
              <w:t>.</w:t>
            </w:r>
            <w:r w:rsidRPr="000A188E">
              <w:rPr>
                <w:rFonts w:ascii="宋体" w:eastAsia="宋体" w:hAnsi="宋体" w:hint="eastAsia"/>
                <w:szCs w:val="21"/>
              </w:rPr>
              <w:t>2确定。</w:t>
            </w:r>
          </w:p>
          <w:p w14:paraId="48A9B0B2" w14:textId="0D1BF5D5" w:rsidR="00A83119" w:rsidRPr="000A188E" w:rsidRDefault="00A83119" w:rsidP="00C502B0">
            <w:pPr>
              <w:rPr>
                <w:rFonts w:ascii="宋体" w:eastAsia="宋体" w:hAnsi="宋体"/>
                <w:szCs w:val="21"/>
              </w:rPr>
            </w:pPr>
            <w:r w:rsidRPr="000A188E">
              <w:rPr>
                <w:rFonts w:ascii="宋体" w:eastAsia="宋体" w:hAnsi="宋体" w:hint="eastAsia"/>
                <w:szCs w:val="21"/>
              </w:rPr>
              <w:t>8</w:t>
            </w:r>
            <w:r w:rsidR="00615FF5" w:rsidRPr="000A188E">
              <w:rPr>
                <w:rFonts w:ascii="宋体" w:eastAsia="宋体" w:hAnsi="宋体" w:hint="eastAsia"/>
                <w:szCs w:val="21"/>
              </w:rPr>
              <w:t>.</w:t>
            </w:r>
            <w:r w:rsidRPr="000A188E">
              <w:rPr>
                <w:rFonts w:ascii="宋体" w:eastAsia="宋体" w:hAnsi="宋体" w:hint="eastAsia"/>
                <w:szCs w:val="21"/>
              </w:rPr>
              <w:t>2</w:t>
            </w:r>
            <w:r w:rsidR="00615FF5" w:rsidRPr="000A188E">
              <w:rPr>
                <w:rFonts w:ascii="宋体" w:eastAsia="宋体" w:hAnsi="宋体" w:hint="eastAsia"/>
                <w:szCs w:val="21"/>
              </w:rPr>
              <w:t>.</w:t>
            </w:r>
            <w:r w:rsidRPr="000A188E">
              <w:rPr>
                <w:rFonts w:ascii="宋体" w:eastAsia="宋体" w:hAnsi="宋体" w:hint="eastAsia"/>
                <w:szCs w:val="21"/>
              </w:rPr>
              <w:t>1</w:t>
            </w:r>
            <w:r w:rsidR="00F1171C" w:rsidRPr="000A188E">
              <w:rPr>
                <w:rFonts w:ascii="宋体" w:eastAsia="宋体" w:hAnsi="宋体" w:hint="eastAsia"/>
                <w:szCs w:val="21"/>
              </w:rPr>
              <w:t xml:space="preserve"> </w:t>
            </w:r>
            <w:r w:rsidRPr="000A188E">
              <w:rPr>
                <w:rFonts w:ascii="宋体" w:eastAsia="宋体" w:hAnsi="宋体" w:hint="eastAsia"/>
                <w:szCs w:val="21"/>
              </w:rPr>
              <w:t>现浇结构的外观质量不应有严重缺陷。对已经出现的严重缺陷，应由施工单位提出技术处理方案，并经监理单位认可后进行处理；对裂缝或连接部位的严重缺陷及其他影响结构安全的严重缺陷，技术处理方案尚应经设计单位认可。对经处理的部位应重新验收。</w:t>
            </w:r>
          </w:p>
        </w:tc>
      </w:tr>
      <w:tr w:rsidR="00A367BB" w:rsidRPr="000A188E" w14:paraId="35E6D647" w14:textId="77777777" w:rsidTr="00FE376F">
        <w:trPr>
          <w:gridAfter w:val="2"/>
          <w:wAfter w:w="1278" w:type="pct"/>
          <w:trHeight w:val="415"/>
        </w:trPr>
        <w:tc>
          <w:tcPr>
            <w:tcW w:w="207" w:type="pct"/>
            <w:vMerge/>
            <w:noWrap/>
            <w:vAlign w:val="center"/>
          </w:tcPr>
          <w:p w14:paraId="51675E9C" w14:textId="77777777" w:rsidR="00A83119" w:rsidRPr="000A188E" w:rsidRDefault="00A83119" w:rsidP="00E607A7">
            <w:pPr>
              <w:jc w:val="center"/>
              <w:rPr>
                <w:rFonts w:ascii="宋体" w:eastAsia="宋体" w:hAnsi="宋体"/>
                <w:szCs w:val="21"/>
              </w:rPr>
            </w:pPr>
          </w:p>
        </w:tc>
        <w:tc>
          <w:tcPr>
            <w:tcW w:w="182" w:type="pct"/>
            <w:vMerge/>
            <w:noWrap/>
            <w:vAlign w:val="center"/>
          </w:tcPr>
          <w:p w14:paraId="05A56AEE" w14:textId="77777777" w:rsidR="00A83119" w:rsidRPr="000A188E" w:rsidRDefault="00A83119" w:rsidP="00C502B0">
            <w:pPr>
              <w:rPr>
                <w:rFonts w:ascii="宋体" w:eastAsia="宋体" w:hAnsi="宋体"/>
                <w:szCs w:val="21"/>
              </w:rPr>
            </w:pPr>
          </w:p>
        </w:tc>
        <w:tc>
          <w:tcPr>
            <w:tcW w:w="324" w:type="pct"/>
            <w:vMerge/>
            <w:noWrap/>
            <w:vAlign w:val="center"/>
          </w:tcPr>
          <w:p w14:paraId="3603E149" w14:textId="77777777" w:rsidR="00A83119" w:rsidRPr="000A188E" w:rsidRDefault="00A83119" w:rsidP="00C502B0">
            <w:pPr>
              <w:rPr>
                <w:rFonts w:ascii="宋体" w:eastAsia="宋体" w:hAnsi="宋体"/>
                <w:szCs w:val="21"/>
              </w:rPr>
            </w:pPr>
          </w:p>
        </w:tc>
        <w:tc>
          <w:tcPr>
            <w:tcW w:w="603" w:type="pct"/>
            <w:vMerge/>
            <w:vAlign w:val="center"/>
          </w:tcPr>
          <w:p w14:paraId="4DE68988" w14:textId="77777777" w:rsidR="00A83119" w:rsidRPr="000A188E" w:rsidRDefault="00A83119" w:rsidP="00C502B0">
            <w:pPr>
              <w:rPr>
                <w:rFonts w:ascii="宋体" w:eastAsia="宋体" w:hAnsi="宋体"/>
                <w:szCs w:val="21"/>
              </w:rPr>
            </w:pPr>
          </w:p>
        </w:tc>
        <w:tc>
          <w:tcPr>
            <w:tcW w:w="510" w:type="pct"/>
            <w:vAlign w:val="center"/>
          </w:tcPr>
          <w:p w14:paraId="20370258" w14:textId="7D3EA837" w:rsidR="00A83119" w:rsidRPr="000A188E" w:rsidRDefault="00A83119" w:rsidP="00363F93">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tcPr>
          <w:p w14:paraId="14EE3117" w14:textId="77777777" w:rsidR="00F1171C" w:rsidRPr="000A188E" w:rsidRDefault="00A83119" w:rsidP="00C502B0">
            <w:pPr>
              <w:rPr>
                <w:rFonts w:ascii="宋体" w:eastAsia="宋体" w:hAnsi="宋体"/>
                <w:szCs w:val="21"/>
              </w:rPr>
            </w:pPr>
            <w:r w:rsidRPr="000A188E">
              <w:rPr>
                <w:rFonts w:ascii="宋体" w:eastAsia="宋体" w:hAnsi="宋体" w:hint="eastAsia"/>
                <w:szCs w:val="21"/>
              </w:rPr>
              <w:t>8</w:t>
            </w:r>
            <w:r w:rsidR="00615FF5" w:rsidRPr="000A188E">
              <w:rPr>
                <w:rFonts w:ascii="宋体" w:eastAsia="宋体" w:hAnsi="宋体" w:hint="eastAsia"/>
                <w:szCs w:val="21"/>
              </w:rPr>
              <w:t>.</w:t>
            </w:r>
            <w:r w:rsidRPr="000A188E">
              <w:rPr>
                <w:rFonts w:ascii="宋体" w:eastAsia="宋体" w:hAnsi="宋体" w:hint="eastAsia"/>
                <w:szCs w:val="21"/>
              </w:rPr>
              <w:t>9</w:t>
            </w:r>
            <w:r w:rsidR="00615FF5" w:rsidRPr="000A188E">
              <w:rPr>
                <w:rFonts w:ascii="宋体" w:eastAsia="宋体" w:hAnsi="宋体" w:hint="eastAsia"/>
                <w:szCs w:val="21"/>
              </w:rPr>
              <w:t>.</w:t>
            </w:r>
            <w:r w:rsidRPr="000A188E">
              <w:rPr>
                <w:rFonts w:ascii="宋体" w:eastAsia="宋体" w:hAnsi="宋体" w:hint="eastAsia"/>
                <w:szCs w:val="21"/>
              </w:rPr>
              <w:t>1</w:t>
            </w:r>
            <w:r w:rsidR="00F1171C" w:rsidRPr="000A188E">
              <w:rPr>
                <w:rFonts w:ascii="宋体" w:eastAsia="宋体" w:hAnsi="宋体" w:hint="eastAsia"/>
                <w:szCs w:val="21"/>
              </w:rPr>
              <w:t xml:space="preserve"> </w:t>
            </w:r>
            <w:r w:rsidRPr="000A188E">
              <w:rPr>
                <w:rFonts w:ascii="宋体" w:eastAsia="宋体" w:hAnsi="宋体" w:hint="eastAsia"/>
                <w:szCs w:val="21"/>
              </w:rPr>
              <w:t>混凝土结构缺陷可分为尺寸偏差缺陷和外观缺陷。尺寸偏差缺陷和外观缺陷可分为一般缺陷和严重缺陷。混凝土结构尺寸偏差超出规范规定，但尺寸偏差对结构性能和使用功能未构成影响时，应属于一般缺陷；而尺寸偏差对结构性能和使用功能构成影响时，应属于严重缺陷。外观缺陷分类应符合表8</w:t>
            </w:r>
            <w:r w:rsidR="00615FF5" w:rsidRPr="000A188E">
              <w:rPr>
                <w:rFonts w:ascii="宋体" w:eastAsia="宋体" w:hAnsi="宋体" w:hint="eastAsia"/>
                <w:szCs w:val="21"/>
              </w:rPr>
              <w:t>.</w:t>
            </w:r>
            <w:r w:rsidRPr="000A188E">
              <w:rPr>
                <w:rFonts w:ascii="宋体" w:eastAsia="宋体" w:hAnsi="宋体" w:hint="eastAsia"/>
                <w:szCs w:val="21"/>
              </w:rPr>
              <w:t>9</w:t>
            </w:r>
            <w:r w:rsidR="00615FF5" w:rsidRPr="000A188E">
              <w:rPr>
                <w:rFonts w:ascii="宋体" w:eastAsia="宋体" w:hAnsi="宋体" w:hint="eastAsia"/>
                <w:szCs w:val="21"/>
              </w:rPr>
              <w:t>.</w:t>
            </w:r>
            <w:r w:rsidRPr="000A188E">
              <w:rPr>
                <w:rFonts w:ascii="宋体" w:eastAsia="宋体" w:hAnsi="宋体" w:hint="eastAsia"/>
                <w:szCs w:val="21"/>
              </w:rPr>
              <w:t>1的规定。</w:t>
            </w:r>
          </w:p>
          <w:p w14:paraId="3046A473" w14:textId="77777777" w:rsidR="00F1171C" w:rsidRPr="000A188E" w:rsidRDefault="00A83119" w:rsidP="00C502B0">
            <w:pPr>
              <w:rPr>
                <w:rFonts w:ascii="宋体" w:eastAsia="宋体" w:hAnsi="宋体"/>
                <w:szCs w:val="21"/>
              </w:rPr>
            </w:pPr>
            <w:r w:rsidRPr="000A188E">
              <w:rPr>
                <w:rFonts w:ascii="宋体" w:eastAsia="宋体" w:hAnsi="宋体" w:hint="eastAsia"/>
                <w:szCs w:val="21"/>
              </w:rPr>
              <w:t>8</w:t>
            </w:r>
            <w:r w:rsidR="00615FF5" w:rsidRPr="000A188E">
              <w:rPr>
                <w:rFonts w:ascii="宋体" w:eastAsia="宋体" w:hAnsi="宋体" w:hint="eastAsia"/>
                <w:szCs w:val="21"/>
              </w:rPr>
              <w:t>.</w:t>
            </w:r>
            <w:r w:rsidRPr="000A188E">
              <w:rPr>
                <w:rFonts w:ascii="宋体" w:eastAsia="宋体" w:hAnsi="宋体" w:hint="eastAsia"/>
                <w:szCs w:val="21"/>
              </w:rPr>
              <w:t>9</w:t>
            </w:r>
            <w:r w:rsidR="00615FF5" w:rsidRPr="000A188E">
              <w:rPr>
                <w:rFonts w:ascii="宋体" w:eastAsia="宋体" w:hAnsi="宋体" w:hint="eastAsia"/>
                <w:szCs w:val="21"/>
              </w:rPr>
              <w:t>.</w:t>
            </w:r>
            <w:r w:rsidRPr="000A188E">
              <w:rPr>
                <w:rFonts w:ascii="宋体" w:eastAsia="宋体" w:hAnsi="宋体" w:hint="eastAsia"/>
                <w:szCs w:val="21"/>
              </w:rPr>
              <w:t>2</w:t>
            </w:r>
            <w:r w:rsidR="00F1171C" w:rsidRPr="000A188E">
              <w:rPr>
                <w:rFonts w:ascii="宋体" w:eastAsia="宋体" w:hAnsi="宋体" w:hint="eastAsia"/>
                <w:szCs w:val="21"/>
              </w:rPr>
              <w:t xml:space="preserve"> </w:t>
            </w:r>
            <w:r w:rsidRPr="000A188E">
              <w:rPr>
                <w:rFonts w:ascii="宋体" w:eastAsia="宋体" w:hAnsi="宋体" w:hint="eastAsia"/>
                <w:szCs w:val="21"/>
              </w:rPr>
              <w:t>施工过程中发现混凝土结构缺陷时，应认真分析缺陷产生的原因。对严重缺陷施工单位应制定专项修整方案，方案应经论证审批后再实施，不得擅自处理。</w:t>
            </w:r>
          </w:p>
          <w:p w14:paraId="0226DC2D" w14:textId="77777777" w:rsidR="00F1171C" w:rsidRPr="000A188E" w:rsidRDefault="00A83119" w:rsidP="00C502B0">
            <w:pPr>
              <w:rPr>
                <w:rFonts w:ascii="宋体" w:eastAsia="宋体" w:hAnsi="宋体"/>
                <w:szCs w:val="21"/>
              </w:rPr>
            </w:pPr>
            <w:r w:rsidRPr="000A188E">
              <w:rPr>
                <w:rFonts w:ascii="宋体" w:eastAsia="宋体" w:hAnsi="宋体" w:hint="eastAsia"/>
                <w:szCs w:val="21"/>
              </w:rPr>
              <w:t>8</w:t>
            </w:r>
            <w:r w:rsidR="00615FF5" w:rsidRPr="000A188E">
              <w:rPr>
                <w:rFonts w:ascii="宋体" w:eastAsia="宋体" w:hAnsi="宋体" w:hint="eastAsia"/>
                <w:szCs w:val="21"/>
              </w:rPr>
              <w:t>.</w:t>
            </w:r>
            <w:r w:rsidRPr="000A188E">
              <w:rPr>
                <w:rFonts w:ascii="宋体" w:eastAsia="宋体" w:hAnsi="宋体" w:hint="eastAsia"/>
                <w:szCs w:val="21"/>
              </w:rPr>
              <w:t>9</w:t>
            </w:r>
            <w:r w:rsidR="00615FF5" w:rsidRPr="000A188E">
              <w:rPr>
                <w:rFonts w:ascii="宋体" w:eastAsia="宋体" w:hAnsi="宋体" w:hint="eastAsia"/>
                <w:szCs w:val="21"/>
              </w:rPr>
              <w:t>.</w:t>
            </w:r>
            <w:r w:rsidRPr="000A188E">
              <w:rPr>
                <w:rFonts w:ascii="宋体" w:eastAsia="宋体" w:hAnsi="宋体" w:hint="eastAsia"/>
                <w:szCs w:val="21"/>
              </w:rPr>
              <w:t>3</w:t>
            </w:r>
            <w:r w:rsidR="00F1171C" w:rsidRPr="000A188E">
              <w:rPr>
                <w:rFonts w:ascii="宋体" w:eastAsia="宋体" w:hAnsi="宋体" w:hint="eastAsia"/>
                <w:szCs w:val="21"/>
              </w:rPr>
              <w:t xml:space="preserve"> </w:t>
            </w:r>
            <w:r w:rsidRPr="000A188E">
              <w:rPr>
                <w:rFonts w:ascii="宋体" w:eastAsia="宋体" w:hAnsi="宋体" w:hint="eastAsia"/>
                <w:szCs w:val="21"/>
              </w:rPr>
              <w:t>混凝土结构外观一般缺陷修整应符合下列规定：</w:t>
            </w:r>
          </w:p>
          <w:p w14:paraId="11F277A4" w14:textId="77777777" w:rsidR="00F1171C" w:rsidRPr="000A188E" w:rsidRDefault="00F1171C" w:rsidP="00F1171C">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露筋、蜂窝、孔洞、夹渣、疏松、外表缺陷，应凿除胶结不牢固部分的混凝土，应清理表面，洒水湿润后应用1：2～1：2</w:t>
            </w:r>
            <w:r w:rsidR="00615FF5" w:rsidRPr="000A188E">
              <w:rPr>
                <w:rFonts w:ascii="宋体" w:eastAsia="宋体" w:hAnsi="宋体" w:hint="eastAsia"/>
                <w:szCs w:val="21"/>
              </w:rPr>
              <w:t>.</w:t>
            </w:r>
            <w:r w:rsidR="00A83119" w:rsidRPr="000A188E">
              <w:rPr>
                <w:rFonts w:ascii="宋体" w:eastAsia="宋体" w:hAnsi="宋体" w:hint="eastAsia"/>
                <w:szCs w:val="21"/>
              </w:rPr>
              <w:t>5水泥砂浆抹平；</w:t>
            </w:r>
          </w:p>
          <w:p w14:paraId="399CC125" w14:textId="77777777" w:rsidR="00F1171C" w:rsidRPr="000A188E" w:rsidRDefault="00F1171C" w:rsidP="00F1171C">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应封闭裂缝；</w:t>
            </w:r>
          </w:p>
          <w:p w14:paraId="49C39783" w14:textId="77777777" w:rsidR="00F1171C" w:rsidRPr="000A188E" w:rsidRDefault="00F1171C" w:rsidP="00F1171C">
            <w:pPr>
              <w:ind w:firstLineChars="100" w:firstLine="210"/>
              <w:rPr>
                <w:rFonts w:ascii="宋体" w:eastAsia="宋体" w:hAnsi="宋体"/>
                <w:szCs w:val="21"/>
              </w:rPr>
            </w:pPr>
            <w:r w:rsidRPr="000A188E">
              <w:rPr>
                <w:rFonts w:ascii="宋体" w:eastAsia="宋体" w:hAnsi="宋体"/>
                <w:szCs w:val="21"/>
              </w:rPr>
              <w:t xml:space="preserve">3 </w:t>
            </w:r>
            <w:r w:rsidR="00A83119" w:rsidRPr="000A188E">
              <w:rPr>
                <w:rFonts w:ascii="宋体" w:eastAsia="宋体" w:hAnsi="宋体" w:hint="eastAsia"/>
                <w:szCs w:val="21"/>
              </w:rPr>
              <w:t>连接部位缺陷、外形缺陷可与面层装饰施工一并处理。</w:t>
            </w:r>
          </w:p>
          <w:p w14:paraId="25048420" w14:textId="77777777" w:rsidR="00F1171C" w:rsidRPr="000A188E" w:rsidRDefault="00A83119" w:rsidP="00F1171C">
            <w:pPr>
              <w:rPr>
                <w:rFonts w:ascii="宋体" w:eastAsia="宋体" w:hAnsi="宋体"/>
                <w:szCs w:val="21"/>
              </w:rPr>
            </w:pPr>
            <w:r w:rsidRPr="000A188E">
              <w:rPr>
                <w:rFonts w:ascii="宋体" w:eastAsia="宋体" w:hAnsi="宋体" w:hint="eastAsia"/>
                <w:szCs w:val="21"/>
              </w:rPr>
              <w:t>8</w:t>
            </w:r>
            <w:r w:rsidR="00615FF5" w:rsidRPr="000A188E">
              <w:rPr>
                <w:rFonts w:ascii="宋体" w:eastAsia="宋体" w:hAnsi="宋体" w:hint="eastAsia"/>
                <w:szCs w:val="21"/>
              </w:rPr>
              <w:t>.</w:t>
            </w:r>
            <w:r w:rsidRPr="000A188E">
              <w:rPr>
                <w:rFonts w:ascii="宋体" w:eastAsia="宋体" w:hAnsi="宋体" w:hint="eastAsia"/>
                <w:szCs w:val="21"/>
              </w:rPr>
              <w:t>9</w:t>
            </w:r>
            <w:r w:rsidR="00615FF5" w:rsidRPr="000A188E">
              <w:rPr>
                <w:rFonts w:ascii="宋体" w:eastAsia="宋体" w:hAnsi="宋体" w:hint="eastAsia"/>
                <w:szCs w:val="21"/>
              </w:rPr>
              <w:t>.</w:t>
            </w:r>
            <w:r w:rsidRPr="000A188E">
              <w:rPr>
                <w:rFonts w:ascii="宋体" w:eastAsia="宋体" w:hAnsi="宋体" w:hint="eastAsia"/>
                <w:szCs w:val="21"/>
              </w:rPr>
              <w:t>4</w:t>
            </w:r>
            <w:r w:rsidR="00F1171C" w:rsidRPr="000A188E">
              <w:rPr>
                <w:rFonts w:ascii="宋体" w:eastAsia="宋体" w:hAnsi="宋体" w:hint="eastAsia"/>
                <w:szCs w:val="21"/>
              </w:rPr>
              <w:t xml:space="preserve"> </w:t>
            </w:r>
            <w:r w:rsidRPr="000A188E">
              <w:rPr>
                <w:rFonts w:ascii="宋体" w:eastAsia="宋体" w:hAnsi="宋体" w:hint="eastAsia"/>
                <w:szCs w:val="21"/>
              </w:rPr>
              <w:t>混凝土结构外观严重缺陷修整应符合下列规定：</w:t>
            </w:r>
          </w:p>
          <w:p w14:paraId="502BA61B" w14:textId="77777777" w:rsidR="00F1171C" w:rsidRPr="000A188E" w:rsidRDefault="00F1171C" w:rsidP="00F1171C">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露筋、蜂窝、孔洞、夹渣、疏松、外表缺陷，应凿除胶结不牢固部分的混凝土至密实部位，清理表面，支设模板，洒水湿润，涂抹混凝土界面剂，应采用比原混凝土强度等级高一级的细石混凝土浇筑密实，养护时间不应少于7d。</w:t>
            </w:r>
          </w:p>
          <w:p w14:paraId="7894071D" w14:textId="77777777" w:rsidR="00F1171C" w:rsidRPr="000A188E" w:rsidRDefault="00F1171C" w:rsidP="00F1171C">
            <w:pPr>
              <w:ind w:firstLineChars="100" w:firstLine="210"/>
              <w:rPr>
                <w:rFonts w:ascii="宋体" w:eastAsia="宋体" w:hAnsi="宋体"/>
                <w:szCs w:val="21"/>
              </w:rPr>
            </w:pPr>
            <w:r w:rsidRPr="000A188E">
              <w:rPr>
                <w:rFonts w:ascii="宋体" w:eastAsia="宋体" w:hAnsi="宋体" w:hint="eastAsia"/>
                <w:szCs w:val="21"/>
              </w:rPr>
              <w:t>2</w:t>
            </w:r>
            <w:r w:rsidRPr="000A188E">
              <w:rPr>
                <w:rFonts w:ascii="宋体" w:eastAsia="宋体" w:hAnsi="宋体"/>
                <w:szCs w:val="21"/>
              </w:rPr>
              <w:t xml:space="preserve"> </w:t>
            </w:r>
            <w:r w:rsidR="00A83119" w:rsidRPr="000A188E">
              <w:rPr>
                <w:rFonts w:ascii="宋体" w:eastAsia="宋体" w:hAnsi="宋体" w:hint="eastAsia"/>
                <w:szCs w:val="21"/>
              </w:rPr>
              <w:t>开裂缺陷修整应符合下列规定：</w:t>
            </w:r>
          </w:p>
          <w:p w14:paraId="306DC262" w14:textId="77777777" w:rsidR="00F1171C" w:rsidRPr="000A188E" w:rsidRDefault="00A83119" w:rsidP="00F1171C">
            <w:pPr>
              <w:ind w:firstLineChars="200" w:firstLine="420"/>
              <w:rPr>
                <w:rFonts w:ascii="宋体" w:eastAsia="宋体" w:hAnsi="宋体"/>
                <w:szCs w:val="21"/>
              </w:rPr>
            </w:pPr>
            <w:r w:rsidRPr="000A188E">
              <w:rPr>
                <w:rFonts w:ascii="宋体" w:eastAsia="宋体" w:hAnsi="宋体" w:hint="eastAsia"/>
                <w:szCs w:val="21"/>
              </w:rPr>
              <w:t>1)民用建筑的地下室、卫生间、屋面等接触水介质的构件，均应注浆封闭处理。民用建筑不接触水介质的构件，可采用注浆封闭、聚合物砂浆粉刷或其他表面封闭材料进行封闭。</w:t>
            </w:r>
          </w:p>
          <w:p w14:paraId="2D504AC1" w14:textId="77777777" w:rsidR="00F1171C" w:rsidRPr="000A188E" w:rsidRDefault="00A83119" w:rsidP="00F1171C">
            <w:pPr>
              <w:ind w:firstLineChars="200" w:firstLine="420"/>
              <w:rPr>
                <w:rFonts w:ascii="宋体" w:eastAsia="宋体" w:hAnsi="宋体"/>
                <w:szCs w:val="21"/>
              </w:rPr>
            </w:pPr>
            <w:r w:rsidRPr="000A188E">
              <w:rPr>
                <w:rFonts w:ascii="宋体" w:eastAsia="宋体" w:hAnsi="宋体" w:hint="eastAsia"/>
                <w:szCs w:val="21"/>
              </w:rPr>
              <w:lastRenderedPageBreak/>
              <w:t>2)无腐蚀介质工业建筑的地下室、屋面、卫生间等接触水介质的构件，以及有腐蚀介质的所有构件，均应注浆封闭处理。无腐蚀介质工业建筑不接触水介质的构件，可采用注浆封闭、聚合物砂浆粉刷或其他表面封闭材料进行封闭。</w:t>
            </w:r>
          </w:p>
          <w:p w14:paraId="5EBDBD97" w14:textId="77777777" w:rsidR="00F1171C" w:rsidRPr="000A188E" w:rsidRDefault="00F1171C" w:rsidP="00F1171C">
            <w:pPr>
              <w:ind w:firstLineChars="100" w:firstLine="210"/>
              <w:rPr>
                <w:rFonts w:ascii="宋体" w:eastAsia="宋体" w:hAnsi="宋体"/>
                <w:szCs w:val="21"/>
              </w:rPr>
            </w:pPr>
            <w:r w:rsidRPr="000A188E">
              <w:rPr>
                <w:rFonts w:ascii="宋体" w:eastAsia="宋体" w:hAnsi="宋体" w:hint="eastAsia"/>
                <w:szCs w:val="21"/>
              </w:rPr>
              <w:t>3</w:t>
            </w:r>
            <w:r w:rsidRPr="000A188E">
              <w:rPr>
                <w:rFonts w:ascii="宋体" w:eastAsia="宋体" w:hAnsi="宋体"/>
                <w:szCs w:val="21"/>
              </w:rPr>
              <w:t xml:space="preserve"> </w:t>
            </w:r>
            <w:r w:rsidR="00A83119" w:rsidRPr="000A188E">
              <w:rPr>
                <w:rFonts w:ascii="宋体" w:eastAsia="宋体" w:hAnsi="宋体" w:hint="eastAsia"/>
                <w:szCs w:val="21"/>
              </w:rPr>
              <w:t>清水混凝土的外形和外表严重缺陷，宜在水泥砂浆或细石混凝土修补后用磨光机械磨平。</w:t>
            </w:r>
          </w:p>
          <w:p w14:paraId="3E9B4967" w14:textId="77777777" w:rsidR="000E088D" w:rsidRPr="000A188E" w:rsidRDefault="00A83119" w:rsidP="00F1171C">
            <w:pPr>
              <w:rPr>
                <w:rFonts w:ascii="宋体" w:eastAsia="宋体" w:hAnsi="宋体"/>
                <w:szCs w:val="21"/>
              </w:rPr>
            </w:pPr>
            <w:r w:rsidRPr="000A188E">
              <w:rPr>
                <w:rFonts w:ascii="宋体" w:eastAsia="宋体" w:hAnsi="宋体" w:hint="eastAsia"/>
                <w:szCs w:val="21"/>
              </w:rPr>
              <w:t>8</w:t>
            </w:r>
            <w:r w:rsidR="00615FF5" w:rsidRPr="000A188E">
              <w:rPr>
                <w:rFonts w:ascii="宋体" w:eastAsia="宋体" w:hAnsi="宋体" w:hint="eastAsia"/>
                <w:szCs w:val="21"/>
              </w:rPr>
              <w:t>.</w:t>
            </w:r>
            <w:r w:rsidRPr="000A188E">
              <w:rPr>
                <w:rFonts w:ascii="宋体" w:eastAsia="宋体" w:hAnsi="宋体" w:hint="eastAsia"/>
                <w:szCs w:val="21"/>
              </w:rPr>
              <w:t>3</w:t>
            </w:r>
            <w:r w:rsidR="00615FF5" w:rsidRPr="000A188E">
              <w:rPr>
                <w:rFonts w:ascii="宋体" w:eastAsia="宋体" w:hAnsi="宋体" w:hint="eastAsia"/>
                <w:szCs w:val="21"/>
              </w:rPr>
              <w:t>.</w:t>
            </w:r>
            <w:r w:rsidRPr="000A188E">
              <w:rPr>
                <w:rFonts w:ascii="宋体" w:eastAsia="宋体" w:hAnsi="宋体" w:hint="eastAsia"/>
                <w:szCs w:val="21"/>
              </w:rPr>
              <w:t>1</w:t>
            </w:r>
            <w:r w:rsidR="00F1171C" w:rsidRPr="000A188E">
              <w:rPr>
                <w:rFonts w:ascii="宋体" w:eastAsia="宋体" w:hAnsi="宋体" w:hint="eastAsia"/>
                <w:szCs w:val="21"/>
              </w:rPr>
              <w:t xml:space="preserve"> </w:t>
            </w:r>
            <w:r w:rsidRPr="000A188E">
              <w:rPr>
                <w:rFonts w:ascii="宋体" w:eastAsia="宋体" w:hAnsi="宋体" w:hint="eastAsia"/>
                <w:szCs w:val="21"/>
              </w:rPr>
              <w:t>现浇结构不应有影响结构性能或使用功能的尺寸偏差；混凝土设备基础不应有影响结构性能和设备安装的尺寸偏差。对超过尺寸允许偏差且影响结构性能和安装、使用功能的部位，应由施工单位提出技术处理方案，经监理、设计单位认可后进行处理。对经处理的部位应重新验收。</w:t>
            </w:r>
          </w:p>
          <w:p w14:paraId="23A176CC" w14:textId="77777777" w:rsidR="000E088D" w:rsidRPr="000A188E" w:rsidRDefault="00A83119" w:rsidP="00F1171C">
            <w:pPr>
              <w:rPr>
                <w:rFonts w:ascii="宋体" w:eastAsia="宋体" w:hAnsi="宋体"/>
                <w:szCs w:val="21"/>
              </w:rPr>
            </w:pPr>
            <w:r w:rsidRPr="000A188E">
              <w:rPr>
                <w:rFonts w:ascii="宋体" w:eastAsia="宋体" w:hAnsi="宋体" w:hint="eastAsia"/>
                <w:szCs w:val="21"/>
              </w:rPr>
              <w:t>8</w:t>
            </w:r>
            <w:r w:rsidR="00615FF5" w:rsidRPr="000A188E">
              <w:rPr>
                <w:rFonts w:ascii="宋体" w:eastAsia="宋体" w:hAnsi="宋体" w:hint="eastAsia"/>
                <w:szCs w:val="21"/>
              </w:rPr>
              <w:t>.</w:t>
            </w:r>
            <w:r w:rsidRPr="000A188E">
              <w:rPr>
                <w:rFonts w:ascii="宋体" w:eastAsia="宋体" w:hAnsi="宋体" w:hint="eastAsia"/>
                <w:szCs w:val="21"/>
              </w:rPr>
              <w:t>9</w:t>
            </w:r>
            <w:r w:rsidR="00615FF5" w:rsidRPr="000A188E">
              <w:rPr>
                <w:rFonts w:ascii="宋体" w:eastAsia="宋体" w:hAnsi="宋体" w:hint="eastAsia"/>
                <w:szCs w:val="21"/>
              </w:rPr>
              <w:t>.</w:t>
            </w:r>
            <w:r w:rsidRPr="000A188E">
              <w:rPr>
                <w:rFonts w:ascii="宋体" w:eastAsia="宋体" w:hAnsi="宋体" w:hint="eastAsia"/>
                <w:szCs w:val="21"/>
              </w:rPr>
              <w:t>6</w:t>
            </w:r>
            <w:r w:rsidR="000E088D" w:rsidRPr="000A188E">
              <w:rPr>
                <w:rFonts w:ascii="宋体" w:eastAsia="宋体" w:hAnsi="宋体" w:hint="eastAsia"/>
                <w:szCs w:val="21"/>
              </w:rPr>
              <w:t xml:space="preserve"> </w:t>
            </w:r>
            <w:r w:rsidRPr="000A188E">
              <w:rPr>
                <w:rFonts w:ascii="宋体" w:eastAsia="宋体" w:hAnsi="宋体" w:hint="eastAsia"/>
                <w:szCs w:val="21"/>
              </w:rPr>
              <w:t>混凝土结构尺寸偏差严重缺陷，应会同设计单位共同制定专项修整方案，结构修整后应重新检查验收。</w:t>
            </w:r>
          </w:p>
          <w:p w14:paraId="7961BEEF" w14:textId="1FEA978C" w:rsidR="00A83119" w:rsidRPr="000A188E" w:rsidRDefault="00A83119" w:rsidP="00F1171C">
            <w:pPr>
              <w:rPr>
                <w:rFonts w:ascii="宋体" w:eastAsia="宋体" w:hAnsi="宋体"/>
                <w:szCs w:val="21"/>
              </w:rPr>
            </w:pPr>
            <w:r w:rsidRPr="000A188E">
              <w:rPr>
                <w:rFonts w:ascii="宋体" w:eastAsia="宋体" w:hAnsi="宋体" w:hint="eastAsia"/>
                <w:szCs w:val="21"/>
              </w:rPr>
              <w:t>8</w:t>
            </w:r>
            <w:r w:rsidR="00615FF5" w:rsidRPr="000A188E">
              <w:rPr>
                <w:rFonts w:ascii="宋体" w:eastAsia="宋体" w:hAnsi="宋体" w:hint="eastAsia"/>
                <w:szCs w:val="21"/>
              </w:rPr>
              <w:t>.</w:t>
            </w:r>
            <w:r w:rsidRPr="000A188E">
              <w:rPr>
                <w:rFonts w:ascii="宋体" w:eastAsia="宋体" w:hAnsi="宋体" w:hint="eastAsia"/>
                <w:szCs w:val="21"/>
              </w:rPr>
              <w:t>9</w:t>
            </w:r>
            <w:r w:rsidR="00615FF5" w:rsidRPr="000A188E">
              <w:rPr>
                <w:rFonts w:ascii="宋体" w:eastAsia="宋体" w:hAnsi="宋体" w:hint="eastAsia"/>
                <w:szCs w:val="21"/>
              </w:rPr>
              <w:t>.</w:t>
            </w:r>
            <w:r w:rsidRPr="000A188E">
              <w:rPr>
                <w:rFonts w:ascii="宋体" w:eastAsia="宋体" w:hAnsi="宋体" w:hint="eastAsia"/>
                <w:szCs w:val="21"/>
              </w:rPr>
              <w:t>5</w:t>
            </w:r>
            <w:r w:rsidR="000E088D" w:rsidRPr="000A188E">
              <w:rPr>
                <w:rFonts w:ascii="宋体" w:eastAsia="宋体" w:hAnsi="宋体" w:hint="eastAsia"/>
                <w:szCs w:val="21"/>
              </w:rPr>
              <w:t xml:space="preserve"> </w:t>
            </w:r>
            <w:r w:rsidRPr="000A188E">
              <w:rPr>
                <w:rFonts w:ascii="宋体" w:eastAsia="宋体" w:hAnsi="宋体" w:hint="eastAsia"/>
                <w:szCs w:val="21"/>
              </w:rPr>
              <w:t>混凝土结构尺寸偏差一般缺陷，可结合装饰工程进行修整。</w:t>
            </w:r>
          </w:p>
        </w:tc>
      </w:tr>
      <w:tr w:rsidR="00A367BB" w:rsidRPr="000A188E" w14:paraId="5F31B325" w14:textId="77777777" w:rsidTr="00FE376F">
        <w:trPr>
          <w:gridAfter w:val="2"/>
          <w:wAfter w:w="1278" w:type="pct"/>
          <w:trHeight w:val="567"/>
        </w:trPr>
        <w:tc>
          <w:tcPr>
            <w:tcW w:w="207" w:type="pct"/>
            <w:noWrap/>
            <w:vAlign w:val="center"/>
            <w:hideMark/>
          </w:tcPr>
          <w:p w14:paraId="4D42161E" w14:textId="77777777" w:rsidR="00A83119" w:rsidRPr="000A188E" w:rsidRDefault="00A83119" w:rsidP="00E607A7">
            <w:pPr>
              <w:jc w:val="center"/>
              <w:rPr>
                <w:rFonts w:ascii="宋体" w:eastAsia="宋体" w:hAnsi="宋体"/>
                <w:b/>
                <w:bCs/>
                <w:szCs w:val="21"/>
              </w:rPr>
            </w:pPr>
            <w:r w:rsidRPr="000A188E">
              <w:rPr>
                <w:rFonts w:ascii="宋体" w:eastAsia="宋体" w:hAnsi="宋体" w:hint="eastAsia"/>
                <w:b/>
                <w:bCs/>
                <w:szCs w:val="21"/>
              </w:rPr>
              <w:lastRenderedPageBreak/>
              <w:t>3.4</w:t>
            </w:r>
          </w:p>
        </w:tc>
        <w:tc>
          <w:tcPr>
            <w:tcW w:w="3515" w:type="pct"/>
            <w:gridSpan w:val="5"/>
            <w:vAlign w:val="center"/>
            <w:hideMark/>
          </w:tcPr>
          <w:p w14:paraId="7B574CFE" w14:textId="77777777" w:rsidR="00A83119" w:rsidRPr="000A188E" w:rsidRDefault="00A83119" w:rsidP="00C502B0">
            <w:pPr>
              <w:rPr>
                <w:rFonts w:ascii="宋体" w:eastAsia="宋体" w:hAnsi="宋体"/>
                <w:b/>
                <w:bCs/>
                <w:szCs w:val="21"/>
              </w:rPr>
            </w:pPr>
            <w:r w:rsidRPr="000A188E">
              <w:rPr>
                <w:rFonts w:ascii="宋体" w:eastAsia="宋体" w:hAnsi="宋体" w:hint="eastAsia"/>
                <w:b/>
                <w:bCs/>
                <w:szCs w:val="21"/>
              </w:rPr>
              <w:t>钢结构工程</w:t>
            </w:r>
          </w:p>
        </w:tc>
      </w:tr>
      <w:tr w:rsidR="00A367BB" w:rsidRPr="000A188E" w14:paraId="5CB01792" w14:textId="77777777" w:rsidTr="00FE376F">
        <w:trPr>
          <w:gridAfter w:val="2"/>
          <w:wAfter w:w="1278" w:type="pct"/>
          <w:trHeight w:val="401"/>
        </w:trPr>
        <w:tc>
          <w:tcPr>
            <w:tcW w:w="207" w:type="pct"/>
            <w:vMerge w:val="restart"/>
            <w:noWrap/>
            <w:vAlign w:val="center"/>
            <w:hideMark/>
          </w:tcPr>
          <w:p w14:paraId="10B26A7C"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3.4.1</w:t>
            </w:r>
          </w:p>
        </w:tc>
        <w:tc>
          <w:tcPr>
            <w:tcW w:w="182" w:type="pct"/>
            <w:vMerge w:val="restart"/>
            <w:vAlign w:val="center"/>
            <w:hideMark/>
          </w:tcPr>
          <w:p w14:paraId="27ABDAEF"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钢结构工程</w:t>
            </w:r>
          </w:p>
        </w:tc>
        <w:tc>
          <w:tcPr>
            <w:tcW w:w="324" w:type="pct"/>
            <w:vMerge w:val="restart"/>
            <w:vAlign w:val="center"/>
            <w:hideMark/>
          </w:tcPr>
          <w:p w14:paraId="06FACC08"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5E721423" w14:textId="55522AAD" w:rsidR="00A83119" w:rsidRPr="000A188E" w:rsidRDefault="00A83119" w:rsidP="00C502B0">
            <w:pPr>
              <w:rPr>
                <w:rFonts w:ascii="宋体" w:eastAsia="宋体" w:hAnsi="宋体"/>
                <w:szCs w:val="21"/>
              </w:rPr>
            </w:pPr>
            <w:r w:rsidRPr="000A188E">
              <w:rPr>
                <w:rFonts w:ascii="宋体" w:eastAsia="宋体" w:hAnsi="宋体" w:hint="eastAsia"/>
                <w:szCs w:val="21"/>
              </w:rPr>
              <w:t>焊工应当持证上岗，在其合格证规定的范围内施焊</w:t>
            </w:r>
            <w:r w:rsidR="00020C37">
              <w:rPr>
                <w:rFonts w:ascii="宋体" w:eastAsia="宋体" w:hAnsi="宋体" w:hint="eastAsia"/>
                <w:szCs w:val="21"/>
              </w:rPr>
              <w:t>。</w:t>
            </w:r>
          </w:p>
        </w:tc>
        <w:tc>
          <w:tcPr>
            <w:tcW w:w="510" w:type="pct"/>
            <w:vAlign w:val="center"/>
            <w:hideMark/>
          </w:tcPr>
          <w:p w14:paraId="597B7C9F" w14:textId="67C8322D" w:rsidR="00A83119" w:rsidRPr="000A188E" w:rsidRDefault="00A83119" w:rsidP="00363F93">
            <w:pPr>
              <w:rPr>
                <w:rFonts w:ascii="宋体" w:eastAsia="宋体" w:hAnsi="宋体"/>
                <w:szCs w:val="21"/>
              </w:rPr>
            </w:pPr>
            <w:r w:rsidRPr="000A188E">
              <w:rPr>
                <w:rFonts w:ascii="宋体" w:eastAsia="宋体" w:hAnsi="宋体" w:hint="eastAsia"/>
                <w:szCs w:val="21"/>
              </w:rPr>
              <w:t>《钢结构工程施工质量验收标准》 （GB50205-2020）</w:t>
            </w:r>
          </w:p>
        </w:tc>
        <w:tc>
          <w:tcPr>
            <w:tcW w:w="1896" w:type="pct"/>
            <w:vAlign w:val="center"/>
            <w:hideMark/>
          </w:tcPr>
          <w:p w14:paraId="7168CDE7" w14:textId="6FA235D1" w:rsidR="00A83119" w:rsidRPr="000A188E" w:rsidRDefault="00A83119" w:rsidP="00C502B0">
            <w:pPr>
              <w:rPr>
                <w:rFonts w:ascii="宋体" w:eastAsia="宋体" w:hAnsi="宋体"/>
                <w:szCs w:val="21"/>
              </w:rPr>
            </w:pPr>
            <w:r w:rsidRPr="000A188E">
              <w:rPr>
                <w:rFonts w:ascii="宋体" w:eastAsia="宋体" w:hAnsi="宋体" w:hint="eastAsia"/>
                <w:szCs w:val="21"/>
              </w:rPr>
              <w:t>5</w:t>
            </w:r>
            <w:r w:rsidR="00615FF5" w:rsidRPr="000A188E">
              <w:rPr>
                <w:rFonts w:ascii="宋体" w:eastAsia="宋体" w:hAnsi="宋体" w:hint="eastAsia"/>
                <w:szCs w:val="21"/>
              </w:rPr>
              <w:t>.</w:t>
            </w:r>
            <w:r w:rsidRPr="000A188E">
              <w:rPr>
                <w:rFonts w:ascii="宋体" w:eastAsia="宋体" w:hAnsi="宋体" w:hint="eastAsia"/>
                <w:szCs w:val="21"/>
              </w:rPr>
              <w:t>2</w:t>
            </w:r>
            <w:r w:rsidR="00615FF5" w:rsidRPr="000A188E">
              <w:rPr>
                <w:rFonts w:ascii="宋体" w:eastAsia="宋体" w:hAnsi="宋体" w:hint="eastAsia"/>
                <w:szCs w:val="21"/>
              </w:rPr>
              <w:t>.</w:t>
            </w:r>
            <w:r w:rsidRPr="000A188E">
              <w:rPr>
                <w:rFonts w:ascii="宋体" w:eastAsia="宋体" w:hAnsi="宋体" w:hint="eastAsia"/>
                <w:szCs w:val="21"/>
              </w:rPr>
              <w:t>2</w:t>
            </w:r>
            <w:r w:rsidR="000E088D" w:rsidRPr="000A188E">
              <w:rPr>
                <w:rFonts w:ascii="宋体" w:eastAsia="宋体" w:hAnsi="宋体" w:hint="eastAsia"/>
                <w:szCs w:val="21"/>
              </w:rPr>
              <w:t xml:space="preserve"> </w:t>
            </w:r>
            <w:r w:rsidRPr="000A188E">
              <w:rPr>
                <w:rFonts w:ascii="宋体" w:eastAsia="宋体" w:hAnsi="宋体" w:hint="eastAsia"/>
                <w:szCs w:val="21"/>
              </w:rPr>
              <w:t>持证焊工必须在其焊工合格证书规定的认可范围内施焊，严禁无证焊工施焊。条文说明：本条所指的焊工包括手工操作焊工、机械操作焊工。从事钢结构工程焊接施工的焊工，应根据所从事钢结构焊接工程的具体类型，按国家现行标准对施焊焊工进行考试并取得相应证书。</w:t>
            </w:r>
          </w:p>
        </w:tc>
      </w:tr>
      <w:tr w:rsidR="00A367BB" w:rsidRPr="000A188E" w14:paraId="0F7771A5" w14:textId="77777777" w:rsidTr="000E088D">
        <w:trPr>
          <w:gridAfter w:val="2"/>
          <w:wAfter w:w="1278" w:type="pct"/>
          <w:trHeight w:val="678"/>
        </w:trPr>
        <w:tc>
          <w:tcPr>
            <w:tcW w:w="207" w:type="pct"/>
            <w:vMerge/>
            <w:vAlign w:val="center"/>
            <w:hideMark/>
          </w:tcPr>
          <w:p w14:paraId="6A85113B" w14:textId="77777777" w:rsidR="00A83119" w:rsidRPr="000A188E" w:rsidRDefault="00A83119" w:rsidP="00E607A7">
            <w:pPr>
              <w:jc w:val="center"/>
              <w:rPr>
                <w:rFonts w:ascii="宋体" w:eastAsia="宋体" w:hAnsi="宋体"/>
                <w:szCs w:val="21"/>
              </w:rPr>
            </w:pPr>
          </w:p>
        </w:tc>
        <w:tc>
          <w:tcPr>
            <w:tcW w:w="182" w:type="pct"/>
            <w:vMerge/>
            <w:vAlign w:val="center"/>
            <w:hideMark/>
          </w:tcPr>
          <w:p w14:paraId="0DF2F26F" w14:textId="77777777" w:rsidR="00A83119" w:rsidRPr="000A188E" w:rsidRDefault="00A83119" w:rsidP="00C502B0">
            <w:pPr>
              <w:rPr>
                <w:rFonts w:ascii="宋体" w:eastAsia="宋体" w:hAnsi="宋体"/>
                <w:szCs w:val="21"/>
              </w:rPr>
            </w:pPr>
          </w:p>
        </w:tc>
        <w:tc>
          <w:tcPr>
            <w:tcW w:w="324" w:type="pct"/>
            <w:vMerge/>
            <w:vAlign w:val="center"/>
            <w:hideMark/>
          </w:tcPr>
          <w:p w14:paraId="3C4B3250" w14:textId="77777777" w:rsidR="00A83119" w:rsidRPr="000A188E" w:rsidRDefault="00A83119" w:rsidP="00C502B0">
            <w:pPr>
              <w:rPr>
                <w:rFonts w:ascii="宋体" w:eastAsia="宋体" w:hAnsi="宋体"/>
                <w:szCs w:val="21"/>
              </w:rPr>
            </w:pPr>
          </w:p>
        </w:tc>
        <w:tc>
          <w:tcPr>
            <w:tcW w:w="603" w:type="pct"/>
            <w:vMerge/>
            <w:vAlign w:val="center"/>
            <w:hideMark/>
          </w:tcPr>
          <w:p w14:paraId="2BD6046D" w14:textId="77777777" w:rsidR="00A83119" w:rsidRPr="000A188E" w:rsidRDefault="00A83119" w:rsidP="00C502B0">
            <w:pPr>
              <w:rPr>
                <w:rFonts w:ascii="宋体" w:eastAsia="宋体" w:hAnsi="宋体"/>
                <w:szCs w:val="21"/>
              </w:rPr>
            </w:pPr>
          </w:p>
        </w:tc>
        <w:tc>
          <w:tcPr>
            <w:tcW w:w="510" w:type="pct"/>
            <w:vAlign w:val="center"/>
            <w:hideMark/>
          </w:tcPr>
          <w:p w14:paraId="4C748983" w14:textId="0639CD48" w:rsidR="00A83119" w:rsidRPr="000A188E" w:rsidRDefault="00A83119" w:rsidP="00363F93">
            <w:pPr>
              <w:rPr>
                <w:rFonts w:ascii="宋体" w:eastAsia="宋体" w:hAnsi="宋体"/>
                <w:szCs w:val="21"/>
              </w:rPr>
            </w:pPr>
            <w:r w:rsidRPr="000A188E">
              <w:rPr>
                <w:rFonts w:ascii="宋体" w:eastAsia="宋体" w:hAnsi="宋体" w:hint="eastAsia"/>
                <w:szCs w:val="21"/>
              </w:rPr>
              <w:t>《钢结构工程施工规范》 （GB50755-2012）</w:t>
            </w:r>
          </w:p>
        </w:tc>
        <w:tc>
          <w:tcPr>
            <w:tcW w:w="1896" w:type="pct"/>
            <w:vAlign w:val="center"/>
            <w:hideMark/>
          </w:tcPr>
          <w:p w14:paraId="2DCC3E1C" w14:textId="2E342735" w:rsidR="00A83119" w:rsidRPr="000A188E" w:rsidRDefault="00A83119" w:rsidP="00C502B0">
            <w:pPr>
              <w:rPr>
                <w:rFonts w:ascii="宋体" w:eastAsia="宋体" w:hAnsi="宋体"/>
                <w:szCs w:val="21"/>
              </w:rPr>
            </w:pPr>
            <w:r w:rsidRPr="000A188E">
              <w:rPr>
                <w:rFonts w:ascii="宋体" w:eastAsia="宋体" w:hAnsi="宋体" w:hint="eastAsia"/>
                <w:szCs w:val="21"/>
              </w:rPr>
              <w:t>6</w:t>
            </w:r>
            <w:r w:rsidR="00615FF5" w:rsidRPr="000A188E">
              <w:rPr>
                <w:rFonts w:ascii="宋体" w:eastAsia="宋体" w:hAnsi="宋体" w:hint="eastAsia"/>
                <w:szCs w:val="21"/>
              </w:rPr>
              <w:t>.</w:t>
            </w:r>
            <w:r w:rsidRPr="000A188E">
              <w:rPr>
                <w:rFonts w:ascii="宋体" w:eastAsia="宋体" w:hAnsi="宋体" w:hint="eastAsia"/>
                <w:szCs w:val="21"/>
              </w:rPr>
              <w:t>1</w:t>
            </w:r>
            <w:r w:rsidR="00615FF5" w:rsidRPr="000A188E">
              <w:rPr>
                <w:rFonts w:ascii="宋体" w:eastAsia="宋体" w:hAnsi="宋体" w:hint="eastAsia"/>
                <w:szCs w:val="21"/>
              </w:rPr>
              <w:t>.</w:t>
            </w:r>
            <w:r w:rsidRPr="000A188E">
              <w:rPr>
                <w:rFonts w:ascii="宋体" w:eastAsia="宋体" w:hAnsi="宋体" w:hint="eastAsia"/>
                <w:szCs w:val="21"/>
              </w:rPr>
              <w:t>2 钢结构施工单位应具备现行国家标准《钢结构焊接规范》GB 50661规定的基本条件和人员资质。</w:t>
            </w:r>
          </w:p>
        </w:tc>
      </w:tr>
      <w:tr w:rsidR="00A367BB" w:rsidRPr="000A188E" w14:paraId="5D7B1D3D" w14:textId="77777777" w:rsidTr="00FE376F">
        <w:trPr>
          <w:gridAfter w:val="2"/>
          <w:wAfter w:w="1278" w:type="pct"/>
          <w:trHeight w:val="1114"/>
        </w:trPr>
        <w:tc>
          <w:tcPr>
            <w:tcW w:w="207" w:type="pct"/>
            <w:vMerge/>
            <w:vAlign w:val="center"/>
            <w:hideMark/>
          </w:tcPr>
          <w:p w14:paraId="744F86A1" w14:textId="77777777" w:rsidR="00A83119" w:rsidRPr="000A188E" w:rsidRDefault="00A83119" w:rsidP="00E607A7">
            <w:pPr>
              <w:jc w:val="center"/>
              <w:rPr>
                <w:rFonts w:ascii="宋体" w:eastAsia="宋体" w:hAnsi="宋体"/>
                <w:szCs w:val="21"/>
              </w:rPr>
            </w:pPr>
          </w:p>
        </w:tc>
        <w:tc>
          <w:tcPr>
            <w:tcW w:w="182" w:type="pct"/>
            <w:vMerge/>
            <w:vAlign w:val="center"/>
            <w:hideMark/>
          </w:tcPr>
          <w:p w14:paraId="29ECB777" w14:textId="77777777" w:rsidR="00A83119" w:rsidRPr="000A188E" w:rsidRDefault="00A83119" w:rsidP="00C502B0">
            <w:pPr>
              <w:rPr>
                <w:rFonts w:ascii="宋体" w:eastAsia="宋体" w:hAnsi="宋体"/>
                <w:szCs w:val="21"/>
              </w:rPr>
            </w:pPr>
          </w:p>
        </w:tc>
        <w:tc>
          <w:tcPr>
            <w:tcW w:w="324" w:type="pct"/>
            <w:vMerge/>
            <w:vAlign w:val="center"/>
            <w:hideMark/>
          </w:tcPr>
          <w:p w14:paraId="79471623" w14:textId="77777777" w:rsidR="00A83119" w:rsidRPr="000A188E" w:rsidRDefault="00A83119" w:rsidP="00C502B0">
            <w:pPr>
              <w:rPr>
                <w:rFonts w:ascii="宋体" w:eastAsia="宋体" w:hAnsi="宋体"/>
                <w:szCs w:val="21"/>
              </w:rPr>
            </w:pPr>
          </w:p>
        </w:tc>
        <w:tc>
          <w:tcPr>
            <w:tcW w:w="603" w:type="pct"/>
            <w:vMerge/>
            <w:vAlign w:val="center"/>
            <w:hideMark/>
          </w:tcPr>
          <w:p w14:paraId="3729289D" w14:textId="77777777" w:rsidR="00A83119" w:rsidRPr="000A188E" w:rsidRDefault="00A83119" w:rsidP="00C502B0">
            <w:pPr>
              <w:rPr>
                <w:rFonts w:ascii="宋体" w:eastAsia="宋体" w:hAnsi="宋体"/>
                <w:szCs w:val="21"/>
              </w:rPr>
            </w:pPr>
          </w:p>
        </w:tc>
        <w:tc>
          <w:tcPr>
            <w:tcW w:w="510" w:type="pct"/>
            <w:vAlign w:val="center"/>
            <w:hideMark/>
          </w:tcPr>
          <w:p w14:paraId="4107D817" w14:textId="7284E9F7" w:rsidR="00A83119" w:rsidRPr="000A188E" w:rsidRDefault="00A83119" w:rsidP="00363F93">
            <w:pPr>
              <w:rPr>
                <w:rFonts w:ascii="宋体" w:eastAsia="宋体" w:hAnsi="宋体"/>
                <w:szCs w:val="21"/>
              </w:rPr>
            </w:pPr>
            <w:r w:rsidRPr="000A188E">
              <w:rPr>
                <w:rFonts w:ascii="宋体" w:eastAsia="宋体" w:hAnsi="宋体" w:hint="eastAsia"/>
                <w:szCs w:val="21"/>
              </w:rPr>
              <w:t>《钢结构焊接规范》 （GB50661-2011）</w:t>
            </w:r>
          </w:p>
        </w:tc>
        <w:tc>
          <w:tcPr>
            <w:tcW w:w="1896" w:type="pct"/>
            <w:vAlign w:val="center"/>
            <w:hideMark/>
          </w:tcPr>
          <w:p w14:paraId="55D16D80" w14:textId="77777777" w:rsidR="000E088D" w:rsidRPr="000A188E" w:rsidRDefault="00A83119" w:rsidP="00C502B0">
            <w:pPr>
              <w:rPr>
                <w:rFonts w:ascii="宋体" w:eastAsia="宋体" w:hAnsi="宋体"/>
                <w:szCs w:val="21"/>
              </w:rPr>
            </w:pPr>
            <w:r w:rsidRPr="000A188E">
              <w:rPr>
                <w:rFonts w:ascii="宋体" w:eastAsia="宋体" w:hAnsi="宋体" w:hint="eastAsia"/>
                <w:szCs w:val="21"/>
              </w:rPr>
              <w:t>3</w:t>
            </w:r>
            <w:r w:rsidR="00615FF5" w:rsidRPr="000A188E">
              <w:rPr>
                <w:rFonts w:ascii="宋体" w:eastAsia="宋体" w:hAnsi="宋体" w:hint="eastAsia"/>
                <w:szCs w:val="21"/>
              </w:rPr>
              <w:t>.</w:t>
            </w:r>
            <w:r w:rsidRPr="000A188E">
              <w:rPr>
                <w:rFonts w:ascii="宋体" w:eastAsia="宋体" w:hAnsi="宋体" w:hint="eastAsia"/>
                <w:szCs w:val="21"/>
              </w:rPr>
              <w:t>0</w:t>
            </w:r>
            <w:r w:rsidR="00615FF5" w:rsidRPr="000A188E">
              <w:rPr>
                <w:rFonts w:ascii="宋体" w:eastAsia="宋体" w:hAnsi="宋体" w:hint="eastAsia"/>
                <w:szCs w:val="21"/>
              </w:rPr>
              <w:t>.</w:t>
            </w:r>
            <w:r w:rsidRPr="000A188E">
              <w:rPr>
                <w:rFonts w:ascii="宋体" w:eastAsia="宋体" w:hAnsi="宋体" w:hint="eastAsia"/>
                <w:szCs w:val="21"/>
              </w:rPr>
              <w:t>4 钢结构焊接工程相关人员的资格应符合下列规定：</w:t>
            </w:r>
          </w:p>
          <w:p w14:paraId="64F9C804" w14:textId="525C55A0" w:rsidR="00A83119" w:rsidRPr="000A188E" w:rsidRDefault="00A83119" w:rsidP="000E088D">
            <w:pPr>
              <w:ind w:firstLineChars="100" w:firstLine="210"/>
              <w:rPr>
                <w:rFonts w:ascii="宋体" w:eastAsia="宋体" w:hAnsi="宋体"/>
                <w:szCs w:val="21"/>
              </w:rPr>
            </w:pPr>
            <w:r w:rsidRPr="000A188E">
              <w:rPr>
                <w:rFonts w:ascii="宋体" w:eastAsia="宋体" w:hAnsi="宋体" w:hint="eastAsia"/>
                <w:szCs w:val="21"/>
              </w:rPr>
              <w:t>5 焊工应按所从事钢结构的钢材种类、焊接节点形式、焊接方法、焊接位置等要求进行技术资格考试，并取得相应的资格证书，其施焊范围不得超越资格证书的规定</w:t>
            </w:r>
            <w:r w:rsidR="000E088D" w:rsidRPr="000A188E">
              <w:rPr>
                <w:rFonts w:ascii="宋体" w:eastAsia="宋体" w:hAnsi="宋体" w:hint="eastAsia"/>
                <w:szCs w:val="21"/>
              </w:rPr>
              <w:t>。</w:t>
            </w:r>
          </w:p>
        </w:tc>
      </w:tr>
      <w:tr w:rsidR="00A367BB" w:rsidRPr="000A188E" w14:paraId="4A8D1F8F" w14:textId="77777777" w:rsidTr="009B5474">
        <w:trPr>
          <w:gridAfter w:val="2"/>
          <w:wAfter w:w="1278" w:type="pct"/>
          <w:trHeight w:val="809"/>
        </w:trPr>
        <w:tc>
          <w:tcPr>
            <w:tcW w:w="207" w:type="pct"/>
            <w:noWrap/>
            <w:vAlign w:val="center"/>
            <w:hideMark/>
          </w:tcPr>
          <w:p w14:paraId="571D9A8E"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3.4.2</w:t>
            </w:r>
          </w:p>
        </w:tc>
        <w:tc>
          <w:tcPr>
            <w:tcW w:w="182" w:type="pct"/>
            <w:vAlign w:val="center"/>
            <w:hideMark/>
          </w:tcPr>
          <w:p w14:paraId="25BF1AEB"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钢结构工程</w:t>
            </w:r>
          </w:p>
        </w:tc>
        <w:tc>
          <w:tcPr>
            <w:tcW w:w="324" w:type="pct"/>
            <w:noWrap/>
            <w:vAlign w:val="center"/>
            <w:hideMark/>
          </w:tcPr>
          <w:p w14:paraId="2F788157"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3D06A386" w14:textId="5A8FAFA5" w:rsidR="00A83119" w:rsidRPr="000A188E" w:rsidRDefault="00A83119" w:rsidP="00C502B0">
            <w:pPr>
              <w:rPr>
                <w:rFonts w:ascii="宋体" w:eastAsia="宋体" w:hAnsi="宋体"/>
                <w:szCs w:val="21"/>
              </w:rPr>
            </w:pPr>
            <w:r w:rsidRPr="000A188E">
              <w:rPr>
                <w:rFonts w:ascii="宋体" w:eastAsia="宋体" w:hAnsi="宋体" w:hint="eastAsia"/>
                <w:szCs w:val="21"/>
              </w:rPr>
              <w:t>一、二级焊缝应进行焊缝内部缺陷检验</w:t>
            </w:r>
            <w:r w:rsidR="00020C37">
              <w:rPr>
                <w:rFonts w:ascii="宋体" w:eastAsia="宋体" w:hAnsi="宋体" w:hint="eastAsia"/>
                <w:szCs w:val="21"/>
              </w:rPr>
              <w:t>。</w:t>
            </w:r>
          </w:p>
        </w:tc>
        <w:tc>
          <w:tcPr>
            <w:tcW w:w="510" w:type="pct"/>
            <w:vAlign w:val="center"/>
            <w:hideMark/>
          </w:tcPr>
          <w:p w14:paraId="42BC1901" w14:textId="7010AC60" w:rsidR="00A83119" w:rsidRPr="000A188E" w:rsidRDefault="00A83119" w:rsidP="00363F93">
            <w:pPr>
              <w:rPr>
                <w:rFonts w:ascii="宋体" w:eastAsia="宋体" w:hAnsi="宋体"/>
                <w:szCs w:val="21"/>
              </w:rPr>
            </w:pPr>
            <w:r w:rsidRPr="000A188E">
              <w:rPr>
                <w:rFonts w:ascii="宋体" w:eastAsia="宋体" w:hAnsi="宋体" w:hint="eastAsia"/>
                <w:szCs w:val="21"/>
              </w:rPr>
              <w:t>《钢结构工程施工质量验收标准》 （GB50205-2020）</w:t>
            </w:r>
          </w:p>
        </w:tc>
        <w:tc>
          <w:tcPr>
            <w:tcW w:w="1896" w:type="pct"/>
            <w:vAlign w:val="center"/>
            <w:hideMark/>
          </w:tcPr>
          <w:p w14:paraId="45182696" w14:textId="4C90C95C" w:rsidR="00A83119" w:rsidRPr="000A188E" w:rsidRDefault="00A83119" w:rsidP="00D80E5B">
            <w:pPr>
              <w:rPr>
                <w:rFonts w:ascii="宋体" w:eastAsia="宋体" w:hAnsi="宋体"/>
                <w:szCs w:val="21"/>
              </w:rPr>
            </w:pPr>
            <w:r w:rsidRPr="000A188E">
              <w:rPr>
                <w:rFonts w:ascii="宋体" w:eastAsia="宋体" w:hAnsi="宋体" w:hint="eastAsia"/>
                <w:szCs w:val="21"/>
              </w:rPr>
              <w:t>5</w:t>
            </w:r>
            <w:r w:rsidR="00615FF5" w:rsidRPr="000A188E">
              <w:rPr>
                <w:rFonts w:ascii="宋体" w:eastAsia="宋体" w:hAnsi="宋体" w:hint="eastAsia"/>
                <w:szCs w:val="21"/>
              </w:rPr>
              <w:t>.</w:t>
            </w:r>
            <w:r w:rsidRPr="000A188E">
              <w:rPr>
                <w:rFonts w:ascii="宋体" w:eastAsia="宋体" w:hAnsi="宋体" w:hint="eastAsia"/>
                <w:szCs w:val="21"/>
              </w:rPr>
              <w:t>2</w:t>
            </w:r>
            <w:r w:rsidR="00615FF5" w:rsidRPr="000A188E">
              <w:rPr>
                <w:rFonts w:ascii="宋体" w:eastAsia="宋体" w:hAnsi="宋体" w:hint="eastAsia"/>
                <w:szCs w:val="21"/>
              </w:rPr>
              <w:t>.</w:t>
            </w:r>
            <w:r w:rsidRPr="000A188E">
              <w:rPr>
                <w:rFonts w:ascii="宋体" w:eastAsia="宋体" w:hAnsi="宋体" w:hint="eastAsia"/>
                <w:szCs w:val="21"/>
              </w:rPr>
              <w:t>4</w:t>
            </w:r>
            <w:r w:rsidR="000E088D" w:rsidRPr="000A188E">
              <w:rPr>
                <w:rFonts w:ascii="宋体" w:eastAsia="宋体" w:hAnsi="宋体" w:hint="eastAsia"/>
                <w:szCs w:val="21"/>
              </w:rPr>
              <w:t xml:space="preserve"> </w:t>
            </w:r>
            <w:r w:rsidRPr="000A188E">
              <w:rPr>
                <w:rFonts w:ascii="宋体" w:eastAsia="宋体" w:hAnsi="宋体" w:hint="eastAsia"/>
                <w:szCs w:val="21"/>
              </w:rPr>
              <w:t>设计要求的一、二级焊缝应进行内部缺陷的无损检测，一、二级焊缝的质量等级和检测要求应符合表5</w:t>
            </w:r>
            <w:r w:rsidR="00615FF5" w:rsidRPr="000A188E">
              <w:rPr>
                <w:rFonts w:ascii="宋体" w:eastAsia="宋体" w:hAnsi="宋体" w:hint="eastAsia"/>
                <w:szCs w:val="21"/>
              </w:rPr>
              <w:t>.</w:t>
            </w:r>
            <w:r w:rsidRPr="000A188E">
              <w:rPr>
                <w:rFonts w:ascii="宋体" w:eastAsia="宋体" w:hAnsi="宋体" w:hint="eastAsia"/>
                <w:szCs w:val="21"/>
              </w:rPr>
              <w:t>2</w:t>
            </w:r>
            <w:r w:rsidR="00615FF5" w:rsidRPr="000A188E">
              <w:rPr>
                <w:rFonts w:ascii="宋体" w:eastAsia="宋体" w:hAnsi="宋体" w:hint="eastAsia"/>
                <w:szCs w:val="21"/>
              </w:rPr>
              <w:t>.</w:t>
            </w:r>
            <w:r w:rsidRPr="000A188E">
              <w:rPr>
                <w:rFonts w:ascii="宋体" w:eastAsia="宋体" w:hAnsi="宋体" w:hint="eastAsia"/>
                <w:szCs w:val="21"/>
              </w:rPr>
              <w:t>4的规定。检查数量：全数检查。检验方法：检查超声波或射线探伤记录。</w:t>
            </w:r>
          </w:p>
        </w:tc>
      </w:tr>
      <w:tr w:rsidR="00A367BB" w:rsidRPr="000A188E" w14:paraId="796E11F8" w14:textId="77777777" w:rsidTr="00FE376F">
        <w:trPr>
          <w:gridAfter w:val="2"/>
          <w:wAfter w:w="1278" w:type="pct"/>
          <w:trHeight w:val="259"/>
        </w:trPr>
        <w:tc>
          <w:tcPr>
            <w:tcW w:w="207" w:type="pct"/>
            <w:vMerge w:val="restart"/>
            <w:noWrap/>
            <w:vAlign w:val="center"/>
          </w:tcPr>
          <w:p w14:paraId="7FF3EF24" w14:textId="2351CC49" w:rsidR="00A83119" w:rsidRPr="000A188E" w:rsidRDefault="00A83119" w:rsidP="00E607A7">
            <w:pPr>
              <w:jc w:val="center"/>
              <w:rPr>
                <w:rFonts w:ascii="宋体" w:eastAsia="宋体" w:hAnsi="宋体"/>
                <w:szCs w:val="21"/>
              </w:rPr>
            </w:pPr>
            <w:r w:rsidRPr="000A188E">
              <w:rPr>
                <w:rFonts w:ascii="宋体" w:eastAsia="宋体" w:hAnsi="宋体" w:hint="eastAsia"/>
                <w:szCs w:val="21"/>
              </w:rPr>
              <w:t>3.4.3</w:t>
            </w:r>
          </w:p>
        </w:tc>
        <w:tc>
          <w:tcPr>
            <w:tcW w:w="182" w:type="pct"/>
            <w:vMerge w:val="restart"/>
            <w:vAlign w:val="center"/>
          </w:tcPr>
          <w:p w14:paraId="4C2A458B" w14:textId="5021B62E" w:rsidR="00A83119" w:rsidRPr="000A188E" w:rsidRDefault="00A83119" w:rsidP="00C502B0">
            <w:pPr>
              <w:rPr>
                <w:rFonts w:ascii="宋体" w:eastAsia="宋体" w:hAnsi="宋体"/>
                <w:szCs w:val="21"/>
              </w:rPr>
            </w:pPr>
            <w:r w:rsidRPr="000A188E">
              <w:rPr>
                <w:rFonts w:ascii="宋体" w:eastAsia="宋体" w:hAnsi="宋体" w:hint="eastAsia"/>
                <w:szCs w:val="21"/>
              </w:rPr>
              <w:t>钢结构工程</w:t>
            </w:r>
          </w:p>
        </w:tc>
        <w:tc>
          <w:tcPr>
            <w:tcW w:w="324" w:type="pct"/>
            <w:vMerge w:val="restart"/>
            <w:noWrap/>
            <w:vAlign w:val="center"/>
          </w:tcPr>
          <w:p w14:paraId="0CBABCF1" w14:textId="6D300648"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tcPr>
          <w:p w14:paraId="72EF1C0D" w14:textId="2BC8EEEE" w:rsidR="00A83119" w:rsidRPr="000A188E" w:rsidRDefault="00A83119" w:rsidP="00C502B0">
            <w:pPr>
              <w:rPr>
                <w:rFonts w:ascii="宋体" w:eastAsia="宋体" w:hAnsi="宋体"/>
                <w:szCs w:val="21"/>
              </w:rPr>
            </w:pPr>
            <w:r w:rsidRPr="000A188E">
              <w:rPr>
                <w:rFonts w:ascii="宋体" w:eastAsia="宋体" w:hAnsi="宋体" w:hint="eastAsia"/>
                <w:szCs w:val="21"/>
              </w:rPr>
              <w:t>钢结构用主要材料、零(部)件、成品件、标准件等产品应进行进场验收。</w:t>
            </w:r>
          </w:p>
        </w:tc>
        <w:tc>
          <w:tcPr>
            <w:tcW w:w="510" w:type="pct"/>
            <w:vAlign w:val="center"/>
          </w:tcPr>
          <w:p w14:paraId="5A1408E5" w14:textId="4AB1E49F" w:rsidR="00A83119" w:rsidRPr="000A188E" w:rsidRDefault="00A83119" w:rsidP="00363F93">
            <w:pPr>
              <w:rPr>
                <w:rFonts w:ascii="宋体" w:eastAsia="宋体" w:hAnsi="宋体"/>
                <w:szCs w:val="21"/>
              </w:rPr>
            </w:pPr>
            <w:r w:rsidRPr="000A188E">
              <w:rPr>
                <w:rFonts w:ascii="宋体" w:eastAsia="宋体" w:hAnsi="宋体" w:hint="eastAsia"/>
                <w:szCs w:val="21"/>
              </w:rPr>
              <w:t>《钢结构工程施工质量验收标准》 （GB50205-2020）</w:t>
            </w:r>
          </w:p>
        </w:tc>
        <w:tc>
          <w:tcPr>
            <w:tcW w:w="1896" w:type="pct"/>
            <w:vAlign w:val="center"/>
          </w:tcPr>
          <w:p w14:paraId="50499DFC" w14:textId="77777777" w:rsidR="000E088D" w:rsidRPr="000A188E" w:rsidRDefault="00A83119" w:rsidP="00C502B0">
            <w:pPr>
              <w:rPr>
                <w:rFonts w:ascii="宋体" w:eastAsia="宋体" w:hAnsi="宋体"/>
                <w:szCs w:val="21"/>
              </w:rPr>
            </w:pPr>
            <w:r w:rsidRPr="000A188E">
              <w:rPr>
                <w:rFonts w:ascii="宋体" w:eastAsia="宋体" w:hAnsi="宋体" w:hint="eastAsia"/>
                <w:szCs w:val="21"/>
              </w:rPr>
              <w:t>A</w:t>
            </w:r>
            <w:r w:rsidR="00615FF5" w:rsidRPr="000A188E">
              <w:rPr>
                <w:rFonts w:ascii="宋体" w:eastAsia="宋体" w:hAnsi="宋体" w:hint="eastAsia"/>
                <w:szCs w:val="21"/>
              </w:rPr>
              <w:t>.</w:t>
            </w:r>
            <w:r w:rsidRPr="000A188E">
              <w:rPr>
                <w:rFonts w:ascii="宋体" w:eastAsia="宋体" w:hAnsi="宋体" w:hint="eastAsia"/>
                <w:szCs w:val="21"/>
              </w:rPr>
              <w:t>0</w:t>
            </w:r>
            <w:r w:rsidR="00615FF5" w:rsidRPr="000A188E">
              <w:rPr>
                <w:rFonts w:ascii="宋体" w:eastAsia="宋体" w:hAnsi="宋体" w:hint="eastAsia"/>
                <w:szCs w:val="21"/>
              </w:rPr>
              <w:t>.</w:t>
            </w:r>
            <w:r w:rsidRPr="000A188E">
              <w:rPr>
                <w:rFonts w:ascii="宋体" w:eastAsia="宋体" w:hAnsi="宋体" w:hint="eastAsia"/>
                <w:szCs w:val="21"/>
              </w:rPr>
              <w:t>1</w:t>
            </w:r>
            <w:r w:rsidR="000E088D" w:rsidRPr="000A188E">
              <w:rPr>
                <w:rFonts w:ascii="宋体" w:eastAsia="宋体" w:hAnsi="宋体" w:hint="eastAsia"/>
                <w:szCs w:val="21"/>
              </w:rPr>
              <w:t xml:space="preserve"> </w:t>
            </w:r>
            <w:r w:rsidRPr="000A188E">
              <w:rPr>
                <w:rFonts w:ascii="宋体" w:eastAsia="宋体" w:hAnsi="宋体" w:hint="eastAsia"/>
                <w:szCs w:val="21"/>
              </w:rPr>
              <w:t>钢材质量合格验收应符合下列规定：</w:t>
            </w:r>
          </w:p>
          <w:p w14:paraId="01899ECB" w14:textId="77777777" w:rsidR="000E088D" w:rsidRPr="000A188E" w:rsidRDefault="000E088D" w:rsidP="000E088D">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全数检查钢材的质量合格证明文件、中文标志及检验报告等，检查钢材的品种、规格、性能等应符合国家现行标准的规定并满足设计要求。</w:t>
            </w:r>
          </w:p>
          <w:p w14:paraId="6579B005" w14:textId="77777777" w:rsidR="000E088D" w:rsidRPr="000A188E" w:rsidRDefault="000E088D" w:rsidP="000E088D">
            <w:pPr>
              <w:ind w:firstLineChars="100" w:firstLine="210"/>
              <w:rPr>
                <w:rFonts w:ascii="宋体" w:eastAsia="宋体" w:hAnsi="宋体"/>
                <w:szCs w:val="21"/>
              </w:rPr>
            </w:pPr>
            <w:r w:rsidRPr="000A188E">
              <w:rPr>
                <w:rFonts w:ascii="宋体" w:eastAsia="宋体" w:hAnsi="宋体" w:hint="eastAsia"/>
                <w:szCs w:val="21"/>
              </w:rPr>
              <w:t>2</w:t>
            </w:r>
            <w:r w:rsidRPr="000A188E">
              <w:rPr>
                <w:rFonts w:ascii="宋体" w:eastAsia="宋体" w:hAnsi="宋体"/>
                <w:szCs w:val="21"/>
              </w:rPr>
              <w:t xml:space="preserve"> </w:t>
            </w:r>
            <w:r w:rsidR="00A83119" w:rsidRPr="000A188E">
              <w:rPr>
                <w:rFonts w:ascii="宋体" w:eastAsia="宋体" w:hAnsi="宋体" w:hint="eastAsia"/>
                <w:szCs w:val="21"/>
              </w:rPr>
              <w:t>对属于下列情况之一的钢材，应进行抽样复验，其复验结果应符合国家现行产品标准的规定并满足设计要求。</w:t>
            </w:r>
          </w:p>
          <w:p w14:paraId="7E3273AB" w14:textId="77777777" w:rsidR="000E088D" w:rsidRPr="000A188E" w:rsidRDefault="00A83119" w:rsidP="000E088D">
            <w:pPr>
              <w:ind w:firstLineChars="200" w:firstLine="420"/>
              <w:rPr>
                <w:rFonts w:ascii="宋体" w:eastAsia="宋体" w:hAnsi="宋体"/>
                <w:szCs w:val="21"/>
              </w:rPr>
            </w:pPr>
            <w:r w:rsidRPr="000A188E">
              <w:rPr>
                <w:rFonts w:ascii="宋体" w:eastAsia="宋体" w:hAnsi="宋体" w:hint="eastAsia"/>
                <w:szCs w:val="21"/>
              </w:rPr>
              <w:t>1)结构安全等级为一级的重要建筑主体结构用钢材；</w:t>
            </w:r>
          </w:p>
          <w:p w14:paraId="2E216FF4" w14:textId="77777777" w:rsidR="000E088D" w:rsidRPr="000A188E" w:rsidRDefault="00A83119" w:rsidP="000E088D">
            <w:pPr>
              <w:ind w:firstLineChars="200" w:firstLine="420"/>
              <w:rPr>
                <w:rFonts w:ascii="宋体" w:eastAsia="宋体" w:hAnsi="宋体"/>
                <w:szCs w:val="21"/>
              </w:rPr>
            </w:pPr>
            <w:r w:rsidRPr="000A188E">
              <w:rPr>
                <w:rFonts w:ascii="宋体" w:eastAsia="宋体" w:hAnsi="宋体" w:hint="eastAsia"/>
                <w:szCs w:val="21"/>
              </w:rPr>
              <w:t>2)结构安全等级为二级的一般建筑，当其结构跨度大于60m或高度大于100m时或承受动力荷载需要验算疲劳的主体结构用钢材；</w:t>
            </w:r>
          </w:p>
          <w:p w14:paraId="383D9014" w14:textId="77777777" w:rsidR="000E088D" w:rsidRPr="000A188E" w:rsidRDefault="00A83119" w:rsidP="000E088D">
            <w:pPr>
              <w:ind w:firstLineChars="200" w:firstLine="420"/>
              <w:rPr>
                <w:rFonts w:ascii="宋体" w:eastAsia="宋体" w:hAnsi="宋体"/>
                <w:szCs w:val="21"/>
              </w:rPr>
            </w:pPr>
            <w:r w:rsidRPr="000A188E">
              <w:rPr>
                <w:rFonts w:ascii="宋体" w:eastAsia="宋体" w:hAnsi="宋体" w:hint="eastAsia"/>
                <w:szCs w:val="21"/>
              </w:rPr>
              <w:t>3)板厚不小于40mm，且设计有Z向性能要求的厚板；</w:t>
            </w:r>
          </w:p>
          <w:p w14:paraId="078A2639" w14:textId="77777777" w:rsidR="000E088D" w:rsidRPr="000A188E" w:rsidRDefault="00A83119" w:rsidP="000E088D">
            <w:pPr>
              <w:ind w:firstLineChars="200" w:firstLine="420"/>
              <w:rPr>
                <w:rFonts w:ascii="宋体" w:eastAsia="宋体" w:hAnsi="宋体"/>
                <w:szCs w:val="21"/>
              </w:rPr>
            </w:pPr>
            <w:r w:rsidRPr="000A188E">
              <w:rPr>
                <w:rFonts w:ascii="宋体" w:eastAsia="宋体" w:hAnsi="宋体" w:hint="eastAsia"/>
                <w:szCs w:val="21"/>
              </w:rPr>
              <w:t>4)强度等级大于或等于420MPa高强度钢材；</w:t>
            </w:r>
          </w:p>
          <w:p w14:paraId="27640082" w14:textId="77777777" w:rsidR="000E088D" w:rsidRPr="000A188E" w:rsidRDefault="00A83119" w:rsidP="000E088D">
            <w:pPr>
              <w:ind w:firstLineChars="200" w:firstLine="420"/>
              <w:rPr>
                <w:rFonts w:ascii="宋体" w:eastAsia="宋体" w:hAnsi="宋体"/>
                <w:szCs w:val="21"/>
              </w:rPr>
            </w:pPr>
            <w:r w:rsidRPr="000A188E">
              <w:rPr>
                <w:rFonts w:ascii="宋体" w:eastAsia="宋体" w:hAnsi="宋体" w:hint="eastAsia"/>
                <w:szCs w:val="21"/>
              </w:rPr>
              <w:t>5)进口钢材、混批钢材或质量证明文件不齐全的钢材；</w:t>
            </w:r>
          </w:p>
          <w:p w14:paraId="4F4C43F8" w14:textId="5B856441" w:rsidR="00A83119" w:rsidRPr="000A188E" w:rsidRDefault="00A83119" w:rsidP="000E088D">
            <w:pPr>
              <w:ind w:firstLineChars="200" w:firstLine="420"/>
              <w:rPr>
                <w:rFonts w:ascii="宋体" w:eastAsia="宋体" w:hAnsi="宋体"/>
                <w:szCs w:val="21"/>
              </w:rPr>
            </w:pPr>
            <w:r w:rsidRPr="000A188E">
              <w:rPr>
                <w:rFonts w:ascii="宋体" w:eastAsia="宋体" w:hAnsi="宋体" w:hint="eastAsia"/>
                <w:szCs w:val="21"/>
              </w:rPr>
              <w:t>6)设计文件或合同文件要求复验的钢材。</w:t>
            </w:r>
          </w:p>
          <w:p w14:paraId="546D28B0" w14:textId="77777777" w:rsidR="000E088D" w:rsidRPr="000A188E" w:rsidRDefault="00A83119" w:rsidP="00C502B0">
            <w:pPr>
              <w:rPr>
                <w:rFonts w:ascii="宋体" w:eastAsia="宋体" w:hAnsi="宋体"/>
                <w:szCs w:val="21"/>
              </w:rPr>
            </w:pPr>
            <w:r w:rsidRPr="000A188E">
              <w:rPr>
                <w:rFonts w:ascii="宋体" w:eastAsia="宋体" w:hAnsi="宋体" w:hint="eastAsia"/>
                <w:szCs w:val="21"/>
              </w:rPr>
              <w:t>4</w:t>
            </w:r>
            <w:r w:rsidR="00615FF5" w:rsidRPr="000A188E">
              <w:rPr>
                <w:rFonts w:ascii="宋体" w:eastAsia="宋体" w:hAnsi="宋体" w:hint="eastAsia"/>
                <w:szCs w:val="21"/>
              </w:rPr>
              <w:t>.</w:t>
            </w:r>
            <w:r w:rsidRPr="000A188E">
              <w:rPr>
                <w:rFonts w:ascii="宋体" w:eastAsia="宋体" w:hAnsi="宋体" w:hint="eastAsia"/>
                <w:szCs w:val="21"/>
              </w:rPr>
              <w:t>2</w:t>
            </w:r>
            <w:r w:rsidR="00615FF5" w:rsidRPr="000A188E">
              <w:rPr>
                <w:rFonts w:ascii="宋体" w:eastAsia="宋体" w:hAnsi="宋体" w:hint="eastAsia"/>
                <w:szCs w:val="21"/>
              </w:rPr>
              <w:t>.</w:t>
            </w:r>
            <w:r w:rsidRPr="000A188E">
              <w:rPr>
                <w:rFonts w:ascii="宋体" w:eastAsia="宋体" w:hAnsi="宋体" w:hint="eastAsia"/>
                <w:szCs w:val="21"/>
              </w:rPr>
              <w:t>1</w:t>
            </w:r>
            <w:r w:rsidR="000E088D" w:rsidRPr="000A188E">
              <w:rPr>
                <w:rFonts w:ascii="宋体" w:eastAsia="宋体" w:hAnsi="宋体" w:hint="eastAsia"/>
                <w:szCs w:val="21"/>
              </w:rPr>
              <w:t xml:space="preserve"> </w:t>
            </w:r>
            <w:r w:rsidRPr="000A188E">
              <w:rPr>
                <w:rFonts w:ascii="宋体" w:eastAsia="宋体" w:hAnsi="宋体" w:hint="eastAsia"/>
                <w:szCs w:val="21"/>
              </w:rPr>
              <w:t>钢板的品种、规格、性能应符合国家现行标准的规定并满足设计要求。钢板进场时，应按国家现行标准的规定抽取试件且应进行屈服强度、抗拉强度、伸长率和厚度偏差检验，检验结果应符合国家现行标准的规定。</w:t>
            </w:r>
          </w:p>
          <w:p w14:paraId="4DA621DE" w14:textId="28A2CBD5" w:rsidR="00A83119" w:rsidRPr="000A188E" w:rsidRDefault="00A83119" w:rsidP="00C502B0">
            <w:pPr>
              <w:rPr>
                <w:rFonts w:ascii="宋体" w:eastAsia="宋体" w:hAnsi="宋体"/>
                <w:szCs w:val="21"/>
              </w:rPr>
            </w:pPr>
            <w:r w:rsidRPr="000A188E">
              <w:rPr>
                <w:rFonts w:ascii="宋体" w:eastAsia="宋体" w:hAnsi="宋体" w:hint="eastAsia"/>
                <w:szCs w:val="21"/>
              </w:rPr>
              <w:t>4</w:t>
            </w:r>
            <w:r w:rsidR="00615FF5" w:rsidRPr="000A188E">
              <w:rPr>
                <w:rFonts w:ascii="宋体" w:eastAsia="宋体" w:hAnsi="宋体" w:hint="eastAsia"/>
                <w:szCs w:val="21"/>
              </w:rPr>
              <w:t>.</w:t>
            </w:r>
            <w:r w:rsidRPr="000A188E">
              <w:rPr>
                <w:rFonts w:ascii="宋体" w:eastAsia="宋体" w:hAnsi="宋体" w:hint="eastAsia"/>
                <w:szCs w:val="21"/>
              </w:rPr>
              <w:t>2</w:t>
            </w:r>
            <w:r w:rsidR="00615FF5" w:rsidRPr="000A188E">
              <w:rPr>
                <w:rFonts w:ascii="宋体" w:eastAsia="宋体" w:hAnsi="宋体" w:hint="eastAsia"/>
                <w:szCs w:val="21"/>
              </w:rPr>
              <w:t>.</w:t>
            </w:r>
            <w:r w:rsidRPr="000A188E">
              <w:rPr>
                <w:rFonts w:ascii="宋体" w:eastAsia="宋体" w:hAnsi="宋体" w:hint="eastAsia"/>
                <w:szCs w:val="21"/>
              </w:rPr>
              <w:t>2</w:t>
            </w:r>
            <w:r w:rsidR="000E088D" w:rsidRPr="000A188E">
              <w:rPr>
                <w:rFonts w:ascii="宋体" w:eastAsia="宋体" w:hAnsi="宋体" w:hint="eastAsia"/>
                <w:szCs w:val="21"/>
              </w:rPr>
              <w:t xml:space="preserve"> </w:t>
            </w:r>
            <w:r w:rsidRPr="000A188E">
              <w:rPr>
                <w:rFonts w:ascii="宋体" w:eastAsia="宋体" w:hAnsi="宋体" w:hint="eastAsia"/>
                <w:szCs w:val="21"/>
              </w:rPr>
              <w:t>钢板应按本标准附录A的规定进行见证抽样复验，其复验结果应符合国家现行标准的规定并满足设计要求。</w:t>
            </w:r>
          </w:p>
        </w:tc>
      </w:tr>
      <w:tr w:rsidR="00A367BB" w:rsidRPr="000A188E" w14:paraId="3C344AF7" w14:textId="77777777" w:rsidTr="00FE376F">
        <w:trPr>
          <w:gridAfter w:val="2"/>
          <w:wAfter w:w="1278" w:type="pct"/>
          <w:trHeight w:val="2330"/>
        </w:trPr>
        <w:tc>
          <w:tcPr>
            <w:tcW w:w="207" w:type="pct"/>
            <w:vMerge/>
            <w:vAlign w:val="center"/>
            <w:hideMark/>
          </w:tcPr>
          <w:p w14:paraId="1AE4DD5D" w14:textId="77777777" w:rsidR="00A83119" w:rsidRPr="000A188E" w:rsidRDefault="00A83119" w:rsidP="00E607A7">
            <w:pPr>
              <w:jc w:val="center"/>
              <w:rPr>
                <w:rFonts w:ascii="宋体" w:eastAsia="宋体" w:hAnsi="宋体"/>
                <w:szCs w:val="21"/>
              </w:rPr>
            </w:pPr>
          </w:p>
        </w:tc>
        <w:tc>
          <w:tcPr>
            <w:tcW w:w="182" w:type="pct"/>
            <w:vMerge/>
            <w:vAlign w:val="center"/>
            <w:hideMark/>
          </w:tcPr>
          <w:p w14:paraId="590D02BD" w14:textId="77777777" w:rsidR="00A83119" w:rsidRPr="000A188E" w:rsidRDefault="00A83119" w:rsidP="00C502B0">
            <w:pPr>
              <w:rPr>
                <w:rFonts w:ascii="宋体" w:eastAsia="宋体" w:hAnsi="宋体"/>
                <w:szCs w:val="21"/>
              </w:rPr>
            </w:pPr>
          </w:p>
        </w:tc>
        <w:tc>
          <w:tcPr>
            <w:tcW w:w="324" w:type="pct"/>
            <w:vMerge/>
            <w:vAlign w:val="center"/>
            <w:hideMark/>
          </w:tcPr>
          <w:p w14:paraId="632EF136" w14:textId="77777777" w:rsidR="00A83119" w:rsidRPr="000A188E" w:rsidRDefault="00A83119" w:rsidP="00C502B0">
            <w:pPr>
              <w:rPr>
                <w:rFonts w:ascii="宋体" w:eastAsia="宋体" w:hAnsi="宋体"/>
                <w:szCs w:val="21"/>
              </w:rPr>
            </w:pPr>
          </w:p>
        </w:tc>
        <w:tc>
          <w:tcPr>
            <w:tcW w:w="603" w:type="pct"/>
            <w:vMerge/>
            <w:vAlign w:val="center"/>
            <w:hideMark/>
          </w:tcPr>
          <w:p w14:paraId="1AE89BAE" w14:textId="77777777" w:rsidR="00A83119" w:rsidRPr="000A188E" w:rsidRDefault="00A83119" w:rsidP="00C502B0">
            <w:pPr>
              <w:rPr>
                <w:rFonts w:ascii="宋体" w:eastAsia="宋体" w:hAnsi="宋体"/>
                <w:szCs w:val="21"/>
              </w:rPr>
            </w:pPr>
          </w:p>
        </w:tc>
        <w:tc>
          <w:tcPr>
            <w:tcW w:w="510" w:type="pct"/>
            <w:vAlign w:val="center"/>
            <w:hideMark/>
          </w:tcPr>
          <w:p w14:paraId="68A92DBD" w14:textId="259C8A72" w:rsidR="00A83119" w:rsidRPr="000A188E" w:rsidRDefault="00A83119" w:rsidP="00363F93">
            <w:pPr>
              <w:rPr>
                <w:rFonts w:ascii="宋体" w:eastAsia="宋体" w:hAnsi="宋体"/>
                <w:szCs w:val="21"/>
              </w:rPr>
            </w:pPr>
            <w:r w:rsidRPr="000A188E">
              <w:rPr>
                <w:rFonts w:ascii="宋体" w:eastAsia="宋体" w:hAnsi="宋体" w:hint="eastAsia"/>
                <w:szCs w:val="21"/>
              </w:rPr>
              <w:t>《钢结构工程施工质量验收标准》 （GB50205-2020）</w:t>
            </w:r>
          </w:p>
        </w:tc>
        <w:tc>
          <w:tcPr>
            <w:tcW w:w="1896" w:type="pct"/>
            <w:vAlign w:val="center"/>
            <w:hideMark/>
          </w:tcPr>
          <w:p w14:paraId="3DF7754C" w14:textId="77777777" w:rsidR="000E088D" w:rsidRPr="000A188E" w:rsidRDefault="00A83119" w:rsidP="00C502B0">
            <w:pPr>
              <w:rPr>
                <w:rFonts w:ascii="宋体" w:eastAsia="宋体" w:hAnsi="宋体"/>
                <w:szCs w:val="21"/>
              </w:rPr>
            </w:pPr>
            <w:r w:rsidRPr="000A188E">
              <w:rPr>
                <w:rFonts w:ascii="宋体" w:eastAsia="宋体" w:hAnsi="宋体" w:hint="eastAsia"/>
                <w:szCs w:val="21"/>
              </w:rPr>
              <w:t>4</w:t>
            </w:r>
            <w:r w:rsidR="00615FF5" w:rsidRPr="000A188E">
              <w:rPr>
                <w:rFonts w:ascii="宋体" w:eastAsia="宋体" w:hAnsi="宋体" w:hint="eastAsia"/>
                <w:szCs w:val="21"/>
              </w:rPr>
              <w:t>.</w:t>
            </w:r>
            <w:r w:rsidRPr="000A188E">
              <w:rPr>
                <w:rFonts w:ascii="宋体" w:eastAsia="宋体" w:hAnsi="宋体" w:hint="eastAsia"/>
                <w:szCs w:val="21"/>
              </w:rPr>
              <w:t>3</w:t>
            </w:r>
            <w:r w:rsidR="00615FF5" w:rsidRPr="000A188E">
              <w:rPr>
                <w:rFonts w:ascii="宋体" w:eastAsia="宋体" w:hAnsi="宋体" w:hint="eastAsia"/>
                <w:szCs w:val="21"/>
              </w:rPr>
              <w:t>.</w:t>
            </w:r>
            <w:r w:rsidRPr="000A188E">
              <w:rPr>
                <w:rFonts w:ascii="宋体" w:eastAsia="宋体" w:hAnsi="宋体" w:hint="eastAsia"/>
                <w:szCs w:val="21"/>
              </w:rPr>
              <w:t>1</w:t>
            </w:r>
            <w:r w:rsidR="000E088D" w:rsidRPr="000A188E">
              <w:rPr>
                <w:rFonts w:ascii="宋体" w:eastAsia="宋体" w:hAnsi="宋体" w:hint="eastAsia"/>
                <w:szCs w:val="21"/>
              </w:rPr>
              <w:t xml:space="preserve"> </w:t>
            </w:r>
            <w:r w:rsidRPr="000A188E">
              <w:rPr>
                <w:rFonts w:ascii="宋体" w:eastAsia="宋体" w:hAnsi="宋体" w:hint="eastAsia"/>
                <w:szCs w:val="21"/>
              </w:rPr>
              <w:t>型材和管材的品种、规格、性能应符合国家现行标准的规定并满足设计要求。型材和管材进场时，应按国家现行标准的规定抽取试件且应进行屈服强度、抗拉强度、伸长率和厚度偏差检验，检验结果应符合国家现行标准的规定。</w:t>
            </w:r>
          </w:p>
          <w:p w14:paraId="3C46A1FC" w14:textId="77777777" w:rsidR="000E088D" w:rsidRPr="000A188E" w:rsidRDefault="00A83119" w:rsidP="00C502B0">
            <w:pPr>
              <w:rPr>
                <w:rFonts w:ascii="宋体" w:eastAsia="宋体" w:hAnsi="宋体"/>
                <w:szCs w:val="21"/>
              </w:rPr>
            </w:pPr>
            <w:r w:rsidRPr="000A188E">
              <w:rPr>
                <w:rFonts w:ascii="宋体" w:eastAsia="宋体" w:hAnsi="宋体" w:hint="eastAsia"/>
                <w:szCs w:val="21"/>
              </w:rPr>
              <w:t>4</w:t>
            </w:r>
            <w:r w:rsidR="00615FF5" w:rsidRPr="000A188E">
              <w:rPr>
                <w:rFonts w:ascii="宋体" w:eastAsia="宋体" w:hAnsi="宋体" w:hint="eastAsia"/>
                <w:szCs w:val="21"/>
              </w:rPr>
              <w:t>.</w:t>
            </w:r>
            <w:r w:rsidRPr="000A188E">
              <w:rPr>
                <w:rFonts w:ascii="宋体" w:eastAsia="宋体" w:hAnsi="宋体" w:hint="eastAsia"/>
                <w:szCs w:val="21"/>
              </w:rPr>
              <w:t>3</w:t>
            </w:r>
            <w:r w:rsidR="00615FF5" w:rsidRPr="000A188E">
              <w:rPr>
                <w:rFonts w:ascii="宋体" w:eastAsia="宋体" w:hAnsi="宋体" w:hint="eastAsia"/>
                <w:szCs w:val="21"/>
              </w:rPr>
              <w:t>.</w:t>
            </w:r>
            <w:r w:rsidRPr="000A188E">
              <w:rPr>
                <w:rFonts w:ascii="宋体" w:eastAsia="宋体" w:hAnsi="宋体" w:hint="eastAsia"/>
                <w:szCs w:val="21"/>
              </w:rPr>
              <w:t>2</w:t>
            </w:r>
            <w:r w:rsidR="000E088D" w:rsidRPr="000A188E">
              <w:rPr>
                <w:rFonts w:ascii="宋体" w:eastAsia="宋体" w:hAnsi="宋体" w:hint="eastAsia"/>
                <w:szCs w:val="21"/>
              </w:rPr>
              <w:t xml:space="preserve"> </w:t>
            </w:r>
            <w:r w:rsidRPr="000A188E">
              <w:rPr>
                <w:rFonts w:ascii="宋体" w:eastAsia="宋体" w:hAnsi="宋体" w:hint="eastAsia"/>
                <w:szCs w:val="21"/>
              </w:rPr>
              <w:t>型材、管材应按本标准附录A的规定进行抽样复验，其复验结果应符合国家现行标准的规定并满足设计要求。</w:t>
            </w:r>
          </w:p>
          <w:p w14:paraId="402C1C5B" w14:textId="77777777" w:rsidR="000E088D" w:rsidRPr="000A188E" w:rsidRDefault="00A83119" w:rsidP="00C502B0">
            <w:pPr>
              <w:rPr>
                <w:rFonts w:ascii="宋体" w:eastAsia="宋体" w:hAnsi="宋体"/>
                <w:szCs w:val="21"/>
              </w:rPr>
            </w:pPr>
            <w:r w:rsidRPr="000A188E">
              <w:rPr>
                <w:rFonts w:ascii="宋体" w:eastAsia="宋体" w:hAnsi="宋体" w:hint="eastAsia"/>
                <w:szCs w:val="21"/>
              </w:rPr>
              <w:t>4</w:t>
            </w:r>
            <w:r w:rsidR="00615FF5" w:rsidRPr="000A188E">
              <w:rPr>
                <w:rFonts w:ascii="宋体" w:eastAsia="宋体" w:hAnsi="宋体" w:hint="eastAsia"/>
                <w:szCs w:val="21"/>
              </w:rPr>
              <w:t>.</w:t>
            </w:r>
            <w:r w:rsidRPr="000A188E">
              <w:rPr>
                <w:rFonts w:ascii="宋体" w:eastAsia="宋体" w:hAnsi="宋体" w:hint="eastAsia"/>
                <w:szCs w:val="21"/>
              </w:rPr>
              <w:t>4</w:t>
            </w:r>
            <w:r w:rsidR="00615FF5" w:rsidRPr="000A188E">
              <w:rPr>
                <w:rFonts w:ascii="宋体" w:eastAsia="宋体" w:hAnsi="宋体" w:hint="eastAsia"/>
                <w:szCs w:val="21"/>
              </w:rPr>
              <w:t>.</w:t>
            </w:r>
            <w:r w:rsidRPr="000A188E">
              <w:rPr>
                <w:rFonts w:ascii="宋体" w:eastAsia="宋体" w:hAnsi="宋体" w:hint="eastAsia"/>
                <w:szCs w:val="21"/>
              </w:rPr>
              <w:t>1</w:t>
            </w:r>
            <w:r w:rsidR="000E088D" w:rsidRPr="000A188E">
              <w:rPr>
                <w:rFonts w:ascii="宋体" w:eastAsia="宋体" w:hAnsi="宋体" w:hint="eastAsia"/>
                <w:szCs w:val="21"/>
              </w:rPr>
              <w:t xml:space="preserve"> </w:t>
            </w:r>
            <w:r w:rsidRPr="000A188E">
              <w:rPr>
                <w:rFonts w:ascii="宋体" w:eastAsia="宋体" w:hAnsi="宋体" w:hint="eastAsia"/>
                <w:szCs w:val="21"/>
              </w:rPr>
              <w:t>铸钢件的品种、规格、性能应符合国家现行标准的规定并满足设计要求。铸钢件进场时，应按国家现行标准的规定抽取试件且应进行屈服强度、抗拉强度、伸长率和端口尺寸偏差检验，检验结果应符合国家现行标准的规定。</w:t>
            </w:r>
          </w:p>
          <w:p w14:paraId="5491328A" w14:textId="77777777" w:rsidR="000E088D" w:rsidRPr="000A188E" w:rsidRDefault="00A83119" w:rsidP="00C502B0">
            <w:pPr>
              <w:rPr>
                <w:rFonts w:ascii="宋体" w:eastAsia="宋体" w:hAnsi="宋体"/>
                <w:szCs w:val="21"/>
              </w:rPr>
            </w:pPr>
            <w:r w:rsidRPr="000A188E">
              <w:rPr>
                <w:rFonts w:ascii="宋体" w:eastAsia="宋体" w:hAnsi="宋体" w:hint="eastAsia"/>
                <w:szCs w:val="21"/>
              </w:rPr>
              <w:t>4</w:t>
            </w:r>
            <w:r w:rsidR="00615FF5" w:rsidRPr="000A188E">
              <w:rPr>
                <w:rFonts w:ascii="宋体" w:eastAsia="宋体" w:hAnsi="宋体" w:hint="eastAsia"/>
                <w:szCs w:val="21"/>
              </w:rPr>
              <w:t>.</w:t>
            </w:r>
            <w:r w:rsidRPr="000A188E">
              <w:rPr>
                <w:rFonts w:ascii="宋体" w:eastAsia="宋体" w:hAnsi="宋体" w:hint="eastAsia"/>
                <w:szCs w:val="21"/>
              </w:rPr>
              <w:t>4</w:t>
            </w:r>
            <w:r w:rsidR="00615FF5" w:rsidRPr="000A188E">
              <w:rPr>
                <w:rFonts w:ascii="宋体" w:eastAsia="宋体" w:hAnsi="宋体" w:hint="eastAsia"/>
                <w:szCs w:val="21"/>
              </w:rPr>
              <w:t>.</w:t>
            </w:r>
            <w:r w:rsidRPr="000A188E">
              <w:rPr>
                <w:rFonts w:ascii="宋体" w:eastAsia="宋体" w:hAnsi="宋体" w:hint="eastAsia"/>
                <w:szCs w:val="21"/>
              </w:rPr>
              <w:t>2</w:t>
            </w:r>
            <w:r w:rsidR="000E088D" w:rsidRPr="000A188E">
              <w:rPr>
                <w:rFonts w:ascii="宋体" w:eastAsia="宋体" w:hAnsi="宋体" w:hint="eastAsia"/>
                <w:szCs w:val="21"/>
              </w:rPr>
              <w:t xml:space="preserve"> </w:t>
            </w:r>
            <w:r w:rsidRPr="000A188E">
              <w:rPr>
                <w:rFonts w:ascii="宋体" w:eastAsia="宋体" w:hAnsi="宋体" w:hint="eastAsia"/>
                <w:szCs w:val="21"/>
              </w:rPr>
              <w:t>铸钢件应按本标准附录A的规定进行抽样复验，其复验结果应符合国家现行标准的规定并满足设计要求。</w:t>
            </w:r>
          </w:p>
          <w:p w14:paraId="1340DD4D" w14:textId="77777777" w:rsidR="000E088D" w:rsidRPr="000A188E" w:rsidRDefault="00A83119" w:rsidP="00C502B0">
            <w:pPr>
              <w:rPr>
                <w:rFonts w:ascii="宋体" w:eastAsia="宋体" w:hAnsi="宋体"/>
                <w:szCs w:val="21"/>
              </w:rPr>
            </w:pPr>
            <w:r w:rsidRPr="000A188E">
              <w:rPr>
                <w:rFonts w:ascii="宋体" w:eastAsia="宋体" w:hAnsi="宋体" w:hint="eastAsia"/>
                <w:szCs w:val="21"/>
              </w:rPr>
              <w:t>4</w:t>
            </w:r>
            <w:r w:rsidR="00615FF5" w:rsidRPr="000A188E">
              <w:rPr>
                <w:rFonts w:ascii="宋体" w:eastAsia="宋体" w:hAnsi="宋体" w:hint="eastAsia"/>
                <w:szCs w:val="21"/>
              </w:rPr>
              <w:t>.</w:t>
            </w:r>
            <w:r w:rsidRPr="000A188E">
              <w:rPr>
                <w:rFonts w:ascii="宋体" w:eastAsia="宋体" w:hAnsi="宋体" w:hint="eastAsia"/>
                <w:szCs w:val="21"/>
              </w:rPr>
              <w:t>5</w:t>
            </w:r>
            <w:r w:rsidR="00615FF5" w:rsidRPr="000A188E">
              <w:rPr>
                <w:rFonts w:ascii="宋体" w:eastAsia="宋体" w:hAnsi="宋体" w:hint="eastAsia"/>
                <w:szCs w:val="21"/>
              </w:rPr>
              <w:t>.</w:t>
            </w:r>
            <w:r w:rsidRPr="000A188E">
              <w:rPr>
                <w:rFonts w:ascii="宋体" w:eastAsia="宋体" w:hAnsi="宋体" w:hint="eastAsia"/>
                <w:szCs w:val="21"/>
              </w:rPr>
              <w:t>1</w:t>
            </w:r>
            <w:r w:rsidR="000E088D" w:rsidRPr="000A188E">
              <w:rPr>
                <w:rFonts w:ascii="宋体" w:eastAsia="宋体" w:hAnsi="宋体" w:hint="eastAsia"/>
                <w:szCs w:val="21"/>
              </w:rPr>
              <w:t xml:space="preserve"> </w:t>
            </w:r>
            <w:r w:rsidRPr="000A188E">
              <w:rPr>
                <w:rFonts w:ascii="宋体" w:eastAsia="宋体" w:hAnsi="宋体" w:hint="eastAsia"/>
                <w:szCs w:val="21"/>
              </w:rPr>
              <w:t>拉索、拉杆、锚具的品种、规格、性能应符合国家现行标准的规定并满足设计要求。拉索、拉杆、锚具进场时，应按国家现行标准的规定抽取试件且应进行屈服强度、抗拉强度、伸长率和尺寸偏差检验，检验结果应符合国家现行标准的规定。</w:t>
            </w:r>
          </w:p>
          <w:p w14:paraId="3D4C8919" w14:textId="17B198D5" w:rsidR="00A83119" w:rsidRPr="000A188E" w:rsidRDefault="00A83119" w:rsidP="00C502B0">
            <w:pPr>
              <w:rPr>
                <w:rFonts w:ascii="宋体" w:eastAsia="宋体" w:hAnsi="宋体"/>
                <w:szCs w:val="21"/>
              </w:rPr>
            </w:pPr>
            <w:r w:rsidRPr="000A188E">
              <w:rPr>
                <w:rFonts w:ascii="宋体" w:eastAsia="宋体" w:hAnsi="宋体" w:hint="eastAsia"/>
                <w:szCs w:val="21"/>
              </w:rPr>
              <w:t>4</w:t>
            </w:r>
            <w:r w:rsidR="00615FF5" w:rsidRPr="000A188E">
              <w:rPr>
                <w:rFonts w:ascii="宋体" w:eastAsia="宋体" w:hAnsi="宋体" w:hint="eastAsia"/>
                <w:szCs w:val="21"/>
              </w:rPr>
              <w:t>.</w:t>
            </w:r>
            <w:r w:rsidRPr="000A188E">
              <w:rPr>
                <w:rFonts w:ascii="宋体" w:eastAsia="宋体" w:hAnsi="宋体" w:hint="eastAsia"/>
                <w:szCs w:val="21"/>
              </w:rPr>
              <w:t>5</w:t>
            </w:r>
            <w:r w:rsidR="00615FF5" w:rsidRPr="000A188E">
              <w:rPr>
                <w:rFonts w:ascii="宋体" w:eastAsia="宋体" w:hAnsi="宋体" w:hint="eastAsia"/>
                <w:szCs w:val="21"/>
              </w:rPr>
              <w:t>.</w:t>
            </w:r>
            <w:r w:rsidRPr="000A188E">
              <w:rPr>
                <w:rFonts w:ascii="宋体" w:eastAsia="宋体" w:hAnsi="宋体" w:hint="eastAsia"/>
                <w:szCs w:val="21"/>
              </w:rPr>
              <w:t>2</w:t>
            </w:r>
            <w:r w:rsidR="000E088D" w:rsidRPr="000A188E">
              <w:rPr>
                <w:rFonts w:ascii="宋体" w:eastAsia="宋体" w:hAnsi="宋体" w:hint="eastAsia"/>
                <w:szCs w:val="21"/>
              </w:rPr>
              <w:t xml:space="preserve"> </w:t>
            </w:r>
            <w:r w:rsidRPr="000A188E">
              <w:rPr>
                <w:rFonts w:ascii="宋体" w:eastAsia="宋体" w:hAnsi="宋体" w:hint="eastAsia"/>
                <w:szCs w:val="21"/>
              </w:rPr>
              <w:t>拉索、拉杆、锚具应按本标准附录A的规定进行抽样复验，其复验结果应符合现行国家标准的规定并满足设计要求。</w:t>
            </w:r>
          </w:p>
        </w:tc>
      </w:tr>
      <w:tr w:rsidR="00A367BB" w:rsidRPr="000A188E" w14:paraId="0A06206D" w14:textId="77777777" w:rsidTr="000E088D">
        <w:trPr>
          <w:gridAfter w:val="2"/>
          <w:wAfter w:w="1278" w:type="pct"/>
          <w:trHeight w:val="3628"/>
        </w:trPr>
        <w:tc>
          <w:tcPr>
            <w:tcW w:w="207" w:type="pct"/>
            <w:vMerge w:val="restart"/>
            <w:noWrap/>
            <w:vAlign w:val="center"/>
            <w:hideMark/>
          </w:tcPr>
          <w:p w14:paraId="3D2CB920"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3.4.4</w:t>
            </w:r>
          </w:p>
        </w:tc>
        <w:tc>
          <w:tcPr>
            <w:tcW w:w="182" w:type="pct"/>
            <w:vMerge w:val="restart"/>
            <w:noWrap/>
            <w:vAlign w:val="center"/>
            <w:hideMark/>
          </w:tcPr>
          <w:p w14:paraId="77C6E0D4"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钢结构工程</w:t>
            </w:r>
          </w:p>
        </w:tc>
        <w:tc>
          <w:tcPr>
            <w:tcW w:w="324" w:type="pct"/>
            <w:vMerge w:val="restart"/>
            <w:vAlign w:val="center"/>
            <w:hideMark/>
          </w:tcPr>
          <w:p w14:paraId="23AC2DE9"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1F6A1817"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焊接材料的品种、规格、性能应符合国家现行标准的规定并满足设计要求。使用前按规定要求烘焙和保存。</w:t>
            </w:r>
          </w:p>
        </w:tc>
        <w:tc>
          <w:tcPr>
            <w:tcW w:w="510" w:type="pct"/>
            <w:vAlign w:val="center"/>
            <w:hideMark/>
          </w:tcPr>
          <w:p w14:paraId="442AF908" w14:textId="0177F35C" w:rsidR="00A83119" w:rsidRPr="000A188E" w:rsidRDefault="00A83119" w:rsidP="00363F93">
            <w:pPr>
              <w:rPr>
                <w:rFonts w:ascii="宋体" w:eastAsia="宋体" w:hAnsi="宋体"/>
                <w:szCs w:val="21"/>
              </w:rPr>
            </w:pPr>
            <w:r w:rsidRPr="000A188E">
              <w:rPr>
                <w:rFonts w:ascii="宋体" w:eastAsia="宋体" w:hAnsi="宋体" w:hint="eastAsia"/>
                <w:szCs w:val="21"/>
              </w:rPr>
              <w:t>《钢结构工程施工质量验收标准》 （GB50205-2020）</w:t>
            </w:r>
          </w:p>
        </w:tc>
        <w:tc>
          <w:tcPr>
            <w:tcW w:w="1896" w:type="pct"/>
            <w:vAlign w:val="center"/>
            <w:hideMark/>
          </w:tcPr>
          <w:p w14:paraId="150654DA" w14:textId="77777777" w:rsidR="000E088D" w:rsidRPr="000A188E" w:rsidRDefault="00A83119" w:rsidP="00D80E5B">
            <w:pPr>
              <w:rPr>
                <w:rFonts w:ascii="宋体" w:eastAsia="宋体" w:hAnsi="宋体"/>
                <w:szCs w:val="21"/>
              </w:rPr>
            </w:pPr>
            <w:r w:rsidRPr="000A188E">
              <w:rPr>
                <w:rFonts w:ascii="宋体" w:eastAsia="宋体" w:hAnsi="宋体" w:hint="eastAsia"/>
                <w:szCs w:val="21"/>
              </w:rPr>
              <w:t>4</w:t>
            </w:r>
            <w:r w:rsidR="00615FF5" w:rsidRPr="000A188E">
              <w:rPr>
                <w:rFonts w:ascii="宋体" w:eastAsia="宋体" w:hAnsi="宋体" w:hint="eastAsia"/>
                <w:szCs w:val="21"/>
              </w:rPr>
              <w:t>.</w:t>
            </w:r>
            <w:r w:rsidRPr="000A188E">
              <w:rPr>
                <w:rFonts w:ascii="宋体" w:eastAsia="宋体" w:hAnsi="宋体" w:hint="eastAsia"/>
                <w:szCs w:val="21"/>
              </w:rPr>
              <w:t>6</w:t>
            </w:r>
            <w:r w:rsidR="00615FF5" w:rsidRPr="000A188E">
              <w:rPr>
                <w:rFonts w:ascii="宋体" w:eastAsia="宋体" w:hAnsi="宋体" w:hint="eastAsia"/>
                <w:szCs w:val="21"/>
              </w:rPr>
              <w:t>.</w:t>
            </w:r>
            <w:r w:rsidRPr="000A188E">
              <w:rPr>
                <w:rFonts w:ascii="宋体" w:eastAsia="宋体" w:hAnsi="宋体" w:hint="eastAsia"/>
                <w:szCs w:val="21"/>
              </w:rPr>
              <w:t>1</w:t>
            </w:r>
            <w:r w:rsidR="000E088D" w:rsidRPr="000A188E">
              <w:rPr>
                <w:rFonts w:ascii="宋体" w:eastAsia="宋体" w:hAnsi="宋体" w:hint="eastAsia"/>
                <w:szCs w:val="21"/>
              </w:rPr>
              <w:t xml:space="preserve"> </w:t>
            </w:r>
            <w:r w:rsidRPr="000A188E">
              <w:rPr>
                <w:rFonts w:ascii="宋体" w:eastAsia="宋体" w:hAnsi="宋体" w:hint="eastAsia"/>
                <w:szCs w:val="21"/>
              </w:rPr>
              <w:t>焊接材料的品种、规格、性能应符合国家现行标准的规定并满足设计要求。焊接材料进场时，应按国家现行标准的规定抽取试件且应进行化学成分和力学性能检验，检验结果应符合国家现行标准的规定。检查数量：质量证明文件全数检查；抽样数量按进场批次和产品的抽样检验方案确定。检验方法：检查质量证明文件和抽样检验报告。</w:t>
            </w:r>
          </w:p>
          <w:p w14:paraId="1BEC8A30" w14:textId="77777777" w:rsidR="000E088D" w:rsidRPr="000A188E" w:rsidRDefault="00A83119" w:rsidP="00D80E5B">
            <w:pPr>
              <w:rPr>
                <w:rFonts w:ascii="宋体" w:eastAsia="宋体" w:hAnsi="宋体"/>
                <w:szCs w:val="21"/>
              </w:rPr>
            </w:pPr>
            <w:r w:rsidRPr="000A188E">
              <w:rPr>
                <w:rFonts w:ascii="宋体" w:eastAsia="宋体" w:hAnsi="宋体" w:hint="eastAsia"/>
                <w:szCs w:val="21"/>
              </w:rPr>
              <w:t>4</w:t>
            </w:r>
            <w:r w:rsidR="00615FF5" w:rsidRPr="000A188E">
              <w:rPr>
                <w:rFonts w:ascii="宋体" w:eastAsia="宋体" w:hAnsi="宋体" w:hint="eastAsia"/>
                <w:szCs w:val="21"/>
              </w:rPr>
              <w:t>.</w:t>
            </w:r>
            <w:r w:rsidRPr="000A188E">
              <w:rPr>
                <w:rFonts w:ascii="宋体" w:eastAsia="宋体" w:hAnsi="宋体" w:hint="eastAsia"/>
                <w:szCs w:val="21"/>
              </w:rPr>
              <w:t>6</w:t>
            </w:r>
            <w:r w:rsidR="00615FF5" w:rsidRPr="000A188E">
              <w:rPr>
                <w:rFonts w:ascii="宋体" w:eastAsia="宋体" w:hAnsi="宋体" w:hint="eastAsia"/>
                <w:szCs w:val="21"/>
              </w:rPr>
              <w:t>.</w:t>
            </w:r>
            <w:r w:rsidRPr="000A188E">
              <w:rPr>
                <w:rFonts w:ascii="宋体" w:eastAsia="宋体" w:hAnsi="宋体" w:hint="eastAsia"/>
                <w:szCs w:val="21"/>
              </w:rPr>
              <w:t>2</w:t>
            </w:r>
            <w:r w:rsidR="000E088D" w:rsidRPr="000A188E">
              <w:rPr>
                <w:rFonts w:ascii="宋体" w:eastAsia="宋体" w:hAnsi="宋体"/>
                <w:szCs w:val="21"/>
              </w:rPr>
              <w:t xml:space="preserve"> </w:t>
            </w:r>
            <w:r w:rsidRPr="000A188E">
              <w:rPr>
                <w:rFonts w:ascii="宋体" w:eastAsia="宋体" w:hAnsi="宋体" w:hint="eastAsia"/>
                <w:szCs w:val="21"/>
              </w:rPr>
              <w:t>对于下列情况之一的钢结构所采用的焊接材料应按其产品标准的要求进行抽样复验，复验结果应符合国家现行标准的规定并满足设计要求：</w:t>
            </w:r>
          </w:p>
          <w:p w14:paraId="57B09968" w14:textId="77777777" w:rsidR="000E088D" w:rsidRPr="000A188E" w:rsidRDefault="000E088D" w:rsidP="000E088D">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结构安全等级为一级的一、二级焊缝；</w:t>
            </w:r>
          </w:p>
          <w:p w14:paraId="7965A3F7" w14:textId="77777777" w:rsidR="000E088D" w:rsidRPr="000A188E" w:rsidRDefault="000E088D" w:rsidP="000E088D">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结构安全等级为二级的一级焊缝；</w:t>
            </w:r>
          </w:p>
          <w:p w14:paraId="58D527C7" w14:textId="77777777" w:rsidR="000E088D" w:rsidRPr="000A188E" w:rsidRDefault="000E088D" w:rsidP="000E088D">
            <w:pPr>
              <w:ind w:firstLineChars="100" w:firstLine="210"/>
              <w:rPr>
                <w:rFonts w:ascii="宋体" w:eastAsia="宋体" w:hAnsi="宋体"/>
                <w:szCs w:val="21"/>
              </w:rPr>
            </w:pPr>
            <w:r w:rsidRPr="000A188E">
              <w:rPr>
                <w:rFonts w:ascii="宋体" w:eastAsia="宋体" w:hAnsi="宋体"/>
                <w:szCs w:val="21"/>
              </w:rPr>
              <w:t xml:space="preserve">3 </w:t>
            </w:r>
            <w:r w:rsidR="00A83119" w:rsidRPr="000A188E">
              <w:rPr>
                <w:rFonts w:ascii="宋体" w:eastAsia="宋体" w:hAnsi="宋体" w:hint="eastAsia"/>
                <w:szCs w:val="21"/>
              </w:rPr>
              <w:t>需要进行疲劳验算构件的焊缝；</w:t>
            </w:r>
          </w:p>
          <w:p w14:paraId="43EC6A5D" w14:textId="77777777" w:rsidR="000E088D" w:rsidRPr="000A188E" w:rsidRDefault="000E088D" w:rsidP="000E088D">
            <w:pPr>
              <w:ind w:firstLineChars="100" w:firstLine="210"/>
              <w:rPr>
                <w:rFonts w:ascii="宋体" w:eastAsia="宋体" w:hAnsi="宋体"/>
                <w:szCs w:val="21"/>
              </w:rPr>
            </w:pPr>
            <w:r w:rsidRPr="000A188E">
              <w:rPr>
                <w:rFonts w:ascii="宋体" w:eastAsia="宋体" w:hAnsi="宋体"/>
                <w:szCs w:val="21"/>
              </w:rPr>
              <w:t xml:space="preserve">4 </w:t>
            </w:r>
            <w:r w:rsidR="00A83119" w:rsidRPr="000A188E">
              <w:rPr>
                <w:rFonts w:ascii="宋体" w:eastAsia="宋体" w:hAnsi="宋体" w:hint="eastAsia"/>
                <w:szCs w:val="21"/>
              </w:rPr>
              <w:t>材料混批或质量证明文件不齐全的焊接材料；</w:t>
            </w:r>
          </w:p>
          <w:p w14:paraId="44CF1752" w14:textId="77777777" w:rsidR="000E088D" w:rsidRPr="000A188E" w:rsidRDefault="000E088D" w:rsidP="000E088D">
            <w:pPr>
              <w:ind w:firstLineChars="100" w:firstLine="210"/>
              <w:rPr>
                <w:rFonts w:ascii="宋体" w:eastAsia="宋体" w:hAnsi="宋体"/>
                <w:szCs w:val="21"/>
              </w:rPr>
            </w:pPr>
            <w:r w:rsidRPr="000A188E">
              <w:rPr>
                <w:rFonts w:ascii="宋体" w:eastAsia="宋体" w:hAnsi="宋体"/>
                <w:szCs w:val="21"/>
              </w:rPr>
              <w:t xml:space="preserve">5 </w:t>
            </w:r>
            <w:r w:rsidR="00A83119" w:rsidRPr="000A188E">
              <w:rPr>
                <w:rFonts w:ascii="宋体" w:eastAsia="宋体" w:hAnsi="宋体" w:hint="eastAsia"/>
                <w:szCs w:val="21"/>
              </w:rPr>
              <w:t>设计文件或合同文件要求复检的焊接材料。</w:t>
            </w:r>
          </w:p>
          <w:p w14:paraId="3FA0771B" w14:textId="739E7F12" w:rsidR="00A83119" w:rsidRPr="000A188E" w:rsidRDefault="00A83119" w:rsidP="000E088D">
            <w:pPr>
              <w:rPr>
                <w:rFonts w:ascii="宋体" w:eastAsia="宋体" w:hAnsi="宋体"/>
                <w:szCs w:val="21"/>
              </w:rPr>
            </w:pPr>
            <w:r w:rsidRPr="000A188E">
              <w:rPr>
                <w:rFonts w:ascii="宋体" w:eastAsia="宋体" w:hAnsi="宋体" w:hint="eastAsia"/>
                <w:szCs w:val="21"/>
              </w:rPr>
              <w:t>5</w:t>
            </w:r>
            <w:r w:rsidR="00615FF5" w:rsidRPr="000A188E">
              <w:rPr>
                <w:rFonts w:ascii="宋体" w:eastAsia="宋体" w:hAnsi="宋体" w:hint="eastAsia"/>
                <w:szCs w:val="21"/>
              </w:rPr>
              <w:t>.</w:t>
            </w:r>
            <w:r w:rsidRPr="000A188E">
              <w:rPr>
                <w:rFonts w:ascii="宋体" w:eastAsia="宋体" w:hAnsi="宋体" w:hint="eastAsia"/>
                <w:szCs w:val="21"/>
              </w:rPr>
              <w:t>2</w:t>
            </w:r>
            <w:r w:rsidR="00615FF5" w:rsidRPr="000A188E">
              <w:rPr>
                <w:rFonts w:ascii="宋体" w:eastAsia="宋体" w:hAnsi="宋体" w:hint="eastAsia"/>
                <w:szCs w:val="21"/>
              </w:rPr>
              <w:t>.</w:t>
            </w:r>
            <w:r w:rsidRPr="000A188E">
              <w:rPr>
                <w:rFonts w:ascii="宋体" w:eastAsia="宋体" w:hAnsi="宋体" w:hint="eastAsia"/>
                <w:szCs w:val="21"/>
              </w:rPr>
              <w:t>1</w:t>
            </w:r>
            <w:r w:rsidR="000E088D" w:rsidRPr="000A188E">
              <w:rPr>
                <w:rFonts w:ascii="宋体" w:eastAsia="宋体" w:hAnsi="宋体" w:hint="eastAsia"/>
                <w:szCs w:val="21"/>
              </w:rPr>
              <w:t xml:space="preserve"> </w:t>
            </w:r>
            <w:r w:rsidRPr="000A188E">
              <w:rPr>
                <w:rFonts w:ascii="宋体" w:eastAsia="宋体" w:hAnsi="宋体" w:hint="eastAsia"/>
                <w:szCs w:val="21"/>
              </w:rPr>
              <w:t>焊接材料与母材的匹配应符合设计文件的要求及国家现行标准的规定。焊接材料在使用前，应按其产品说明书及焊接工艺文件的规定进行烘焙和存放。</w:t>
            </w:r>
          </w:p>
        </w:tc>
      </w:tr>
      <w:tr w:rsidR="00A367BB" w:rsidRPr="000A188E" w14:paraId="1D74DB5E" w14:textId="77777777" w:rsidTr="00FE376F">
        <w:trPr>
          <w:gridAfter w:val="2"/>
          <w:wAfter w:w="1278" w:type="pct"/>
          <w:trHeight w:val="401"/>
        </w:trPr>
        <w:tc>
          <w:tcPr>
            <w:tcW w:w="207" w:type="pct"/>
            <w:vMerge/>
            <w:noWrap/>
            <w:vAlign w:val="center"/>
          </w:tcPr>
          <w:p w14:paraId="02EC67A9" w14:textId="77777777" w:rsidR="00A83119" w:rsidRPr="000A188E" w:rsidRDefault="00A83119" w:rsidP="00E607A7">
            <w:pPr>
              <w:jc w:val="center"/>
              <w:rPr>
                <w:rFonts w:ascii="宋体" w:eastAsia="宋体" w:hAnsi="宋体"/>
                <w:szCs w:val="21"/>
              </w:rPr>
            </w:pPr>
          </w:p>
        </w:tc>
        <w:tc>
          <w:tcPr>
            <w:tcW w:w="182" w:type="pct"/>
            <w:vMerge/>
            <w:noWrap/>
            <w:vAlign w:val="center"/>
          </w:tcPr>
          <w:p w14:paraId="425173BE" w14:textId="77777777" w:rsidR="00A83119" w:rsidRPr="000A188E" w:rsidRDefault="00A83119" w:rsidP="00C502B0">
            <w:pPr>
              <w:rPr>
                <w:rFonts w:ascii="宋体" w:eastAsia="宋体" w:hAnsi="宋体"/>
                <w:szCs w:val="21"/>
              </w:rPr>
            </w:pPr>
          </w:p>
        </w:tc>
        <w:tc>
          <w:tcPr>
            <w:tcW w:w="324" w:type="pct"/>
            <w:vMerge/>
            <w:vAlign w:val="center"/>
          </w:tcPr>
          <w:p w14:paraId="49D22674" w14:textId="77777777" w:rsidR="00A83119" w:rsidRPr="000A188E" w:rsidRDefault="00A83119" w:rsidP="00C502B0">
            <w:pPr>
              <w:rPr>
                <w:rFonts w:ascii="宋体" w:eastAsia="宋体" w:hAnsi="宋体"/>
                <w:szCs w:val="21"/>
              </w:rPr>
            </w:pPr>
          </w:p>
        </w:tc>
        <w:tc>
          <w:tcPr>
            <w:tcW w:w="603" w:type="pct"/>
            <w:vMerge/>
            <w:vAlign w:val="center"/>
          </w:tcPr>
          <w:p w14:paraId="1E1A063C" w14:textId="77777777" w:rsidR="00A83119" w:rsidRPr="000A188E" w:rsidRDefault="00A83119" w:rsidP="00C502B0">
            <w:pPr>
              <w:rPr>
                <w:rFonts w:ascii="宋体" w:eastAsia="宋体" w:hAnsi="宋体"/>
                <w:szCs w:val="21"/>
              </w:rPr>
            </w:pPr>
          </w:p>
        </w:tc>
        <w:tc>
          <w:tcPr>
            <w:tcW w:w="510" w:type="pct"/>
            <w:vAlign w:val="center"/>
          </w:tcPr>
          <w:p w14:paraId="676DFA52" w14:textId="4BA26481" w:rsidR="00A83119" w:rsidRPr="000A188E" w:rsidRDefault="00A83119" w:rsidP="00363F93">
            <w:pPr>
              <w:rPr>
                <w:rFonts w:ascii="宋体" w:eastAsia="宋体" w:hAnsi="宋体"/>
                <w:szCs w:val="21"/>
              </w:rPr>
            </w:pPr>
            <w:r w:rsidRPr="000A188E">
              <w:rPr>
                <w:rFonts w:ascii="宋体" w:eastAsia="宋体" w:hAnsi="宋体" w:hint="eastAsia"/>
                <w:szCs w:val="21"/>
              </w:rPr>
              <w:t>《钢结构焊接规范》（GB50661-2011）</w:t>
            </w:r>
          </w:p>
        </w:tc>
        <w:tc>
          <w:tcPr>
            <w:tcW w:w="1896" w:type="pct"/>
            <w:vAlign w:val="center"/>
          </w:tcPr>
          <w:p w14:paraId="367351EE" w14:textId="011ADC53" w:rsidR="000E088D" w:rsidRPr="000A188E" w:rsidRDefault="00A83119" w:rsidP="00C502B0">
            <w:pPr>
              <w:rPr>
                <w:rFonts w:ascii="宋体" w:eastAsia="宋体" w:hAnsi="宋体"/>
                <w:szCs w:val="21"/>
              </w:rPr>
            </w:pPr>
            <w:r w:rsidRPr="000A188E">
              <w:rPr>
                <w:rFonts w:ascii="宋体" w:eastAsia="宋体" w:hAnsi="宋体" w:hint="eastAsia"/>
                <w:szCs w:val="21"/>
              </w:rPr>
              <w:t>7</w:t>
            </w:r>
            <w:r w:rsidR="00615FF5" w:rsidRPr="000A188E">
              <w:rPr>
                <w:rFonts w:ascii="宋体" w:eastAsia="宋体" w:hAnsi="宋体" w:hint="eastAsia"/>
                <w:szCs w:val="21"/>
              </w:rPr>
              <w:t>.</w:t>
            </w:r>
            <w:r w:rsidRPr="000A188E">
              <w:rPr>
                <w:rFonts w:ascii="宋体" w:eastAsia="宋体" w:hAnsi="宋体" w:hint="eastAsia"/>
                <w:szCs w:val="21"/>
              </w:rPr>
              <w:t>2</w:t>
            </w:r>
            <w:r w:rsidR="00615FF5" w:rsidRPr="000A188E">
              <w:rPr>
                <w:rFonts w:ascii="宋体" w:eastAsia="宋体" w:hAnsi="宋体" w:hint="eastAsia"/>
                <w:szCs w:val="21"/>
              </w:rPr>
              <w:t>.</w:t>
            </w:r>
            <w:r w:rsidRPr="000A188E">
              <w:rPr>
                <w:rFonts w:ascii="宋体" w:eastAsia="宋体" w:hAnsi="宋体" w:hint="eastAsia"/>
                <w:szCs w:val="21"/>
              </w:rPr>
              <w:t>3 焊条的保存、烘干应符合下列要求：</w:t>
            </w:r>
          </w:p>
          <w:p w14:paraId="4B376CF1" w14:textId="77777777" w:rsidR="000E088D" w:rsidRPr="000A188E" w:rsidRDefault="00A83119" w:rsidP="000E088D">
            <w:pPr>
              <w:ind w:firstLineChars="100" w:firstLine="210"/>
              <w:rPr>
                <w:rFonts w:ascii="宋体" w:eastAsia="宋体" w:hAnsi="宋体"/>
                <w:szCs w:val="21"/>
              </w:rPr>
            </w:pPr>
            <w:r w:rsidRPr="000A188E">
              <w:rPr>
                <w:rFonts w:ascii="宋体" w:eastAsia="宋体" w:hAnsi="宋体" w:hint="eastAsia"/>
                <w:szCs w:val="21"/>
              </w:rPr>
              <w:t>1 酸性焊条保存时应有防潮措施，受潮的焊条使用前应在100℃～150℃范围内烘焙1h～2h；</w:t>
            </w:r>
          </w:p>
          <w:p w14:paraId="2759FF73" w14:textId="77777777" w:rsidR="000E088D" w:rsidRPr="000A188E" w:rsidRDefault="00A83119" w:rsidP="000E088D">
            <w:pPr>
              <w:ind w:firstLineChars="100" w:firstLine="210"/>
              <w:rPr>
                <w:rFonts w:ascii="宋体" w:eastAsia="宋体" w:hAnsi="宋体"/>
                <w:szCs w:val="21"/>
              </w:rPr>
            </w:pPr>
            <w:r w:rsidRPr="000A188E">
              <w:rPr>
                <w:rFonts w:ascii="宋体" w:eastAsia="宋体" w:hAnsi="宋体" w:hint="eastAsia"/>
                <w:szCs w:val="21"/>
              </w:rPr>
              <w:t>2 低氢型焊条应符合下列要求：</w:t>
            </w:r>
          </w:p>
          <w:p w14:paraId="7B8D15AF" w14:textId="77777777" w:rsidR="000E088D" w:rsidRPr="000A188E" w:rsidRDefault="00A83119" w:rsidP="000E088D">
            <w:pPr>
              <w:ind w:firstLineChars="200" w:firstLine="420"/>
              <w:rPr>
                <w:rFonts w:ascii="宋体" w:eastAsia="宋体" w:hAnsi="宋体"/>
                <w:szCs w:val="21"/>
              </w:rPr>
            </w:pPr>
            <w:r w:rsidRPr="000A188E">
              <w:rPr>
                <w:rFonts w:ascii="宋体" w:eastAsia="宋体" w:hAnsi="宋体" w:hint="eastAsia"/>
                <w:szCs w:val="21"/>
              </w:rPr>
              <w:t>1)焊条使用前应在300℃～430℃范围内烘焙1h～2h，或按厂家提供的焊条使用说明书进行烘干。焊条放入时烘箱的温度不应超过规定最高烘焙温度的一半，烘焙时间以烘箱达到规定最高烘焙温度后开始计算；</w:t>
            </w:r>
          </w:p>
          <w:p w14:paraId="123A6209" w14:textId="77777777" w:rsidR="000E088D" w:rsidRPr="000A188E" w:rsidRDefault="00A83119" w:rsidP="000E088D">
            <w:pPr>
              <w:ind w:firstLineChars="200" w:firstLine="420"/>
              <w:rPr>
                <w:rFonts w:ascii="宋体" w:eastAsia="宋体" w:hAnsi="宋体"/>
                <w:szCs w:val="21"/>
              </w:rPr>
            </w:pPr>
            <w:r w:rsidRPr="000A188E">
              <w:rPr>
                <w:rFonts w:ascii="宋体" w:eastAsia="宋体" w:hAnsi="宋体" w:hint="eastAsia"/>
                <w:szCs w:val="21"/>
              </w:rPr>
              <w:t>2)烘干后的低氢焊条应放置于温度不低于120℃的保温箱中存放、待用；使用时应置于保温筒中，随用随取；</w:t>
            </w:r>
          </w:p>
          <w:p w14:paraId="6294AF07" w14:textId="77777777" w:rsidR="000E088D" w:rsidRPr="000A188E" w:rsidRDefault="00A83119" w:rsidP="000E088D">
            <w:pPr>
              <w:ind w:firstLineChars="200" w:firstLine="420"/>
              <w:rPr>
                <w:rFonts w:ascii="宋体" w:eastAsia="宋体" w:hAnsi="宋体"/>
                <w:szCs w:val="21"/>
              </w:rPr>
            </w:pPr>
            <w:r w:rsidRPr="000A188E">
              <w:rPr>
                <w:rFonts w:ascii="宋体" w:eastAsia="宋体" w:hAnsi="宋体" w:hint="eastAsia"/>
                <w:szCs w:val="21"/>
              </w:rPr>
              <w:t>3)焊条烘干后在大气中放置时间不应超过4h，用于焊接Ⅲ、Ⅳ类钢材的焊条，烘干后在大气中放置时间不应超过2h。重新烘干次数不应超过1次。</w:t>
            </w:r>
          </w:p>
          <w:p w14:paraId="767317C9" w14:textId="77777777" w:rsidR="000E088D" w:rsidRPr="000A188E" w:rsidRDefault="00A83119" w:rsidP="000E088D">
            <w:pPr>
              <w:rPr>
                <w:rFonts w:ascii="宋体" w:eastAsia="宋体" w:hAnsi="宋体"/>
                <w:szCs w:val="21"/>
              </w:rPr>
            </w:pPr>
            <w:r w:rsidRPr="000A188E">
              <w:rPr>
                <w:rFonts w:ascii="宋体" w:eastAsia="宋体" w:hAnsi="宋体" w:hint="eastAsia"/>
                <w:szCs w:val="21"/>
              </w:rPr>
              <w:t>7</w:t>
            </w:r>
            <w:r w:rsidR="00615FF5" w:rsidRPr="000A188E">
              <w:rPr>
                <w:rFonts w:ascii="宋体" w:eastAsia="宋体" w:hAnsi="宋体" w:hint="eastAsia"/>
                <w:szCs w:val="21"/>
              </w:rPr>
              <w:t>.</w:t>
            </w:r>
            <w:r w:rsidRPr="000A188E">
              <w:rPr>
                <w:rFonts w:ascii="宋体" w:eastAsia="宋体" w:hAnsi="宋体" w:hint="eastAsia"/>
                <w:szCs w:val="21"/>
              </w:rPr>
              <w:t>2</w:t>
            </w:r>
            <w:r w:rsidR="00615FF5" w:rsidRPr="000A188E">
              <w:rPr>
                <w:rFonts w:ascii="宋体" w:eastAsia="宋体" w:hAnsi="宋体" w:hint="eastAsia"/>
                <w:szCs w:val="21"/>
              </w:rPr>
              <w:t>.</w:t>
            </w:r>
            <w:r w:rsidRPr="000A188E">
              <w:rPr>
                <w:rFonts w:ascii="宋体" w:eastAsia="宋体" w:hAnsi="宋体" w:hint="eastAsia"/>
                <w:szCs w:val="21"/>
              </w:rPr>
              <w:t>4 焊剂的烘干应符合下列要求：</w:t>
            </w:r>
          </w:p>
          <w:p w14:paraId="7FEDF827" w14:textId="77777777" w:rsidR="000E088D" w:rsidRPr="000A188E" w:rsidRDefault="00A83119" w:rsidP="000E088D">
            <w:pPr>
              <w:ind w:firstLineChars="100" w:firstLine="210"/>
              <w:rPr>
                <w:rFonts w:ascii="宋体" w:eastAsia="宋体" w:hAnsi="宋体"/>
                <w:szCs w:val="21"/>
              </w:rPr>
            </w:pPr>
            <w:r w:rsidRPr="000A188E">
              <w:rPr>
                <w:rFonts w:ascii="宋体" w:eastAsia="宋体" w:hAnsi="宋体" w:hint="eastAsia"/>
                <w:szCs w:val="21"/>
              </w:rPr>
              <w:t>1 使用前应按制造厂家推荐的温度进行烘焙，已受潮或结块的焊剂严禁使用；</w:t>
            </w:r>
          </w:p>
          <w:p w14:paraId="0129036B" w14:textId="6755EB7F" w:rsidR="00A83119" w:rsidRPr="000A188E" w:rsidRDefault="00A83119" w:rsidP="000E088D">
            <w:pPr>
              <w:ind w:firstLineChars="100" w:firstLine="210"/>
              <w:rPr>
                <w:rFonts w:ascii="宋体" w:eastAsia="宋体" w:hAnsi="宋体"/>
                <w:szCs w:val="21"/>
              </w:rPr>
            </w:pPr>
            <w:r w:rsidRPr="000A188E">
              <w:rPr>
                <w:rFonts w:ascii="宋体" w:eastAsia="宋体" w:hAnsi="宋体" w:hint="eastAsia"/>
                <w:szCs w:val="21"/>
              </w:rPr>
              <w:t>2 用于焊接Ⅲ、Ⅳ类钢材的焊剂，烘干后在大气中放置时间不应超过4h。</w:t>
            </w:r>
          </w:p>
        </w:tc>
      </w:tr>
      <w:tr w:rsidR="00A367BB" w:rsidRPr="000A188E" w14:paraId="098AB490" w14:textId="77777777" w:rsidTr="00FE376F">
        <w:trPr>
          <w:gridAfter w:val="2"/>
          <w:wAfter w:w="1278" w:type="pct"/>
          <w:trHeight w:val="978"/>
        </w:trPr>
        <w:tc>
          <w:tcPr>
            <w:tcW w:w="207" w:type="pct"/>
            <w:vMerge w:val="restart"/>
            <w:noWrap/>
            <w:vAlign w:val="center"/>
            <w:hideMark/>
          </w:tcPr>
          <w:p w14:paraId="1210AB82" w14:textId="49307EA6" w:rsidR="00A83119" w:rsidRPr="000A188E" w:rsidRDefault="00A83119" w:rsidP="00E607A7">
            <w:pPr>
              <w:jc w:val="center"/>
              <w:rPr>
                <w:rFonts w:ascii="宋体" w:eastAsia="宋体" w:hAnsi="宋体"/>
                <w:szCs w:val="21"/>
              </w:rPr>
            </w:pPr>
            <w:r w:rsidRPr="000A188E">
              <w:rPr>
                <w:rFonts w:ascii="宋体" w:eastAsia="宋体" w:hAnsi="宋体" w:hint="eastAsia"/>
                <w:szCs w:val="21"/>
              </w:rPr>
              <w:t>3.4.5</w:t>
            </w:r>
          </w:p>
        </w:tc>
        <w:tc>
          <w:tcPr>
            <w:tcW w:w="182" w:type="pct"/>
            <w:vMerge w:val="restart"/>
            <w:noWrap/>
            <w:vAlign w:val="center"/>
            <w:hideMark/>
          </w:tcPr>
          <w:p w14:paraId="2490502D"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钢结构工程</w:t>
            </w:r>
          </w:p>
        </w:tc>
        <w:tc>
          <w:tcPr>
            <w:tcW w:w="324" w:type="pct"/>
            <w:vMerge w:val="restart"/>
            <w:vAlign w:val="center"/>
            <w:hideMark/>
          </w:tcPr>
          <w:p w14:paraId="4F609FCB"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48DF1998"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钢结构焊接应按规定组织焊接工艺评定。根据评定报告确定焊接工艺，编写焊接工艺规程并进行全过程质量控制。</w:t>
            </w:r>
          </w:p>
        </w:tc>
        <w:tc>
          <w:tcPr>
            <w:tcW w:w="510" w:type="pct"/>
            <w:vAlign w:val="center"/>
            <w:hideMark/>
          </w:tcPr>
          <w:p w14:paraId="31E5B6CF" w14:textId="2FF68B9F" w:rsidR="00A83119" w:rsidRPr="000A188E" w:rsidRDefault="00A83119" w:rsidP="00363F93">
            <w:pPr>
              <w:rPr>
                <w:rFonts w:ascii="宋体" w:eastAsia="宋体" w:hAnsi="宋体"/>
                <w:szCs w:val="21"/>
              </w:rPr>
            </w:pPr>
            <w:r w:rsidRPr="000A188E">
              <w:rPr>
                <w:rFonts w:ascii="宋体" w:eastAsia="宋体" w:hAnsi="宋体" w:hint="eastAsia"/>
                <w:szCs w:val="21"/>
              </w:rPr>
              <w:t>《钢结构工程施工质量验收标准》 （GB50205-2020）</w:t>
            </w:r>
          </w:p>
        </w:tc>
        <w:tc>
          <w:tcPr>
            <w:tcW w:w="1896" w:type="pct"/>
            <w:vAlign w:val="center"/>
            <w:hideMark/>
          </w:tcPr>
          <w:p w14:paraId="54A2EDD4" w14:textId="55D3A8D2" w:rsidR="00A83119" w:rsidRPr="000A188E" w:rsidRDefault="00A83119" w:rsidP="00C502B0">
            <w:pPr>
              <w:rPr>
                <w:rFonts w:ascii="宋体" w:eastAsia="宋体" w:hAnsi="宋体"/>
                <w:szCs w:val="21"/>
              </w:rPr>
            </w:pPr>
            <w:r w:rsidRPr="000A188E">
              <w:rPr>
                <w:rFonts w:ascii="宋体" w:eastAsia="宋体" w:hAnsi="宋体" w:hint="eastAsia"/>
                <w:szCs w:val="21"/>
              </w:rPr>
              <w:t>5</w:t>
            </w:r>
            <w:r w:rsidR="00615FF5" w:rsidRPr="000A188E">
              <w:rPr>
                <w:rFonts w:ascii="宋体" w:eastAsia="宋体" w:hAnsi="宋体" w:hint="eastAsia"/>
                <w:szCs w:val="21"/>
              </w:rPr>
              <w:t>.</w:t>
            </w:r>
            <w:r w:rsidRPr="000A188E">
              <w:rPr>
                <w:rFonts w:ascii="宋体" w:eastAsia="宋体" w:hAnsi="宋体" w:hint="eastAsia"/>
                <w:szCs w:val="21"/>
              </w:rPr>
              <w:t>2</w:t>
            </w:r>
            <w:r w:rsidR="00615FF5" w:rsidRPr="000A188E">
              <w:rPr>
                <w:rFonts w:ascii="宋体" w:eastAsia="宋体" w:hAnsi="宋体" w:hint="eastAsia"/>
                <w:szCs w:val="21"/>
              </w:rPr>
              <w:t>.</w:t>
            </w:r>
            <w:r w:rsidRPr="000A188E">
              <w:rPr>
                <w:rFonts w:ascii="宋体" w:eastAsia="宋体" w:hAnsi="宋体" w:hint="eastAsia"/>
                <w:szCs w:val="21"/>
              </w:rPr>
              <w:t>3</w:t>
            </w:r>
            <w:r w:rsidR="000E088D" w:rsidRPr="000A188E">
              <w:rPr>
                <w:rFonts w:ascii="宋体" w:eastAsia="宋体" w:hAnsi="宋体"/>
                <w:szCs w:val="21"/>
              </w:rPr>
              <w:t xml:space="preserve"> </w:t>
            </w:r>
            <w:r w:rsidRPr="000A188E">
              <w:rPr>
                <w:rFonts w:ascii="宋体" w:eastAsia="宋体" w:hAnsi="宋体" w:hint="eastAsia"/>
                <w:szCs w:val="21"/>
              </w:rPr>
              <w:t>施工单位应按现行国家标准《钢结构焊接规范》GB</w:t>
            </w:r>
            <w:r w:rsidR="00A462A2" w:rsidRPr="000A188E">
              <w:rPr>
                <w:rFonts w:ascii="宋体" w:eastAsia="宋体" w:hAnsi="宋体" w:hint="eastAsia"/>
                <w:szCs w:val="21"/>
              </w:rPr>
              <w:t xml:space="preserve"> </w:t>
            </w:r>
            <w:r w:rsidRPr="000A188E">
              <w:rPr>
                <w:rFonts w:ascii="宋体" w:eastAsia="宋体" w:hAnsi="宋体" w:hint="eastAsia"/>
                <w:szCs w:val="21"/>
              </w:rPr>
              <w:t>50661的规定进行焊接工艺评定，根据评定报告确定焊接工艺，编写焊接工艺规程并进行全过程质量控制。</w:t>
            </w:r>
          </w:p>
        </w:tc>
      </w:tr>
      <w:tr w:rsidR="00A367BB" w:rsidRPr="000A188E" w14:paraId="0ADC1EC2" w14:textId="77777777" w:rsidTr="00FE376F">
        <w:trPr>
          <w:gridAfter w:val="2"/>
          <w:wAfter w:w="1278" w:type="pct"/>
          <w:trHeight w:val="3973"/>
        </w:trPr>
        <w:tc>
          <w:tcPr>
            <w:tcW w:w="207" w:type="pct"/>
            <w:vMerge/>
            <w:vAlign w:val="center"/>
            <w:hideMark/>
          </w:tcPr>
          <w:p w14:paraId="293DA3EC" w14:textId="77777777" w:rsidR="00A83119" w:rsidRPr="000A188E" w:rsidRDefault="00A83119" w:rsidP="00E607A7">
            <w:pPr>
              <w:jc w:val="center"/>
              <w:rPr>
                <w:rFonts w:ascii="宋体" w:eastAsia="宋体" w:hAnsi="宋体"/>
                <w:szCs w:val="21"/>
              </w:rPr>
            </w:pPr>
          </w:p>
        </w:tc>
        <w:tc>
          <w:tcPr>
            <w:tcW w:w="182" w:type="pct"/>
            <w:vMerge/>
            <w:vAlign w:val="center"/>
            <w:hideMark/>
          </w:tcPr>
          <w:p w14:paraId="3CC663A2" w14:textId="77777777" w:rsidR="00A83119" w:rsidRPr="000A188E" w:rsidRDefault="00A83119" w:rsidP="00C502B0">
            <w:pPr>
              <w:rPr>
                <w:rFonts w:ascii="宋体" w:eastAsia="宋体" w:hAnsi="宋体"/>
                <w:szCs w:val="21"/>
              </w:rPr>
            </w:pPr>
          </w:p>
        </w:tc>
        <w:tc>
          <w:tcPr>
            <w:tcW w:w="324" w:type="pct"/>
            <w:vMerge/>
            <w:vAlign w:val="center"/>
            <w:hideMark/>
          </w:tcPr>
          <w:p w14:paraId="21E921F5" w14:textId="77777777" w:rsidR="00A83119" w:rsidRPr="000A188E" w:rsidRDefault="00A83119" w:rsidP="00C502B0">
            <w:pPr>
              <w:rPr>
                <w:rFonts w:ascii="宋体" w:eastAsia="宋体" w:hAnsi="宋体"/>
                <w:szCs w:val="21"/>
              </w:rPr>
            </w:pPr>
          </w:p>
        </w:tc>
        <w:tc>
          <w:tcPr>
            <w:tcW w:w="603" w:type="pct"/>
            <w:vMerge/>
            <w:vAlign w:val="center"/>
            <w:hideMark/>
          </w:tcPr>
          <w:p w14:paraId="07C88142" w14:textId="77777777" w:rsidR="00A83119" w:rsidRPr="000A188E" w:rsidRDefault="00A83119" w:rsidP="00C502B0">
            <w:pPr>
              <w:rPr>
                <w:rFonts w:ascii="宋体" w:eastAsia="宋体" w:hAnsi="宋体"/>
                <w:szCs w:val="21"/>
              </w:rPr>
            </w:pPr>
          </w:p>
        </w:tc>
        <w:tc>
          <w:tcPr>
            <w:tcW w:w="510" w:type="pct"/>
            <w:vAlign w:val="center"/>
            <w:hideMark/>
          </w:tcPr>
          <w:p w14:paraId="32137EDE" w14:textId="205715AD" w:rsidR="00A83119" w:rsidRPr="000A188E" w:rsidRDefault="00A83119" w:rsidP="00363F93">
            <w:pPr>
              <w:rPr>
                <w:rFonts w:ascii="宋体" w:eastAsia="宋体" w:hAnsi="宋体"/>
                <w:szCs w:val="21"/>
              </w:rPr>
            </w:pPr>
            <w:r w:rsidRPr="000A188E">
              <w:rPr>
                <w:rFonts w:ascii="宋体" w:eastAsia="宋体" w:hAnsi="宋体" w:hint="eastAsia"/>
                <w:szCs w:val="21"/>
              </w:rPr>
              <w:t>《钢结构焊接规范》 （GB50661-2011）</w:t>
            </w:r>
          </w:p>
        </w:tc>
        <w:tc>
          <w:tcPr>
            <w:tcW w:w="1896" w:type="pct"/>
            <w:vAlign w:val="center"/>
            <w:hideMark/>
          </w:tcPr>
          <w:p w14:paraId="28490ACC" w14:textId="77777777" w:rsidR="00A462A2" w:rsidRPr="000A188E" w:rsidRDefault="00A83119" w:rsidP="00C502B0">
            <w:pPr>
              <w:rPr>
                <w:rFonts w:ascii="宋体" w:eastAsia="宋体" w:hAnsi="宋体"/>
                <w:szCs w:val="21"/>
              </w:rPr>
            </w:pPr>
            <w:r w:rsidRPr="000A188E">
              <w:rPr>
                <w:rFonts w:ascii="宋体" w:eastAsia="宋体" w:hAnsi="宋体" w:hint="eastAsia"/>
                <w:szCs w:val="21"/>
              </w:rPr>
              <w:t>6</w:t>
            </w:r>
            <w:r w:rsidR="00615FF5" w:rsidRPr="000A188E">
              <w:rPr>
                <w:rFonts w:ascii="宋体" w:eastAsia="宋体" w:hAnsi="宋体" w:hint="eastAsia"/>
                <w:szCs w:val="21"/>
              </w:rPr>
              <w:t>.</w:t>
            </w:r>
            <w:r w:rsidRPr="000A188E">
              <w:rPr>
                <w:rFonts w:ascii="宋体" w:eastAsia="宋体" w:hAnsi="宋体" w:hint="eastAsia"/>
                <w:szCs w:val="21"/>
              </w:rPr>
              <w:t>1</w:t>
            </w:r>
            <w:r w:rsidR="00615FF5" w:rsidRPr="000A188E">
              <w:rPr>
                <w:rFonts w:ascii="宋体" w:eastAsia="宋体" w:hAnsi="宋体" w:hint="eastAsia"/>
                <w:szCs w:val="21"/>
              </w:rPr>
              <w:t>.</w:t>
            </w:r>
            <w:r w:rsidRPr="000A188E">
              <w:rPr>
                <w:rFonts w:ascii="宋体" w:eastAsia="宋体" w:hAnsi="宋体" w:hint="eastAsia"/>
                <w:szCs w:val="21"/>
              </w:rPr>
              <w:t>1 除符合本规范第6</w:t>
            </w:r>
            <w:r w:rsidR="00615FF5" w:rsidRPr="000A188E">
              <w:rPr>
                <w:rFonts w:ascii="宋体" w:eastAsia="宋体" w:hAnsi="宋体" w:hint="eastAsia"/>
                <w:szCs w:val="21"/>
              </w:rPr>
              <w:t>.</w:t>
            </w:r>
            <w:r w:rsidRPr="000A188E">
              <w:rPr>
                <w:rFonts w:ascii="宋体" w:eastAsia="宋体" w:hAnsi="宋体" w:hint="eastAsia"/>
                <w:szCs w:val="21"/>
              </w:rPr>
              <w:t>6节规定的免予评定条件外，施工单位首次采用的钢材、焊接材料、焊接方法、接头形式、焊接位置、焊后热处理制度以及焊接工艺参数、预热和后热措施等各种参数的组合条件，应在钢结构构件制作及安装施工之前进行焊接工艺评定。</w:t>
            </w:r>
          </w:p>
          <w:p w14:paraId="13745E45" w14:textId="77777777" w:rsidR="00A462A2" w:rsidRPr="000A188E" w:rsidRDefault="00A83119" w:rsidP="00C502B0">
            <w:pPr>
              <w:rPr>
                <w:rFonts w:ascii="宋体" w:eastAsia="宋体" w:hAnsi="宋体"/>
                <w:szCs w:val="21"/>
              </w:rPr>
            </w:pPr>
            <w:r w:rsidRPr="000A188E">
              <w:rPr>
                <w:rFonts w:ascii="宋体" w:eastAsia="宋体" w:hAnsi="宋体" w:hint="eastAsia"/>
                <w:szCs w:val="21"/>
              </w:rPr>
              <w:t>6</w:t>
            </w:r>
            <w:r w:rsidR="00615FF5" w:rsidRPr="000A188E">
              <w:rPr>
                <w:rFonts w:ascii="宋体" w:eastAsia="宋体" w:hAnsi="宋体" w:hint="eastAsia"/>
                <w:szCs w:val="21"/>
              </w:rPr>
              <w:t>.</w:t>
            </w:r>
            <w:r w:rsidRPr="000A188E">
              <w:rPr>
                <w:rFonts w:ascii="宋体" w:eastAsia="宋体" w:hAnsi="宋体" w:hint="eastAsia"/>
                <w:szCs w:val="21"/>
              </w:rPr>
              <w:t>3</w:t>
            </w:r>
            <w:r w:rsidR="00615FF5" w:rsidRPr="000A188E">
              <w:rPr>
                <w:rFonts w:ascii="宋体" w:eastAsia="宋体" w:hAnsi="宋体" w:hint="eastAsia"/>
                <w:szCs w:val="21"/>
              </w:rPr>
              <w:t>.</w:t>
            </w:r>
            <w:r w:rsidRPr="000A188E">
              <w:rPr>
                <w:rFonts w:ascii="宋体" w:eastAsia="宋体" w:hAnsi="宋体" w:hint="eastAsia"/>
                <w:szCs w:val="21"/>
              </w:rPr>
              <w:t>2 焊接施工前，施工单位应以合格的焊接工艺评定结果或采用符合免除工艺评定条件为依据，编制焊接工艺文件，并应包括下列内容：</w:t>
            </w:r>
            <w:r w:rsidR="00A462A2" w:rsidRPr="000A188E">
              <w:rPr>
                <w:rFonts w:ascii="宋体" w:eastAsia="宋体" w:hAnsi="宋体" w:hint="eastAsia"/>
                <w:szCs w:val="21"/>
              </w:rPr>
              <w:t>、</w:t>
            </w:r>
          </w:p>
          <w:p w14:paraId="39BB650B" w14:textId="77777777" w:rsidR="00A462A2" w:rsidRPr="000A188E" w:rsidRDefault="00A83119" w:rsidP="00A462A2">
            <w:pPr>
              <w:ind w:firstLineChars="100" w:firstLine="210"/>
              <w:rPr>
                <w:rFonts w:ascii="宋体" w:eastAsia="宋体" w:hAnsi="宋体"/>
                <w:szCs w:val="21"/>
              </w:rPr>
            </w:pPr>
            <w:r w:rsidRPr="000A188E">
              <w:rPr>
                <w:rFonts w:ascii="宋体" w:eastAsia="宋体" w:hAnsi="宋体" w:hint="eastAsia"/>
                <w:szCs w:val="21"/>
              </w:rPr>
              <w:t>1 焊接方法或焊接方法的组合；</w:t>
            </w:r>
          </w:p>
          <w:p w14:paraId="4D9480FA" w14:textId="77777777" w:rsidR="00A462A2" w:rsidRPr="000A188E" w:rsidRDefault="00A83119" w:rsidP="00A462A2">
            <w:pPr>
              <w:ind w:firstLineChars="100" w:firstLine="210"/>
              <w:rPr>
                <w:rFonts w:ascii="宋体" w:eastAsia="宋体" w:hAnsi="宋体"/>
                <w:szCs w:val="21"/>
              </w:rPr>
            </w:pPr>
            <w:r w:rsidRPr="000A188E">
              <w:rPr>
                <w:rFonts w:ascii="宋体" w:eastAsia="宋体" w:hAnsi="宋体" w:hint="eastAsia"/>
                <w:szCs w:val="21"/>
              </w:rPr>
              <w:t>2 母材的规格、牌号、厚度及覆盖范围；</w:t>
            </w:r>
          </w:p>
          <w:p w14:paraId="5E2DE993" w14:textId="77777777" w:rsidR="00A462A2" w:rsidRPr="000A188E" w:rsidRDefault="00A83119" w:rsidP="00A462A2">
            <w:pPr>
              <w:ind w:firstLineChars="100" w:firstLine="210"/>
              <w:rPr>
                <w:rFonts w:ascii="宋体" w:eastAsia="宋体" w:hAnsi="宋体"/>
                <w:szCs w:val="21"/>
              </w:rPr>
            </w:pPr>
            <w:r w:rsidRPr="000A188E">
              <w:rPr>
                <w:rFonts w:ascii="宋体" w:eastAsia="宋体" w:hAnsi="宋体" w:hint="eastAsia"/>
                <w:szCs w:val="21"/>
              </w:rPr>
              <w:t>3 填充金属的规格、类别和型号；</w:t>
            </w:r>
          </w:p>
          <w:p w14:paraId="32F42981" w14:textId="77777777" w:rsidR="00A462A2" w:rsidRPr="000A188E" w:rsidRDefault="00A83119" w:rsidP="00A462A2">
            <w:pPr>
              <w:ind w:firstLineChars="100" w:firstLine="210"/>
              <w:rPr>
                <w:rFonts w:ascii="宋体" w:eastAsia="宋体" w:hAnsi="宋体"/>
                <w:szCs w:val="21"/>
              </w:rPr>
            </w:pPr>
            <w:r w:rsidRPr="000A188E">
              <w:rPr>
                <w:rFonts w:ascii="宋体" w:eastAsia="宋体" w:hAnsi="宋体" w:hint="eastAsia"/>
                <w:szCs w:val="21"/>
              </w:rPr>
              <w:t>4 焊接接头形式、坡口形式、尺寸及其允许偏差；</w:t>
            </w:r>
          </w:p>
          <w:p w14:paraId="7FC88895" w14:textId="77777777" w:rsidR="00A462A2" w:rsidRPr="000A188E" w:rsidRDefault="00A83119" w:rsidP="00A462A2">
            <w:pPr>
              <w:ind w:firstLineChars="100" w:firstLine="210"/>
              <w:rPr>
                <w:rFonts w:ascii="宋体" w:eastAsia="宋体" w:hAnsi="宋体"/>
                <w:szCs w:val="21"/>
              </w:rPr>
            </w:pPr>
            <w:r w:rsidRPr="000A188E">
              <w:rPr>
                <w:rFonts w:ascii="宋体" w:eastAsia="宋体" w:hAnsi="宋体" w:hint="eastAsia"/>
                <w:szCs w:val="21"/>
              </w:rPr>
              <w:t>5 焊接位置；</w:t>
            </w:r>
          </w:p>
          <w:p w14:paraId="053F6D5E" w14:textId="77777777" w:rsidR="00A462A2" w:rsidRPr="000A188E" w:rsidRDefault="00A83119" w:rsidP="00A462A2">
            <w:pPr>
              <w:ind w:firstLineChars="100" w:firstLine="210"/>
              <w:rPr>
                <w:rFonts w:ascii="宋体" w:eastAsia="宋体" w:hAnsi="宋体"/>
                <w:szCs w:val="21"/>
              </w:rPr>
            </w:pPr>
            <w:r w:rsidRPr="000A188E">
              <w:rPr>
                <w:rFonts w:ascii="宋体" w:eastAsia="宋体" w:hAnsi="宋体" w:hint="eastAsia"/>
                <w:szCs w:val="21"/>
              </w:rPr>
              <w:t>6 焊接电源的种类和极性；</w:t>
            </w:r>
          </w:p>
          <w:p w14:paraId="25278CA2" w14:textId="77777777" w:rsidR="00A462A2" w:rsidRPr="000A188E" w:rsidRDefault="00A83119" w:rsidP="00A462A2">
            <w:pPr>
              <w:ind w:firstLineChars="100" w:firstLine="210"/>
              <w:rPr>
                <w:rFonts w:ascii="宋体" w:eastAsia="宋体" w:hAnsi="宋体"/>
                <w:szCs w:val="21"/>
              </w:rPr>
            </w:pPr>
            <w:r w:rsidRPr="000A188E">
              <w:rPr>
                <w:rFonts w:ascii="宋体" w:eastAsia="宋体" w:hAnsi="宋体" w:hint="eastAsia"/>
                <w:szCs w:val="21"/>
              </w:rPr>
              <w:t>7 清根处理；</w:t>
            </w:r>
          </w:p>
          <w:p w14:paraId="79000CF9" w14:textId="77777777" w:rsidR="00A462A2" w:rsidRPr="000A188E" w:rsidRDefault="00A83119" w:rsidP="00A462A2">
            <w:pPr>
              <w:ind w:firstLineChars="100" w:firstLine="210"/>
              <w:rPr>
                <w:rFonts w:ascii="宋体" w:eastAsia="宋体" w:hAnsi="宋体"/>
                <w:szCs w:val="21"/>
              </w:rPr>
            </w:pPr>
            <w:r w:rsidRPr="000A188E">
              <w:rPr>
                <w:rFonts w:ascii="宋体" w:eastAsia="宋体" w:hAnsi="宋体" w:hint="eastAsia"/>
                <w:szCs w:val="21"/>
              </w:rPr>
              <w:t>8 焊接工艺参数(焊接电流、焊接电压、焊接速度、焊层和焊道分布)；</w:t>
            </w:r>
          </w:p>
          <w:p w14:paraId="4B9A4DAE" w14:textId="77777777" w:rsidR="00A462A2" w:rsidRPr="000A188E" w:rsidRDefault="00A83119" w:rsidP="00A462A2">
            <w:pPr>
              <w:ind w:firstLineChars="100" w:firstLine="210"/>
              <w:rPr>
                <w:rFonts w:ascii="宋体" w:eastAsia="宋体" w:hAnsi="宋体"/>
                <w:szCs w:val="21"/>
              </w:rPr>
            </w:pPr>
            <w:r w:rsidRPr="000A188E">
              <w:rPr>
                <w:rFonts w:ascii="宋体" w:eastAsia="宋体" w:hAnsi="宋体" w:hint="eastAsia"/>
                <w:szCs w:val="21"/>
              </w:rPr>
              <w:t>9 预热温度及道间温度范围；</w:t>
            </w:r>
          </w:p>
          <w:p w14:paraId="5DDB0D19" w14:textId="77777777" w:rsidR="00A462A2" w:rsidRPr="000A188E" w:rsidRDefault="00A83119" w:rsidP="00A462A2">
            <w:pPr>
              <w:ind w:firstLineChars="100" w:firstLine="210"/>
              <w:rPr>
                <w:rFonts w:ascii="宋体" w:eastAsia="宋体" w:hAnsi="宋体"/>
                <w:szCs w:val="21"/>
              </w:rPr>
            </w:pPr>
            <w:r w:rsidRPr="000A188E">
              <w:rPr>
                <w:rFonts w:ascii="宋体" w:eastAsia="宋体" w:hAnsi="宋体" w:hint="eastAsia"/>
                <w:szCs w:val="21"/>
              </w:rPr>
              <w:t>10 焊后消除应力处理工艺；</w:t>
            </w:r>
          </w:p>
          <w:p w14:paraId="30F6E5D6" w14:textId="37925E49" w:rsidR="00A83119" w:rsidRPr="000A188E" w:rsidRDefault="00A83119" w:rsidP="00A462A2">
            <w:pPr>
              <w:ind w:firstLineChars="100" w:firstLine="210"/>
              <w:rPr>
                <w:rFonts w:ascii="宋体" w:eastAsia="宋体" w:hAnsi="宋体"/>
                <w:szCs w:val="21"/>
              </w:rPr>
            </w:pPr>
            <w:r w:rsidRPr="000A188E">
              <w:rPr>
                <w:rFonts w:ascii="宋体" w:eastAsia="宋体" w:hAnsi="宋体" w:hint="eastAsia"/>
                <w:szCs w:val="21"/>
              </w:rPr>
              <w:t>11 其他必要的规定。</w:t>
            </w:r>
          </w:p>
        </w:tc>
      </w:tr>
      <w:tr w:rsidR="00A367BB" w:rsidRPr="000A188E" w14:paraId="53171766" w14:textId="77777777" w:rsidTr="00D80E5B">
        <w:trPr>
          <w:gridAfter w:val="2"/>
          <w:wAfter w:w="1278" w:type="pct"/>
          <w:trHeight w:val="1818"/>
        </w:trPr>
        <w:tc>
          <w:tcPr>
            <w:tcW w:w="207" w:type="pct"/>
            <w:vMerge w:val="restart"/>
            <w:noWrap/>
            <w:vAlign w:val="center"/>
            <w:hideMark/>
          </w:tcPr>
          <w:p w14:paraId="3994AE0D" w14:textId="5933A953"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3.4.6</w:t>
            </w:r>
          </w:p>
        </w:tc>
        <w:tc>
          <w:tcPr>
            <w:tcW w:w="182" w:type="pct"/>
            <w:vMerge w:val="restart"/>
            <w:noWrap/>
            <w:vAlign w:val="center"/>
            <w:hideMark/>
          </w:tcPr>
          <w:p w14:paraId="17E5FDB2"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钢结构工程</w:t>
            </w:r>
          </w:p>
        </w:tc>
        <w:tc>
          <w:tcPr>
            <w:tcW w:w="324" w:type="pct"/>
            <w:vMerge w:val="restart"/>
            <w:vAlign w:val="center"/>
            <w:hideMark/>
          </w:tcPr>
          <w:p w14:paraId="6D424863"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22DFFD0C" w14:textId="212667B9" w:rsidR="00A83119" w:rsidRPr="000A188E" w:rsidRDefault="00A83119" w:rsidP="00C502B0">
            <w:pPr>
              <w:rPr>
                <w:rFonts w:ascii="宋体" w:eastAsia="宋体" w:hAnsi="宋体"/>
                <w:szCs w:val="21"/>
              </w:rPr>
            </w:pPr>
            <w:r w:rsidRPr="000A188E">
              <w:rPr>
                <w:rFonts w:ascii="宋体" w:eastAsia="宋体" w:hAnsi="宋体" w:hint="eastAsia"/>
                <w:szCs w:val="21"/>
              </w:rPr>
              <w:t>焊接工艺和焊接顺序应使构件的变形和收缩最小</w:t>
            </w:r>
            <w:r w:rsidR="005D5F92">
              <w:rPr>
                <w:rFonts w:ascii="宋体" w:eastAsia="宋体" w:hAnsi="宋体" w:hint="eastAsia"/>
                <w:szCs w:val="21"/>
              </w:rPr>
              <w:t>。</w:t>
            </w:r>
          </w:p>
        </w:tc>
        <w:tc>
          <w:tcPr>
            <w:tcW w:w="510" w:type="pct"/>
            <w:vAlign w:val="center"/>
            <w:hideMark/>
          </w:tcPr>
          <w:p w14:paraId="05FB6B3D" w14:textId="47E74931" w:rsidR="00A83119" w:rsidRPr="000A188E" w:rsidRDefault="00A83119" w:rsidP="00363F93">
            <w:pPr>
              <w:rPr>
                <w:rFonts w:ascii="宋体" w:eastAsia="宋体" w:hAnsi="宋体"/>
                <w:szCs w:val="21"/>
              </w:rPr>
            </w:pPr>
            <w:r w:rsidRPr="000A188E">
              <w:rPr>
                <w:rFonts w:ascii="宋体" w:eastAsia="宋体" w:hAnsi="宋体" w:hint="eastAsia"/>
                <w:szCs w:val="21"/>
              </w:rPr>
              <w:t>《钢结构工程施工规范》 （GB50755-2012）</w:t>
            </w:r>
          </w:p>
        </w:tc>
        <w:tc>
          <w:tcPr>
            <w:tcW w:w="1896" w:type="pct"/>
            <w:vAlign w:val="center"/>
            <w:hideMark/>
          </w:tcPr>
          <w:p w14:paraId="71BCE6AA" w14:textId="77777777" w:rsidR="00A462A2" w:rsidRPr="000A188E" w:rsidRDefault="00A83119" w:rsidP="00C502B0">
            <w:pPr>
              <w:rPr>
                <w:rFonts w:ascii="宋体" w:eastAsia="宋体" w:hAnsi="宋体"/>
                <w:szCs w:val="21"/>
              </w:rPr>
            </w:pPr>
            <w:r w:rsidRPr="000A188E">
              <w:rPr>
                <w:rFonts w:ascii="宋体" w:eastAsia="宋体" w:hAnsi="宋体" w:hint="eastAsia"/>
                <w:szCs w:val="21"/>
              </w:rPr>
              <w:t>6</w:t>
            </w:r>
            <w:r w:rsidR="00615FF5" w:rsidRPr="000A188E">
              <w:rPr>
                <w:rFonts w:ascii="宋体" w:eastAsia="宋体" w:hAnsi="宋体" w:hint="eastAsia"/>
                <w:szCs w:val="21"/>
              </w:rPr>
              <w:t>.</w:t>
            </w:r>
            <w:r w:rsidRPr="000A188E">
              <w:rPr>
                <w:rFonts w:ascii="宋体" w:eastAsia="宋体" w:hAnsi="宋体" w:hint="eastAsia"/>
                <w:szCs w:val="21"/>
              </w:rPr>
              <w:t>3</w:t>
            </w:r>
            <w:r w:rsidR="00615FF5" w:rsidRPr="000A188E">
              <w:rPr>
                <w:rFonts w:ascii="宋体" w:eastAsia="宋体" w:hAnsi="宋体" w:hint="eastAsia"/>
                <w:szCs w:val="21"/>
              </w:rPr>
              <w:t>.</w:t>
            </w:r>
            <w:r w:rsidRPr="000A188E">
              <w:rPr>
                <w:rFonts w:ascii="宋体" w:eastAsia="宋体" w:hAnsi="宋体" w:hint="eastAsia"/>
                <w:szCs w:val="21"/>
              </w:rPr>
              <w:t>15 采用的焊接工艺和焊接顺序应使构件的变形和收缩最小，可采用下列控制变形的焊接顺序：</w:t>
            </w:r>
          </w:p>
          <w:p w14:paraId="0761F088" w14:textId="77777777" w:rsidR="00A462A2" w:rsidRPr="000A188E" w:rsidRDefault="00A462A2" w:rsidP="00A462A2">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对接接头、T形接头和十字接头，在构件放置条件允许或易于翻转的情况下，宜双面对称焊接；有对称截面的构件，宜对称于构件中性轴焊接；有对称连接杆件的节点，宜对称于节点轴线同时对称焊接；</w:t>
            </w:r>
          </w:p>
          <w:p w14:paraId="4E3D697F" w14:textId="77777777" w:rsidR="00A462A2" w:rsidRPr="000A188E" w:rsidRDefault="00A462A2" w:rsidP="00A462A2">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非对称双面坡口焊缝，宜先焊深坡口侧部分焊缝，然后焊满浅坡口侧，最后完成深坡口侧焊缝。特厚板宜增加轮流对称焊接的循环次数；</w:t>
            </w:r>
          </w:p>
          <w:p w14:paraId="194DA747" w14:textId="4CCCB7C9" w:rsidR="00A83119" w:rsidRPr="000A188E" w:rsidRDefault="00A462A2" w:rsidP="00A462A2">
            <w:pPr>
              <w:ind w:firstLineChars="100" w:firstLine="210"/>
              <w:rPr>
                <w:rFonts w:ascii="宋体" w:eastAsia="宋体" w:hAnsi="宋体"/>
                <w:szCs w:val="21"/>
              </w:rPr>
            </w:pPr>
            <w:r w:rsidRPr="000A188E">
              <w:rPr>
                <w:rFonts w:ascii="宋体" w:eastAsia="宋体" w:hAnsi="宋体"/>
                <w:szCs w:val="21"/>
              </w:rPr>
              <w:t xml:space="preserve">3 </w:t>
            </w:r>
            <w:r w:rsidR="00A83119" w:rsidRPr="000A188E">
              <w:rPr>
                <w:rFonts w:ascii="宋体" w:eastAsia="宋体" w:hAnsi="宋体" w:hint="eastAsia"/>
                <w:szCs w:val="21"/>
              </w:rPr>
              <w:t>长焊缝宜采用分段退焊法、跳焊法或多人对称焊接法。</w:t>
            </w:r>
          </w:p>
        </w:tc>
      </w:tr>
      <w:tr w:rsidR="00A367BB" w:rsidRPr="000A188E" w14:paraId="234B2475" w14:textId="77777777" w:rsidTr="00FE376F">
        <w:trPr>
          <w:gridAfter w:val="2"/>
          <w:wAfter w:w="1278" w:type="pct"/>
          <w:trHeight w:val="401"/>
        </w:trPr>
        <w:tc>
          <w:tcPr>
            <w:tcW w:w="207" w:type="pct"/>
            <w:vMerge/>
            <w:vAlign w:val="center"/>
            <w:hideMark/>
          </w:tcPr>
          <w:p w14:paraId="37E97E45" w14:textId="77777777" w:rsidR="00A83119" w:rsidRPr="000A188E" w:rsidRDefault="00A83119" w:rsidP="00E607A7">
            <w:pPr>
              <w:jc w:val="center"/>
              <w:rPr>
                <w:rFonts w:ascii="宋体" w:eastAsia="宋体" w:hAnsi="宋体"/>
                <w:szCs w:val="21"/>
              </w:rPr>
            </w:pPr>
          </w:p>
        </w:tc>
        <w:tc>
          <w:tcPr>
            <w:tcW w:w="182" w:type="pct"/>
            <w:vMerge/>
            <w:vAlign w:val="center"/>
            <w:hideMark/>
          </w:tcPr>
          <w:p w14:paraId="139DEB38" w14:textId="77777777" w:rsidR="00A83119" w:rsidRPr="000A188E" w:rsidRDefault="00A83119" w:rsidP="00C502B0">
            <w:pPr>
              <w:rPr>
                <w:rFonts w:ascii="宋体" w:eastAsia="宋体" w:hAnsi="宋体"/>
                <w:szCs w:val="21"/>
              </w:rPr>
            </w:pPr>
          </w:p>
        </w:tc>
        <w:tc>
          <w:tcPr>
            <w:tcW w:w="324" w:type="pct"/>
            <w:vMerge/>
            <w:vAlign w:val="center"/>
            <w:hideMark/>
          </w:tcPr>
          <w:p w14:paraId="2C558821" w14:textId="77777777" w:rsidR="00A83119" w:rsidRPr="000A188E" w:rsidRDefault="00A83119" w:rsidP="00C502B0">
            <w:pPr>
              <w:rPr>
                <w:rFonts w:ascii="宋体" w:eastAsia="宋体" w:hAnsi="宋体"/>
                <w:szCs w:val="21"/>
              </w:rPr>
            </w:pPr>
          </w:p>
        </w:tc>
        <w:tc>
          <w:tcPr>
            <w:tcW w:w="603" w:type="pct"/>
            <w:vMerge/>
            <w:vAlign w:val="center"/>
            <w:hideMark/>
          </w:tcPr>
          <w:p w14:paraId="68542A16" w14:textId="77777777" w:rsidR="00A83119" w:rsidRPr="000A188E" w:rsidRDefault="00A83119" w:rsidP="00C502B0">
            <w:pPr>
              <w:rPr>
                <w:rFonts w:ascii="宋体" w:eastAsia="宋体" w:hAnsi="宋体"/>
                <w:szCs w:val="21"/>
              </w:rPr>
            </w:pPr>
          </w:p>
        </w:tc>
        <w:tc>
          <w:tcPr>
            <w:tcW w:w="510" w:type="pct"/>
            <w:vAlign w:val="center"/>
            <w:hideMark/>
          </w:tcPr>
          <w:p w14:paraId="7FDF6E7F" w14:textId="0EEFB140" w:rsidR="00A83119" w:rsidRPr="000A188E" w:rsidRDefault="00A83119" w:rsidP="00363F93">
            <w:pPr>
              <w:rPr>
                <w:rFonts w:ascii="宋体" w:eastAsia="宋体" w:hAnsi="宋体"/>
                <w:szCs w:val="21"/>
              </w:rPr>
            </w:pPr>
            <w:r w:rsidRPr="000A188E">
              <w:rPr>
                <w:rFonts w:ascii="宋体" w:eastAsia="宋体" w:hAnsi="宋体" w:hint="eastAsia"/>
                <w:szCs w:val="21"/>
              </w:rPr>
              <w:t>《钢结构焊接规范》（GB50661-2011）</w:t>
            </w:r>
          </w:p>
        </w:tc>
        <w:tc>
          <w:tcPr>
            <w:tcW w:w="1896" w:type="pct"/>
            <w:vAlign w:val="center"/>
            <w:hideMark/>
          </w:tcPr>
          <w:p w14:paraId="69352D1B" w14:textId="77777777" w:rsidR="00A462A2" w:rsidRPr="000A188E" w:rsidRDefault="00A83119" w:rsidP="00C502B0">
            <w:pPr>
              <w:rPr>
                <w:rFonts w:ascii="宋体" w:eastAsia="宋体" w:hAnsi="宋体"/>
                <w:szCs w:val="21"/>
              </w:rPr>
            </w:pPr>
            <w:r w:rsidRPr="000A188E">
              <w:rPr>
                <w:rFonts w:ascii="宋体" w:eastAsia="宋体" w:hAnsi="宋体" w:hint="eastAsia"/>
                <w:szCs w:val="21"/>
              </w:rPr>
              <w:t>6</w:t>
            </w:r>
            <w:r w:rsidR="00615FF5" w:rsidRPr="000A188E">
              <w:rPr>
                <w:rFonts w:ascii="宋体" w:eastAsia="宋体" w:hAnsi="宋体" w:hint="eastAsia"/>
                <w:szCs w:val="21"/>
              </w:rPr>
              <w:t>.</w:t>
            </w:r>
            <w:r w:rsidRPr="000A188E">
              <w:rPr>
                <w:rFonts w:ascii="宋体" w:eastAsia="宋体" w:hAnsi="宋体" w:hint="eastAsia"/>
                <w:szCs w:val="21"/>
              </w:rPr>
              <w:t>3</w:t>
            </w:r>
            <w:r w:rsidR="00615FF5" w:rsidRPr="000A188E">
              <w:rPr>
                <w:rFonts w:ascii="宋体" w:eastAsia="宋体" w:hAnsi="宋体" w:hint="eastAsia"/>
                <w:szCs w:val="21"/>
              </w:rPr>
              <w:t>.</w:t>
            </w:r>
            <w:r w:rsidRPr="000A188E">
              <w:rPr>
                <w:rFonts w:ascii="宋体" w:eastAsia="宋体" w:hAnsi="宋体" w:hint="eastAsia"/>
                <w:szCs w:val="21"/>
              </w:rPr>
              <w:t>16 构件焊接时，宜采用预留焊接收缩余量或预置反变形方法控制收缩和变形，收缩余量和反变形值宜通过计算或试验确定。</w:t>
            </w:r>
          </w:p>
          <w:p w14:paraId="08E424B0" w14:textId="77777777" w:rsidR="00A462A2" w:rsidRPr="000A188E" w:rsidRDefault="00A83119" w:rsidP="00C502B0">
            <w:pPr>
              <w:rPr>
                <w:rFonts w:ascii="宋体" w:eastAsia="宋体" w:hAnsi="宋体"/>
                <w:szCs w:val="21"/>
              </w:rPr>
            </w:pPr>
            <w:r w:rsidRPr="000A188E">
              <w:rPr>
                <w:rFonts w:ascii="宋体" w:eastAsia="宋体" w:hAnsi="宋体" w:hint="eastAsia"/>
                <w:szCs w:val="21"/>
              </w:rPr>
              <w:t>6</w:t>
            </w:r>
            <w:r w:rsidR="00615FF5" w:rsidRPr="000A188E">
              <w:rPr>
                <w:rFonts w:ascii="宋体" w:eastAsia="宋体" w:hAnsi="宋体" w:hint="eastAsia"/>
                <w:szCs w:val="21"/>
              </w:rPr>
              <w:t>.</w:t>
            </w:r>
            <w:r w:rsidRPr="000A188E">
              <w:rPr>
                <w:rFonts w:ascii="宋体" w:eastAsia="宋体" w:hAnsi="宋体" w:hint="eastAsia"/>
                <w:szCs w:val="21"/>
              </w:rPr>
              <w:t>3</w:t>
            </w:r>
            <w:r w:rsidR="00615FF5" w:rsidRPr="000A188E">
              <w:rPr>
                <w:rFonts w:ascii="宋体" w:eastAsia="宋体" w:hAnsi="宋体" w:hint="eastAsia"/>
                <w:szCs w:val="21"/>
              </w:rPr>
              <w:t>.</w:t>
            </w:r>
            <w:r w:rsidRPr="000A188E">
              <w:rPr>
                <w:rFonts w:ascii="宋体" w:eastAsia="宋体" w:hAnsi="宋体" w:hint="eastAsia"/>
                <w:szCs w:val="21"/>
              </w:rPr>
              <w:t>17 构件装配焊接时，应先焊收缩量较大的接头、后焊收缩量较小的接头，接头应在拘束较小的状态下焊接。</w:t>
            </w:r>
          </w:p>
          <w:p w14:paraId="23C0FB51" w14:textId="77777777" w:rsidR="00A462A2" w:rsidRPr="000A188E" w:rsidRDefault="00A83119" w:rsidP="00C502B0">
            <w:pPr>
              <w:rPr>
                <w:rFonts w:ascii="宋体" w:eastAsia="宋体" w:hAnsi="宋体"/>
                <w:szCs w:val="21"/>
              </w:rPr>
            </w:pPr>
            <w:r w:rsidRPr="000A188E">
              <w:rPr>
                <w:rFonts w:ascii="宋体" w:eastAsia="宋体" w:hAnsi="宋体" w:hint="eastAsia"/>
                <w:szCs w:val="21"/>
              </w:rPr>
              <w:t>7</w:t>
            </w:r>
            <w:r w:rsidR="00615FF5" w:rsidRPr="000A188E">
              <w:rPr>
                <w:rFonts w:ascii="宋体" w:eastAsia="宋体" w:hAnsi="宋体" w:hint="eastAsia"/>
                <w:szCs w:val="21"/>
              </w:rPr>
              <w:t>.</w:t>
            </w:r>
            <w:r w:rsidRPr="000A188E">
              <w:rPr>
                <w:rFonts w:ascii="宋体" w:eastAsia="宋体" w:hAnsi="宋体" w:hint="eastAsia"/>
                <w:szCs w:val="21"/>
              </w:rPr>
              <w:t>11</w:t>
            </w:r>
            <w:r w:rsidR="00615FF5" w:rsidRPr="000A188E">
              <w:rPr>
                <w:rFonts w:ascii="宋体" w:eastAsia="宋体" w:hAnsi="宋体" w:hint="eastAsia"/>
                <w:szCs w:val="21"/>
              </w:rPr>
              <w:t>.</w:t>
            </w:r>
            <w:r w:rsidRPr="000A188E">
              <w:rPr>
                <w:rFonts w:ascii="宋体" w:eastAsia="宋体" w:hAnsi="宋体" w:hint="eastAsia"/>
                <w:szCs w:val="21"/>
              </w:rPr>
              <w:t>1 钢结构焊接时，采用的焊接工艺和焊接顺序应能使最终构件的变形和收缩最小。</w:t>
            </w:r>
          </w:p>
          <w:p w14:paraId="7A70504C" w14:textId="77777777" w:rsidR="00A462A2" w:rsidRPr="000A188E" w:rsidRDefault="00A83119" w:rsidP="00C502B0">
            <w:pPr>
              <w:rPr>
                <w:rFonts w:ascii="宋体" w:eastAsia="宋体" w:hAnsi="宋体"/>
                <w:szCs w:val="21"/>
              </w:rPr>
            </w:pPr>
            <w:r w:rsidRPr="000A188E">
              <w:rPr>
                <w:rFonts w:ascii="宋体" w:eastAsia="宋体" w:hAnsi="宋体" w:hint="eastAsia"/>
                <w:szCs w:val="21"/>
              </w:rPr>
              <w:t>7</w:t>
            </w:r>
            <w:r w:rsidR="00615FF5" w:rsidRPr="000A188E">
              <w:rPr>
                <w:rFonts w:ascii="宋体" w:eastAsia="宋体" w:hAnsi="宋体" w:hint="eastAsia"/>
                <w:szCs w:val="21"/>
              </w:rPr>
              <w:t>.</w:t>
            </w:r>
            <w:r w:rsidRPr="000A188E">
              <w:rPr>
                <w:rFonts w:ascii="宋体" w:eastAsia="宋体" w:hAnsi="宋体" w:hint="eastAsia"/>
                <w:szCs w:val="21"/>
              </w:rPr>
              <w:t>11</w:t>
            </w:r>
            <w:r w:rsidR="00615FF5" w:rsidRPr="000A188E">
              <w:rPr>
                <w:rFonts w:ascii="宋体" w:eastAsia="宋体" w:hAnsi="宋体" w:hint="eastAsia"/>
                <w:szCs w:val="21"/>
              </w:rPr>
              <w:t>.</w:t>
            </w:r>
            <w:r w:rsidRPr="000A188E">
              <w:rPr>
                <w:rFonts w:ascii="宋体" w:eastAsia="宋体" w:hAnsi="宋体" w:hint="eastAsia"/>
                <w:szCs w:val="21"/>
              </w:rPr>
              <w:t>2 根据构件上焊缝的布置，可按下列要求采用合理的焊接顺序控制变形：</w:t>
            </w:r>
          </w:p>
          <w:p w14:paraId="131ACA09" w14:textId="77777777" w:rsidR="00A462A2" w:rsidRPr="000A188E" w:rsidRDefault="00A83119" w:rsidP="00A462A2">
            <w:pPr>
              <w:ind w:firstLineChars="100" w:firstLine="210"/>
              <w:rPr>
                <w:rFonts w:ascii="宋体" w:eastAsia="宋体" w:hAnsi="宋体"/>
                <w:szCs w:val="21"/>
              </w:rPr>
            </w:pPr>
            <w:r w:rsidRPr="000A188E">
              <w:rPr>
                <w:rFonts w:ascii="宋体" w:eastAsia="宋体" w:hAnsi="宋体" w:hint="eastAsia"/>
                <w:szCs w:val="21"/>
              </w:rPr>
              <w:t>1 对接接头、T形接头和十字接头，在工件放置条件允许或易于翻转的情况下，宜双面对称焊接；有对称截面的构件，宜对称于构件中性轴焊接；有对称连接杆件的节点，宜对称于节点轴线同时对称焊接；</w:t>
            </w:r>
          </w:p>
          <w:p w14:paraId="45DBDA24" w14:textId="77777777" w:rsidR="00A462A2" w:rsidRPr="000A188E" w:rsidRDefault="00A83119" w:rsidP="00A462A2">
            <w:pPr>
              <w:ind w:firstLineChars="100" w:firstLine="210"/>
              <w:rPr>
                <w:rFonts w:ascii="宋体" w:eastAsia="宋体" w:hAnsi="宋体"/>
                <w:szCs w:val="21"/>
              </w:rPr>
            </w:pPr>
            <w:r w:rsidRPr="000A188E">
              <w:rPr>
                <w:rFonts w:ascii="宋体" w:eastAsia="宋体" w:hAnsi="宋体" w:hint="eastAsia"/>
                <w:szCs w:val="21"/>
              </w:rPr>
              <w:t>2 非对称双面坡口焊缝，宜先在深坡口面完成部分焊缝焊接，然后完成浅坡口面焊缝焊接，最后完成深坡口面焊缝焊接。特厚板宜增加轮流对称焊接的循环次数；</w:t>
            </w:r>
          </w:p>
          <w:p w14:paraId="03577C3C" w14:textId="77777777" w:rsidR="00A462A2" w:rsidRPr="000A188E" w:rsidRDefault="00A83119" w:rsidP="00A462A2">
            <w:pPr>
              <w:ind w:firstLineChars="100" w:firstLine="210"/>
              <w:rPr>
                <w:rFonts w:ascii="宋体" w:eastAsia="宋体" w:hAnsi="宋体"/>
                <w:szCs w:val="21"/>
              </w:rPr>
            </w:pPr>
            <w:r w:rsidRPr="000A188E">
              <w:rPr>
                <w:rFonts w:ascii="宋体" w:eastAsia="宋体" w:hAnsi="宋体" w:hint="eastAsia"/>
                <w:szCs w:val="21"/>
              </w:rPr>
              <w:t>3 对长焊缝宜采用分段退焊法或多人对称焊接法；</w:t>
            </w:r>
            <w:r w:rsidRPr="000A188E">
              <w:rPr>
                <w:rFonts w:ascii="宋体" w:eastAsia="宋体" w:hAnsi="宋体" w:hint="eastAsia"/>
                <w:szCs w:val="21"/>
              </w:rPr>
              <w:br/>
              <w:t>7</w:t>
            </w:r>
            <w:r w:rsidR="00615FF5" w:rsidRPr="000A188E">
              <w:rPr>
                <w:rFonts w:ascii="宋体" w:eastAsia="宋体" w:hAnsi="宋体" w:hint="eastAsia"/>
                <w:szCs w:val="21"/>
              </w:rPr>
              <w:t>.</w:t>
            </w:r>
            <w:r w:rsidRPr="000A188E">
              <w:rPr>
                <w:rFonts w:ascii="宋体" w:eastAsia="宋体" w:hAnsi="宋体" w:hint="eastAsia"/>
                <w:szCs w:val="21"/>
              </w:rPr>
              <w:t>11</w:t>
            </w:r>
            <w:r w:rsidR="00615FF5" w:rsidRPr="000A188E">
              <w:rPr>
                <w:rFonts w:ascii="宋体" w:eastAsia="宋体" w:hAnsi="宋体" w:hint="eastAsia"/>
                <w:szCs w:val="21"/>
              </w:rPr>
              <w:t>.</w:t>
            </w:r>
            <w:r w:rsidRPr="000A188E">
              <w:rPr>
                <w:rFonts w:ascii="宋体" w:eastAsia="宋体" w:hAnsi="宋体" w:hint="eastAsia"/>
                <w:szCs w:val="21"/>
              </w:rPr>
              <w:t>3 构件装配焊接时，应先焊收缩量较大的接头，后焊收缩量较小的接头，接头应在小的拘束状态下焊接。</w:t>
            </w:r>
          </w:p>
          <w:p w14:paraId="4B117AF0" w14:textId="77777777" w:rsidR="00A462A2" w:rsidRPr="000A188E" w:rsidRDefault="00A83119" w:rsidP="00A462A2">
            <w:pPr>
              <w:rPr>
                <w:rFonts w:ascii="宋体" w:eastAsia="宋体" w:hAnsi="宋体"/>
                <w:szCs w:val="21"/>
              </w:rPr>
            </w:pPr>
            <w:r w:rsidRPr="000A188E">
              <w:rPr>
                <w:rFonts w:ascii="宋体" w:eastAsia="宋体" w:hAnsi="宋体" w:hint="eastAsia"/>
                <w:szCs w:val="21"/>
              </w:rPr>
              <w:t>7</w:t>
            </w:r>
            <w:r w:rsidR="00615FF5" w:rsidRPr="000A188E">
              <w:rPr>
                <w:rFonts w:ascii="宋体" w:eastAsia="宋体" w:hAnsi="宋体" w:hint="eastAsia"/>
                <w:szCs w:val="21"/>
              </w:rPr>
              <w:t>.</w:t>
            </w:r>
            <w:r w:rsidRPr="000A188E">
              <w:rPr>
                <w:rFonts w:ascii="宋体" w:eastAsia="宋体" w:hAnsi="宋体" w:hint="eastAsia"/>
                <w:szCs w:val="21"/>
              </w:rPr>
              <w:t>11</w:t>
            </w:r>
            <w:r w:rsidR="00615FF5" w:rsidRPr="000A188E">
              <w:rPr>
                <w:rFonts w:ascii="宋体" w:eastAsia="宋体" w:hAnsi="宋体" w:hint="eastAsia"/>
                <w:szCs w:val="21"/>
              </w:rPr>
              <w:t>.</w:t>
            </w:r>
            <w:r w:rsidRPr="000A188E">
              <w:rPr>
                <w:rFonts w:ascii="宋体" w:eastAsia="宋体" w:hAnsi="宋体" w:hint="eastAsia"/>
                <w:szCs w:val="21"/>
              </w:rPr>
              <w:t>4 对于有较大收缩或角变形的接头，正式焊接前应采用预留焊接收缩裕量或反变形方法控制收缩和变形。</w:t>
            </w:r>
          </w:p>
          <w:p w14:paraId="7AF7E006" w14:textId="77777777" w:rsidR="00A462A2" w:rsidRPr="000A188E" w:rsidRDefault="00A83119" w:rsidP="00A462A2">
            <w:pPr>
              <w:rPr>
                <w:rFonts w:ascii="宋体" w:eastAsia="宋体" w:hAnsi="宋体"/>
                <w:szCs w:val="21"/>
              </w:rPr>
            </w:pPr>
            <w:r w:rsidRPr="000A188E">
              <w:rPr>
                <w:rFonts w:ascii="宋体" w:eastAsia="宋体" w:hAnsi="宋体" w:hint="eastAsia"/>
                <w:szCs w:val="21"/>
              </w:rPr>
              <w:t>7</w:t>
            </w:r>
            <w:r w:rsidR="00615FF5" w:rsidRPr="000A188E">
              <w:rPr>
                <w:rFonts w:ascii="宋体" w:eastAsia="宋体" w:hAnsi="宋体" w:hint="eastAsia"/>
                <w:szCs w:val="21"/>
              </w:rPr>
              <w:t>.</w:t>
            </w:r>
            <w:r w:rsidRPr="000A188E">
              <w:rPr>
                <w:rFonts w:ascii="宋体" w:eastAsia="宋体" w:hAnsi="宋体" w:hint="eastAsia"/>
                <w:szCs w:val="21"/>
              </w:rPr>
              <w:t>11</w:t>
            </w:r>
            <w:r w:rsidR="00615FF5" w:rsidRPr="000A188E">
              <w:rPr>
                <w:rFonts w:ascii="宋体" w:eastAsia="宋体" w:hAnsi="宋体" w:hint="eastAsia"/>
                <w:szCs w:val="21"/>
              </w:rPr>
              <w:t>.</w:t>
            </w:r>
            <w:r w:rsidRPr="000A188E">
              <w:rPr>
                <w:rFonts w:ascii="宋体" w:eastAsia="宋体" w:hAnsi="宋体" w:hint="eastAsia"/>
                <w:szCs w:val="21"/>
              </w:rPr>
              <w:t>5 多组件构成的组合构件应采取分部组装焊接，矫正变形后再进行总装焊接。</w:t>
            </w:r>
          </w:p>
          <w:p w14:paraId="399EFC8B" w14:textId="1B1E7840" w:rsidR="00A83119" w:rsidRPr="000A188E" w:rsidRDefault="00A83119" w:rsidP="00A462A2">
            <w:pPr>
              <w:rPr>
                <w:rFonts w:ascii="宋体" w:eastAsia="宋体" w:hAnsi="宋体"/>
                <w:szCs w:val="21"/>
              </w:rPr>
            </w:pPr>
            <w:r w:rsidRPr="000A188E">
              <w:rPr>
                <w:rFonts w:ascii="宋体" w:eastAsia="宋体" w:hAnsi="宋体" w:hint="eastAsia"/>
                <w:szCs w:val="21"/>
              </w:rPr>
              <w:t>7</w:t>
            </w:r>
            <w:r w:rsidR="00615FF5" w:rsidRPr="000A188E">
              <w:rPr>
                <w:rFonts w:ascii="宋体" w:eastAsia="宋体" w:hAnsi="宋体" w:hint="eastAsia"/>
                <w:szCs w:val="21"/>
              </w:rPr>
              <w:t>.</w:t>
            </w:r>
            <w:r w:rsidRPr="000A188E">
              <w:rPr>
                <w:rFonts w:ascii="宋体" w:eastAsia="宋体" w:hAnsi="宋体" w:hint="eastAsia"/>
                <w:szCs w:val="21"/>
              </w:rPr>
              <w:t>11</w:t>
            </w:r>
            <w:r w:rsidR="00615FF5" w:rsidRPr="000A188E">
              <w:rPr>
                <w:rFonts w:ascii="宋体" w:eastAsia="宋体" w:hAnsi="宋体" w:hint="eastAsia"/>
                <w:szCs w:val="21"/>
              </w:rPr>
              <w:t>.</w:t>
            </w:r>
            <w:r w:rsidRPr="000A188E">
              <w:rPr>
                <w:rFonts w:ascii="宋体" w:eastAsia="宋体" w:hAnsi="宋体" w:hint="eastAsia"/>
                <w:szCs w:val="21"/>
              </w:rPr>
              <w:t>6 对于焊缝分布相对于构件的中性轴明显不对称的异形截面的构件，在满足设计要求的条件下，可采用调整填充焊缝熔敷量或补偿加热的方法。</w:t>
            </w:r>
          </w:p>
        </w:tc>
      </w:tr>
      <w:tr w:rsidR="00A367BB" w:rsidRPr="000A188E" w14:paraId="07AC3F5A" w14:textId="77777777" w:rsidTr="00FE376F">
        <w:trPr>
          <w:gridAfter w:val="2"/>
          <w:wAfter w:w="1278" w:type="pct"/>
          <w:trHeight w:val="415"/>
        </w:trPr>
        <w:tc>
          <w:tcPr>
            <w:tcW w:w="207" w:type="pct"/>
            <w:noWrap/>
            <w:vAlign w:val="center"/>
            <w:hideMark/>
          </w:tcPr>
          <w:p w14:paraId="14C26CAE" w14:textId="7BBA9358" w:rsidR="00A83119" w:rsidRPr="000A188E" w:rsidRDefault="00A83119" w:rsidP="00E607A7">
            <w:pPr>
              <w:jc w:val="center"/>
              <w:rPr>
                <w:rFonts w:ascii="宋体" w:eastAsia="宋体" w:hAnsi="宋体"/>
                <w:szCs w:val="21"/>
              </w:rPr>
            </w:pPr>
            <w:r w:rsidRPr="000A188E">
              <w:rPr>
                <w:rFonts w:ascii="宋体" w:eastAsia="宋体" w:hAnsi="宋体" w:hint="eastAsia"/>
                <w:szCs w:val="21"/>
              </w:rPr>
              <w:t>3.4.7</w:t>
            </w:r>
          </w:p>
        </w:tc>
        <w:tc>
          <w:tcPr>
            <w:tcW w:w="182" w:type="pct"/>
            <w:vAlign w:val="center"/>
            <w:hideMark/>
          </w:tcPr>
          <w:p w14:paraId="01D01054"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钢结构工程</w:t>
            </w:r>
          </w:p>
        </w:tc>
        <w:tc>
          <w:tcPr>
            <w:tcW w:w="324" w:type="pct"/>
            <w:noWrap/>
            <w:vAlign w:val="center"/>
            <w:hideMark/>
          </w:tcPr>
          <w:p w14:paraId="260F1413"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2B81E12A" w14:textId="11544CA8" w:rsidR="00A83119" w:rsidRPr="000A188E" w:rsidRDefault="00A83119" w:rsidP="00C502B0">
            <w:pPr>
              <w:rPr>
                <w:rFonts w:ascii="宋体" w:eastAsia="宋体" w:hAnsi="宋体"/>
                <w:szCs w:val="21"/>
              </w:rPr>
            </w:pPr>
            <w:r w:rsidRPr="000A188E">
              <w:rPr>
                <w:rFonts w:ascii="宋体" w:eastAsia="宋体" w:hAnsi="宋体" w:hint="eastAsia"/>
                <w:szCs w:val="21"/>
              </w:rPr>
              <w:t>栓钉的焊接应符合设计和规范要求</w:t>
            </w:r>
            <w:r w:rsidR="00D9717B">
              <w:rPr>
                <w:rFonts w:ascii="宋体" w:eastAsia="宋体" w:hAnsi="宋体" w:hint="eastAsia"/>
                <w:szCs w:val="21"/>
              </w:rPr>
              <w:t>。</w:t>
            </w:r>
          </w:p>
        </w:tc>
        <w:tc>
          <w:tcPr>
            <w:tcW w:w="510" w:type="pct"/>
            <w:vAlign w:val="center"/>
            <w:hideMark/>
          </w:tcPr>
          <w:p w14:paraId="30A7E4F2" w14:textId="1C6F8C90" w:rsidR="00A83119" w:rsidRPr="000A188E" w:rsidRDefault="00A83119" w:rsidP="00363F93">
            <w:pPr>
              <w:rPr>
                <w:rFonts w:ascii="宋体" w:eastAsia="宋体" w:hAnsi="宋体"/>
                <w:szCs w:val="21"/>
              </w:rPr>
            </w:pPr>
            <w:r w:rsidRPr="000A188E">
              <w:rPr>
                <w:rFonts w:ascii="宋体" w:eastAsia="宋体" w:hAnsi="宋体" w:hint="eastAsia"/>
                <w:szCs w:val="21"/>
              </w:rPr>
              <w:t xml:space="preserve"> 《钢结构工程施工质量验收标准》（GB50205-2020）</w:t>
            </w:r>
          </w:p>
        </w:tc>
        <w:tc>
          <w:tcPr>
            <w:tcW w:w="1896" w:type="pct"/>
            <w:vAlign w:val="center"/>
            <w:hideMark/>
          </w:tcPr>
          <w:p w14:paraId="06BE71AE" w14:textId="5737F596" w:rsidR="00A462A2" w:rsidRPr="000A188E" w:rsidRDefault="00A83119" w:rsidP="00D80E5B">
            <w:pPr>
              <w:rPr>
                <w:rFonts w:ascii="宋体" w:eastAsia="宋体" w:hAnsi="宋体"/>
                <w:szCs w:val="21"/>
              </w:rPr>
            </w:pPr>
            <w:r w:rsidRPr="000A188E">
              <w:rPr>
                <w:rFonts w:ascii="宋体" w:eastAsia="宋体" w:hAnsi="宋体" w:hint="eastAsia"/>
                <w:szCs w:val="21"/>
              </w:rPr>
              <w:t>4</w:t>
            </w:r>
            <w:r w:rsidR="00615FF5" w:rsidRPr="000A188E">
              <w:rPr>
                <w:rFonts w:ascii="宋体" w:eastAsia="宋体" w:hAnsi="宋体" w:hint="eastAsia"/>
                <w:szCs w:val="21"/>
              </w:rPr>
              <w:t>.</w:t>
            </w:r>
            <w:r w:rsidRPr="000A188E">
              <w:rPr>
                <w:rFonts w:ascii="宋体" w:eastAsia="宋体" w:hAnsi="宋体" w:hint="eastAsia"/>
                <w:szCs w:val="21"/>
              </w:rPr>
              <w:t>6</w:t>
            </w:r>
            <w:r w:rsidR="00615FF5" w:rsidRPr="000A188E">
              <w:rPr>
                <w:rFonts w:ascii="宋体" w:eastAsia="宋体" w:hAnsi="宋体" w:hint="eastAsia"/>
                <w:szCs w:val="21"/>
              </w:rPr>
              <w:t>.</w:t>
            </w:r>
            <w:r w:rsidRPr="000A188E">
              <w:rPr>
                <w:rFonts w:ascii="宋体" w:eastAsia="宋体" w:hAnsi="宋体" w:hint="eastAsia"/>
                <w:szCs w:val="21"/>
              </w:rPr>
              <w:t>3</w:t>
            </w:r>
            <w:r w:rsidR="00A462A2" w:rsidRPr="000A188E">
              <w:rPr>
                <w:rFonts w:ascii="宋体" w:eastAsia="宋体" w:hAnsi="宋体" w:hint="eastAsia"/>
                <w:szCs w:val="21"/>
              </w:rPr>
              <w:t xml:space="preserve"> </w:t>
            </w:r>
            <w:r w:rsidRPr="000A188E">
              <w:rPr>
                <w:rFonts w:ascii="宋体" w:eastAsia="宋体" w:hAnsi="宋体" w:hint="eastAsia"/>
                <w:szCs w:val="21"/>
              </w:rPr>
              <w:t>焊钉及焊接瓷环的规格、尺寸及允许偏差应符合国家现行标准的规定。</w:t>
            </w:r>
          </w:p>
          <w:p w14:paraId="5A3631BA" w14:textId="77777777" w:rsidR="00A462A2" w:rsidRPr="000A188E" w:rsidRDefault="00A83119" w:rsidP="00D80E5B">
            <w:pPr>
              <w:rPr>
                <w:rFonts w:ascii="宋体" w:eastAsia="宋体" w:hAnsi="宋体"/>
                <w:szCs w:val="21"/>
              </w:rPr>
            </w:pPr>
            <w:r w:rsidRPr="000A188E">
              <w:rPr>
                <w:rFonts w:ascii="宋体" w:eastAsia="宋体" w:hAnsi="宋体" w:hint="eastAsia"/>
                <w:szCs w:val="21"/>
              </w:rPr>
              <w:t>5</w:t>
            </w:r>
            <w:r w:rsidR="00615FF5" w:rsidRPr="000A188E">
              <w:rPr>
                <w:rFonts w:ascii="宋体" w:eastAsia="宋体" w:hAnsi="宋体" w:hint="eastAsia"/>
                <w:szCs w:val="21"/>
              </w:rPr>
              <w:t>.</w:t>
            </w:r>
            <w:r w:rsidRPr="000A188E">
              <w:rPr>
                <w:rFonts w:ascii="宋体" w:eastAsia="宋体" w:hAnsi="宋体" w:hint="eastAsia"/>
                <w:szCs w:val="21"/>
              </w:rPr>
              <w:t>3</w:t>
            </w:r>
            <w:r w:rsidR="00615FF5" w:rsidRPr="000A188E">
              <w:rPr>
                <w:rFonts w:ascii="宋体" w:eastAsia="宋体" w:hAnsi="宋体" w:hint="eastAsia"/>
                <w:szCs w:val="21"/>
              </w:rPr>
              <w:t>.</w:t>
            </w:r>
            <w:r w:rsidRPr="000A188E">
              <w:rPr>
                <w:rFonts w:ascii="宋体" w:eastAsia="宋体" w:hAnsi="宋体" w:hint="eastAsia"/>
                <w:szCs w:val="21"/>
              </w:rPr>
              <w:t>1</w:t>
            </w:r>
            <w:r w:rsidR="00A462A2" w:rsidRPr="000A188E">
              <w:rPr>
                <w:rFonts w:ascii="宋体" w:eastAsia="宋体" w:hAnsi="宋体" w:hint="eastAsia"/>
                <w:szCs w:val="21"/>
              </w:rPr>
              <w:t xml:space="preserve"> </w:t>
            </w:r>
            <w:r w:rsidRPr="000A188E">
              <w:rPr>
                <w:rFonts w:ascii="宋体" w:eastAsia="宋体" w:hAnsi="宋体" w:hint="eastAsia"/>
                <w:szCs w:val="21"/>
              </w:rPr>
              <w:t>施工单位对其采用的栓钉和钢材焊接应进行焊接工艺评定，其结果应满足设计要求并符合国家现行标准的规定。栓钉焊瓷环保存时应有防潮措施，受潮的焊接瓷环使用前应在120℃～150℃范围内烘焙1h～2h。</w:t>
            </w:r>
          </w:p>
          <w:p w14:paraId="3406E5D7" w14:textId="3BD1C689" w:rsidR="00A83119" w:rsidRPr="000A188E" w:rsidRDefault="00A83119" w:rsidP="00D80E5B">
            <w:pPr>
              <w:rPr>
                <w:rFonts w:ascii="宋体" w:eastAsia="宋体" w:hAnsi="宋体"/>
                <w:szCs w:val="21"/>
              </w:rPr>
            </w:pPr>
            <w:r w:rsidRPr="000A188E">
              <w:rPr>
                <w:rFonts w:ascii="宋体" w:eastAsia="宋体" w:hAnsi="宋体" w:hint="eastAsia"/>
                <w:szCs w:val="21"/>
              </w:rPr>
              <w:t>5</w:t>
            </w:r>
            <w:r w:rsidR="00615FF5" w:rsidRPr="000A188E">
              <w:rPr>
                <w:rFonts w:ascii="宋体" w:eastAsia="宋体" w:hAnsi="宋体" w:hint="eastAsia"/>
                <w:szCs w:val="21"/>
              </w:rPr>
              <w:t>.</w:t>
            </w:r>
            <w:r w:rsidRPr="000A188E">
              <w:rPr>
                <w:rFonts w:ascii="宋体" w:eastAsia="宋体" w:hAnsi="宋体" w:hint="eastAsia"/>
                <w:szCs w:val="21"/>
              </w:rPr>
              <w:t>3</w:t>
            </w:r>
            <w:r w:rsidR="00615FF5" w:rsidRPr="000A188E">
              <w:rPr>
                <w:rFonts w:ascii="宋体" w:eastAsia="宋体" w:hAnsi="宋体" w:hint="eastAsia"/>
                <w:szCs w:val="21"/>
              </w:rPr>
              <w:t>.</w:t>
            </w:r>
            <w:r w:rsidRPr="000A188E">
              <w:rPr>
                <w:rFonts w:ascii="宋体" w:eastAsia="宋体" w:hAnsi="宋体" w:hint="eastAsia"/>
                <w:szCs w:val="21"/>
              </w:rPr>
              <w:t>2</w:t>
            </w:r>
            <w:r w:rsidR="00A462A2" w:rsidRPr="000A188E">
              <w:rPr>
                <w:rFonts w:ascii="宋体" w:eastAsia="宋体" w:hAnsi="宋体" w:hint="eastAsia"/>
                <w:szCs w:val="21"/>
              </w:rPr>
              <w:t xml:space="preserve"> </w:t>
            </w:r>
            <w:r w:rsidRPr="000A188E">
              <w:rPr>
                <w:rFonts w:ascii="宋体" w:eastAsia="宋体" w:hAnsi="宋体" w:hint="eastAsia"/>
                <w:szCs w:val="21"/>
              </w:rPr>
              <w:t>栓钉焊接接头外观质量检验合格后进行打弯抽样检查，焊缝和热影响区不得有肉眼可见的裂纹</w:t>
            </w:r>
            <w:r w:rsidR="00D80E5B" w:rsidRPr="000A188E">
              <w:rPr>
                <w:rFonts w:ascii="宋体" w:eastAsia="宋体" w:hAnsi="宋体" w:hint="eastAsia"/>
                <w:szCs w:val="21"/>
              </w:rPr>
              <w:t>。</w:t>
            </w:r>
            <w:r w:rsidRPr="000A188E">
              <w:rPr>
                <w:rFonts w:ascii="宋体" w:eastAsia="宋体" w:hAnsi="宋体" w:hint="eastAsia"/>
                <w:szCs w:val="21"/>
              </w:rPr>
              <w:t>检查数量：每检查批的1％且不应少于10个。检验方法：栓钉弯曲30°后目测检查。</w:t>
            </w:r>
          </w:p>
        </w:tc>
      </w:tr>
      <w:tr w:rsidR="00A367BB" w:rsidRPr="000A188E" w14:paraId="526DA430" w14:textId="77777777" w:rsidTr="00FE376F">
        <w:trPr>
          <w:gridAfter w:val="2"/>
          <w:wAfter w:w="1278" w:type="pct"/>
          <w:trHeight w:val="968"/>
        </w:trPr>
        <w:tc>
          <w:tcPr>
            <w:tcW w:w="207" w:type="pct"/>
            <w:vMerge w:val="restart"/>
            <w:noWrap/>
            <w:vAlign w:val="center"/>
            <w:hideMark/>
          </w:tcPr>
          <w:p w14:paraId="760715CA" w14:textId="655CBFF1" w:rsidR="00A83119" w:rsidRPr="000A188E" w:rsidRDefault="00A83119" w:rsidP="00E607A7">
            <w:pPr>
              <w:jc w:val="center"/>
              <w:rPr>
                <w:rFonts w:ascii="宋体" w:eastAsia="宋体" w:hAnsi="宋体"/>
                <w:szCs w:val="21"/>
              </w:rPr>
            </w:pPr>
            <w:r w:rsidRPr="000A188E">
              <w:rPr>
                <w:rFonts w:ascii="宋体" w:eastAsia="宋体" w:hAnsi="宋体" w:hint="eastAsia"/>
                <w:szCs w:val="21"/>
              </w:rPr>
              <w:t>3.4.8</w:t>
            </w:r>
          </w:p>
        </w:tc>
        <w:tc>
          <w:tcPr>
            <w:tcW w:w="182" w:type="pct"/>
            <w:vMerge w:val="restart"/>
            <w:noWrap/>
            <w:vAlign w:val="center"/>
            <w:hideMark/>
          </w:tcPr>
          <w:p w14:paraId="08DBEC22" w14:textId="2DB48CE2" w:rsidR="00A83119" w:rsidRPr="000A188E" w:rsidRDefault="00A83119" w:rsidP="00C502B0">
            <w:pPr>
              <w:rPr>
                <w:rFonts w:ascii="宋体" w:eastAsia="宋体" w:hAnsi="宋体"/>
                <w:szCs w:val="21"/>
              </w:rPr>
            </w:pPr>
            <w:r w:rsidRPr="000A188E">
              <w:rPr>
                <w:rFonts w:ascii="宋体" w:eastAsia="宋体" w:hAnsi="宋体" w:hint="eastAsia"/>
                <w:szCs w:val="21"/>
              </w:rPr>
              <w:t>钢结构工程</w:t>
            </w:r>
          </w:p>
        </w:tc>
        <w:tc>
          <w:tcPr>
            <w:tcW w:w="324" w:type="pct"/>
            <w:vMerge w:val="restart"/>
            <w:vAlign w:val="center"/>
            <w:hideMark/>
          </w:tcPr>
          <w:p w14:paraId="77FE90AA" w14:textId="44AFF771"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7C00D26C" w14:textId="3BED153B" w:rsidR="00A83119" w:rsidRPr="000A188E" w:rsidRDefault="00A83119" w:rsidP="00C502B0">
            <w:pPr>
              <w:rPr>
                <w:rFonts w:ascii="宋体" w:eastAsia="宋体" w:hAnsi="宋体"/>
                <w:szCs w:val="21"/>
              </w:rPr>
            </w:pPr>
            <w:r w:rsidRPr="000A188E">
              <w:rPr>
                <w:rFonts w:ascii="宋体" w:eastAsia="宋体" w:hAnsi="宋体" w:hint="eastAsia"/>
                <w:szCs w:val="21"/>
              </w:rPr>
              <w:t>高强度螺栓连接副的安装符合设计和规范要求</w:t>
            </w:r>
            <w:r w:rsidR="00D9717B">
              <w:rPr>
                <w:rFonts w:ascii="宋体" w:eastAsia="宋体" w:hAnsi="宋体" w:hint="eastAsia"/>
                <w:szCs w:val="21"/>
              </w:rPr>
              <w:t>。</w:t>
            </w:r>
          </w:p>
        </w:tc>
        <w:tc>
          <w:tcPr>
            <w:tcW w:w="510" w:type="pct"/>
            <w:vAlign w:val="center"/>
            <w:hideMark/>
          </w:tcPr>
          <w:p w14:paraId="4695856D" w14:textId="7E703F82" w:rsidR="00A83119" w:rsidRPr="000A188E" w:rsidRDefault="00A83119" w:rsidP="00363F93">
            <w:pPr>
              <w:rPr>
                <w:rFonts w:ascii="宋体" w:eastAsia="宋体" w:hAnsi="宋体"/>
                <w:szCs w:val="21"/>
              </w:rPr>
            </w:pPr>
            <w:r w:rsidRPr="000A188E">
              <w:rPr>
                <w:rFonts w:ascii="宋体" w:eastAsia="宋体" w:hAnsi="宋体" w:hint="eastAsia"/>
                <w:szCs w:val="21"/>
              </w:rPr>
              <w:t>《钢结构工程施工质量验收标准》 （GB50205-2020）</w:t>
            </w:r>
          </w:p>
        </w:tc>
        <w:tc>
          <w:tcPr>
            <w:tcW w:w="1896" w:type="pct"/>
            <w:vAlign w:val="center"/>
            <w:hideMark/>
          </w:tcPr>
          <w:p w14:paraId="53E4FA79" w14:textId="60FFD2F5" w:rsidR="00A462A2" w:rsidRPr="000A188E" w:rsidRDefault="00A83119" w:rsidP="00C502B0">
            <w:pPr>
              <w:rPr>
                <w:rFonts w:ascii="宋体" w:eastAsia="宋体" w:hAnsi="宋体"/>
                <w:szCs w:val="21"/>
              </w:rPr>
            </w:pPr>
            <w:r w:rsidRPr="000A188E">
              <w:rPr>
                <w:rFonts w:ascii="宋体" w:eastAsia="宋体" w:hAnsi="宋体" w:hint="eastAsia"/>
                <w:szCs w:val="21"/>
              </w:rPr>
              <w:t>4</w:t>
            </w:r>
            <w:r w:rsidR="00615FF5" w:rsidRPr="000A188E">
              <w:rPr>
                <w:rFonts w:ascii="宋体" w:eastAsia="宋体" w:hAnsi="宋体" w:hint="eastAsia"/>
                <w:szCs w:val="21"/>
              </w:rPr>
              <w:t>.</w:t>
            </w:r>
            <w:r w:rsidRPr="000A188E">
              <w:rPr>
                <w:rFonts w:ascii="宋体" w:eastAsia="宋体" w:hAnsi="宋体" w:hint="eastAsia"/>
                <w:szCs w:val="21"/>
              </w:rPr>
              <w:t>7</w:t>
            </w:r>
            <w:r w:rsidR="00615FF5" w:rsidRPr="000A188E">
              <w:rPr>
                <w:rFonts w:ascii="宋体" w:eastAsia="宋体" w:hAnsi="宋体" w:hint="eastAsia"/>
                <w:szCs w:val="21"/>
              </w:rPr>
              <w:t>.</w:t>
            </w:r>
            <w:r w:rsidRPr="000A188E">
              <w:rPr>
                <w:rFonts w:ascii="宋体" w:eastAsia="宋体" w:hAnsi="宋体" w:hint="eastAsia"/>
                <w:szCs w:val="21"/>
              </w:rPr>
              <w:t>1</w:t>
            </w:r>
            <w:r w:rsidR="00A462A2" w:rsidRPr="000A188E">
              <w:rPr>
                <w:rFonts w:ascii="宋体" w:eastAsia="宋体" w:hAnsi="宋体" w:hint="eastAsia"/>
                <w:szCs w:val="21"/>
              </w:rPr>
              <w:t xml:space="preserve"> </w:t>
            </w:r>
            <w:r w:rsidRPr="000A188E">
              <w:rPr>
                <w:rFonts w:ascii="宋体" w:eastAsia="宋体" w:hAnsi="宋体" w:hint="eastAsia"/>
                <w:szCs w:val="21"/>
              </w:rPr>
              <w:t>钢结构连接用高强度螺栓连接副的品种、规格、性能应符合国家现行标准的规定并满足设计要求。高强度大六角头螺栓连接副应随箱带有扭矩系数检验报告，扭剪型高强度螺栓连接副应随箱带有紧固轴力(预拉力)检验报告。高强度大六角头螺栓连接副和扭剪型高强度螺栓连接副进场时，应按国家现行标准的规定抽取试件且应分别进行扭矩系数和紧固轴力(预拉力)检验，检验结果应符合国家现行标准的规定。</w:t>
            </w:r>
          </w:p>
          <w:p w14:paraId="2059E948" w14:textId="77777777" w:rsidR="00A462A2" w:rsidRPr="000A188E" w:rsidRDefault="00A83119" w:rsidP="00C502B0">
            <w:pPr>
              <w:rPr>
                <w:rFonts w:ascii="宋体" w:eastAsia="宋体" w:hAnsi="宋体"/>
                <w:szCs w:val="21"/>
              </w:rPr>
            </w:pPr>
            <w:r w:rsidRPr="000A188E">
              <w:rPr>
                <w:rFonts w:ascii="宋体" w:eastAsia="宋体" w:hAnsi="宋体" w:hint="eastAsia"/>
                <w:szCs w:val="21"/>
              </w:rPr>
              <w:t>4</w:t>
            </w:r>
            <w:r w:rsidR="00615FF5" w:rsidRPr="000A188E">
              <w:rPr>
                <w:rFonts w:ascii="宋体" w:eastAsia="宋体" w:hAnsi="宋体" w:hint="eastAsia"/>
                <w:szCs w:val="21"/>
              </w:rPr>
              <w:t>.</w:t>
            </w:r>
            <w:r w:rsidRPr="000A188E">
              <w:rPr>
                <w:rFonts w:ascii="宋体" w:eastAsia="宋体" w:hAnsi="宋体" w:hint="eastAsia"/>
                <w:szCs w:val="21"/>
              </w:rPr>
              <w:t>7</w:t>
            </w:r>
            <w:r w:rsidR="00615FF5" w:rsidRPr="000A188E">
              <w:rPr>
                <w:rFonts w:ascii="宋体" w:eastAsia="宋体" w:hAnsi="宋体" w:hint="eastAsia"/>
                <w:szCs w:val="21"/>
              </w:rPr>
              <w:t>.</w:t>
            </w:r>
            <w:r w:rsidRPr="000A188E">
              <w:rPr>
                <w:rFonts w:ascii="宋体" w:eastAsia="宋体" w:hAnsi="宋体" w:hint="eastAsia"/>
                <w:szCs w:val="21"/>
              </w:rPr>
              <w:t>2</w:t>
            </w:r>
            <w:r w:rsidR="00A462A2" w:rsidRPr="000A188E">
              <w:rPr>
                <w:rFonts w:ascii="宋体" w:eastAsia="宋体" w:hAnsi="宋体" w:hint="eastAsia"/>
                <w:szCs w:val="21"/>
              </w:rPr>
              <w:t xml:space="preserve"> </w:t>
            </w:r>
            <w:r w:rsidRPr="000A188E">
              <w:rPr>
                <w:rFonts w:ascii="宋体" w:eastAsia="宋体" w:hAnsi="宋体" w:hint="eastAsia"/>
                <w:szCs w:val="21"/>
              </w:rPr>
              <w:t>高强度大六角头螺栓连接副应复验其扭矩系数，扭剪型高强度螺栓连接副应复验其紧固轴力，其检验结果应符合本标准附录B的规定。</w:t>
            </w:r>
          </w:p>
          <w:p w14:paraId="25EF3CE2" w14:textId="77777777" w:rsidR="00A462A2" w:rsidRPr="000A188E" w:rsidRDefault="00A83119" w:rsidP="00C502B0">
            <w:pPr>
              <w:rPr>
                <w:rFonts w:ascii="宋体" w:eastAsia="宋体" w:hAnsi="宋体"/>
                <w:szCs w:val="21"/>
              </w:rPr>
            </w:pPr>
            <w:r w:rsidRPr="000A188E">
              <w:rPr>
                <w:rFonts w:ascii="宋体" w:eastAsia="宋体" w:hAnsi="宋体" w:hint="eastAsia"/>
                <w:szCs w:val="21"/>
              </w:rPr>
              <w:t>6</w:t>
            </w:r>
            <w:r w:rsidR="00615FF5" w:rsidRPr="000A188E">
              <w:rPr>
                <w:rFonts w:ascii="宋体" w:eastAsia="宋体" w:hAnsi="宋体" w:hint="eastAsia"/>
                <w:szCs w:val="21"/>
              </w:rPr>
              <w:t>.</w:t>
            </w:r>
            <w:r w:rsidRPr="000A188E">
              <w:rPr>
                <w:rFonts w:ascii="宋体" w:eastAsia="宋体" w:hAnsi="宋体" w:hint="eastAsia"/>
                <w:szCs w:val="21"/>
              </w:rPr>
              <w:t>3</w:t>
            </w:r>
            <w:r w:rsidR="00615FF5" w:rsidRPr="000A188E">
              <w:rPr>
                <w:rFonts w:ascii="宋体" w:eastAsia="宋体" w:hAnsi="宋体" w:hint="eastAsia"/>
                <w:szCs w:val="21"/>
              </w:rPr>
              <w:t>.</w:t>
            </w:r>
            <w:r w:rsidRPr="000A188E">
              <w:rPr>
                <w:rFonts w:ascii="宋体" w:eastAsia="宋体" w:hAnsi="宋体" w:hint="eastAsia"/>
                <w:szCs w:val="21"/>
              </w:rPr>
              <w:t>1</w:t>
            </w:r>
            <w:r w:rsidR="00A462A2" w:rsidRPr="000A188E">
              <w:rPr>
                <w:rFonts w:ascii="宋体" w:eastAsia="宋体" w:hAnsi="宋体"/>
                <w:szCs w:val="21"/>
              </w:rPr>
              <w:t xml:space="preserve"> </w:t>
            </w:r>
            <w:r w:rsidRPr="000A188E">
              <w:rPr>
                <w:rFonts w:ascii="宋体" w:eastAsia="宋体" w:hAnsi="宋体" w:hint="eastAsia"/>
                <w:szCs w:val="21"/>
              </w:rPr>
              <w:t>钢结构制作和安装单位应分别进行高强度螺栓连接摩擦面(含涂层摩擦面)的抗滑移系数试验和复验，现场处理的构件摩擦面应单独进行摩擦面抗滑移系数试验，其结果应满足设计要求。</w:t>
            </w:r>
          </w:p>
          <w:p w14:paraId="4CA6A313" w14:textId="77777777" w:rsidR="00A462A2" w:rsidRPr="000A188E" w:rsidRDefault="00A83119" w:rsidP="00C502B0">
            <w:pPr>
              <w:rPr>
                <w:rFonts w:ascii="宋体" w:eastAsia="宋体" w:hAnsi="宋体"/>
                <w:szCs w:val="21"/>
              </w:rPr>
            </w:pPr>
            <w:r w:rsidRPr="000A188E">
              <w:rPr>
                <w:rFonts w:ascii="宋体" w:eastAsia="宋体" w:hAnsi="宋体" w:hint="eastAsia"/>
                <w:szCs w:val="21"/>
              </w:rPr>
              <w:t>6</w:t>
            </w:r>
            <w:r w:rsidR="00615FF5" w:rsidRPr="000A188E">
              <w:rPr>
                <w:rFonts w:ascii="宋体" w:eastAsia="宋体" w:hAnsi="宋体" w:hint="eastAsia"/>
                <w:szCs w:val="21"/>
              </w:rPr>
              <w:t>.</w:t>
            </w:r>
            <w:r w:rsidRPr="000A188E">
              <w:rPr>
                <w:rFonts w:ascii="宋体" w:eastAsia="宋体" w:hAnsi="宋体" w:hint="eastAsia"/>
                <w:szCs w:val="21"/>
              </w:rPr>
              <w:t>3</w:t>
            </w:r>
            <w:r w:rsidR="00615FF5" w:rsidRPr="000A188E">
              <w:rPr>
                <w:rFonts w:ascii="宋体" w:eastAsia="宋体" w:hAnsi="宋体" w:hint="eastAsia"/>
                <w:szCs w:val="21"/>
              </w:rPr>
              <w:t>.</w:t>
            </w:r>
            <w:r w:rsidRPr="000A188E">
              <w:rPr>
                <w:rFonts w:ascii="宋体" w:eastAsia="宋体" w:hAnsi="宋体" w:hint="eastAsia"/>
                <w:szCs w:val="21"/>
              </w:rPr>
              <w:t>2</w:t>
            </w:r>
            <w:r w:rsidR="00A462A2" w:rsidRPr="000A188E">
              <w:rPr>
                <w:rFonts w:ascii="宋体" w:eastAsia="宋体" w:hAnsi="宋体" w:hint="eastAsia"/>
                <w:szCs w:val="21"/>
              </w:rPr>
              <w:t xml:space="preserve"> </w:t>
            </w:r>
            <w:r w:rsidRPr="000A188E">
              <w:rPr>
                <w:rFonts w:ascii="宋体" w:eastAsia="宋体" w:hAnsi="宋体" w:hint="eastAsia"/>
                <w:szCs w:val="21"/>
              </w:rPr>
              <w:t>涂层摩擦面钢材表面处理应达到，涂层最小厚度应满足设计要求。</w:t>
            </w:r>
          </w:p>
          <w:p w14:paraId="51A63295" w14:textId="77777777" w:rsidR="00A462A2" w:rsidRPr="000A188E" w:rsidRDefault="00A83119" w:rsidP="00C502B0">
            <w:pPr>
              <w:rPr>
                <w:rFonts w:ascii="宋体" w:eastAsia="宋体" w:hAnsi="宋体"/>
                <w:szCs w:val="21"/>
              </w:rPr>
            </w:pPr>
            <w:r w:rsidRPr="000A188E">
              <w:rPr>
                <w:rFonts w:ascii="宋体" w:eastAsia="宋体" w:hAnsi="宋体" w:hint="eastAsia"/>
                <w:szCs w:val="21"/>
              </w:rPr>
              <w:t>6</w:t>
            </w:r>
            <w:r w:rsidR="00615FF5" w:rsidRPr="000A188E">
              <w:rPr>
                <w:rFonts w:ascii="宋体" w:eastAsia="宋体" w:hAnsi="宋体" w:hint="eastAsia"/>
                <w:szCs w:val="21"/>
              </w:rPr>
              <w:t>.</w:t>
            </w:r>
            <w:r w:rsidRPr="000A188E">
              <w:rPr>
                <w:rFonts w:ascii="宋体" w:eastAsia="宋体" w:hAnsi="宋体" w:hint="eastAsia"/>
                <w:szCs w:val="21"/>
              </w:rPr>
              <w:t>3</w:t>
            </w:r>
            <w:r w:rsidR="00615FF5" w:rsidRPr="000A188E">
              <w:rPr>
                <w:rFonts w:ascii="宋体" w:eastAsia="宋体" w:hAnsi="宋体" w:hint="eastAsia"/>
                <w:szCs w:val="21"/>
              </w:rPr>
              <w:t>.</w:t>
            </w:r>
            <w:r w:rsidRPr="000A188E">
              <w:rPr>
                <w:rFonts w:ascii="宋体" w:eastAsia="宋体" w:hAnsi="宋体" w:hint="eastAsia"/>
                <w:szCs w:val="21"/>
              </w:rPr>
              <w:t>4</w:t>
            </w:r>
            <w:r w:rsidR="00A462A2" w:rsidRPr="000A188E">
              <w:rPr>
                <w:rFonts w:ascii="宋体" w:eastAsia="宋体" w:hAnsi="宋体" w:hint="eastAsia"/>
                <w:szCs w:val="21"/>
              </w:rPr>
              <w:t xml:space="preserve"> </w:t>
            </w:r>
            <w:r w:rsidRPr="000A188E">
              <w:rPr>
                <w:rFonts w:ascii="宋体" w:eastAsia="宋体" w:hAnsi="宋体" w:hint="eastAsia"/>
                <w:szCs w:val="21"/>
              </w:rPr>
              <w:t>对于扭剪型高强度螺栓连接副，除因构造原因无法使用专用板手拧掉梅花头者外，螺栓尾部梅花头拧断为终拧结束。未在终拧中拧掉梅花头的螺栓数不应大于该节点螺栓数的5％，对所有梅花头未拧掉的扭剪型高强度螺栓连接副应采用扭矩法或转角法进行终拧并做标记，且按本标准第6</w:t>
            </w:r>
            <w:r w:rsidR="00615FF5" w:rsidRPr="000A188E">
              <w:rPr>
                <w:rFonts w:ascii="宋体" w:eastAsia="宋体" w:hAnsi="宋体" w:hint="eastAsia"/>
                <w:szCs w:val="21"/>
              </w:rPr>
              <w:t>.</w:t>
            </w:r>
            <w:r w:rsidRPr="000A188E">
              <w:rPr>
                <w:rFonts w:ascii="宋体" w:eastAsia="宋体" w:hAnsi="宋体" w:hint="eastAsia"/>
                <w:szCs w:val="21"/>
              </w:rPr>
              <w:t>3</w:t>
            </w:r>
            <w:r w:rsidR="00615FF5" w:rsidRPr="000A188E">
              <w:rPr>
                <w:rFonts w:ascii="宋体" w:eastAsia="宋体" w:hAnsi="宋体" w:hint="eastAsia"/>
                <w:szCs w:val="21"/>
              </w:rPr>
              <w:t>.</w:t>
            </w:r>
            <w:r w:rsidRPr="000A188E">
              <w:rPr>
                <w:rFonts w:ascii="宋体" w:eastAsia="宋体" w:hAnsi="宋体" w:hint="eastAsia"/>
                <w:szCs w:val="21"/>
              </w:rPr>
              <w:t>3条的规定进行终拧质量检查。</w:t>
            </w:r>
          </w:p>
          <w:p w14:paraId="712C7ABD" w14:textId="641E098F" w:rsidR="00A83119" w:rsidRPr="000A188E" w:rsidRDefault="00A83119" w:rsidP="00C502B0">
            <w:pPr>
              <w:rPr>
                <w:rFonts w:ascii="宋体" w:eastAsia="宋体" w:hAnsi="宋体"/>
                <w:szCs w:val="21"/>
              </w:rPr>
            </w:pPr>
            <w:r w:rsidRPr="000A188E">
              <w:rPr>
                <w:rFonts w:ascii="宋体" w:eastAsia="宋体" w:hAnsi="宋体" w:hint="eastAsia"/>
                <w:szCs w:val="21"/>
              </w:rPr>
              <w:t>6</w:t>
            </w:r>
            <w:r w:rsidR="00615FF5" w:rsidRPr="000A188E">
              <w:rPr>
                <w:rFonts w:ascii="宋体" w:eastAsia="宋体" w:hAnsi="宋体" w:hint="eastAsia"/>
                <w:szCs w:val="21"/>
              </w:rPr>
              <w:t>.</w:t>
            </w:r>
            <w:r w:rsidRPr="000A188E">
              <w:rPr>
                <w:rFonts w:ascii="宋体" w:eastAsia="宋体" w:hAnsi="宋体" w:hint="eastAsia"/>
                <w:szCs w:val="21"/>
              </w:rPr>
              <w:t>3</w:t>
            </w:r>
            <w:r w:rsidR="00615FF5" w:rsidRPr="000A188E">
              <w:rPr>
                <w:rFonts w:ascii="宋体" w:eastAsia="宋体" w:hAnsi="宋体" w:hint="eastAsia"/>
                <w:szCs w:val="21"/>
              </w:rPr>
              <w:t>.</w:t>
            </w:r>
            <w:r w:rsidRPr="000A188E">
              <w:rPr>
                <w:rFonts w:ascii="宋体" w:eastAsia="宋体" w:hAnsi="宋体" w:hint="eastAsia"/>
                <w:szCs w:val="21"/>
              </w:rPr>
              <w:t>5</w:t>
            </w:r>
            <w:r w:rsidR="00A462A2" w:rsidRPr="000A188E">
              <w:rPr>
                <w:rFonts w:ascii="宋体" w:eastAsia="宋体" w:hAnsi="宋体"/>
                <w:szCs w:val="21"/>
              </w:rPr>
              <w:t xml:space="preserve"> </w:t>
            </w:r>
            <w:r w:rsidRPr="000A188E">
              <w:rPr>
                <w:rFonts w:ascii="宋体" w:eastAsia="宋体" w:hAnsi="宋体" w:hint="eastAsia"/>
                <w:szCs w:val="21"/>
              </w:rPr>
              <w:t>高强度螺栓连接副的施拧顺序和初拧、终拧扭矩应满足设计要求并符合现行行业标准《钢结构高强度螺栓连接技术规程》JGJ</w:t>
            </w:r>
            <w:r w:rsidR="00A462A2" w:rsidRPr="000A188E">
              <w:rPr>
                <w:rFonts w:ascii="宋体" w:eastAsia="宋体" w:hAnsi="宋体" w:hint="eastAsia"/>
                <w:szCs w:val="21"/>
              </w:rPr>
              <w:t xml:space="preserve"> </w:t>
            </w:r>
            <w:r w:rsidRPr="000A188E">
              <w:rPr>
                <w:rFonts w:ascii="宋体" w:eastAsia="宋体" w:hAnsi="宋体" w:hint="eastAsia"/>
                <w:szCs w:val="21"/>
              </w:rPr>
              <w:t>82的规定。</w:t>
            </w:r>
          </w:p>
        </w:tc>
      </w:tr>
      <w:tr w:rsidR="00A367BB" w:rsidRPr="000A188E" w14:paraId="1ED9BA4E" w14:textId="77777777" w:rsidTr="00363F93">
        <w:trPr>
          <w:gridAfter w:val="2"/>
          <w:wAfter w:w="1278" w:type="pct"/>
          <w:trHeight w:val="2385"/>
        </w:trPr>
        <w:tc>
          <w:tcPr>
            <w:tcW w:w="207" w:type="pct"/>
            <w:vMerge/>
            <w:noWrap/>
            <w:vAlign w:val="center"/>
          </w:tcPr>
          <w:p w14:paraId="1A0E00DD" w14:textId="77777777" w:rsidR="00A83119" w:rsidRPr="000A188E" w:rsidRDefault="00A83119" w:rsidP="00E607A7">
            <w:pPr>
              <w:jc w:val="center"/>
              <w:rPr>
                <w:rFonts w:ascii="宋体" w:eastAsia="宋体" w:hAnsi="宋体"/>
                <w:szCs w:val="21"/>
              </w:rPr>
            </w:pPr>
          </w:p>
        </w:tc>
        <w:tc>
          <w:tcPr>
            <w:tcW w:w="182" w:type="pct"/>
            <w:vMerge/>
            <w:noWrap/>
            <w:vAlign w:val="center"/>
          </w:tcPr>
          <w:p w14:paraId="2643DC7A" w14:textId="77777777" w:rsidR="00A83119" w:rsidRPr="000A188E" w:rsidRDefault="00A83119" w:rsidP="00C502B0">
            <w:pPr>
              <w:rPr>
                <w:rFonts w:ascii="宋体" w:eastAsia="宋体" w:hAnsi="宋体"/>
                <w:szCs w:val="21"/>
              </w:rPr>
            </w:pPr>
          </w:p>
        </w:tc>
        <w:tc>
          <w:tcPr>
            <w:tcW w:w="324" w:type="pct"/>
            <w:vMerge/>
            <w:vAlign w:val="center"/>
          </w:tcPr>
          <w:p w14:paraId="146E0505" w14:textId="77777777" w:rsidR="00A83119" w:rsidRPr="000A188E" w:rsidRDefault="00A83119" w:rsidP="00C502B0">
            <w:pPr>
              <w:rPr>
                <w:rFonts w:ascii="宋体" w:eastAsia="宋体" w:hAnsi="宋体"/>
                <w:szCs w:val="21"/>
              </w:rPr>
            </w:pPr>
          </w:p>
        </w:tc>
        <w:tc>
          <w:tcPr>
            <w:tcW w:w="603" w:type="pct"/>
            <w:vMerge/>
            <w:vAlign w:val="center"/>
          </w:tcPr>
          <w:p w14:paraId="5BC35C58" w14:textId="77777777" w:rsidR="00A83119" w:rsidRPr="000A188E" w:rsidRDefault="00A83119" w:rsidP="00C502B0">
            <w:pPr>
              <w:rPr>
                <w:rFonts w:ascii="宋体" w:eastAsia="宋体" w:hAnsi="宋体"/>
                <w:szCs w:val="21"/>
              </w:rPr>
            </w:pPr>
          </w:p>
        </w:tc>
        <w:tc>
          <w:tcPr>
            <w:tcW w:w="510" w:type="pct"/>
            <w:vAlign w:val="center"/>
          </w:tcPr>
          <w:p w14:paraId="70BA7967" w14:textId="33415E35" w:rsidR="00A83119" w:rsidRPr="000A188E" w:rsidRDefault="00A83119" w:rsidP="00363F93">
            <w:pPr>
              <w:rPr>
                <w:rFonts w:ascii="宋体" w:eastAsia="宋体" w:hAnsi="宋体"/>
                <w:szCs w:val="21"/>
              </w:rPr>
            </w:pPr>
            <w:r w:rsidRPr="000A188E">
              <w:rPr>
                <w:rFonts w:ascii="宋体" w:eastAsia="宋体" w:hAnsi="宋体" w:hint="eastAsia"/>
                <w:szCs w:val="21"/>
              </w:rPr>
              <w:t xml:space="preserve"> 《钢结构高强度螺栓连接技术规程》（JGJ82-2011）</w:t>
            </w:r>
          </w:p>
        </w:tc>
        <w:tc>
          <w:tcPr>
            <w:tcW w:w="1896" w:type="pct"/>
            <w:vAlign w:val="center"/>
          </w:tcPr>
          <w:p w14:paraId="182FAB26" w14:textId="35CB95F1" w:rsidR="00A462A2" w:rsidRPr="000A188E" w:rsidRDefault="00A83119" w:rsidP="00C502B0">
            <w:pPr>
              <w:rPr>
                <w:rFonts w:ascii="宋体" w:eastAsia="宋体" w:hAnsi="宋体"/>
                <w:szCs w:val="21"/>
              </w:rPr>
            </w:pPr>
            <w:r w:rsidRPr="000A188E">
              <w:rPr>
                <w:rFonts w:ascii="宋体" w:eastAsia="宋体" w:hAnsi="宋体" w:hint="eastAsia"/>
                <w:szCs w:val="21"/>
              </w:rPr>
              <w:t>6</w:t>
            </w:r>
            <w:r w:rsidR="00A462A2" w:rsidRPr="000A188E">
              <w:rPr>
                <w:rFonts w:ascii="宋体" w:eastAsia="宋体" w:hAnsi="宋体" w:hint="eastAsia"/>
                <w:szCs w:val="21"/>
              </w:rPr>
              <w:t>.</w:t>
            </w:r>
            <w:r w:rsidRPr="000A188E">
              <w:rPr>
                <w:rFonts w:ascii="宋体" w:eastAsia="宋体" w:hAnsi="宋体" w:hint="eastAsia"/>
                <w:szCs w:val="21"/>
              </w:rPr>
              <w:t>1</w:t>
            </w:r>
            <w:r w:rsidR="00A462A2" w:rsidRPr="000A188E">
              <w:rPr>
                <w:rFonts w:ascii="宋体" w:eastAsia="宋体" w:hAnsi="宋体" w:hint="eastAsia"/>
                <w:szCs w:val="21"/>
              </w:rPr>
              <w:t>.</w:t>
            </w:r>
            <w:r w:rsidRPr="000A188E">
              <w:rPr>
                <w:rFonts w:ascii="宋体" w:eastAsia="宋体" w:hAnsi="宋体" w:hint="eastAsia"/>
                <w:szCs w:val="21"/>
              </w:rPr>
              <w:t>2 高强度螺栓连接副应按批配套进场，并附有出厂质量保证书。高强度螺栓连接副应在同批内配套使用</w:t>
            </w:r>
            <w:r w:rsidR="00A462A2" w:rsidRPr="000A188E">
              <w:rPr>
                <w:rFonts w:ascii="宋体" w:eastAsia="宋体" w:hAnsi="宋体" w:hint="eastAsia"/>
                <w:szCs w:val="21"/>
              </w:rPr>
              <w:t>。</w:t>
            </w:r>
          </w:p>
          <w:p w14:paraId="38AC98CB" w14:textId="77777777" w:rsidR="00A462A2" w:rsidRPr="000A188E" w:rsidRDefault="00A83119" w:rsidP="00C502B0">
            <w:pPr>
              <w:rPr>
                <w:rFonts w:ascii="宋体" w:eastAsia="宋体" w:hAnsi="宋体"/>
                <w:szCs w:val="21"/>
              </w:rPr>
            </w:pPr>
            <w:r w:rsidRPr="000A188E">
              <w:rPr>
                <w:rFonts w:ascii="宋体" w:eastAsia="宋体" w:hAnsi="宋体" w:hint="eastAsia"/>
                <w:szCs w:val="21"/>
              </w:rPr>
              <w:t>6</w:t>
            </w:r>
            <w:r w:rsidR="00A462A2" w:rsidRPr="000A188E">
              <w:rPr>
                <w:rFonts w:ascii="宋体" w:eastAsia="宋体" w:hAnsi="宋体" w:hint="eastAsia"/>
                <w:szCs w:val="21"/>
              </w:rPr>
              <w:t>.</w:t>
            </w:r>
            <w:r w:rsidRPr="000A188E">
              <w:rPr>
                <w:rFonts w:ascii="宋体" w:eastAsia="宋体" w:hAnsi="宋体" w:hint="eastAsia"/>
                <w:szCs w:val="21"/>
              </w:rPr>
              <w:t>1</w:t>
            </w:r>
            <w:r w:rsidR="00A462A2" w:rsidRPr="000A188E">
              <w:rPr>
                <w:rFonts w:ascii="宋体" w:eastAsia="宋体" w:hAnsi="宋体" w:hint="eastAsia"/>
                <w:szCs w:val="21"/>
              </w:rPr>
              <w:t>.</w:t>
            </w:r>
            <w:r w:rsidRPr="000A188E">
              <w:rPr>
                <w:rFonts w:ascii="宋体" w:eastAsia="宋体" w:hAnsi="宋体" w:hint="eastAsia"/>
                <w:szCs w:val="21"/>
              </w:rPr>
              <w:t>5 高强度螺栓连接副的保管时间不应超过6个月。当保管时间超过6个月后使用时，必须按要求重新进行扭矩系数或紧固轴力试验，检验合格后，方可使用。</w:t>
            </w:r>
          </w:p>
          <w:p w14:paraId="3404ADC7" w14:textId="77777777" w:rsidR="00A462A2" w:rsidRPr="000A188E" w:rsidRDefault="00A83119" w:rsidP="00C502B0">
            <w:pPr>
              <w:rPr>
                <w:rFonts w:ascii="宋体" w:eastAsia="宋体" w:hAnsi="宋体"/>
                <w:szCs w:val="21"/>
              </w:rPr>
            </w:pPr>
            <w:r w:rsidRPr="000A188E">
              <w:rPr>
                <w:rFonts w:ascii="宋体" w:eastAsia="宋体" w:hAnsi="宋体" w:hint="eastAsia"/>
                <w:szCs w:val="21"/>
              </w:rPr>
              <w:t>6</w:t>
            </w:r>
            <w:r w:rsidR="00A462A2" w:rsidRPr="000A188E">
              <w:rPr>
                <w:rFonts w:ascii="宋体" w:eastAsia="宋体" w:hAnsi="宋体" w:hint="eastAsia"/>
                <w:szCs w:val="21"/>
              </w:rPr>
              <w:t>.</w:t>
            </w:r>
            <w:r w:rsidRPr="000A188E">
              <w:rPr>
                <w:rFonts w:ascii="宋体" w:eastAsia="宋体" w:hAnsi="宋体" w:hint="eastAsia"/>
                <w:szCs w:val="21"/>
              </w:rPr>
              <w:t>4</w:t>
            </w:r>
            <w:r w:rsidR="00A462A2" w:rsidRPr="000A188E">
              <w:rPr>
                <w:rFonts w:ascii="宋体" w:eastAsia="宋体" w:hAnsi="宋体" w:hint="eastAsia"/>
                <w:szCs w:val="21"/>
              </w:rPr>
              <w:t>.</w:t>
            </w:r>
            <w:r w:rsidRPr="000A188E">
              <w:rPr>
                <w:rFonts w:ascii="宋体" w:eastAsia="宋体" w:hAnsi="宋体" w:hint="eastAsia"/>
                <w:szCs w:val="21"/>
              </w:rPr>
              <w:t>5 在安装过程中，不得使用螺纹损伤及沾染脏物的高强度螺栓连接副，不得用高强度螺栓兼作临时螺栓。</w:t>
            </w:r>
          </w:p>
          <w:p w14:paraId="46973223" w14:textId="77777777" w:rsidR="00A462A2" w:rsidRPr="000A188E" w:rsidRDefault="00A83119" w:rsidP="00C502B0">
            <w:pPr>
              <w:rPr>
                <w:rFonts w:ascii="宋体" w:eastAsia="宋体" w:hAnsi="宋体"/>
                <w:szCs w:val="21"/>
              </w:rPr>
            </w:pPr>
            <w:r w:rsidRPr="000A188E">
              <w:rPr>
                <w:rFonts w:ascii="宋体" w:eastAsia="宋体" w:hAnsi="宋体" w:hint="eastAsia"/>
                <w:szCs w:val="21"/>
              </w:rPr>
              <w:t>6</w:t>
            </w:r>
            <w:r w:rsidR="00A462A2" w:rsidRPr="000A188E">
              <w:rPr>
                <w:rFonts w:ascii="宋体" w:eastAsia="宋体" w:hAnsi="宋体" w:hint="eastAsia"/>
                <w:szCs w:val="21"/>
              </w:rPr>
              <w:t>.</w:t>
            </w:r>
            <w:r w:rsidRPr="000A188E">
              <w:rPr>
                <w:rFonts w:ascii="宋体" w:eastAsia="宋体" w:hAnsi="宋体" w:hint="eastAsia"/>
                <w:szCs w:val="21"/>
              </w:rPr>
              <w:t>4</w:t>
            </w:r>
            <w:r w:rsidR="00A462A2" w:rsidRPr="000A188E">
              <w:rPr>
                <w:rFonts w:ascii="宋体" w:eastAsia="宋体" w:hAnsi="宋体" w:hint="eastAsia"/>
                <w:szCs w:val="21"/>
              </w:rPr>
              <w:t>.</w:t>
            </w:r>
            <w:r w:rsidRPr="000A188E">
              <w:rPr>
                <w:rFonts w:ascii="宋体" w:eastAsia="宋体" w:hAnsi="宋体" w:hint="eastAsia"/>
                <w:szCs w:val="21"/>
              </w:rPr>
              <w:t>8 安装高强度螺栓时，严禁强行穿入。当不能自由穿入时，该孔应用铰刀进行修整，修整后孔的最大直径不应大于1</w:t>
            </w:r>
            <w:r w:rsidR="00A462A2" w:rsidRPr="000A188E">
              <w:rPr>
                <w:rFonts w:ascii="宋体" w:eastAsia="宋体" w:hAnsi="宋体" w:hint="eastAsia"/>
                <w:szCs w:val="21"/>
              </w:rPr>
              <w:t>.</w:t>
            </w:r>
            <w:r w:rsidRPr="000A188E">
              <w:rPr>
                <w:rFonts w:ascii="宋体" w:eastAsia="宋体" w:hAnsi="宋体" w:hint="eastAsia"/>
                <w:szCs w:val="21"/>
              </w:rPr>
              <w:t>2倍螺栓直径，且修孔数量不应超过该节点螺栓数量的25％。修孔前应将四周螺栓全部拧紧，使板迭密贴后再进行铰孔。严禁气割扩孔。</w:t>
            </w:r>
          </w:p>
          <w:p w14:paraId="128676B4" w14:textId="2A0CC2BA" w:rsidR="00A83119" w:rsidRPr="000A188E" w:rsidRDefault="00A83119" w:rsidP="00C502B0">
            <w:pPr>
              <w:rPr>
                <w:rFonts w:ascii="宋体" w:eastAsia="宋体" w:hAnsi="宋体"/>
                <w:szCs w:val="21"/>
              </w:rPr>
            </w:pPr>
            <w:r w:rsidRPr="000A188E">
              <w:rPr>
                <w:rFonts w:ascii="宋体" w:eastAsia="宋体" w:hAnsi="宋体" w:hint="eastAsia"/>
                <w:szCs w:val="21"/>
              </w:rPr>
              <w:lastRenderedPageBreak/>
              <w:t>6</w:t>
            </w:r>
            <w:r w:rsidR="00A462A2" w:rsidRPr="000A188E">
              <w:rPr>
                <w:rFonts w:ascii="宋体" w:eastAsia="宋体" w:hAnsi="宋体" w:hint="eastAsia"/>
                <w:szCs w:val="21"/>
              </w:rPr>
              <w:t>.</w:t>
            </w:r>
            <w:r w:rsidRPr="000A188E">
              <w:rPr>
                <w:rFonts w:ascii="宋体" w:eastAsia="宋体" w:hAnsi="宋体" w:hint="eastAsia"/>
                <w:szCs w:val="21"/>
              </w:rPr>
              <w:t>4</w:t>
            </w:r>
            <w:r w:rsidR="00A462A2" w:rsidRPr="000A188E">
              <w:rPr>
                <w:rFonts w:ascii="宋体" w:eastAsia="宋体" w:hAnsi="宋体" w:hint="eastAsia"/>
                <w:szCs w:val="21"/>
              </w:rPr>
              <w:t>.</w:t>
            </w:r>
            <w:r w:rsidRPr="000A188E">
              <w:rPr>
                <w:rFonts w:ascii="宋体" w:eastAsia="宋体" w:hAnsi="宋体" w:hint="eastAsia"/>
                <w:szCs w:val="21"/>
              </w:rPr>
              <w:t>14 高强度大六角头螺栓连接副的拧紧应分为初拧、终拧。对于大型节点应分为初拧、复拧、终拧。初拧扭矩和复拧扭矩为终拧扭矩的50％左右。初拧或复拧后的高强度螺栓应用颜色在螺母上标记，按本规程第6</w:t>
            </w:r>
            <w:r w:rsidR="00A462A2" w:rsidRPr="000A188E">
              <w:rPr>
                <w:rFonts w:ascii="宋体" w:eastAsia="宋体" w:hAnsi="宋体" w:hint="eastAsia"/>
                <w:szCs w:val="21"/>
              </w:rPr>
              <w:t>.</w:t>
            </w:r>
            <w:r w:rsidRPr="000A188E">
              <w:rPr>
                <w:rFonts w:ascii="宋体" w:eastAsia="宋体" w:hAnsi="宋体" w:hint="eastAsia"/>
                <w:szCs w:val="21"/>
              </w:rPr>
              <w:t>4</w:t>
            </w:r>
            <w:r w:rsidR="00A462A2" w:rsidRPr="000A188E">
              <w:rPr>
                <w:rFonts w:ascii="宋体" w:eastAsia="宋体" w:hAnsi="宋体" w:hint="eastAsia"/>
                <w:szCs w:val="21"/>
              </w:rPr>
              <w:t>.</w:t>
            </w:r>
            <w:r w:rsidRPr="000A188E">
              <w:rPr>
                <w:rFonts w:ascii="宋体" w:eastAsia="宋体" w:hAnsi="宋体" w:hint="eastAsia"/>
                <w:szCs w:val="21"/>
              </w:rPr>
              <w:t>13条规定的终拧扭矩值进行终拧。终拧后的高强度螺栓应用另一种颜色在螺母上标记。高强度大六角头螺栓连接副的初拧、复拧、终拧宜在一天内完成。</w:t>
            </w:r>
          </w:p>
          <w:p w14:paraId="6AC4F134" w14:textId="77777777" w:rsidR="00A462A2" w:rsidRPr="000A188E" w:rsidRDefault="00A83119" w:rsidP="00C502B0">
            <w:pPr>
              <w:rPr>
                <w:rFonts w:ascii="宋体" w:eastAsia="宋体" w:hAnsi="宋体"/>
                <w:szCs w:val="21"/>
              </w:rPr>
            </w:pPr>
            <w:r w:rsidRPr="000A188E">
              <w:rPr>
                <w:rFonts w:ascii="宋体" w:eastAsia="宋体" w:hAnsi="宋体" w:hint="eastAsia"/>
                <w:szCs w:val="21"/>
              </w:rPr>
              <w:t>6</w:t>
            </w:r>
            <w:r w:rsidR="00A462A2" w:rsidRPr="000A188E">
              <w:rPr>
                <w:rFonts w:ascii="宋体" w:eastAsia="宋体" w:hAnsi="宋体" w:hint="eastAsia"/>
                <w:szCs w:val="21"/>
              </w:rPr>
              <w:t>.</w:t>
            </w:r>
            <w:r w:rsidRPr="000A188E">
              <w:rPr>
                <w:rFonts w:ascii="宋体" w:eastAsia="宋体" w:hAnsi="宋体" w:hint="eastAsia"/>
                <w:szCs w:val="21"/>
              </w:rPr>
              <w:t>4</w:t>
            </w:r>
            <w:r w:rsidR="00A462A2" w:rsidRPr="000A188E">
              <w:rPr>
                <w:rFonts w:ascii="宋体" w:eastAsia="宋体" w:hAnsi="宋体" w:hint="eastAsia"/>
                <w:szCs w:val="21"/>
              </w:rPr>
              <w:t>.</w:t>
            </w:r>
            <w:r w:rsidRPr="000A188E">
              <w:rPr>
                <w:rFonts w:ascii="宋体" w:eastAsia="宋体" w:hAnsi="宋体" w:hint="eastAsia"/>
                <w:szCs w:val="21"/>
              </w:rPr>
              <w:t>15 扭剪型高强度螺栓连接副的拧紧应分为初拧、终拧。对于大型节点应分为初拧、复拧、终拧。初拧扭矩和复拧扭矩值为0</w:t>
            </w:r>
            <w:r w:rsidR="00A462A2" w:rsidRPr="000A188E">
              <w:rPr>
                <w:rFonts w:ascii="宋体" w:eastAsia="宋体" w:hAnsi="宋体" w:hint="eastAsia"/>
                <w:szCs w:val="21"/>
              </w:rPr>
              <w:t>.</w:t>
            </w:r>
            <w:r w:rsidRPr="000A188E">
              <w:rPr>
                <w:rFonts w:ascii="宋体" w:eastAsia="宋体" w:hAnsi="宋体" w:hint="eastAsia"/>
                <w:szCs w:val="21"/>
              </w:rPr>
              <w:t>065×Pc×d，或按表6</w:t>
            </w:r>
            <w:r w:rsidR="00A462A2" w:rsidRPr="000A188E">
              <w:rPr>
                <w:rFonts w:ascii="宋体" w:eastAsia="宋体" w:hAnsi="宋体" w:hint="eastAsia"/>
                <w:szCs w:val="21"/>
              </w:rPr>
              <w:t>.</w:t>
            </w:r>
            <w:r w:rsidRPr="000A188E">
              <w:rPr>
                <w:rFonts w:ascii="宋体" w:eastAsia="宋体" w:hAnsi="宋体" w:hint="eastAsia"/>
                <w:szCs w:val="21"/>
              </w:rPr>
              <w:t>4</w:t>
            </w:r>
            <w:r w:rsidR="00A462A2" w:rsidRPr="000A188E">
              <w:rPr>
                <w:rFonts w:ascii="宋体" w:eastAsia="宋体" w:hAnsi="宋体" w:hint="eastAsia"/>
                <w:szCs w:val="21"/>
              </w:rPr>
              <w:t>.</w:t>
            </w:r>
            <w:r w:rsidRPr="000A188E">
              <w:rPr>
                <w:rFonts w:ascii="宋体" w:eastAsia="宋体" w:hAnsi="宋体" w:hint="eastAsia"/>
                <w:szCs w:val="21"/>
              </w:rPr>
              <w:t>15选用。初拧或复拧后的高强度螺栓应用颜色在螺母上标记，用专用扳手进行终拧，直至拧掉螺栓尾部梅花头。对于个别不能用专用扳手进行终拧的扭剪型高强度螺栓，应按本规程第6</w:t>
            </w:r>
            <w:r w:rsidR="00A462A2" w:rsidRPr="000A188E">
              <w:rPr>
                <w:rFonts w:ascii="宋体" w:eastAsia="宋体" w:hAnsi="宋体" w:hint="eastAsia"/>
                <w:szCs w:val="21"/>
              </w:rPr>
              <w:t>.</w:t>
            </w:r>
            <w:r w:rsidRPr="000A188E">
              <w:rPr>
                <w:rFonts w:ascii="宋体" w:eastAsia="宋体" w:hAnsi="宋体" w:hint="eastAsia"/>
                <w:szCs w:val="21"/>
              </w:rPr>
              <w:t>4</w:t>
            </w:r>
            <w:r w:rsidR="00A462A2" w:rsidRPr="000A188E">
              <w:rPr>
                <w:rFonts w:ascii="宋体" w:eastAsia="宋体" w:hAnsi="宋体" w:hint="eastAsia"/>
                <w:szCs w:val="21"/>
              </w:rPr>
              <w:t>.</w:t>
            </w:r>
            <w:r w:rsidRPr="000A188E">
              <w:rPr>
                <w:rFonts w:ascii="宋体" w:eastAsia="宋体" w:hAnsi="宋体" w:hint="eastAsia"/>
                <w:szCs w:val="21"/>
              </w:rPr>
              <w:t>13条规定的方法进行终拧(扭矩系数可取0</w:t>
            </w:r>
            <w:r w:rsidR="00A462A2" w:rsidRPr="000A188E">
              <w:rPr>
                <w:rFonts w:ascii="宋体" w:eastAsia="宋体" w:hAnsi="宋体" w:hint="eastAsia"/>
                <w:szCs w:val="21"/>
              </w:rPr>
              <w:t>.</w:t>
            </w:r>
            <w:r w:rsidRPr="000A188E">
              <w:rPr>
                <w:rFonts w:ascii="宋体" w:eastAsia="宋体" w:hAnsi="宋体" w:hint="eastAsia"/>
                <w:szCs w:val="21"/>
              </w:rPr>
              <w:t>13)。扭剪型高强度螺栓连接副的初拧、复拧、终拧宜在一天内完成。</w:t>
            </w:r>
          </w:p>
          <w:p w14:paraId="483D0A6B" w14:textId="77777777" w:rsidR="00A462A2" w:rsidRPr="000A188E" w:rsidRDefault="00A83119" w:rsidP="00A462A2">
            <w:pPr>
              <w:ind w:firstLineChars="100" w:firstLine="210"/>
              <w:rPr>
                <w:rFonts w:ascii="宋体" w:eastAsia="宋体" w:hAnsi="宋体"/>
                <w:szCs w:val="21"/>
              </w:rPr>
            </w:pPr>
            <w:r w:rsidRPr="000A188E">
              <w:rPr>
                <w:rFonts w:ascii="宋体" w:eastAsia="宋体" w:hAnsi="宋体" w:hint="eastAsia"/>
                <w:szCs w:val="21"/>
              </w:rPr>
              <w:t>1、高强度螺栓连接处的钢板表面处理方法及除锈等级应符合设计要求。连接处钢板表面应平整、无焊接飞溅、无毛刺、无油污。经处理后的摩擦型高强度螺栓连接的摩擦面抗滑移系数应符合设计要求。钢结构制作和安装单位应分别进行高强度螺栓连接摩擦面(含涂层摩擦面)的抗滑移系数试验和复验，现场处理的构件摩擦面应单独进行摩擦面抗滑移系数试验，其结果应满足设计要求。</w:t>
            </w:r>
          </w:p>
          <w:p w14:paraId="14DE25DD" w14:textId="369A3E1B" w:rsidR="00A462A2" w:rsidRPr="000A188E" w:rsidRDefault="00A83119" w:rsidP="00A462A2">
            <w:pPr>
              <w:ind w:firstLineChars="100" w:firstLine="210"/>
              <w:rPr>
                <w:rFonts w:ascii="宋体" w:eastAsia="宋体" w:hAnsi="宋体"/>
                <w:szCs w:val="21"/>
              </w:rPr>
            </w:pPr>
            <w:r w:rsidRPr="000A188E">
              <w:rPr>
                <w:rFonts w:ascii="宋体" w:eastAsia="宋体" w:hAnsi="宋体" w:hint="eastAsia"/>
                <w:szCs w:val="21"/>
              </w:rPr>
              <w:t>2、高强度螺栓在初拧、复拧和终拧时，连接处的螺栓应按一定顺序施拧，确定施拧顺序的原则为由螺栓群中央顺序向外拧紧，和从接头刚度大的部位向约束小的方向拧紧</w:t>
            </w:r>
            <w:r w:rsidR="00A462A2" w:rsidRPr="000A188E">
              <w:rPr>
                <w:rFonts w:ascii="宋体" w:eastAsia="宋体" w:hAnsi="宋体" w:hint="eastAsia"/>
                <w:szCs w:val="21"/>
              </w:rPr>
              <w:t>。</w:t>
            </w:r>
          </w:p>
          <w:p w14:paraId="46500EC9" w14:textId="77777777" w:rsidR="00A462A2" w:rsidRPr="000A188E" w:rsidRDefault="00A83119" w:rsidP="00A462A2">
            <w:pPr>
              <w:ind w:firstLineChars="100" w:firstLine="210"/>
              <w:rPr>
                <w:rFonts w:ascii="宋体" w:eastAsia="宋体" w:hAnsi="宋体"/>
                <w:szCs w:val="21"/>
              </w:rPr>
            </w:pPr>
            <w:r w:rsidRPr="000A188E">
              <w:rPr>
                <w:rFonts w:ascii="宋体" w:eastAsia="宋体" w:hAnsi="宋体" w:hint="eastAsia"/>
                <w:szCs w:val="21"/>
              </w:rPr>
              <w:t>3、高强度大六角头螺栓连接副的拧紧应分为初拧、终拧。对于大型节点应分为初拧、复拧、终拧。初拧扭矩和复拧扭矩为终拧扭矩的50％左右。初拧或复拧后的高强度螺栓应用颜色在螺母上标记，按本规程规定的终拧扭矩值进行终拧。终拧后的高强度螺栓应用另一种颜色在螺母上标记。高强度大六角头螺栓连接副的初拧、复拧、终拧宜在一天内完成。</w:t>
            </w:r>
          </w:p>
          <w:p w14:paraId="45874B3A" w14:textId="77777777" w:rsidR="00A462A2" w:rsidRPr="000A188E" w:rsidRDefault="00A83119" w:rsidP="00A462A2">
            <w:pPr>
              <w:ind w:firstLineChars="100" w:firstLine="210"/>
              <w:rPr>
                <w:rFonts w:ascii="宋体" w:eastAsia="宋体" w:hAnsi="宋体"/>
                <w:szCs w:val="21"/>
              </w:rPr>
            </w:pPr>
            <w:r w:rsidRPr="000A188E">
              <w:rPr>
                <w:rFonts w:ascii="宋体" w:eastAsia="宋体" w:hAnsi="宋体" w:hint="eastAsia"/>
                <w:szCs w:val="21"/>
              </w:rPr>
              <w:t>4、扭剪型高强度螺栓连接副的拧紧应分为初拧、终拧。对于大型节点应分为初拧、复拧、终拧。初拧或复拧后的高强度螺栓应用颜色在螺母上标记，用专用扳手进行终拧，直至拧掉螺栓尾部梅花头。 对于扭剪型高强度螺栓连接副，除因构造原因无法使用专用板手拧掉梅花头者外，螺栓尾部梅花头拧断为终拧结束。未在终拧中拧掉梅花头的螺栓数不应大于该节点螺栓数的5％，对所有梅花头未拧掉的扭剪型高强度螺栓连接副应采用扭矩法或转角法进行终拧并做标记。扭剪型高强度螺栓连接副的初拧、复拧、终拧宜在一天内完成。</w:t>
            </w:r>
          </w:p>
          <w:p w14:paraId="2D56D2F6" w14:textId="77777777" w:rsidR="00A462A2" w:rsidRPr="000A188E" w:rsidRDefault="00A83119" w:rsidP="00A462A2">
            <w:pPr>
              <w:ind w:firstLineChars="100" w:firstLine="210"/>
              <w:rPr>
                <w:rFonts w:ascii="宋体" w:eastAsia="宋体" w:hAnsi="宋体"/>
                <w:szCs w:val="21"/>
              </w:rPr>
            </w:pPr>
            <w:r w:rsidRPr="000A188E">
              <w:rPr>
                <w:rFonts w:ascii="宋体" w:eastAsia="宋体" w:hAnsi="宋体" w:hint="eastAsia"/>
                <w:szCs w:val="21"/>
              </w:rPr>
              <w:t>5、施工过程中，应对高强螺栓安装进行检查，施拧顺序和初拧、复拧扭矩应符合设计和规范要求，高强螺栓不应采用气割扩孔。</w:t>
            </w:r>
          </w:p>
          <w:p w14:paraId="5AD828BB" w14:textId="77777777" w:rsidR="00A462A2" w:rsidRPr="000A188E" w:rsidRDefault="00A83119" w:rsidP="00A462A2">
            <w:pPr>
              <w:rPr>
                <w:rFonts w:ascii="宋体" w:eastAsia="宋体" w:hAnsi="宋体"/>
                <w:szCs w:val="21"/>
              </w:rPr>
            </w:pPr>
            <w:r w:rsidRPr="000A188E">
              <w:rPr>
                <w:rFonts w:ascii="宋体" w:eastAsia="宋体" w:hAnsi="宋体" w:hint="eastAsia"/>
                <w:szCs w:val="21"/>
              </w:rPr>
              <w:t>6</w:t>
            </w:r>
            <w:r w:rsidR="00A462A2" w:rsidRPr="000A188E">
              <w:rPr>
                <w:rFonts w:ascii="宋体" w:eastAsia="宋体" w:hAnsi="宋体" w:hint="eastAsia"/>
                <w:szCs w:val="21"/>
              </w:rPr>
              <w:t>.</w:t>
            </w:r>
            <w:r w:rsidRPr="000A188E">
              <w:rPr>
                <w:rFonts w:ascii="宋体" w:eastAsia="宋体" w:hAnsi="宋体" w:hint="eastAsia"/>
                <w:szCs w:val="21"/>
              </w:rPr>
              <w:t>4</w:t>
            </w:r>
            <w:r w:rsidR="00A462A2" w:rsidRPr="000A188E">
              <w:rPr>
                <w:rFonts w:ascii="宋体" w:eastAsia="宋体" w:hAnsi="宋体" w:hint="eastAsia"/>
                <w:szCs w:val="21"/>
              </w:rPr>
              <w:t>.</w:t>
            </w:r>
            <w:r w:rsidRPr="000A188E">
              <w:rPr>
                <w:rFonts w:ascii="宋体" w:eastAsia="宋体" w:hAnsi="宋体" w:hint="eastAsia"/>
                <w:szCs w:val="21"/>
              </w:rPr>
              <w:t>17 高强度螺栓在初拧、复拧和终拧时，连接处的螺栓应按一定顺序施拧，确定施拧顺序的原则为由螺栓群中央顺序向外拧紧，和从接头刚度大的部位向约束小的方向拧紧(图6</w:t>
            </w:r>
            <w:r w:rsidR="00A462A2" w:rsidRPr="000A188E">
              <w:rPr>
                <w:rFonts w:ascii="宋体" w:eastAsia="宋体" w:hAnsi="宋体" w:hint="eastAsia"/>
                <w:szCs w:val="21"/>
              </w:rPr>
              <w:t>.</w:t>
            </w:r>
            <w:r w:rsidRPr="000A188E">
              <w:rPr>
                <w:rFonts w:ascii="宋体" w:eastAsia="宋体" w:hAnsi="宋体" w:hint="eastAsia"/>
                <w:szCs w:val="21"/>
              </w:rPr>
              <w:t>4</w:t>
            </w:r>
            <w:r w:rsidR="00A462A2" w:rsidRPr="000A188E">
              <w:rPr>
                <w:rFonts w:ascii="宋体" w:eastAsia="宋体" w:hAnsi="宋体" w:hint="eastAsia"/>
                <w:szCs w:val="21"/>
              </w:rPr>
              <w:t>.</w:t>
            </w:r>
            <w:r w:rsidRPr="000A188E">
              <w:rPr>
                <w:rFonts w:ascii="宋体" w:eastAsia="宋体" w:hAnsi="宋体" w:hint="eastAsia"/>
                <w:szCs w:val="21"/>
              </w:rPr>
              <w:t>17)。几种常见接头螺栓施拧顺序应符合下列规定：</w:t>
            </w:r>
          </w:p>
          <w:p w14:paraId="501EA8F3" w14:textId="77777777" w:rsidR="00A462A2" w:rsidRPr="000A188E" w:rsidRDefault="00A83119" w:rsidP="00A462A2">
            <w:pPr>
              <w:ind w:firstLineChars="100" w:firstLine="210"/>
              <w:rPr>
                <w:rFonts w:ascii="宋体" w:eastAsia="宋体" w:hAnsi="宋体"/>
                <w:szCs w:val="21"/>
              </w:rPr>
            </w:pPr>
            <w:r w:rsidRPr="000A188E">
              <w:rPr>
                <w:rFonts w:ascii="宋体" w:eastAsia="宋体" w:hAnsi="宋体" w:hint="eastAsia"/>
                <w:szCs w:val="21"/>
              </w:rPr>
              <w:t>1 一般接头应从接头中心顺序向两端进行(图6</w:t>
            </w:r>
            <w:r w:rsidR="00A462A2" w:rsidRPr="000A188E">
              <w:rPr>
                <w:rFonts w:ascii="宋体" w:eastAsia="宋体" w:hAnsi="宋体" w:hint="eastAsia"/>
                <w:szCs w:val="21"/>
              </w:rPr>
              <w:t>.</w:t>
            </w:r>
            <w:r w:rsidRPr="000A188E">
              <w:rPr>
                <w:rFonts w:ascii="宋体" w:eastAsia="宋体" w:hAnsi="宋体" w:hint="eastAsia"/>
                <w:szCs w:val="21"/>
              </w:rPr>
              <w:t>4</w:t>
            </w:r>
            <w:r w:rsidR="00A462A2" w:rsidRPr="000A188E">
              <w:rPr>
                <w:rFonts w:ascii="宋体" w:eastAsia="宋体" w:hAnsi="宋体" w:hint="eastAsia"/>
                <w:szCs w:val="21"/>
              </w:rPr>
              <w:t>.</w:t>
            </w:r>
            <w:r w:rsidRPr="000A188E">
              <w:rPr>
                <w:rFonts w:ascii="宋体" w:eastAsia="宋体" w:hAnsi="宋体" w:hint="eastAsia"/>
                <w:szCs w:val="21"/>
              </w:rPr>
              <w:t>17a)；</w:t>
            </w:r>
          </w:p>
          <w:p w14:paraId="663741A6" w14:textId="77777777" w:rsidR="00A462A2" w:rsidRPr="000A188E" w:rsidRDefault="00A83119" w:rsidP="00A462A2">
            <w:pPr>
              <w:ind w:firstLineChars="100" w:firstLine="210"/>
              <w:rPr>
                <w:rFonts w:ascii="宋体" w:eastAsia="宋体" w:hAnsi="宋体"/>
                <w:szCs w:val="21"/>
              </w:rPr>
            </w:pPr>
            <w:r w:rsidRPr="000A188E">
              <w:rPr>
                <w:rFonts w:ascii="宋体" w:eastAsia="宋体" w:hAnsi="宋体" w:hint="eastAsia"/>
                <w:szCs w:val="21"/>
              </w:rPr>
              <w:t>2 箱形接头应按A、C、B、D的顺序进行(图6</w:t>
            </w:r>
            <w:r w:rsidR="00A462A2" w:rsidRPr="000A188E">
              <w:rPr>
                <w:rFonts w:ascii="宋体" w:eastAsia="宋体" w:hAnsi="宋体" w:hint="eastAsia"/>
                <w:szCs w:val="21"/>
              </w:rPr>
              <w:t>.</w:t>
            </w:r>
            <w:r w:rsidRPr="000A188E">
              <w:rPr>
                <w:rFonts w:ascii="宋体" w:eastAsia="宋体" w:hAnsi="宋体" w:hint="eastAsia"/>
                <w:szCs w:val="21"/>
              </w:rPr>
              <w:t>4</w:t>
            </w:r>
            <w:r w:rsidR="00A462A2" w:rsidRPr="000A188E">
              <w:rPr>
                <w:rFonts w:ascii="宋体" w:eastAsia="宋体" w:hAnsi="宋体" w:hint="eastAsia"/>
                <w:szCs w:val="21"/>
              </w:rPr>
              <w:t>.</w:t>
            </w:r>
            <w:r w:rsidRPr="000A188E">
              <w:rPr>
                <w:rFonts w:ascii="宋体" w:eastAsia="宋体" w:hAnsi="宋体" w:hint="eastAsia"/>
                <w:szCs w:val="21"/>
              </w:rPr>
              <w:t>17b)；</w:t>
            </w:r>
          </w:p>
          <w:p w14:paraId="5A687C42" w14:textId="77777777" w:rsidR="00A462A2" w:rsidRPr="000A188E" w:rsidRDefault="00A83119" w:rsidP="00A462A2">
            <w:pPr>
              <w:ind w:firstLineChars="100" w:firstLine="210"/>
              <w:rPr>
                <w:rFonts w:ascii="宋体" w:eastAsia="宋体" w:hAnsi="宋体"/>
                <w:szCs w:val="21"/>
              </w:rPr>
            </w:pPr>
            <w:r w:rsidRPr="000A188E">
              <w:rPr>
                <w:rFonts w:ascii="宋体" w:eastAsia="宋体" w:hAnsi="宋体" w:hint="eastAsia"/>
                <w:szCs w:val="21"/>
              </w:rPr>
              <w:t>3 工字梁接头栓群应按①～⑥顺序进行(图6</w:t>
            </w:r>
            <w:r w:rsidR="00A462A2" w:rsidRPr="000A188E">
              <w:rPr>
                <w:rFonts w:ascii="宋体" w:eastAsia="宋体" w:hAnsi="宋体" w:hint="eastAsia"/>
                <w:szCs w:val="21"/>
              </w:rPr>
              <w:t>.</w:t>
            </w:r>
            <w:r w:rsidRPr="000A188E">
              <w:rPr>
                <w:rFonts w:ascii="宋体" w:eastAsia="宋体" w:hAnsi="宋体" w:hint="eastAsia"/>
                <w:szCs w:val="21"/>
              </w:rPr>
              <w:t>4</w:t>
            </w:r>
            <w:r w:rsidR="00A462A2" w:rsidRPr="000A188E">
              <w:rPr>
                <w:rFonts w:ascii="宋体" w:eastAsia="宋体" w:hAnsi="宋体" w:hint="eastAsia"/>
                <w:szCs w:val="21"/>
              </w:rPr>
              <w:t>.</w:t>
            </w:r>
            <w:r w:rsidRPr="000A188E">
              <w:rPr>
                <w:rFonts w:ascii="宋体" w:eastAsia="宋体" w:hAnsi="宋体" w:hint="eastAsia"/>
                <w:szCs w:val="21"/>
              </w:rPr>
              <w:t>17c)；</w:t>
            </w:r>
          </w:p>
          <w:p w14:paraId="3CD051AA" w14:textId="0CF627FB" w:rsidR="00A83119" w:rsidRPr="000A188E" w:rsidRDefault="00A83119" w:rsidP="00A462A2">
            <w:pPr>
              <w:ind w:firstLineChars="100" w:firstLine="210"/>
              <w:rPr>
                <w:rFonts w:ascii="宋体" w:eastAsia="宋体" w:hAnsi="宋体"/>
                <w:szCs w:val="21"/>
              </w:rPr>
            </w:pPr>
            <w:r w:rsidRPr="000A188E">
              <w:rPr>
                <w:rFonts w:ascii="宋体" w:eastAsia="宋体" w:hAnsi="宋体" w:hint="eastAsia"/>
                <w:szCs w:val="21"/>
              </w:rPr>
              <w:t>4 工字形柱对接螺栓紧固顺序为先翼缘后腹板；</w:t>
            </w:r>
          </w:p>
        </w:tc>
      </w:tr>
      <w:tr w:rsidR="00A367BB" w:rsidRPr="000A188E" w14:paraId="1F9331A5" w14:textId="77777777" w:rsidTr="00FE376F">
        <w:trPr>
          <w:gridAfter w:val="2"/>
          <w:wAfter w:w="1278" w:type="pct"/>
          <w:trHeight w:val="557"/>
        </w:trPr>
        <w:tc>
          <w:tcPr>
            <w:tcW w:w="207" w:type="pct"/>
            <w:vMerge/>
            <w:noWrap/>
            <w:vAlign w:val="center"/>
          </w:tcPr>
          <w:p w14:paraId="4AF1A0A2" w14:textId="77777777" w:rsidR="00A83119" w:rsidRPr="000A188E" w:rsidRDefault="00A83119" w:rsidP="00E607A7">
            <w:pPr>
              <w:jc w:val="center"/>
              <w:rPr>
                <w:rFonts w:ascii="宋体" w:eastAsia="宋体" w:hAnsi="宋体"/>
                <w:szCs w:val="21"/>
              </w:rPr>
            </w:pPr>
          </w:p>
        </w:tc>
        <w:tc>
          <w:tcPr>
            <w:tcW w:w="182" w:type="pct"/>
            <w:vMerge/>
            <w:noWrap/>
            <w:vAlign w:val="center"/>
          </w:tcPr>
          <w:p w14:paraId="32AC49AF" w14:textId="77777777" w:rsidR="00A83119" w:rsidRPr="000A188E" w:rsidRDefault="00A83119" w:rsidP="00C502B0">
            <w:pPr>
              <w:rPr>
                <w:rFonts w:ascii="宋体" w:eastAsia="宋体" w:hAnsi="宋体"/>
                <w:szCs w:val="21"/>
              </w:rPr>
            </w:pPr>
          </w:p>
        </w:tc>
        <w:tc>
          <w:tcPr>
            <w:tcW w:w="324" w:type="pct"/>
            <w:vMerge/>
            <w:vAlign w:val="center"/>
          </w:tcPr>
          <w:p w14:paraId="16938875" w14:textId="77777777" w:rsidR="00A83119" w:rsidRPr="000A188E" w:rsidRDefault="00A83119" w:rsidP="00C502B0">
            <w:pPr>
              <w:rPr>
                <w:rFonts w:ascii="宋体" w:eastAsia="宋体" w:hAnsi="宋体"/>
                <w:szCs w:val="21"/>
              </w:rPr>
            </w:pPr>
          </w:p>
        </w:tc>
        <w:tc>
          <w:tcPr>
            <w:tcW w:w="603" w:type="pct"/>
            <w:vMerge/>
            <w:vAlign w:val="center"/>
          </w:tcPr>
          <w:p w14:paraId="34E6A7BA" w14:textId="77777777" w:rsidR="00A83119" w:rsidRPr="000A188E" w:rsidRDefault="00A83119" w:rsidP="00C502B0">
            <w:pPr>
              <w:rPr>
                <w:rFonts w:ascii="宋体" w:eastAsia="宋体" w:hAnsi="宋体"/>
                <w:szCs w:val="21"/>
              </w:rPr>
            </w:pPr>
          </w:p>
        </w:tc>
        <w:tc>
          <w:tcPr>
            <w:tcW w:w="510" w:type="pct"/>
            <w:vAlign w:val="center"/>
          </w:tcPr>
          <w:p w14:paraId="0FBD5F64" w14:textId="6DC7D405" w:rsidR="00A83119" w:rsidRPr="000A188E" w:rsidRDefault="00A83119" w:rsidP="00363F93">
            <w:pPr>
              <w:rPr>
                <w:rFonts w:ascii="宋体" w:eastAsia="宋体" w:hAnsi="宋体"/>
                <w:szCs w:val="21"/>
              </w:rPr>
            </w:pPr>
            <w:r w:rsidRPr="000A188E">
              <w:rPr>
                <w:rFonts w:ascii="宋体" w:eastAsia="宋体" w:hAnsi="宋体" w:hint="eastAsia"/>
                <w:szCs w:val="21"/>
              </w:rPr>
              <w:t>《钢结构工程施工质量验收标准》 （GB50205-2020）</w:t>
            </w:r>
          </w:p>
        </w:tc>
        <w:tc>
          <w:tcPr>
            <w:tcW w:w="1896" w:type="pct"/>
            <w:vAlign w:val="center"/>
          </w:tcPr>
          <w:p w14:paraId="6D51A1EE" w14:textId="2D812F99" w:rsidR="00A83119" w:rsidRPr="000A188E" w:rsidRDefault="00A83119" w:rsidP="00C502B0">
            <w:pPr>
              <w:rPr>
                <w:rFonts w:ascii="宋体" w:eastAsia="宋体" w:hAnsi="宋体"/>
                <w:szCs w:val="21"/>
              </w:rPr>
            </w:pPr>
            <w:r w:rsidRPr="000A188E">
              <w:rPr>
                <w:rFonts w:ascii="宋体" w:eastAsia="宋体" w:hAnsi="宋体" w:hint="eastAsia"/>
                <w:szCs w:val="21"/>
              </w:rPr>
              <w:t>6</w:t>
            </w:r>
            <w:r w:rsidR="00A462A2" w:rsidRPr="000A188E">
              <w:rPr>
                <w:rFonts w:ascii="宋体" w:eastAsia="宋体" w:hAnsi="宋体" w:hint="eastAsia"/>
                <w:szCs w:val="21"/>
              </w:rPr>
              <w:t>.</w:t>
            </w:r>
            <w:r w:rsidRPr="000A188E">
              <w:rPr>
                <w:rFonts w:ascii="宋体" w:eastAsia="宋体" w:hAnsi="宋体" w:hint="eastAsia"/>
                <w:szCs w:val="21"/>
              </w:rPr>
              <w:t>3</w:t>
            </w:r>
            <w:r w:rsidR="00A462A2" w:rsidRPr="000A188E">
              <w:rPr>
                <w:rFonts w:ascii="宋体" w:eastAsia="宋体" w:hAnsi="宋体" w:hint="eastAsia"/>
                <w:szCs w:val="21"/>
              </w:rPr>
              <w:t>.</w:t>
            </w:r>
            <w:r w:rsidRPr="000A188E">
              <w:rPr>
                <w:rFonts w:ascii="宋体" w:eastAsia="宋体" w:hAnsi="宋体" w:hint="eastAsia"/>
                <w:szCs w:val="21"/>
              </w:rPr>
              <w:t>3</w:t>
            </w:r>
            <w:r w:rsidR="00A462A2" w:rsidRPr="000A188E">
              <w:rPr>
                <w:rFonts w:ascii="宋体" w:eastAsia="宋体" w:hAnsi="宋体" w:hint="eastAsia"/>
                <w:szCs w:val="21"/>
              </w:rPr>
              <w:t xml:space="preserve"> </w:t>
            </w:r>
            <w:r w:rsidRPr="000A188E">
              <w:rPr>
                <w:rFonts w:ascii="宋体" w:eastAsia="宋体" w:hAnsi="宋体" w:hint="eastAsia"/>
                <w:szCs w:val="21"/>
              </w:rPr>
              <w:t>高强度螺栓连接副应在终拧完成1h后、48h内进行终拧质量检查，检查结果应符合本标准附录B的规定。</w:t>
            </w:r>
          </w:p>
          <w:p w14:paraId="5D31DEF3" w14:textId="77777777" w:rsidR="00A462A2" w:rsidRPr="000A188E" w:rsidRDefault="00A83119" w:rsidP="00C502B0">
            <w:pPr>
              <w:rPr>
                <w:rFonts w:ascii="宋体" w:eastAsia="宋体" w:hAnsi="宋体"/>
                <w:szCs w:val="21"/>
              </w:rPr>
            </w:pPr>
            <w:r w:rsidRPr="000A188E">
              <w:rPr>
                <w:rFonts w:ascii="宋体" w:eastAsia="宋体" w:hAnsi="宋体" w:hint="eastAsia"/>
                <w:szCs w:val="21"/>
              </w:rPr>
              <w:t>B</w:t>
            </w:r>
            <w:r w:rsidR="00A462A2" w:rsidRPr="000A188E">
              <w:rPr>
                <w:rFonts w:ascii="宋体" w:eastAsia="宋体" w:hAnsi="宋体" w:hint="eastAsia"/>
                <w:szCs w:val="21"/>
              </w:rPr>
              <w:t>.</w:t>
            </w:r>
            <w:r w:rsidRPr="000A188E">
              <w:rPr>
                <w:rFonts w:ascii="宋体" w:eastAsia="宋体" w:hAnsi="宋体" w:hint="eastAsia"/>
                <w:szCs w:val="21"/>
              </w:rPr>
              <w:t>0</w:t>
            </w:r>
            <w:r w:rsidR="00A462A2" w:rsidRPr="000A188E">
              <w:rPr>
                <w:rFonts w:ascii="宋体" w:eastAsia="宋体" w:hAnsi="宋体" w:hint="eastAsia"/>
                <w:szCs w:val="21"/>
              </w:rPr>
              <w:t>.</w:t>
            </w:r>
            <w:r w:rsidRPr="000A188E">
              <w:rPr>
                <w:rFonts w:ascii="宋体" w:eastAsia="宋体" w:hAnsi="宋体" w:hint="eastAsia"/>
                <w:szCs w:val="21"/>
              </w:rPr>
              <w:t>3</w:t>
            </w:r>
            <w:r w:rsidR="00A462A2" w:rsidRPr="000A188E">
              <w:rPr>
                <w:rFonts w:ascii="宋体" w:eastAsia="宋体" w:hAnsi="宋体" w:hint="eastAsia"/>
                <w:szCs w:val="21"/>
              </w:rPr>
              <w:t xml:space="preserve"> </w:t>
            </w:r>
            <w:r w:rsidRPr="000A188E">
              <w:rPr>
                <w:rFonts w:ascii="宋体" w:eastAsia="宋体" w:hAnsi="宋体" w:hint="eastAsia"/>
                <w:szCs w:val="21"/>
              </w:rPr>
              <w:t>扭剪型高强度螺栓终拧质量检验应符合下列规定：</w:t>
            </w:r>
          </w:p>
          <w:p w14:paraId="161463A2" w14:textId="77777777" w:rsidR="00A462A2" w:rsidRPr="000A188E" w:rsidRDefault="00A462A2" w:rsidP="00A462A2">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扭剪型高强度螺栓终拧检查以目测螺栓尾部梅花头拧断为合格；</w:t>
            </w:r>
          </w:p>
          <w:p w14:paraId="74BFE234" w14:textId="77777777" w:rsidR="00A462A2" w:rsidRPr="000A188E" w:rsidRDefault="00A462A2" w:rsidP="00A462A2">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对于不能用专用扳手拧紧的扭剪型高强度螺栓按大六角头高强度螺栓规定进行终拧质量检查。</w:t>
            </w:r>
            <w:r w:rsidR="00A83119" w:rsidRPr="000A188E">
              <w:rPr>
                <w:rFonts w:ascii="宋体" w:eastAsia="宋体" w:hAnsi="宋体" w:hint="eastAsia"/>
                <w:szCs w:val="21"/>
              </w:rPr>
              <w:br/>
              <w:t>B</w:t>
            </w:r>
            <w:r w:rsidRPr="000A188E">
              <w:rPr>
                <w:rFonts w:ascii="宋体" w:eastAsia="宋体" w:hAnsi="宋体" w:hint="eastAsia"/>
                <w:szCs w:val="21"/>
              </w:rPr>
              <w:t>.</w:t>
            </w:r>
            <w:r w:rsidR="00A83119" w:rsidRPr="000A188E">
              <w:rPr>
                <w:rFonts w:ascii="宋体" w:eastAsia="宋体" w:hAnsi="宋体" w:hint="eastAsia"/>
                <w:szCs w:val="21"/>
              </w:rPr>
              <w:t>0</w:t>
            </w:r>
            <w:r w:rsidRPr="000A188E">
              <w:rPr>
                <w:rFonts w:ascii="宋体" w:eastAsia="宋体" w:hAnsi="宋体" w:hint="eastAsia"/>
                <w:szCs w:val="21"/>
              </w:rPr>
              <w:t>.</w:t>
            </w:r>
            <w:r w:rsidR="00A83119" w:rsidRPr="000A188E">
              <w:rPr>
                <w:rFonts w:ascii="宋体" w:eastAsia="宋体" w:hAnsi="宋体" w:hint="eastAsia"/>
                <w:szCs w:val="21"/>
              </w:rPr>
              <w:t>5</w:t>
            </w:r>
            <w:r w:rsidRPr="000A188E">
              <w:rPr>
                <w:rFonts w:ascii="宋体" w:eastAsia="宋体" w:hAnsi="宋体" w:hint="eastAsia"/>
                <w:szCs w:val="21"/>
              </w:rPr>
              <w:t xml:space="preserve"> </w:t>
            </w:r>
            <w:r w:rsidR="00A83119" w:rsidRPr="000A188E">
              <w:rPr>
                <w:rFonts w:ascii="宋体" w:eastAsia="宋体" w:hAnsi="宋体" w:hint="eastAsia"/>
                <w:szCs w:val="21"/>
              </w:rPr>
              <w:t>高强度大六角头螺栓采用扭矩法施工时，其终拧质量检查应符合下列规定：</w:t>
            </w:r>
          </w:p>
          <w:p w14:paraId="44524F69" w14:textId="77777777" w:rsidR="00A462A2" w:rsidRPr="000A188E" w:rsidRDefault="00A462A2" w:rsidP="00A462A2">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用小锤(约0</w:t>
            </w:r>
            <w:r w:rsidRPr="000A188E">
              <w:rPr>
                <w:rFonts w:ascii="宋体" w:eastAsia="宋体" w:hAnsi="宋体" w:hint="eastAsia"/>
                <w:szCs w:val="21"/>
              </w:rPr>
              <w:t>.</w:t>
            </w:r>
            <w:r w:rsidR="00A83119" w:rsidRPr="000A188E">
              <w:rPr>
                <w:rFonts w:ascii="宋体" w:eastAsia="宋体" w:hAnsi="宋体" w:hint="eastAsia"/>
                <w:szCs w:val="21"/>
              </w:rPr>
              <w:t>3kg)敲击螺母对高强度螺栓进行普查是否有漏拧。</w:t>
            </w:r>
          </w:p>
          <w:p w14:paraId="16FD95F4" w14:textId="77777777" w:rsidR="00A462A2" w:rsidRPr="000A188E" w:rsidRDefault="00A462A2" w:rsidP="00A462A2">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终拧扭矩应按节点数抽查10％，且不应少于10个节点。对于每个被抽查的节点应按螺栓数抽查10％，且不少于2个螺栓。</w:t>
            </w:r>
          </w:p>
          <w:p w14:paraId="313447DE" w14:textId="77777777" w:rsidR="00A462A2" w:rsidRPr="000A188E" w:rsidRDefault="00A462A2" w:rsidP="00A462A2">
            <w:pPr>
              <w:ind w:firstLineChars="100" w:firstLine="210"/>
              <w:rPr>
                <w:rFonts w:ascii="宋体" w:eastAsia="宋体" w:hAnsi="宋体"/>
                <w:szCs w:val="21"/>
              </w:rPr>
            </w:pPr>
            <w:r w:rsidRPr="000A188E">
              <w:rPr>
                <w:rFonts w:ascii="宋体" w:eastAsia="宋体" w:hAnsi="宋体" w:hint="eastAsia"/>
                <w:szCs w:val="21"/>
              </w:rPr>
              <w:t>3</w:t>
            </w:r>
            <w:r w:rsidRPr="000A188E">
              <w:rPr>
                <w:rFonts w:ascii="宋体" w:eastAsia="宋体" w:hAnsi="宋体"/>
                <w:szCs w:val="21"/>
              </w:rPr>
              <w:t xml:space="preserve"> </w:t>
            </w:r>
            <w:r w:rsidR="00A83119" w:rsidRPr="000A188E">
              <w:rPr>
                <w:rFonts w:ascii="宋体" w:eastAsia="宋体" w:hAnsi="宋体" w:hint="eastAsia"/>
                <w:szCs w:val="21"/>
              </w:rPr>
              <w:t>检查时先在螺杆端面和螺母上划一直线，然后将螺母拧松60°后，再用扭矩扳手重新拧紧，使两线重合，测得此时的扭矩应在0</w:t>
            </w:r>
            <w:r w:rsidRPr="000A188E">
              <w:rPr>
                <w:rFonts w:ascii="宋体" w:eastAsia="宋体" w:hAnsi="宋体" w:hint="eastAsia"/>
                <w:szCs w:val="21"/>
              </w:rPr>
              <w:t>.</w:t>
            </w:r>
            <w:r w:rsidR="00A83119" w:rsidRPr="000A188E">
              <w:rPr>
                <w:rFonts w:ascii="宋体" w:eastAsia="宋体" w:hAnsi="宋体" w:hint="eastAsia"/>
                <w:szCs w:val="21"/>
              </w:rPr>
              <w:t>9Tch～1</w:t>
            </w:r>
            <w:r w:rsidRPr="000A188E">
              <w:rPr>
                <w:rFonts w:ascii="宋体" w:eastAsia="宋体" w:hAnsi="宋体" w:hint="eastAsia"/>
                <w:szCs w:val="21"/>
              </w:rPr>
              <w:t>.</w:t>
            </w:r>
            <w:r w:rsidR="00A83119" w:rsidRPr="000A188E">
              <w:rPr>
                <w:rFonts w:ascii="宋体" w:eastAsia="宋体" w:hAnsi="宋体" w:hint="eastAsia"/>
                <w:szCs w:val="21"/>
              </w:rPr>
              <w:t>1Tch范围内，其中Tch应按下式计算：式中：</w:t>
            </w:r>
            <w:r w:rsidR="00A83119" w:rsidRPr="000A188E">
              <w:rPr>
                <w:rFonts w:ascii="宋体" w:eastAsia="宋体" w:hAnsi="宋体"/>
                <w:szCs w:val="21"/>
              </w:rPr>
              <w:t>Tch——高强度螺栓检查扭矩(N·m)；P——高强度螺栓预拉力设计值(kN)。</w:t>
            </w:r>
          </w:p>
          <w:p w14:paraId="620C578F" w14:textId="77777777" w:rsidR="00A462A2" w:rsidRPr="000A188E" w:rsidRDefault="00A462A2" w:rsidP="00A462A2">
            <w:pPr>
              <w:ind w:firstLineChars="100" w:firstLine="210"/>
              <w:rPr>
                <w:rFonts w:ascii="宋体" w:eastAsia="宋体" w:hAnsi="宋体"/>
                <w:szCs w:val="21"/>
              </w:rPr>
            </w:pPr>
            <w:r w:rsidRPr="000A188E">
              <w:rPr>
                <w:rFonts w:ascii="宋体" w:eastAsia="宋体" w:hAnsi="宋体" w:hint="eastAsia"/>
                <w:szCs w:val="21"/>
              </w:rPr>
              <w:t>4</w:t>
            </w:r>
            <w:r w:rsidRPr="000A188E">
              <w:rPr>
                <w:rFonts w:ascii="宋体" w:eastAsia="宋体" w:hAnsi="宋体"/>
                <w:szCs w:val="21"/>
              </w:rPr>
              <w:t xml:space="preserve"> </w:t>
            </w:r>
            <w:r w:rsidR="00A83119" w:rsidRPr="000A188E">
              <w:rPr>
                <w:rFonts w:ascii="宋体" w:eastAsia="宋体" w:hAnsi="宋体"/>
                <w:szCs w:val="21"/>
              </w:rPr>
              <w:t>如果发现有不符合规定的(不合格者)，应再扩大一倍检查。如仍有不合格者，则整个节点的高强度螺栓应重新施拧。</w:t>
            </w:r>
          </w:p>
          <w:p w14:paraId="0EDBBCC4" w14:textId="0ED4C865" w:rsidR="00A83119" w:rsidRPr="000A188E" w:rsidRDefault="00A462A2" w:rsidP="00A462A2">
            <w:pPr>
              <w:ind w:firstLineChars="100" w:firstLine="210"/>
              <w:rPr>
                <w:rFonts w:ascii="宋体" w:eastAsia="宋体" w:hAnsi="宋体"/>
                <w:szCs w:val="21"/>
              </w:rPr>
            </w:pPr>
            <w:r w:rsidRPr="000A188E">
              <w:rPr>
                <w:rFonts w:ascii="宋体" w:eastAsia="宋体" w:hAnsi="宋体" w:hint="eastAsia"/>
                <w:szCs w:val="21"/>
              </w:rPr>
              <w:t>5</w:t>
            </w:r>
            <w:r w:rsidRPr="000A188E">
              <w:rPr>
                <w:rFonts w:ascii="宋体" w:eastAsia="宋体" w:hAnsi="宋体"/>
                <w:szCs w:val="21"/>
              </w:rPr>
              <w:t xml:space="preserve"> </w:t>
            </w:r>
            <w:r w:rsidR="00A83119" w:rsidRPr="000A188E">
              <w:rPr>
                <w:rFonts w:ascii="宋体" w:eastAsia="宋体" w:hAnsi="宋体"/>
                <w:szCs w:val="21"/>
              </w:rPr>
              <w:t>扭矩检查宜在螺栓终拧1h后，48h之前完成，检查用的扭矩扳手其相对误差应为±3％。</w:t>
            </w:r>
          </w:p>
          <w:p w14:paraId="1EE5711D" w14:textId="6764F9EB" w:rsidR="00A83119" w:rsidRPr="000A188E" w:rsidRDefault="00A83119" w:rsidP="00C502B0">
            <w:pPr>
              <w:rPr>
                <w:rFonts w:ascii="宋体" w:eastAsia="宋体" w:hAnsi="宋体"/>
                <w:szCs w:val="21"/>
              </w:rPr>
            </w:pPr>
            <w:r w:rsidRPr="000A188E">
              <w:rPr>
                <w:rFonts w:ascii="宋体" w:eastAsia="宋体" w:hAnsi="宋体"/>
                <w:szCs w:val="21"/>
              </w:rPr>
              <w:t>B</w:t>
            </w:r>
            <w:r w:rsidR="00A462A2" w:rsidRPr="000A188E">
              <w:rPr>
                <w:rFonts w:ascii="宋体" w:eastAsia="宋体" w:hAnsi="宋体"/>
                <w:szCs w:val="21"/>
              </w:rPr>
              <w:t>.</w:t>
            </w:r>
            <w:r w:rsidRPr="000A188E">
              <w:rPr>
                <w:rFonts w:ascii="宋体" w:eastAsia="宋体" w:hAnsi="宋体"/>
                <w:szCs w:val="21"/>
              </w:rPr>
              <w:t>0</w:t>
            </w:r>
            <w:r w:rsidR="00A462A2" w:rsidRPr="000A188E">
              <w:rPr>
                <w:rFonts w:ascii="宋体" w:eastAsia="宋体" w:hAnsi="宋体"/>
                <w:szCs w:val="21"/>
              </w:rPr>
              <w:t>.</w:t>
            </w:r>
            <w:r w:rsidRPr="000A188E">
              <w:rPr>
                <w:rFonts w:ascii="宋体" w:eastAsia="宋体" w:hAnsi="宋体"/>
                <w:szCs w:val="21"/>
              </w:rPr>
              <w:t>6</w:t>
            </w:r>
            <w:r w:rsidR="00A462A2" w:rsidRPr="000A188E">
              <w:rPr>
                <w:rFonts w:ascii="宋体" w:eastAsia="宋体" w:hAnsi="宋体"/>
                <w:szCs w:val="21"/>
              </w:rPr>
              <w:t xml:space="preserve"> </w:t>
            </w:r>
            <w:r w:rsidRPr="000A188E">
              <w:rPr>
                <w:rFonts w:ascii="宋体" w:eastAsia="宋体" w:hAnsi="宋体"/>
                <w:szCs w:val="21"/>
              </w:rPr>
              <w:t>高强度大六角头螺栓采用转角法施工时，其终拧质量检查应符合下列规定：</w:t>
            </w:r>
          </w:p>
          <w:p w14:paraId="0DE630FF" w14:textId="77777777" w:rsidR="00A462A2" w:rsidRPr="000A188E" w:rsidRDefault="00A462A2" w:rsidP="00A462A2">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szCs w:val="21"/>
              </w:rPr>
              <w:t>普查初拧后在螺母与相对位置所画的终拧起始线和终止线之间所夹的角度应达到规定值</w:t>
            </w:r>
          </w:p>
          <w:p w14:paraId="0124ECD8" w14:textId="77777777" w:rsidR="00A462A2" w:rsidRPr="000A188E" w:rsidRDefault="00A462A2" w:rsidP="00A462A2">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szCs w:val="21"/>
              </w:rPr>
              <w:t>终拧转角应按节点数抽查10％，且不应少于10个节点，对于每个被抽查的节点应按螺栓数抽查10％，且不应少于2个螺栓；</w:t>
            </w:r>
          </w:p>
          <w:p w14:paraId="7FDB078E" w14:textId="77777777" w:rsidR="00A462A2" w:rsidRPr="000A188E" w:rsidRDefault="00A462A2" w:rsidP="00A462A2">
            <w:pPr>
              <w:ind w:firstLineChars="100" w:firstLine="210"/>
              <w:rPr>
                <w:rFonts w:ascii="宋体" w:eastAsia="宋体" w:hAnsi="宋体"/>
                <w:szCs w:val="21"/>
              </w:rPr>
            </w:pPr>
            <w:r w:rsidRPr="000A188E">
              <w:rPr>
                <w:rFonts w:ascii="宋体" w:eastAsia="宋体" w:hAnsi="宋体"/>
                <w:szCs w:val="21"/>
              </w:rPr>
              <w:t xml:space="preserve">3 </w:t>
            </w:r>
            <w:r w:rsidR="00A83119" w:rsidRPr="000A188E">
              <w:rPr>
                <w:rFonts w:ascii="宋体" w:eastAsia="宋体" w:hAnsi="宋体"/>
                <w:szCs w:val="21"/>
              </w:rPr>
              <w:t>在螺杆端面(或垫圈)和螺母相对位置画线，然后全部卸松螺母，再按规定的初拧扭矩和终拧角度重新拧紧螺栓，测量终</w:t>
            </w:r>
            <w:r w:rsidR="00A83119" w:rsidRPr="000A188E">
              <w:rPr>
                <w:rFonts w:ascii="宋体" w:eastAsia="宋体" w:hAnsi="宋体"/>
                <w:szCs w:val="21"/>
              </w:rPr>
              <w:lastRenderedPageBreak/>
              <w:t>止线与原终止线画线间的夹角，应符合现行行业标准《钢结构高强度螺栓连接技术规程》JGJ 82的要求，误差在±30°以内者为合格；</w:t>
            </w:r>
          </w:p>
          <w:p w14:paraId="05C06A3D" w14:textId="77777777" w:rsidR="00A462A2" w:rsidRPr="000A188E" w:rsidRDefault="00A462A2" w:rsidP="00A462A2">
            <w:pPr>
              <w:ind w:firstLineChars="100" w:firstLine="210"/>
              <w:rPr>
                <w:rFonts w:ascii="宋体" w:eastAsia="宋体" w:hAnsi="宋体"/>
                <w:szCs w:val="21"/>
              </w:rPr>
            </w:pPr>
            <w:r w:rsidRPr="000A188E">
              <w:rPr>
                <w:rFonts w:ascii="宋体" w:eastAsia="宋体" w:hAnsi="宋体"/>
                <w:szCs w:val="21"/>
              </w:rPr>
              <w:t xml:space="preserve">4 </w:t>
            </w:r>
            <w:r w:rsidR="00A83119" w:rsidRPr="000A188E">
              <w:rPr>
                <w:rFonts w:ascii="宋体" w:eastAsia="宋体" w:hAnsi="宋体"/>
                <w:szCs w:val="21"/>
              </w:rPr>
              <w:t>如果发现有不符合规定的，应再扩大一倍检查，如仍有不合格者，则整个节点的高强度螺栓应重新施拧；</w:t>
            </w:r>
          </w:p>
          <w:p w14:paraId="6F014A7B" w14:textId="57901CAE" w:rsidR="00A83119" w:rsidRPr="000A188E" w:rsidRDefault="00A462A2" w:rsidP="00A462A2">
            <w:pPr>
              <w:ind w:firstLineChars="100" w:firstLine="210"/>
              <w:rPr>
                <w:rFonts w:ascii="宋体" w:eastAsia="宋体" w:hAnsi="宋体"/>
                <w:szCs w:val="21"/>
              </w:rPr>
            </w:pPr>
            <w:r w:rsidRPr="000A188E">
              <w:rPr>
                <w:rFonts w:ascii="宋体" w:eastAsia="宋体" w:hAnsi="宋体"/>
                <w:szCs w:val="21"/>
              </w:rPr>
              <w:t xml:space="preserve">5 </w:t>
            </w:r>
            <w:r w:rsidR="00A83119" w:rsidRPr="000A188E">
              <w:rPr>
                <w:rFonts w:ascii="宋体" w:eastAsia="宋体" w:hAnsi="宋体"/>
                <w:szCs w:val="21"/>
              </w:rPr>
              <w:t>转角检查宜在螺栓终拧1h以后，48h内完成。</w:t>
            </w:r>
          </w:p>
        </w:tc>
      </w:tr>
      <w:tr w:rsidR="00A367BB" w:rsidRPr="000A188E" w14:paraId="2C40C6C3" w14:textId="77777777" w:rsidTr="00FE376F">
        <w:trPr>
          <w:gridAfter w:val="2"/>
          <w:wAfter w:w="1278" w:type="pct"/>
          <w:trHeight w:val="2840"/>
        </w:trPr>
        <w:tc>
          <w:tcPr>
            <w:tcW w:w="207" w:type="pct"/>
            <w:noWrap/>
            <w:vAlign w:val="center"/>
            <w:hideMark/>
          </w:tcPr>
          <w:p w14:paraId="666A820E" w14:textId="08B3EAC4"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3.4.9</w:t>
            </w:r>
          </w:p>
        </w:tc>
        <w:tc>
          <w:tcPr>
            <w:tcW w:w="182" w:type="pct"/>
            <w:vAlign w:val="center"/>
            <w:hideMark/>
          </w:tcPr>
          <w:p w14:paraId="1F0C34B8" w14:textId="3AE566AC" w:rsidR="00A83119" w:rsidRPr="000A188E" w:rsidRDefault="00A83119" w:rsidP="00C502B0">
            <w:pPr>
              <w:rPr>
                <w:rFonts w:ascii="宋体" w:eastAsia="宋体" w:hAnsi="宋体"/>
                <w:szCs w:val="21"/>
              </w:rPr>
            </w:pPr>
            <w:r w:rsidRPr="000A188E">
              <w:rPr>
                <w:rFonts w:ascii="宋体" w:eastAsia="宋体" w:hAnsi="宋体" w:hint="eastAsia"/>
                <w:szCs w:val="21"/>
              </w:rPr>
              <w:t>钢结构工程</w:t>
            </w:r>
          </w:p>
        </w:tc>
        <w:tc>
          <w:tcPr>
            <w:tcW w:w="324" w:type="pct"/>
            <w:noWrap/>
            <w:vAlign w:val="center"/>
            <w:hideMark/>
          </w:tcPr>
          <w:p w14:paraId="324F4452" w14:textId="38D89D4D"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25FCD096" w14:textId="0CB2333D" w:rsidR="00A83119" w:rsidRPr="000A188E" w:rsidRDefault="00A83119" w:rsidP="00C502B0">
            <w:pPr>
              <w:rPr>
                <w:rFonts w:ascii="宋体" w:eastAsia="宋体" w:hAnsi="宋体"/>
                <w:szCs w:val="21"/>
              </w:rPr>
            </w:pPr>
            <w:r w:rsidRPr="000A188E">
              <w:rPr>
                <w:rFonts w:ascii="宋体" w:eastAsia="宋体" w:hAnsi="宋体" w:hint="eastAsia"/>
                <w:szCs w:val="21"/>
              </w:rPr>
              <w:t>钢管混凝土柱与钢筋混凝土梁连接节点核心区的构造应符合设计要求</w:t>
            </w:r>
            <w:r w:rsidR="00706A7D">
              <w:rPr>
                <w:rFonts w:ascii="宋体" w:eastAsia="宋体" w:hAnsi="宋体" w:hint="eastAsia"/>
                <w:szCs w:val="21"/>
              </w:rPr>
              <w:t>。</w:t>
            </w:r>
          </w:p>
        </w:tc>
        <w:tc>
          <w:tcPr>
            <w:tcW w:w="510" w:type="pct"/>
            <w:vAlign w:val="center"/>
            <w:hideMark/>
          </w:tcPr>
          <w:p w14:paraId="6EDAD950" w14:textId="261DA992" w:rsidR="00A83119" w:rsidRPr="000A188E" w:rsidRDefault="00A83119" w:rsidP="00363F93">
            <w:pPr>
              <w:rPr>
                <w:rFonts w:ascii="宋体" w:eastAsia="宋体" w:hAnsi="宋体"/>
                <w:szCs w:val="21"/>
              </w:rPr>
            </w:pPr>
            <w:r w:rsidRPr="000A188E">
              <w:rPr>
                <w:rFonts w:ascii="宋体" w:eastAsia="宋体" w:hAnsi="宋体" w:hint="eastAsia"/>
                <w:szCs w:val="21"/>
              </w:rPr>
              <w:t>《钢管混凝土结构技术规范》 （GB50936-2014）</w:t>
            </w:r>
          </w:p>
        </w:tc>
        <w:tc>
          <w:tcPr>
            <w:tcW w:w="1896" w:type="pct"/>
            <w:vAlign w:val="center"/>
            <w:hideMark/>
          </w:tcPr>
          <w:p w14:paraId="1E14A5C0" w14:textId="77777777" w:rsidR="00A462A2" w:rsidRPr="000A188E" w:rsidRDefault="00A83119" w:rsidP="00C502B0">
            <w:pPr>
              <w:rPr>
                <w:rFonts w:ascii="宋体" w:eastAsia="宋体" w:hAnsi="宋体"/>
                <w:szCs w:val="21"/>
              </w:rPr>
            </w:pPr>
            <w:r w:rsidRPr="000A188E">
              <w:rPr>
                <w:rFonts w:ascii="宋体" w:eastAsia="宋体" w:hAnsi="宋体" w:hint="eastAsia"/>
                <w:szCs w:val="21"/>
              </w:rPr>
              <w:t>7</w:t>
            </w:r>
            <w:r w:rsidR="00A462A2" w:rsidRPr="000A188E">
              <w:rPr>
                <w:rFonts w:ascii="宋体" w:eastAsia="宋体" w:hAnsi="宋体" w:hint="eastAsia"/>
                <w:szCs w:val="21"/>
              </w:rPr>
              <w:t>.</w:t>
            </w:r>
            <w:r w:rsidRPr="000A188E">
              <w:rPr>
                <w:rFonts w:ascii="宋体" w:eastAsia="宋体" w:hAnsi="宋体" w:hint="eastAsia"/>
                <w:szCs w:val="21"/>
              </w:rPr>
              <w:t>2</w:t>
            </w:r>
            <w:r w:rsidR="00A462A2" w:rsidRPr="000A188E">
              <w:rPr>
                <w:rFonts w:ascii="宋体" w:eastAsia="宋体" w:hAnsi="宋体" w:hint="eastAsia"/>
                <w:szCs w:val="21"/>
              </w:rPr>
              <w:t>.</w:t>
            </w:r>
            <w:r w:rsidRPr="000A188E">
              <w:rPr>
                <w:rFonts w:ascii="宋体" w:eastAsia="宋体" w:hAnsi="宋体" w:hint="eastAsia"/>
                <w:szCs w:val="21"/>
              </w:rPr>
              <w:t>4</w:t>
            </w:r>
            <w:r w:rsidR="00A462A2" w:rsidRPr="000A188E">
              <w:rPr>
                <w:rFonts w:ascii="宋体" w:eastAsia="宋体" w:hAnsi="宋体"/>
                <w:szCs w:val="21"/>
              </w:rPr>
              <w:t xml:space="preserve"> </w:t>
            </w:r>
            <w:r w:rsidRPr="000A188E">
              <w:rPr>
                <w:rFonts w:ascii="宋体" w:eastAsia="宋体" w:hAnsi="宋体" w:hint="eastAsia"/>
                <w:szCs w:val="21"/>
              </w:rPr>
              <w:t>钢管混凝土柱的直径较小时，钢梁与钢管混凝土柱之间可采用外加强环连接（图7</w:t>
            </w:r>
            <w:r w:rsidR="00A462A2" w:rsidRPr="000A188E">
              <w:rPr>
                <w:rFonts w:ascii="宋体" w:eastAsia="宋体" w:hAnsi="宋体" w:hint="eastAsia"/>
                <w:szCs w:val="21"/>
              </w:rPr>
              <w:t>.</w:t>
            </w:r>
            <w:r w:rsidRPr="000A188E">
              <w:rPr>
                <w:rFonts w:ascii="宋体" w:eastAsia="宋体" w:hAnsi="宋体" w:hint="eastAsia"/>
                <w:szCs w:val="21"/>
              </w:rPr>
              <w:t>2</w:t>
            </w:r>
            <w:r w:rsidR="00A462A2" w:rsidRPr="000A188E">
              <w:rPr>
                <w:rFonts w:ascii="宋体" w:eastAsia="宋体" w:hAnsi="宋体" w:hint="eastAsia"/>
                <w:szCs w:val="21"/>
              </w:rPr>
              <w:t>.</w:t>
            </w:r>
            <w:r w:rsidRPr="000A188E">
              <w:rPr>
                <w:rFonts w:ascii="宋体" w:eastAsia="宋体" w:hAnsi="宋体" w:hint="eastAsia"/>
                <w:szCs w:val="21"/>
              </w:rPr>
              <w:t>4-1），外加强环应为环绕钢管混凝土柱的封闭的满环（图7</w:t>
            </w:r>
            <w:r w:rsidR="00A462A2" w:rsidRPr="000A188E">
              <w:rPr>
                <w:rFonts w:ascii="宋体" w:eastAsia="宋体" w:hAnsi="宋体" w:hint="eastAsia"/>
                <w:szCs w:val="21"/>
              </w:rPr>
              <w:t>.</w:t>
            </w:r>
            <w:r w:rsidRPr="000A188E">
              <w:rPr>
                <w:rFonts w:ascii="宋体" w:eastAsia="宋体" w:hAnsi="宋体" w:hint="eastAsia"/>
                <w:szCs w:val="21"/>
              </w:rPr>
              <w:t>2</w:t>
            </w:r>
            <w:r w:rsidR="00A462A2" w:rsidRPr="000A188E">
              <w:rPr>
                <w:rFonts w:ascii="宋体" w:eastAsia="宋体" w:hAnsi="宋体" w:hint="eastAsia"/>
                <w:szCs w:val="21"/>
              </w:rPr>
              <w:t>.</w:t>
            </w:r>
            <w:r w:rsidRPr="000A188E">
              <w:rPr>
                <w:rFonts w:ascii="宋体" w:eastAsia="宋体" w:hAnsi="宋体" w:hint="eastAsia"/>
                <w:szCs w:val="21"/>
              </w:rPr>
              <w:t>4-2）。外加强环与钢管外壁应采用全熔透焊缝连接，外加强环与钢梁应采用栓焊连接。外加强环的厚度不宜小于钢梁翼缘的厚度、宽度</w:t>
            </w:r>
            <w:r w:rsidRPr="000A188E">
              <w:rPr>
                <w:rFonts w:ascii="宋体" w:eastAsia="宋体" w:hAnsi="宋体" w:hint="eastAsia"/>
                <w:szCs w:val="21"/>
              </w:rPr>
              <w:t> </w:t>
            </w:r>
            <w:r w:rsidRPr="000A188E">
              <w:rPr>
                <w:rFonts w:ascii="宋体" w:eastAsia="宋体" w:hAnsi="宋体" w:hint="eastAsia"/>
                <w:szCs w:val="21"/>
              </w:rPr>
              <w:t>c</w:t>
            </w:r>
            <w:r w:rsidRPr="000A188E">
              <w:rPr>
                <w:rFonts w:ascii="宋体" w:eastAsia="宋体" w:hAnsi="宋体" w:hint="eastAsia"/>
                <w:szCs w:val="21"/>
              </w:rPr>
              <w:t> </w:t>
            </w:r>
            <w:r w:rsidRPr="000A188E">
              <w:rPr>
                <w:rFonts w:ascii="宋体" w:eastAsia="宋体" w:hAnsi="宋体" w:hint="eastAsia"/>
                <w:szCs w:val="21"/>
              </w:rPr>
              <w:t>不宜小于钢梁翼缘宽度的0.7倍。</w:t>
            </w:r>
          </w:p>
          <w:p w14:paraId="43AB4566" w14:textId="77777777" w:rsidR="00A462A2" w:rsidRPr="000A188E" w:rsidRDefault="00A83119" w:rsidP="00C502B0">
            <w:pPr>
              <w:rPr>
                <w:rFonts w:ascii="宋体" w:eastAsia="宋体" w:hAnsi="宋体"/>
                <w:szCs w:val="21"/>
              </w:rPr>
            </w:pPr>
            <w:r w:rsidRPr="000A188E">
              <w:rPr>
                <w:rFonts w:ascii="宋体" w:eastAsia="宋体" w:hAnsi="宋体" w:hint="eastAsia"/>
                <w:szCs w:val="21"/>
              </w:rPr>
              <w:t>7</w:t>
            </w:r>
            <w:r w:rsidR="00A462A2" w:rsidRPr="000A188E">
              <w:rPr>
                <w:rFonts w:ascii="宋体" w:eastAsia="宋体" w:hAnsi="宋体" w:hint="eastAsia"/>
                <w:szCs w:val="21"/>
              </w:rPr>
              <w:t>.</w:t>
            </w:r>
            <w:r w:rsidRPr="000A188E">
              <w:rPr>
                <w:rFonts w:ascii="宋体" w:eastAsia="宋体" w:hAnsi="宋体" w:hint="eastAsia"/>
                <w:szCs w:val="21"/>
              </w:rPr>
              <w:t>2</w:t>
            </w:r>
            <w:r w:rsidR="00A462A2" w:rsidRPr="000A188E">
              <w:rPr>
                <w:rFonts w:ascii="宋体" w:eastAsia="宋体" w:hAnsi="宋体" w:hint="eastAsia"/>
                <w:szCs w:val="21"/>
              </w:rPr>
              <w:t>.</w:t>
            </w:r>
            <w:r w:rsidRPr="000A188E">
              <w:rPr>
                <w:rFonts w:ascii="宋体" w:eastAsia="宋体" w:hAnsi="宋体" w:hint="eastAsia"/>
                <w:szCs w:val="21"/>
              </w:rPr>
              <w:t>5</w:t>
            </w:r>
            <w:r w:rsidR="00A462A2" w:rsidRPr="000A188E">
              <w:rPr>
                <w:rFonts w:ascii="宋体" w:eastAsia="宋体" w:hAnsi="宋体" w:hint="eastAsia"/>
                <w:szCs w:val="21"/>
              </w:rPr>
              <w:t xml:space="preserve"> </w:t>
            </w:r>
            <w:r w:rsidRPr="000A188E">
              <w:rPr>
                <w:rFonts w:ascii="宋体" w:eastAsia="宋体" w:hAnsi="宋体" w:hint="eastAsia"/>
                <w:szCs w:val="21"/>
              </w:rPr>
              <w:t>钢管混凝土柱的直径较大时，钢梁与钢管混凝土柱之间可采用内加强环连接。内加强环与钢管内壁应采用全熔透坡口焊缝连接。梁与柱可采用现场直接连接，也可与带有悬臂梁段的柱在现场进行梁的拼接。悬臂梁段可采用等截面悬臂梁段（图7</w:t>
            </w:r>
            <w:r w:rsidR="00A462A2" w:rsidRPr="000A188E">
              <w:rPr>
                <w:rFonts w:ascii="宋体" w:eastAsia="宋体" w:hAnsi="宋体" w:hint="eastAsia"/>
                <w:szCs w:val="21"/>
              </w:rPr>
              <w:t>.</w:t>
            </w:r>
            <w:r w:rsidRPr="000A188E">
              <w:rPr>
                <w:rFonts w:ascii="宋体" w:eastAsia="宋体" w:hAnsi="宋体" w:hint="eastAsia"/>
                <w:szCs w:val="21"/>
              </w:rPr>
              <w:t>2</w:t>
            </w:r>
            <w:r w:rsidR="00A462A2" w:rsidRPr="000A188E">
              <w:rPr>
                <w:rFonts w:ascii="宋体" w:eastAsia="宋体" w:hAnsi="宋体" w:hint="eastAsia"/>
                <w:szCs w:val="21"/>
              </w:rPr>
              <w:t>.</w:t>
            </w:r>
            <w:r w:rsidRPr="000A188E">
              <w:rPr>
                <w:rFonts w:ascii="宋体" w:eastAsia="宋体" w:hAnsi="宋体" w:hint="eastAsia"/>
                <w:szCs w:val="21"/>
              </w:rPr>
              <w:t>5-1），也可采用不等截面悬臂梁段（图7</w:t>
            </w:r>
            <w:r w:rsidR="00A462A2" w:rsidRPr="000A188E">
              <w:rPr>
                <w:rFonts w:ascii="宋体" w:eastAsia="宋体" w:hAnsi="宋体" w:hint="eastAsia"/>
                <w:szCs w:val="21"/>
              </w:rPr>
              <w:t>.</w:t>
            </w:r>
            <w:r w:rsidRPr="000A188E">
              <w:rPr>
                <w:rFonts w:ascii="宋体" w:eastAsia="宋体" w:hAnsi="宋体" w:hint="eastAsia"/>
                <w:szCs w:val="21"/>
              </w:rPr>
              <w:t>2</w:t>
            </w:r>
            <w:r w:rsidR="00A462A2" w:rsidRPr="000A188E">
              <w:rPr>
                <w:rFonts w:ascii="宋体" w:eastAsia="宋体" w:hAnsi="宋体" w:hint="eastAsia"/>
                <w:szCs w:val="21"/>
              </w:rPr>
              <w:t>.</w:t>
            </w:r>
            <w:r w:rsidRPr="000A188E">
              <w:rPr>
                <w:rFonts w:ascii="宋体" w:eastAsia="宋体" w:hAnsi="宋体" w:hint="eastAsia"/>
                <w:szCs w:val="21"/>
              </w:rPr>
              <w:t>5-2、图7</w:t>
            </w:r>
            <w:r w:rsidR="00A462A2" w:rsidRPr="000A188E">
              <w:rPr>
                <w:rFonts w:ascii="宋体" w:eastAsia="宋体" w:hAnsi="宋体" w:hint="eastAsia"/>
                <w:szCs w:val="21"/>
              </w:rPr>
              <w:t>.</w:t>
            </w:r>
            <w:r w:rsidRPr="000A188E">
              <w:rPr>
                <w:rFonts w:ascii="宋体" w:eastAsia="宋体" w:hAnsi="宋体" w:hint="eastAsia"/>
                <w:szCs w:val="21"/>
              </w:rPr>
              <w:t>2</w:t>
            </w:r>
            <w:r w:rsidR="00A462A2" w:rsidRPr="000A188E">
              <w:rPr>
                <w:rFonts w:ascii="宋体" w:eastAsia="宋体" w:hAnsi="宋体" w:hint="eastAsia"/>
                <w:szCs w:val="21"/>
              </w:rPr>
              <w:t>.</w:t>
            </w:r>
            <w:r w:rsidRPr="000A188E">
              <w:rPr>
                <w:rFonts w:ascii="宋体" w:eastAsia="宋体" w:hAnsi="宋体" w:hint="eastAsia"/>
                <w:szCs w:val="21"/>
              </w:rPr>
              <w:t>5-3），当悬臂梁段的截面高度变化时，其坡度不宜大于1:6。7</w:t>
            </w:r>
            <w:r w:rsidR="00A462A2" w:rsidRPr="000A188E">
              <w:rPr>
                <w:rFonts w:ascii="宋体" w:eastAsia="宋体" w:hAnsi="宋体" w:hint="eastAsia"/>
                <w:szCs w:val="21"/>
              </w:rPr>
              <w:t>.</w:t>
            </w:r>
            <w:r w:rsidRPr="000A188E">
              <w:rPr>
                <w:rFonts w:ascii="宋体" w:eastAsia="宋体" w:hAnsi="宋体" w:hint="eastAsia"/>
                <w:szCs w:val="21"/>
              </w:rPr>
              <w:t>2</w:t>
            </w:r>
            <w:r w:rsidR="00A462A2" w:rsidRPr="000A188E">
              <w:rPr>
                <w:rFonts w:ascii="宋体" w:eastAsia="宋体" w:hAnsi="宋体" w:hint="eastAsia"/>
                <w:szCs w:val="21"/>
              </w:rPr>
              <w:t>.</w:t>
            </w:r>
            <w:r w:rsidRPr="000A188E">
              <w:rPr>
                <w:rFonts w:ascii="宋体" w:eastAsia="宋体" w:hAnsi="宋体" w:hint="eastAsia"/>
                <w:szCs w:val="21"/>
              </w:rPr>
              <w:t>6</w:t>
            </w:r>
            <w:r w:rsidR="00A462A2" w:rsidRPr="000A188E">
              <w:rPr>
                <w:rFonts w:ascii="宋体" w:eastAsia="宋体" w:hAnsi="宋体" w:hint="eastAsia"/>
                <w:szCs w:val="21"/>
              </w:rPr>
              <w:t xml:space="preserve"> </w:t>
            </w:r>
            <w:r w:rsidRPr="000A188E">
              <w:rPr>
                <w:rFonts w:ascii="宋体" w:eastAsia="宋体" w:hAnsi="宋体" w:hint="eastAsia"/>
                <w:szCs w:val="21"/>
              </w:rPr>
              <w:t>当钢管柱直径较大且钢梁翼缘较窄的时候可采用钢梁穿过钢管混凝土柱的连接方式，钢管壁与钢梁翼缘应采用全融透剖口焊，钢管壁与钢梁腹板可采用角焊缝（图7</w:t>
            </w:r>
            <w:r w:rsidR="00A462A2" w:rsidRPr="000A188E">
              <w:rPr>
                <w:rFonts w:ascii="宋体" w:eastAsia="宋体" w:hAnsi="宋体" w:hint="eastAsia"/>
                <w:szCs w:val="21"/>
              </w:rPr>
              <w:t>.</w:t>
            </w:r>
            <w:r w:rsidRPr="000A188E">
              <w:rPr>
                <w:rFonts w:ascii="宋体" w:eastAsia="宋体" w:hAnsi="宋体" w:hint="eastAsia"/>
                <w:szCs w:val="21"/>
              </w:rPr>
              <w:t>2</w:t>
            </w:r>
            <w:r w:rsidR="00A462A2" w:rsidRPr="000A188E">
              <w:rPr>
                <w:rFonts w:ascii="宋体" w:eastAsia="宋体" w:hAnsi="宋体" w:hint="eastAsia"/>
                <w:szCs w:val="21"/>
              </w:rPr>
              <w:t>.</w:t>
            </w:r>
            <w:r w:rsidRPr="000A188E">
              <w:rPr>
                <w:rFonts w:ascii="宋体" w:eastAsia="宋体" w:hAnsi="宋体" w:hint="eastAsia"/>
                <w:szCs w:val="21"/>
              </w:rPr>
              <w:t>6）。</w:t>
            </w:r>
          </w:p>
          <w:p w14:paraId="2A8B96D6" w14:textId="77777777" w:rsidR="00A462A2" w:rsidRPr="000A188E" w:rsidRDefault="00A83119" w:rsidP="00C502B0">
            <w:pPr>
              <w:rPr>
                <w:rFonts w:ascii="宋体" w:eastAsia="宋体" w:hAnsi="宋体"/>
                <w:szCs w:val="21"/>
              </w:rPr>
            </w:pPr>
            <w:r w:rsidRPr="000A188E">
              <w:rPr>
                <w:rFonts w:ascii="宋体" w:eastAsia="宋体" w:hAnsi="宋体" w:hint="eastAsia"/>
                <w:szCs w:val="21"/>
              </w:rPr>
              <w:t>7</w:t>
            </w:r>
            <w:r w:rsidR="00A462A2" w:rsidRPr="000A188E">
              <w:rPr>
                <w:rFonts w:ascii="宋体" w:eastAsia="宋体" w:hAnsi="宋体" w:hint="eastAsia"/>
                <w:szCs w:val="21"/>
              </w:rPr>
              <w:t>.</w:t>
            </w:r>
            <w:r w:rsidRPr="000A188E">
              <w:rPr>
                <w:rFonts w:ascii="宋体" w:eastAsia="宋体" w:hAnsi="宋体" w:hint="eastAsia"/>
                <w:szCs w:val="21"/>
              </w:rPr>
              <w:t>2</w:t>
            </w:r>
            <w:r w:rsidR="00A462A2" w:rsidRPr="000A188E">
              <w:rPr>
                <w:rFonts w:ascii="宋体" w:eastAsia="宋体" w:hAnsi="宋体" w:hint="eastAsia"/>
                <w:szCs w:val="21"/>
              </w:rPr>
              <w:t>.</w:t>
            </w:r>
            <w:r w:rsidRPr="000A188E">
              <w:rPr>
                <w:rFonts w:ascii="宋体" w:eastAsia="宋体" w:hAnsi="宋体" w:hint="eastAsia"/>
                <w:szCs w:val="21"/>
              </w:rPr>
              <w:t>7</w:t>
            </w:r>
            <w:r w:rsidR="00A462A2" w:rsidRPr="000A188E">
              <w:rPr>
                <w:rFonts w:ascii="宋体" w:eastAsia="宋体" w:hAnsi="宋体" w:hint="eastAsia"/>
                <w:szCs w:val="21"/>
              </w:rPr>
              <w:t xml:space="preserve"> </w:t>
            </w:r>
            <w:r w:rsidRPr="000A188E">
              <w:rPr>
                <w:rFonts w:ascii="宋体" w:eastAsia="宋体" w:hAnsi="宋体" w:hint="eastAsia"/>
                <w:szCs w:val="21"/>
              </w:rPr>
              <w:t>钢筋混凝土梁与钢管混凝土柱的连接构造应同时符合管外剪力传递及弯矩传递的受力规定。</w:t>
            </w:r>
          </w:p>
          <w:p w14:paraId="5CCFD58F" w14:textId="0D6BB197" w:rsidR="00A83119" w:rsidRPr="000A188E" w:rsidRDefault="00A83119" w:rsidP="00C502B0">
            <w:pPr>
              <w:rPr>
                <w:rFonts w:ascii="宋体" w:eastAsia="宋体" w:hAnsi="宋体"/>
                <w:szCs w:val="21"/>
              </w:rPr>
            </w:pPr>
            <w:r w:rsidRPr="000A188E">
              <w:rPr>
                <w:rFonts w:ascii="宋体" w:eastAsia="宋体" w:hAnsi="宋体" w:hint="eastAsia"/>
                <w:szCs w:val="21"/>
              </w:rPr>
              <w:t>7</w:t>
            </w:r>
            <w:r w:rsidR="00A462A2" w:rsidRPr="000A188E">
              <w:rPr>
                <w:rFonts w:ascii="宋体" w:eastAsia="宋体" w:hAnsi="宋体" w:hint="eastAsia"/>
                <w:szCs w:val="21"/>
              </w:rPr>
              <w:t>.</w:t>
            </w:r>
            <w:r w:rsidRPr="000A188E">
              <w:rPr>
                <w:rFonts w:ascii="宋体" w:eastAsia="宋体" w:hAnsi="宋体" w:hint="eastAsia"/>
                <w:szCs w:val="21"/>
              </w:rPr>
              <w:t>2</w:t>
            </w:r>
            <w:r w:rsidR="00A462A2" w:rsidRPr="000A188E">
              <w:rPr>
                <w:rFonts w:ascii="宋体" w:eastAsia="宋体" w:hAnsi="宋体" w:hint="eastAsia"/>
                <w:szCs w:val="21"/>
              </w:rPr>
              <w:t>.</w:t>
            </w:r>
            <w:r w:rsidRPr="000A188E">
              <w:rPr>
                <w:rFonts w:ascii="宋体" w:eastAsia="宋体" w:hAnsi="宋体" w:hint="eastAsia"/>
                <w:szCs w:val="21"/>
              </w:rPr>
              <w:t>8</w:t>
            </w:r>
            <w:r w:rsidR="00A462A2" w:rsidRPr="000A188E">
              <w:rPr>
                <w:rFonts w:ascii="宋体" w:eastAsia="宋体" w:hAnsi="宋体"/>
                <w:szCs w:val="21"/>
              </w:rPr>
              <w:t xml:space="preserve"> </w:t>
            </w:r>
            <w:r w:rsidRPr="000A188E">
              <w:rPr>
                <w:rFonts w:ascii="宋体" w:eastAsia="宋体" w:hAnsi="宋体" w:hint="eastAsia"/>
                <w:szCs w:val="21"/>
              </w:rPr>
              <w:t>钢筋混凝土梁与钢管混凝土柱连接时，钢管外剪力传递可采用环形牛腿或承重销；钢筋混凝土无梁楼板或井式密肋楼板与钢管混凝土柱连接时，钢管外剪力传递可采用台锥式环形深牛腿。</w:t>
            </w:r>
          </w:p>
        </w:tc>
      </w:tr>
      <w:tr w:rsidR="00A367BB" w:rsidRPr="000A188E" w14:paraId="40D6B94C" w14:textId="77777777" w:rsidTr="00FE376F">
        <w:trPr>
          <w:gridAfter w:val="2"/>
          <w:wAfter w:w="1278" w:type="pct"/>
          <w:trHeight w:val="968"/>
        </w:trPr>
        <w:tc>
          <w:tcPr>
            <w:tcW w:w="207" w:type="pct"/>
            <w:noWrap/>
            <w:vAlign w:val="center"/>
          </w:tcPr>
          <w:p w14:paraId="0DD67C6E" w14:textId="4366A13E" w:rsidR="00A83119" w:rsidRPr="000A188E" w:rsidRDefault="00A83119" w:rsidP="00E607A7">
            <w:pPr>
              <w:jc w:val="center"/>
              <w:rPr>
                <w:rFonts w:ascii="宋体" w:eastAsia="宋体" w:hAnsi="宋体"/>
                <w:szCs w:val="21"/>
              </w:rPr>
            </w:pPr>
            <w:r w:rsidRPr="000A188E">
              <w:rPr>
                <w:rFonts w:ascii="宋体" w:eastAsia="宋体" w:hAnsi="宋体" w:hint="eastAsia"/>
                <w:szCs w:val="21"/>
              </w:rPr>
              <w:t>3.4.10</w:t>
            </w:r>
          </w:p>
        </w:tc>
        <w:tc>
          <w:tcPr>
            <w:tcW w:w="182" w:type="pct"/>
            <w:vAlign w:val="center"/>
          </w:tcPr>
          <w:p w14:paraId="78703A89" w14:textId="3C5D7C1E" w:rsidR="00A83119" w:rsidRPr="000A188E" w:rsidRDefault="00A83119" w:rsidP="00C502B0">
            <w:pPr>
              <w:rPr>
                <w:rFonts w:ascii="宋体" w:eastAsia="宋体" w:hAnsi="宋体"/>
                <w:szCs w:val="21"/>
              </w:rPr>
            </w:pPr>
            <w:r w:rsidRPr="000A188E">
              <w:rPr>
                <w:rFonts w:ascii="宋体" w:eastAsia="宋体" w:hAnsi="宋体" w:hint="eastAsia"/>
                <w:szCs w:val="21"/>
              </w:rPr>
              <w:t>钢结构工程</w:t>
            </w:r>
          </w:p>
        </w:tc>
        <w:tc>
          <w:tcPr>
            <w:tcW w:w="324" w:type="pct"/>
            <w:noWrap/>
            <w:vAlign w:val="center"/>
          </w:tcPr>
          <w:p w14:paraId="04828AEA" w14:textId="696F5AB2"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tcPr>
          <w:p w14:paraId="1F17F147" w14:textId="2B647411" w:rsidR="00A83119" w:rsidRPr="000A188E" w:rsidRDefault="00A83119" w:rsidP="00C502B0">
            <w:pPr>
              <w:rPr>
                <w:rFonts w:ascii="宋体" w:eastAsia="宋体" w:hAnsi="宋体"/>
                <w:szCs w:val="21"/>
              </w:rPr>
            </w:pPr>
            <w:r w:rsidRPr="000A188E">
              <w:rPr>
                <w:rFonts w:ascii="宋体" w:eastAsia="宋体" w:hAnsi="宋体" w:hint="eastAsia"/>
                <w:szCs w:val="21"/>
              </w:rPr>
              <w:t>钢管内混凝土的强度等级应符合设计要求</w:t>
            </w:r>
            <w:r w:rsidR="00706A7D">
              <w:rPr>
                <w:rFonts w:ascii="宋体" w:eastAsia="宋体" w:hAnsi="宋体" w:hint="eastAsia"/>
                <w:szCs w:val="21"/>
              </w:rPr>
              <w:t>。</w:t>
            </w:r>
          </w:p>
        </w:tc>
        <w:tc>
          <w:tcPr>
            <w:tcW w:w="510" w:type="pct"/>
            <w:vAlign w:val="center"/>
          </w:tcPr>
          <w:p w14:paraId="748FE218" w14:textId="5AFF1324" w:rsidR="00A83119" w:rsidRPr="000A188E" w:rsidRDefault="00A83119" w:rsidP="00363F93">
            <w:pPr>
              <w:rPr>
                <w:rFonts w:ascii="宋体" w:eastAsia="宋体" w:hAnsi="宋体"/>
                <w:szCs w:val="21"/>
              </w:rPr>
            </w:pPr>
            <w:r w:rsidRPr="000A188E">
              <w:rPr>
                <w:rFonts w:ascii="宋体" w:eastAsia="宋体" w:hAnsi="宋体" w:hint="eastAsia"/>
                <w:szCs w:val="21"/>
              </w:rPr>
              <w:t>《钢管混凝土结构技术规范》 （GB50936-2014）</w:t>
            </w:r>
          </w:p>
        </w:tc>
        <w:tc>
          <w:tcPr>
            <w:tcW w:w="1896" w:type="pct"/>
            <w:vAlign w:val="center"/>
          </w:tcPr>
          <w:p w14:paraId="59108994" w14:textId="67BCB776" w:rsidR="00A83119" w:rsidRPr="000A188E" w:rsidRDefault="00A83119" w:rsidP="00C502B0">
            <w:pPr>
              <w:rPr>
                <w:rFonts w:ascii="宋体" w:eastAsia="宋体" w:hAnsi="宋体"/>
                <w:szCs w:val="21"/>
              </w:rPr>
            </w:pPr>
            <w:r w:rsidRPr="000A188E">
              <w:rPr>
                <w:rFonts w:ascii="宋体" w:eastAsia="宋体" w:hAnsi="宋体" w:hint="eastAsia"/>
                <w:szCs w:val="21"/>
              </w:rPr>
              <w:t>9</w:t>
            </w:r>
            <w:r w:rsidR="00A462A2" w:rsidRPr="000A188E">
              <w:rPr>
                <w:rFonts w:ascii="宋体" w:eastAsia="宋体" w:hAnsi="宋体" w:hint="eastAsia"/>
                <w:szCs w:val="21"/>
              </w:rPr>
              <w:t>.</w:t>
            </w:r>
            <w:r w:rsidRPr="000A188E">
              <w:rPr>
                <w:rFonts w:ascii="宋体" w:eastAsia="宋体" w:hAnsi="宋体" w:hint="eastAsia"/>
                <w:szCs w:val="21"/>
              </w:rPr>
              <w:t>3</w:t>
            </w:r>
            <w:r w:rsidR="00A462A2" w:rsidRPr="000A188E">
              <w:rPr>
                <w:rFonts w:ascii="宋体" w:eastAsia="宋体" w:hAnsi="宋体" w:hint="eastAsia"/>
                <w:szCs w:val="21"/>
              </w:rPr>
              <w:t>.</w:t>
            </w:r>
            <w:r w:rsidRPr="000A188E">
              <w:rPr>
                <w:rFonts w:ascii="宋体" w:eastAsia="宋体" w:hAnsi="宋体" w:hint="eastAsia"/>
                <w:szCs w:val="21"/>
              </w:rPr>
              <w:t>1</w:t>
            </w:r>
            <w:r w:rsidR="0014142B" w:rsidRPr="000A188E">
              <w:rPr>
                <w:rFonts w:ascii="宋体" w:eastAsia="宋体" w:hAnsi="宋体" w:hint="eastAsia"/>
                <w:szCs w:val="21"/>
              </w:rPr>
              <w:t xml:space="preserve"> </w:t>
            </w:r>
            <w:r w:rsidRPr="000A188E">
              <w:rPr>
                <w:rFonts w:ascii="宋体" w:eastAsia="宋体" w:hAnsi="宋体" w:hint="eastAsia"/>
                <w:szCs w:val="21"/>
              </w:rPr>
              <w:t>钢管内的混凝土浇筑工作，应符合现行国家标准《混凝土结构工程施工规范》GB</w:t>
            </w:r>
            <w:r w:rsidRPr="000A188E">
              <w:rPr>
                <w:rFonts w:ascii="宋体" w:eastAsia="宋体" w:hAnsi="宋体" w:hint="eastAsia"/>
                <w:szCs w:val="21"/>
              </w:rPr>
              <w:t> </w:t>
            </w:r>
            <w:r w:rsidRPr="000A188E">
              <w:rPr>
                <w:rFonts w:ascii="宋体" w:eastAsia="宋体" w:hAnsi="宋体" w:hint="eastAsia"/>
                <w:szCs w:val="21"/>
              </w:rPr>
              <w:t>50666的规定。管内混凝土可采用从管顶向下浇筑、从管底泵送顶升浇筑法或立式手工浇筑法。</w:t>
            </w:r>
          </w:p>
          <w:p w14:paraId="28A9B59D" w14:textId="77777777" w:rsidR="0014142B" w:rsidRPr="000A188E" w:rsidRDefault="00A83119" w:rsidP="00C502B0">
            <w:pPr>
              <w:rPr>
                <w:rFonts w:ascii="宋体" w:eastAsia="宋体" w:hAnsi="宋体"/>
                <w:szCs w:val="21"/>
              </w:rPr>
            </w:pPr>
            <w:r w:rsidRPr="000A188E">
              <w:rPr>
                <w:rFonts w:ascii="宋体" w:eastAsia="宋体" w:hAnsi="宋体" w:hint="eastAsia"/>
                <w:szCs w:val="21"/>
              </w:rPr>
              <w:t>9</w:t>
            </w:r>
            <w:r w:rsidR="00A462A2" w:rsidRPr="000A188E">
              <w:rPr>
                <w:rFonts w:ascii="宋体" w:eastAsia="宋体" w:hAnsi="宋体" w:hint="eastAsia"/>
                <w:szCs w:val="21"/>
              </w:rPr>
              <w:t>.</w:t>
            </w:r>
            <w:r w:rsidRPr="000A188E">
              <w:rPr>
                <w:rFonts w:ascii="宋体" w:eastAsia="宋体" w:hAnsi="宋体" w:hint="eastAsia"/>
                <w:szCs w:val="21"/>
              </w:rPr>
              <w:t>3</w:t>
            </w:r>
            <w:r w:rsidR="00A462A2" w:rsidRPr="000A188E">
              <w:rPr>
                <w:rFonts w:ascii="宋体" w:eastAsia="宋体" w:hAnsi="宋体" w:hint="eastAsia"/>
                <w:szCs w:val="21"/>
              </w:rPr>
              <w:t>.</w:t>
            </w:r>
            <w:r w:rsidRPr="000A188E">
              <w:rPr>
                <w:rFonts w:ascii="宋体" w:eastAsia="宋体" w:hAnsi="宋体" w:hint="eastAsia"/>
                <w:szCs w:val="21"/>
              </w:rPr>
              <w:t>2</w:t>
            </w:r>
            <w:r w:rsidR="0014142B" w:rsidRPr="000A188E">
              <w:rPr>
                <w:rFonts w:ascii="宋体" w:eastAsia="宋体" w:hAnsi="宋体" w:hint="eastAsia"/>
                <w:szCs w:val="21"/>
              </w:rPr>
              <w:t xml:space="preserve"> </w:t>
            </w:r>
            <w:r w:rsidRPr="000A188E">
              <w:rPr>
                <w:rFonts w:ascii="宋体" w:eastAsia="宋体" w:hAnsi="宋体" w:hint="eastAsia"/>
                <w:szCs w:val="21"/>
              </w:rPr>
              <w:t>钢管混凝土结构浇筑应符合下列规定：</w:t>
            </w:r>
          </w:p>
          <w:p w14:paraId="5B2B0DDA" w14:textId="77777777" w:rsidR="0014142B" w:rsidRPr="000A188E" w:rsidRDefault="0014142B" w:rsidP="0014142B">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宜采用自密实混凝土浇筑；</w:t>
            </w:r>
          </w:p>
          <w:p w14:paraId="0F61A1D2" w14:textId="77777777" w:rsidR="0014142B" w:rsidRPr="000A188E" w:rsidRDefault="0014142B" w:rsidP="0014142B">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混凝土应采取减少收缩的技术措施；</w:t>
            </w:r>
          </w:p>
          <w:p w14:paraId="2DBB7BBA" w14:textId="77777777" w:rsidR="0014142B" w:rsidRPr="000A188E" w:rsidRDefault="0014142B" w:rsidP="0014142B">
            <w:pPr>
              <w:ind w:firstLineChars="100" w:firstLine="210"/>
              <w:rPr>
                <w:rFonts w:ascii="宋体" w:eastAsia="宋体" w:hAnsi="宋体"/>
                <w:szCs w:val="21"/>
              </w:rPr>
            </w:pPr>
            <w:r w:rsidRPr="000A188E">
              <w:rPr>
                <w:rFonts w:ascii="宋体" w:eastAsia="宋体" w:hAnsi="宋体" w:hint="eastAsia"/>
                <w:szCs w:val="21"/>
              </w:rPr>
              <w:t>3</w:t>
            </w:r>
            <w:r w:rsidRPr="000A188E">
              <w:rPr>
                <w:rFonts w:ascii="宋体" w:eastAsia="宋体" w:hAnsi="宋体"/>
                <w:szCs w:val="21"/>
              </w:rPr>
              <w:t xml:space="preserve"> </w:t>
            </w:r>
            <w:r w:rsidR="00A83119" w:rsidRPr="000A188E">
              <w:rPr>
                <w:rFonts w:ascii="宋体" w:eastAsia="宋体" w:hAnsi="宋体" w:hint="eastAsia"/>
                <w:szCs w:val="21"/>
              </w:rPr>
              <w:t>钢管截面较小时，应在钢管壁适当位置留有足够的排气孔，排气孔孔径不应小于20mm；浇筑混凝土应加强排气孔观察，并应确认浆体流出和浇筑密实后再封堵排气孔；</w:t>
            </w:r>
          </w:p>
          <w:p w14:paraId="265530E0" w14:textId="77777777" w:rsidR="0014142B" w:rsidRPr="000A188E" w:rsidRDefault="0014142B" w:rsidP="0014142B">
            <w:pPr>
              <w:ind w:firstLineChars="100" w:firstLine="210"/>
              <w:rPr>
                <w:rFonts w:ascii="宋体" w:eastAsia="宋体" w:hAnsi="宋体"/>
                <w:szCs w:val="21"/>
              </w:rPr>
            </w:pPr>
            <w:r w:rsidRPr="000A188E">
              <w:rPr>
                <w:rFonts w:ascii="宋体" w:eastAsia="宋体" w:hAnsi="宋体"/>
                <w:szCs w:val="21"/>
              </w:rPr>
              <w:t xml:space="preserve">4 </w:t>
            </w:r>
            <w:r w:rsidR="00A83119" w:rsidRPr="000A188E">
              <w:rPr>
                <w:rFonts w:ascii="宋体" w:eastAsia="宋体" w:hAnsi="宋体" w:hint="eastAsia"/>
                <w:szCs w:val="21"/>
              </w:rPr>
              <w:t>当采用粗骨料粒径不大于25mm的高流态混凝土或粗骨料粒径不大于20mm的自密实混凝土时，混凝土最大倾落高度不宜大于9m；当倾落高度大于9m时，宜采用串筒、溜槽或溜管等辅助装置进行浇筑；</w:t>
            </w:r>
          </w:p>
          <w:p w14:paraId="02CF7FC9" w14:textId="77777777" w:rsidR="0014142B" w:rsidRPr="000A188E" w:rsidRDefault="0014142B" w:rsidP="0014142B">
            <w:pPr>
              <w:ind w:firstLineChars="100" w:firstLine="210"/>
              <w:rPr>
                <w:rFonts w:ascii="宋体" w:eastAsia="宋体" w:hAnsi="宋体"/>
                <w:szCs w:val="21"/>
              </w:rPr>
            </w:pPr>
            <w:r w:rsidRPr="000A188E">
              <w:rPr>
                <w:rFonts w:ascii="宋体" w:eastAsia="宋体" w:hAnsi="宋体"/>
                <w:szCs w:val="21"/>
              </w:rPr>
              <w:t xml:space="preserve">5 </w:t>
            </w:r>
            <w:r w:rsidR="00A83119" w:rsidRPr="000A188E">
              <w:rPr>
                <w:rFonts w:ascii="宋体" w:eastAsia="宋体" w:hAnsi="宋体" w:hint="eastAsia"/>
                <w:szCs w:val="21"/>
              </w:rPr>
              <w:t>混凝土从管顶向下浇筑时应符合下列规定：</w:t>
            </w:r>
          </w:p>
          <w:p w14:paraId="281E9E5C" w14:textId="77777777" w:rsidR="0014142B" w:rsidRPr="000A188E" w:rsidRDefault="0014142B" w:rsidP="0014142B">
            <w:pPr>
              <w:ind w:firstLineChars="200" w:firstLine="420"/>
              <w:rPr>
                <w:rFonts w:ascii="宋体" w:eastAsia="宋体" w:hAnsi="宋体"/>
                <w:szCs w:val="21"/>
              </w:rPr>
            </w:pPr>
            <w:r w:rsidRPr="000A188E">
              <w:rPr>
                <w:rFonts w:ascii="宋体" w:eastAsia="宋体" w:hAnsi="宋体"/>
                <w:szCs w:val="21"/>
              </w:rPr>
              <w:t>1</w:t>
            </w:r>
            <w:r w:rsidRPr="000A188E">
              <w:rPr>
                <w:rFonts w:ascii="宋体" w:eastAsia="宋体" w:hAnsi="宋体" w:hint="eastAsia"/>
                <w:szCs w:val="21"/>
              </w:rPr>
              <w:t>）</w:t>
            </w:r>
            <w:r w:rsidR="00A83119" w:rsidRPr="000A188E">
              <w:rPr>
                <w:rFonts w:ascii="宋体" w:eastAsia="宋体" w:hAnsi="宋体" w:hint="eastAsia"/>
                <w:szCs w:val="21"/>
              </w:rPr>
              <w:t>浇筑应有足够的下料空间，并应使混凝土充满整个钢管；</w:t>
            </w:r>
          </w:p>
          <w:p w14:paraId="04A74898" w14:textId="77777777" w:rsidR="0014142B" w:rsidRPr="000A188E" w:rsidRDefault="0014142B" w:rsidP="0014142B">
            <w:pPr>
              <w:ind w:firstLineChars="200" w:firstLine="420"/>
              <w:rPr>
                <w:rFonts w:ascii="宋体" w:eastAsia="宋体" w:hAnsi="宋体"/>
                <w:szCs w:val="21"/>
              </w:rPr>
            </w:pPr>
            <w:r w:rsidRPr="000A188E">
              <w:rPr>
                <w:rFonts w:ascii="宋体" w:eastAsia="宋体" w:hAnsi="宋体" w:hint="eastAsia"/>
                <w:szCs w:val="21"/>
              </w:rPr>
              <w:t>2）</w:t>
            </w:r>
            <w:r w:rsidR="00A83119" w:rsidRPr="000A188E">
              <w:rPr>
                <w:rFonts w:ascii="宋体" w:eastAsia="宋体" w:hAnsi="宋体" w:hint="eastAsia"/>
                <w:szCs w:val="21"/>
              </w:rPr>
              <w:t>输送管端内径或斗容器下料口内径应小于钢管内径，且每边应留有不小于100mm的间隙；</w:t>
            </w:r>
          </w:p>
          <w:p w14:paraId="393AE7E5" w14:textId="77777777" w:rsidR="0014142B" w:rsidRPr="000A188E" w:rsidRDefault="0014142B" w:rsidP="0014142B">
            <w:pPr>
              <w:ind w:firstLineChars="200" w:firstLine="420"/>
              <w:rPr>
                <w:rFonts w:ascii="宋体" w:eastAsia="宋体" w:hAnsi="宋体"/>
                <w:szCs w:val="21"/>
              </w:rPr>
            </w:pPr>
            <w:r w:rsidRPr="000A188E">
              <w:rPr>
                <w:rFonts w:ascii="宋体" w:eastAsia="宋体" w:hAnsi="宋体"/>
                <w:szCs w:val="21"/>
              </w:rPr>
              <w:t>3</w:t>
            </w:r>
            <w:r w:rsidRPr="000A188E">
              <w:rPr>
                <w:rFonts w:ascii="宋体" w:eastAsia="宋体" w:hAnsi="宋体" w:hint="eastAsia"/>
                <w:szCs w:val="21"/>
              </w:rPr>
              <w:t>）</w:t>
            </w:r>
            <w:r w:rsidR="00A83119" w:rsidRPr="000A188E">
              <w:rPr>
                <w:rFonts w:ascii="宋体" w:eastAsia="宋体" w:hAnsi="宋体" w:hint="eastAsia"/>
                <w:szCs w:val="21"/>
              </w:rPr>
              <w:t>应控制浇筑速度和单次下料量，并应分层浇筑至设计标高；</w:t>
            </w:r>
          </w:p>
          <w:p w14:paraId="10E5308E" w14:textId="77777777" w:rsidR="0014142B" w:rsidRPr="000A188E" w:rsidRDefault="0014142B" w:rsidP="0014142B">
            <w:pPr>
              <w:ind w:firstLineChars="200" w:firstLine="420"/>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w:t>
            </w:r>
            <w:r w:rsidR="00A83119" w:rsidRPr="000A188E">
              <w:rPr>
                <w:rFonts w:ascii="宋体" w:eastAsia="宋体" w:hAnsi="宋体" w:hint="eastAsia"/>
                <w:szCs w:val="21"/>
              </w:rPr>
              <w:t>混凝土浇筑完毕后应对管口进行临时封闭。</w:t>
            </w:r>
          </w:p>
          <w:p w14:paraId="70A71BC7" w14:textId="77777777" w:rsidR="0014142B" w:rsidRPr="000A188E" w:rsidRDefault="0014142B" w:rsidP="0014142B">
            <w:pPr>
              <w:ind w:firstLineChars="100" w:firstLine="210"/>
              <w:rPr>
                <w:rFonts w:ascii="宋体" w:eastAsia="宋体" w:hAnsi="宋体"/>
                <w:szCs w:val="21"/>
              </w:rPr>
            </w:pPr>
            <w:r w:rsidRPr="000A188E">
              <w:rPr>
                <w:rFonts w:ascii="宋体" w:eastAsia="宋体" w:hAnsi="宋体" w:hint="eastAsia"/>
                <w:szCs w:val="21"/>
              </w:rPr>
              <w:t>6</w:t>
            </w:r>
            <w:r w:rsidRPr="000A188E">
              <w:rPr>
                <w:rFonts w:ascii="宋体" w:eastAsia="宋体" w:hAnsi="宋体"/>
                <w:szCs w:val="21"/>
              </w:rPr>
              <w:t xml:space="preserve"> </w:t>
            </w:r>
            <w:r w:rsidR="00A83119" w:rsidRPr="000A188E">
              <w:rPr>
                <w:rFonts w:ascii="宋体" w:eastAsia="宋体" w:hAnsi="宋体" w:hint="eastAsia"/>
                <w:szCs w:val="21"/>
              </w:rPr>
              <w:t>混凝土从管底顶升浇筑时应符合下列规定：</w:t>
            </w:r>
          </w:p>
          <w:p w14:paraId="6E29F0AC" w14:textId="77777777" w:rsidR="0014142B" w:rsidRPr="000A188E" w:rsidRDefault="0014142B" w:rsidP="0014142B">
            <w:pPr>
              <w:ind w:firstLineChars="200" w:firstLine="420"/>
              <w:rPr>
                <w:rFonts w:ascii="宋体" w:eastAsia="宋体" w:hAnsi="宋体"/>
                <w:szCs w:val="21"/>
              </w:rPr>
            </w:pPr>
            <w:r w:rsidRPr="000A188E">
              <w:rPr>
                <w:rFonts w:ascii="宋体" w:eastAsia="宋体" w:hAnsi="宋体"/>
                <w:szCs w:val="21"/>
              </w:rPr>
              <w:t>1</w:t>
            </w:r>
            <w:r w:rsidRPr="000A188E">
              <w:rPr>
                <w:rFonts w:ascii="宋体" w:eastAsia="宋体" w:hAnsi="宋体" w:hint="eastAsia"/>
                <w:szCs w:val="21"/>
              </w:rPr>
              <w:t>）</w:t>
            </w:r>
            <w:r w:rsidR="00A83119" w:rsidRPr="000A188E">
              <w:rPr>
                <w:rFonts w:ascii="宋体" w:eastAsia="宋体" w:hAnsi="宋体" w:hint="eastAsia"/>
                <w:szCs w:val="21"/>
              </w:rPr>
              <w:t>应在钢管底部设置进料输送管，进料输送管应设止流阀门，止流阀门可在顶升浇筑的混凝土达到终凝后拆除；</w:t>
            </w:r>
          </w:p>
          <w:p w14:paraId="64A77ED7" w14:textId="77777777" w:rsidR="0014142B" w:rsidRPr="000A188E" w:rsidRDefault="0014142B" w:rsidP="0014142B">
            <w:pPr>
              <w:ind w:firstLineChars="200" w:firstLine="420"/>
              <w:rPr>
                <w:rFonts w:ascii="宋体" w:eastAsia="宋体" w:hAnsi="宋体"/>
                <w:szCs w:val="21"/>
              </w:rPr>
            </w:pPr>
            <w:r w:rsidRPr="000A188E">
              <w:rPr>
                <w:rFonts w:ascii="宋体" w:eastAsia="宋体" w:hAnsi="宋体"/>
                <w:szCs w:val="21"/>
              </w:rPr>
              <w:t>2</w:t>
            </w:r>
            <w:r w:rsidRPr="000A188E">
              <w:rPr>
                <w:rFonts w:ascii="宋体" w:eastAsia="宋体" w:hAnsi="宋体" w:hint="eastAsia"/>
                <w:szCs w:val="21"/>
              </w:rPr>
              <w:t>）</w:t>
            </w:r>
            <w:r w:rsidR="00A83119" w:rsidRPr="000A188E">
              <w:rPr>
                <w:rFonts w:ascii="宋体" w:eastAsia="宋体" w:hAnsi="宋体" w:hint="eastAsia"/>
                <w:szCs w:val="21"/>
              </w:rPr>
              <w:t>应合理选择混凝土顶升浇筑设备；应配备上下方通信联络工具，并应采取可有效控制混凝土顶升或停止的措施；</w:t>
            </w:r>
          </w:p>
          <w:p w14:paraId="3B3E4F74" w14:textId="77777777" w:rsidR="0014142B" w:rsidRPr="000A188E" w:rsidRDefault="0014142B" w:rsidP="0014142B">
            <w:pPr>
              <w:ind w:firstLineChars="200" w:firstLine="420"/>
              <w:rPr>
                <w:rFonts w:ascii="宋体" w:eastAsia="宋体" w:hAnsi="宋体"/>
                <w:szCs w:val="21"/>
              </w:rPr>
            </w:pPr>
            <w:r w:rsidRPr="000A188E">
              <w:rPr>
                <w:rFonts w:ascii="宋体" w:eastAsia="宋体" w:hAnsi="宋体" w:hint="eastAsia"/>
                <w:szCs w:val="21"/>
              </w:rPr>
              <w:t>3）</w:t>
            </w:r>
            <w:r w:rsidR="00A83119" w:rsidRPr="000A188E">
              <w:rPr>
                <w:rFonts w:ascii="宋体" w:eastAsia="宋体" w:hAnsi="宋体" w:hint="eastAsia"/>
                <w:szCs w:val="21"/>
              </w:rPr>
              <w:t>应控制混凝土顶升速度，并应均衡浇筑至设计标高。</w:t>
            </w:r>
          </w:p>
          <w:p w14:paraId="61BE3243" w14:textId="77777777" w:rsidR="0014142B" w:rsidRPr="000A188E" w:rsidRDefault="0014142B" w:rsidP="0014142B">
            <w:pPr>
              <w:ind w:firstLineChars="100" w:firstLine="210"/>
              <w:rPr>
                <w:rFonts w:ascii="宋体" w:eastAsia="宋体" w:hAnsi="宋体"/>
                <w:szCs w:val="21"/>
              </w:rPr>
            </w:pPr>
            <w:r w:rsidRPr="000A188E">
              <w:rPr>
                <w:rFonts w:ascii="宋体" w:eastAsia="宋体" w:hAnsi="宋体"/>
                <w:szCs w:val="21"/>
              </w:rPr>
              <w:t xml:space="preserve">7 </w:t>
            </w:r>
            <w:r w:rsidR="00A83119" w:rsidRPr="000A188E">
              <w:rPr>
                <w:rFonts w:ascii="宋体" w:eastAsia="宋体" w:hAnsi="宋体" w:hint="eastAsia"/>
                <w:szCs w:val="21"/>
              </w:rPr>
              <w:t>立式手工浇筑法应符合下列规定：</w:t>
            </w:r>
          </w:p>
          <w:p w14:paraId="08073B5B" w14:textId="77777777" w:rsidR="0014142B" w:rsidRPr="000A188E" w:rsidRDefault="0014142B" w:rsidP="0014142B">
            <w:pPr>
              <w:ind w:firstLineChars="200" w:firstLine="420"/>
              <w:rPr>
                <w:rFonts w:ascii="宋体" w:eastAsia="宋体" w:hAnsi="宋体"/>
                <w:szCs w:val="21"/>
              </w:rPr>
            </w:pPr>
            <w:r w:rsidRPr="000A188E">
              <w:rPr>
                <w:rFonts w:ascii="宋体" w:eastAsia="宋体" w:hAnsi="宋体"/>
                <w:szCs w:val="21"/>
              </w:rPr>
              <w:t>1</w:t>
            </w:r>
            <w:r w:rsidRPr="000A188E">
              <w:rPr>
                <w:rFonts w:ascii="宋体" w:eastAsia="宋体" w:hAnsi="宋体" w:hint="eastAsia"/>
                <w:szCs w:val="21"/>
              </w:rPr>
              <w:t>）</w:t>
            </w:r>
            <w:r w:rsidR="00A83119" w:rsidRPr="000A188E">
              <w:rPr>
                <w:rFonts w:ascii="宋体" w:eastAsia="宋体" w:hAnsi="宋体" w:hint="eastAsia"/>
                <w:szCs w:val="21"/>
              </w:rPr>
              <w:t>当钢管直径大于350mm时，可采用内部振动器（振捣棒或锅底形振动器等），每次振捣时间宜在15s～30s，一次浇筑高度不宜大于2m；当钢管直径小于350mm时，可采用附着在钢管上的外部振动器进行振捣，外部振动器的位置应随混凝土的浇筑进展调整振捣；</w:t>
            </w:r>
          </w:p>
          <w:p w14:paraId="05193C06" w14:textId="05E5F280" w:rsidR="00A83119" w:rsidRPr="000A188E" w:rsidRDefault="0014142B" w:rsidP="0014142B">
            <w:pPr>
              <w:ind w:firstLineChars="200" w:firstLine="420"/>
              <w:rPr>
                <w:rFonts w:ascii="宋体" w:eastAsia="宋体" w:hAnsi="宋体"/>
                <w:szCs w:val="21"/>
              </w:rPr>
            </w:pPr>
            <w:r w:rsidRPr="000A188E">
              <w:rPr>
                <w:rFonts w:ascii="宋体" w:eastAsia="宋体" w:hAnsi="宋体"/>
                <w:szCs w:val="21"/>
              </w:rPr>
              <w:t>2</w:t>
            </w:r>
            <w:r w:rsidRPr="000A188E">
              <w:rPr>
                <w:rFonts w:ascii="宋体" w:eastAsia="宋体" w:hAnsi="宋体" w:hint="eastAsia"/>
                <w:szCs w:val="21"/>
              </w:rPr>
              <w:t>）</w:t>
            </w:r>
            <w:r w:rsidR="00A83119" w:rsidRPr="000A188E">
              <w:rPr>
                <w:rFonts w:ascii="宋体" w:eastAsia="宋体" w:hAnsi="宋体" w:hint="eastAsia"/>
                <w:szCs w:val="21"/>
              </w:rPr>
              <w:t>一次浇筑的高度不宜大于振动器的有效工作范围，且不宜大于2m。</w:t>
            </w:r>
          </w:p>
          <w:p w14:paraId="64B2EF6C" w14:textId="77777777" w:rsidR="0014142B" w:rsidRPr="000A188E" w:rsidRDefault="00A83119" w:rsidP="00C502B0">
            <w:pPr>
              <w:rPr>
                <w:rFonts w:ascii="宋体" w:eastAsia="宋体" w:hAnsi="宋体"/>
                <w:szCs w:val="21"/>
              </w:rPr>
            </w:pPr>
            <w:r w:rsidRPr="000A188E">
              <w:rPr>
                <w:rFonts w:ascii="宋体" w:eastAsia="宋体" w:hAnsi="宋体" w:hint="eastAsia"/>
                <w:szCs w:val="21"/>
              </w:rPr>
              <w:t>9</w:t>
            </w:r>
            <w:r w:rsidR="00A462A2" w:rsidRPr="000A188E">
              <w:rPr>
                <w:rFonts w:ascii="宋体" w:eastAsia="宋体" w:hAnsi="宋体" w:hint="eastAsia"/>
                <w:szCs w:val="21"/>
              </w:rPr>
              <w:t>.</w:t>
            </w:r>
            <w:r w:rsidRPr="000A188E">
              <w:rPr>
                <w:rFonts w:ascii="宋体" w:eastAsia="宋体" w:hAnsi="宋体" w:hint="eastAsia"/>
                <w:szCs w:val="21"/>
              </w:rPr>
              <w:t>3</w:t>
            </w:r>
            <w:r w:rsidR="00A462A2" w:rsidRPr="000A188E">
              <w:rPr>
                <w:rFonts w:ascii="宋体" w:eastAsia="宋体" w:hAnsi="宋体" w:hint="eastAsia"/>
                <w:szCs w:val="21"/>
              </w:rPr>
              <w:t>.</w:t>
            </w:r>
            <w:r w:rsidRPr="000A188E">
              <w:rPr>
                <w:rFonts w:ascii="宋体" w:eastAsia="宋体" w:hAnsi="宋体" w:hint="eastAsia"/>
                <w:szCs w:val="21"/>
              </w:rPr>
              <w:t>3</w:t>
            </w:r>
            <w:r w:rsidR="0014142B" w:rsidRPr="000A188E">
              <w:rPr>
                <w:rFonts w:ascii="宋体" w:eastAsia="宋体" w:hAnsi="宋体" w:hint="eastAsia"/>
                <w:szCs w:val="21"/>
              </w:rPr>
              <w:t xml:space="preserve"> </w:t>
            </w:r>
            <w:r w:rsidRPr="000A188E">
              <w:rPr>
                <w:rFonts w:ascii="宋体" w:eastAsia="宋体" w:hAnsi="宋体" w:hint="eastAsia"/>
                <w:szCs w:val="21"/>
              </w:rPr>
              <w:t>自密实混凝土浇筑应符合下列规定：</w:t>
            </w:r>
          </w:p>
          <w:p w14:paraId="2A13F936" w14:textId="77777777" w:rsidR="0014142B" w:rsidRPr="000A188E" w:rsidRDefault="0014142B" w:rsidP="0014142B">
            <w:pPr>
              <w:ind w:firstLineChars="100" w:firstLine="210"/>
              <w:rPr>
                <w:rFonts w:ascii="宋体" w:eastAsia="宋体" w:hAnsi="宋体"/>
                <w:szCs w:val="21"/>
              </w:rPr>
            </w:pPr>
            <w:r w:rsidRPr="000A188E">
              <w:rPr>
                <w:rFonts w:ascii="宋体" w:eastAsia="宋体" w:hAnsi="宋体" w:hint="eastAsia"/>
                <w:szCs w:val="21"/>
              </w:rPr>
              <w:t>1</w:t>
            </w:r>
            <w:r w:rsidRPr="000A188E">
              <w:rPr>
                <w:rFonts w:ascii="宋体" w:eastAsia="宋体" w:hAnsi="宋体"/>
                <w:szCs w:val="21"/>
              </w:rPr>
              <w:t xml:space="preserve"> </w:t>
            </w:r>
            <w:r w:rsidR="00A83119" w:rsidRPr="000A188E">
              <w:rPr>
                <w:rFonts w:ascii="宋体" w:eastAsia="宋体" w:hAnsi="宋体" w:hint="eastAsia"/>
                <w:szCs w:val="21"/>
              </w:rPr>
              <w:t>应根据结构部位、结构形状、结构配筋等确定合适的浇筑方案；</w:t>
            </w:r>
          </w:p>
          <w:p w14:paraId="09FAC892" w14:textId="77777777" w:rsidR="0014142B" w:rsidRPr="000A188E" w:rsidRDefault="0014142B" w:rsidP="0014142B">
            <w:pPr>
              <w:ind w:firstLineChars="100" w:firstLine="210"/>
              <w:rPr>
                <w:rFonts w:ascii="宋体" w:eastAsia="宋体" w:hAnsi="宋体"/>
                <w:szCs w:val="21"/>
              </w:rPr>
            </w:pPr>
            <w:r w:rsidRPr="000A188E">
              <w:rPr>
                <w:rFonts w:ascii="宋体" w:eastAsia="宋体" w:hAnsi="宋体" w:hint="eastAsia"/>
                <w:szCs w:val="21"/>
              </w:rPr>
              <w:t>2</w:t>
            </w:r>
            <w:r w:rsidRPr="000A188E">
              <w:rPr>
                <w:rFonts w:ascii="宋体" w:eastAsia="宋体" w:hAnsi="宋体"/>
                <w:szCs w:val="21"/>
              </w:rPr>
              <w:t xml:space="preserve"> </w:t>
            </w:r>
            <w:r w:rsidR="00A83119" w:rsidRPr="000A188E">
              <w:rPr>
                <w:rFonts w:ascii="宋体" w:eastAsia="宋体" w:hAnsi="宋体" w:hint="eastAsia"/>
                <w:szCs w:val="21"/>
              </w:rPr>
              <w:t>自密实混凝土粗骨料最大粒径不宜大于20mm；</w:t>
            </w:r>
          </w:p>
          <w:p w14:paraId="03A43BC3" w14:textId="77777777" w:rsidR="0014142B" w:rsidRPr="000A188E" w:rsidRDefault="0014142B" w:rsidP="0014142B">
            <w:pPr>
              <w:ind w:firstLineChars="100" w:firstLine="210"/>
              <w:rPr>
                <w:rFonts w:ascii="宋体" w:eastAsia="宋体" w:hAnsi="宋体"/>
                <w:szCs w:val="21"/>
              </w:rPr>
            </w:pPr>
            <w:r w:rsidRPr="000A188E">
              <w:rPr>
                <w:rFonts w:ascii="宋体" w:eastAsia="宋体" w:hAnsi="宋体"/>
                <w:szCs w:val="21"/>
              </w:rPr>
              <w:t xml:space="preserve">3 </w:t>
            </w:r>
            <w:r w:rsidR="00A83119" w:rsidRPr="000A188E">
              <w:rPr>
                <w:rFonts w:ascii="宋体" w:eastAsia="宋体" w:hAnsi="宋体" w:hint="eastAsia"/>
                <w:szCs w:val="21"/>
              </w:rPr>
              <w:t>浇筑应能使混凝土充填到钢筋、预埋件、预埋钢构周边及模板内各部位；</w:t>
            </w:r>
          </w:p>
          <w:p w14:paraId="0A149E94" w14:textId="77777777" w:rsidR="0014142B" w:rsidRPr="000A188E" w:rsidRDefault="0014142B" w:rsidP="0014142B">
            <w:pPr>
              <w:ind w:firstLineChars="100" w:firstLine="210"/>
              <w:rPr>
                <w:rFonts w:ascii="宋体" w:eastAsia="宋体" w:hAnsi="宋体"/>
                <w:szCs w:val="21"/>
              </w:rPr>
            </w:pPr>
            <w:r w:rsidRPr="000A188E">
              <w:rPr>
                <w:rFonts w:ascii="宋体" w:eastAsia="宋体" w:hAnsi="宋体" w:hint="eastAsia"/>
                <w:szCs w:val="21"/>
              </w:rPr>
              <w:t>4</w:t>
            </w:r>
            <w:r w:rsidRPr="000A188E">
              <w:rPr>
                <w:rFonts w:ascii="宋体" w:eastAsia="宋体" w:hAnsi="宋体"/>
                <w:szCs w:val="21"/>
              </w:rPr>
              <w:t xml:space="preserve"> </w:t>
            </w:r>
            <w:r w:rsidR="00A83119" w:rsidRPr="000A188E">
              <w:rPr>
                <w:rFonts w:ascii="宋体" w:eastAsia="宋体" w:hAnsi="宋体" w:hint="eastAsia"/>
                <w:szCs w:val="21"/>
              </w:rPr>
              <w:t>自密实混凝土浇筑布料点应结合拌合物特性选择适宜的间距，必要时可通过试验确定混凝土布料点下料间距。</w:t>
            </w:r>
          </w:p>
          <w:p w14:paraId="6B8884E2" w14:textId="77777777" w:rsidR="0014142B" w:rsidRPr="000A188E" w:rsidRDefault="00A83119" w:rsidP="0014142B">
            <w:pPr>
              <w:rPr>
                <w:rFonts w:ascii="宋体" w:eastAsia="宋体" w:hAnsi="宋体"/>
                <w:szCs w:val="21"/>
              </w:rPr>
            </w:pPr>
            <w:r w:rsidRPr="000A188E">
              <w:rPr>
                <w:rFonts w:ascii="宋体" w:eastAsia="宋体" w:hAnsi="宋体" w:hint="eastAsia"/>
                <w:szCs w:val="21"/>
              </w:rPr>
              <w:t>9</w:t>
            </w:r>
            <w:r w:rsidR="00A462A2" w:rsidRPr="000A188E">
              <w:rPr>
                <w:rFonts w:ascii="宋体" w:eastAsia="宋体" w:hAnsi="宋体" w:hint="eastAsia"/>
                <w:szCs w:val="21"/>
              </w:rPr>
              <w:t>.</w:t>
            </w:r>
            <w:r w:rsidRPr="000A188E">
              <w:rPr>
                <w:rFonts w:ascii="宋体" w:eastAsia="宋体" w:hAnsi="宋体" w:hint="eastAsia"/>
                <w:szCs w:val="21"/>
              </w:rPr>
              <w:t>3</w:t>
            </w:r>
            <w:r w:rsidR="00A462A2" w:rsidRPr="000A188E">
              <w:rPr>
                <w:rFonts w:ascii="宋体" w:eastAsia="宋体" w:hAnsi="宋体" w:hint="eastAsia"/>
                <w:szCs w:val="21"/>
              </w:rPr>
              <w:t>.</w:t>
            </w:r>
            <w:r w:rsidRPr="000A188E">
              <w:rPr>
                <w:rFonts w:ascii="宋体" w:eastAsia="宋体" w:hAnsi="宋体" w:hint="eastAsia"/>
                <w:szCs w:val="21"/>
              </w:rPr>
              <w:t>4</w:t>
            </w:r>
            <w:r w:rsidR="0014142B" w:rsidRPr="000A188E">
              <w:rPr>
                <w:rFonts w:ascii="宋体" w:eastAsia="宋体" w:hAnsi="宋体" w:hint="eastAsia"/>
                <w:szCs w:val="21"/>
              </w:rPr>
              <w:t xml:space="preserve"> </w:t>
            </w:r>
            <w:r w:rsidRPr="000A188E">
              <w:rPr>
                <w:rFonts w:ascii="宋体" w:eastAsia="宋体" w:hAnsi="宋体" w:hint="eastAsia"/>
                <w:szCs w:val="21"/>
              </w:rPr>
              <w:t>当混凝土浇筑到钢管顶端时，可按下列施工方法选择其中一种方式：</w:t>
            </w:r>
          </w:p>
          <w:p w14:paraId="260E6B00" w14:textId="081367FA" w:rsidR="0014142B" w:rsidRPr="000A188E" w:rsidRDefault="0014142B" w:rsidP="0014142B">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使混凝土稍微溢出后，再将留有排气孔的层间横隔板或封顶板紧压到管端，随即进行点焊；待混凝土达到设计强度的50％后，再将横隔板或封顶板按设计要求补焊完成</w:t>
            </w:r>
            <w:r w:rsidRPr="000A188E">
              <w:rPr>
                <w:rFonts w:ascii="宋体" w:eastAsia="宋体" w:hAnsi="宋体" w:hint="eastAsia"/>
                <w:szCs w:val="21"/>
              </w:rPr>
              <w:t>。</w:t>
            </w:r>
          </w:p>
          <w:p w14:paraId="23C24B91" w14:textId="77777777" w:rsidR="0014142B" w:rsidRPr="000A188E" w:rsidRDefault="00A83119" w:rsidP="0014142B">
            <w:pPr>
              <w:rPr>
                <w:rFonts w:ascii="宋体" w:eastAsia="宋体" w:hAnsi="宋体"/>
                <w:szCs w:val="21"/>
              </w:rPr>
            </w:pPr>
            <w:r w:rsidRPr="000A188E">
              <w:rPr>
                <w:rFonts w:ascii="宋体" w:eastAsia="宋体" w:hAnsi="宋体" w:hint="eastAsia"/>
                <w:szCs w:val="21"/>
              </w:rPr>
              <w:t>9</w:t>
            </w:r>
            <w:r w:rsidR="00A462A2" w:rsidRPr="000A188E">
              <w:rPr>
                <w:rFonts w:ascii="宋体" w:eastAsia="宋体" w:hAnsi="宋体" w:hint="eastAsia"/>
                <w:szCs w:val="21"/>
              </w:rPr>
              <w:t>.</w:t>
            </w:r>
            <w:r w:rsidRPr="000A188E">
              <w:rPr>
                <w:rFonts w:ascii="宋体" w:eastAsia="宋体" w:hAnsi="宋体" w:hint="eastAsia"/>
                <w:szCs w:val="21"/>
              </w:rPr>
              <w:t>3</w:t>
            </w:r>
            <w:r w:rsidR="00A462A2" w:rsidRPr="000A188E">
              <w:rPr>
                <w:rFonts w:ascii="宋体" w:eastAsia="宋体" w:hAnsi="宋体" w:hint="eastAsia"/>
                <w:szCs w:val="21"/>
              </w:rPr>
              <w:t>.</w:t>
            </w:r>
            <w:r w:rsidRPr="000A188E">
              <w:rPr>
                <w:rFonts w:ascii="宋体" w:eastAsia="宋体" w:hAnsi="宋体" w:hint="eastAsia"/>
                <w:szCs w:val="21"/>
              </w:rPr>
              <w:t>5</w:t>
            </w:r>
            <w:r w:rsidR="0014142B" w:rsidRPr="000A188E">
              <w:rPr>
                <w:rFonts w:ascii="宋体" w:eastAsia="宋体" w:hAnsi="宋体" w:hint="eastAsia"/>
                <w:szCs w:val="21"/>
              </w:rPr>
              <w:t xml:space="preserve"> </w:t>
            </w:r>
            <w:r w:rsidRPr="000A188E">
              <w:rPr>
                <w:rFonts w:ascii="宋体" w:eastAsia="宋体" w:hAnsi="宋体" w:hint="eastAsia"/>
                <w:szCs w:val="21"/>
              </w:rPr>
              <w:t>管内混凝土的浇筑质量，可采用敲击钢管的方法进行初步检查，当有异常，可采用超声波进行检测。对浇筑不密实的</w:t>
            </w:r>
            <w:r w:rsidRPr="000A188E">
              <w:rPr>
                <w:rFonts w:ascii="宋体" w:eastAsia="宋体" w:hAnsi="宋体" w:hint="eastAsia"/>
                <w:szCs w:val="21"/>
              </w:rPr>
              <w:lastRenderedPageBreak/>
              <w:t>部位，可采用钻孔压浆法进行补强，然后将钻孔进行补焊封固。</w:t>
            </w:r>
          </w:p>
          <w:p w14:paraId="4EE1A07D" w14:textId="6F5ED29A" w:rsidR="00A83119" w:rsidRPr="000A188E" w:rsidRDefault="0014142B" w:rsidP="0014142B">
            <w:pPr>
              <w:ind w:firstLineChars="100" w:firstLine="210"/>
              <w:rPr>
                <w:rFonts w:ascii="宋体" w:eastAsia="宋体" w:hAnsi="宋体"/>
                <w:szCs w:val="21"/>
              </w:rPr>
            </w:pPr>
            <w:r w:rsidRPr="000A188E">
              <w:rPr>
                <w:rFonts w:ascii="宋体" w:eastAsia="宋体" w:hAnsi="宋体" w:hint="eastAsia"/>
                <w:szCs w:val="21"/>
              </w:rPr>
              <w:t>2</w:t>
            </w:r>
            <w:r w:rsidRPr="000A188E">
              <w:rPr>
                <w:rFonts w:ascii="宋体" w:eastAsia="宋体" w:hAnsi="宋体"/>
                <w:szCs w:val="21"/>
              </w:rPr>
              <w:t xml:space="preserve"> </w:t>
            </w:r>
            <w:r w:rsidR="00A83119" w:rsidRPr="000A188E">
              <w:rPr>
                <w:rFonts w:ascii="宋体" w:eastAsia="宋体" w:hAnsi="宋体" w:hint="eastAsia"/>
                <w:szCs w:val="21"/>
              </w:rPr>
              <w:t>将混凝土浇灌到稍低于管口位置，待混凝土达到设计强度的50％后，再用相同等级的水泥砂浆补填至管口，并按上述方法将横隔板或封顶板一次封焊到位。</w:t>
            </w:r>
          </w:p>
        </w:tc>
      </w:tr>
      <w:tr w:rsidR="00A367BB" w:rsidRPr="000A188E" w14:paraId="63EA781C" w14:textId="77777777" w:rsidTr="00FE376F">
        <w:trPr>
          <w:gridAfter w:val="2"/>
          <w:wAfter w:w="1278" w:type="pct"/>
          <w:trHeight w:val="1920"/>
        </w:trPr>
        <w:tc>
          <w:tcPr>
            <w:tcW w:w="207" w:type="pct"/>
            <w:noWrap/>
            <w:vAlign w:val="center"/>
            <w:hideMark/>
          </w:tcPr>
          <w:p w14:paraId="4AD1B628" w14:textId="084E9CB9"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3.4.</w:t>
            </w:r>
            <w:r w:rsidRPr="000A188E">
              <w:rPr>
                <w:rFonts w:ascii="宋体" w:eastAsia="宋体" w:hAnsi="宋体"/>
                <w:szCs w:val="21"/>
              </w:rPr>
              <w:t>1</w:t>
            </w:r>
            <w:r w:rsidRPr="000A188E">
              <w:rPr>
                <w:rFonts w:ascii="宋体" w:eastAsia="宋体" w:hAnsi="宋体" w:hint="eastAsia"/>
                <w:szCs w:val="21"/>
              </w:rPr>
              <w:t>1</w:t>
            </w:r>
          </w:p>
        </w:tc>
        <w:tc>
          <w:tcPr>
            <w:tcW w:w="182" w:type="pct"/>
            <w:vAlign w:val="center"/>
            <w:hideMark/>
          </w:tcPr>
          <w:p w14:paraId="6A45EA3B"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钢结构工程</w:t>
            </w:r>
          </w:p>
        </w:tc>
        <w:tc>
          <w:tcPr>
            <w:tcW w:w="324" w:type="pct"/>
            <w:noWrap/>
            <w:vAlign w:val="center"/>
            <w:hideMark/>
          </w:tcPr>
          <w:p w14:paraId="1737C123" w14:textId="018F929F"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50F91E2D" w14:textId="6CAD06C6" w:rsidR="00A83119" w:rsidRPr="000A188E" w:rsidRDefault="00A83119" w:rsidP="00C502B0">
            <w:pPr>
              <w:rPr>
                <w:rFonts w:ascii="宋体" w:eastAsia="宋体" w:hAnsi="宋体"/>
                <w:szCs w:val="21"/>
              </w:rPr>
            </w:pPr>
            <w:r w:rsidRPr="000A188E">
              <w:rPr>
                <w:rFonts w:ascii="宋体" w:eastAsia="宋体" w:hAnsi="宋体" w:hint="eastAsia"/>
                <w:szCs w:val="21"/>
              </w:rPr>
              <w:t>钢结构防火涂料的粘结强度、抗压强度应符合设计和规范要求</w:t>
            </w:r>
            <w:r w:rsidR="00706A7D">
              <w:rPr>
                <w:rFonts w:ascii="宋体" w:eastAsia="宋体" w:hAnsi="宋体" w:hint="eastAsia"/>
                <w:szCs w:val="21"/>
              </w:rPr>
              <w:t>。</w:t>
            </w:r>
          </w:p>
        </w:tc>
        <w:tc>
          <w:tcPr>
            <w:tcW w:w="510" w:type="pct"/>
            <w:vAlign w:val="center"/>
            <w:hideMark/>
          </w:tcPr>
          <w:p w14:paraId="0007829D" w14:textId="068E2266" w:rsidR="00A83119" w:rsidRPr="000A188E" w:rsidRDefault="00A83119" w:rsidP="00363F93">
            <w:pPr>
              <w:rPr>
                <w:rFonts w:ascii="宋体" w:eastAsia="宋体" w:hAnsi="宋体"/>
                <w:szCs w:val="21"/>
              </w:rPr>
            </w:pPr>
            <w:r w:rsidRPr="000A188E">
              <w:rPr>
                <w:rFonts w:ascii="宋体" w:eastAsia="宋体" w:hAnsi="宋体" w:hint="eastAsia"/>
                <w:szCs w:val="21"/>
              </w:rPr>
              <w:t>《钢结构工程施工质量验收标准》 （GB50205-2020）</w:t>
            </w:r>
          </w:p>
        </w:tc>
        <w:tc>
          <w:tcPr>
            <w:tcW w:w="1896" w:type="pct"/>
            <w:vAlign w:val="center"/>
            <w:hideMark/>
          </w:tcPr>
          <w:p w14:paraId="4A700AB1" w14:textId="77777777" w:rsidR="0014142B" w:rsidRPr="000A188E" w:rsidRDefault="00A83119" w:rsidP="00C502B0">
            <w:pPr>
              <w:rPr>
                <w:rFonts w:ascii="宋体" w:eastAsia="宋体" w:hAnsi="宋体"/>
                <w:szCs w:val="21"/>
              </w:rPr>
            </w:pPr>
            <w:r w:rsidRPr="000A188E">
              <w:rPr>
                <w:rFonts w:ascii="宋体" w:eastAsia="宋体" w:hAnsi="宋体" w:hint="eastAsia"/>
                <w:szCs w:val="21"/>
              </w:rPr>
              <w:t>13</w:t>
            </w:r>
            <w:r w:rsidR="00A462A2" w:rsidRPr="000A188E">
              <w:rPr>
                <w:rFonts w:ascii="宋体" w:eastAsia="宋体" w:hAnsi="宋体" w:hint="eastAsia"/>
                <w:szCs w:val="21"/>
              </w:rPr>
              <w:t>.</w:t>
            </w:r>
            <w:r w:rsidRPr="000A188E">
              <w:rPr>
                <w:rFonts w:ascii="宋体" w:eastAsia="宋体" w:hAnsi="宋体" w:hint="eastAsia"/>
                <w:szCs w:val="21"/>
              </w:rPr>
              <w:t>4</w:t>
            </w:r>
            <w:r w:rsidR="00A462A2" w:rsidRPr="000A188E">
              <w:rPr>
                <w:rFonts w:ascii="宋体" w:eastAsia="宋体" w:hAnsi="宋体" w:hint="eastAsia"/>
                <w:szCs w:val="21"/>
              </w:rPr>
              <w:t>.</w:t>
            </w:r>
            <w:r w:rsidRPr="000A188E">
              <w:rPr>
                <w:rFonts w:ascii="宋体" w:eastAsia="宋体" w:hAnsi="宋体" w:hint="eastAsia"/>
                <w:szCs w:val="21"/>
              </w:rPr>
              <w:t>2</w:t>
            </w:r>
            <w:r w:rsidR="0014142B" w:rsidRPr="000A188E">
              <w:rPr>
                <w:rFonts w:ascii="宋体" w:eastAsia="宋体" w:hAnsi="宋体" w:hint="eastAsia"/>
                <w:szCs w:val="21"/>
              </w:rPr>
              <w:t xml:space="preserve"> </w:t>
            </w:r>
            <w:r w:rsidRPr="000A188E">
              <w:rPr>
                <w:rFonts w:ascii="宋体" w:eastAsia="宋体" w:hAnsi="宋体" w:hint="eastAsia"/>
                <w:szCs w:val="21"/>
              </w:rPr>
              <w:t>防火涂料粘结强度、抗压强度应符合现行国家标准《钢结构防火涂料》GB</w:t>
            </w:r>
            <w:r w:rsidRPr="000A188E">
              <w:rPr>
                <w:rFonts w:ascii="宋体" w:eastAsia="宋体" w:hAnsi="宋体" w:hint="eastAsia"/>
                <w:szCs w:val="21"/>
              </w:rPr>
              <w:t> </w:t>
            </w:r>
            <w:r w:rsidRPr="000A188E">
              <w:rPr>
                <w:rFonts w:ascii="宋体" w:eastAsia="宋体" w:hAnsi="宋体" w:hint="eastAsia"/>
                <w:szCs w:val="21"/>
              </w:rPr>
              <w:t>14907的规定。检查数量：每使用100t或不足100t薄涂型防火涂料应抽检一次粘结强度；每使用500t或不足500t厚涂型防火涂料应抽检一次粘结强度和抗压强度。4</w:t>
            </w:r>
            <w:r w:rsidR="00A462A2" w:rsidRPr="000A188E">
              <w:rPr>
                <w:rFonts w:ascii="宋体" w:eastAsia="宋体" w:hAnsi="宋体" w:hint="eastAsia"/>
                <w:szCs w:val="21"/>
              </w:rPr>
              <w:t>.</w:t>
            </w:r>
            <w:r w:rsidRPr="000A188E">
              <w:rPr>
                <w:rFonts w:ascii="宋体" w:eastAsia="宋体" w:hAnsi="宋体" w:hint="eastAsia"/>
                <w:szCs w:val="21"/>
              </w:rPr>
              <w:t>11</w:t>
            </w:r>
            <w:r w:rsidR="00A462A2" w:rsidRPr="000A188E">
              <w:rPr>
                <w:rFonts w:ascii="宋体" w:eastAsia="宋体" w:hAnsi="宋体" w:hint="eastAsia"/>
                <w:szCs w:val="21"/>
              </w:rPr>
              <w:t>.</w:t>
            </w:r>
            <w:r w:rsidRPr="000A188E">
              <w:rPr>
                <w:rFonts w:ascii="宋体" w:eastAsia="宋体" w:hAnsi="宋体" w:hint="eastAsia"/>
                <w:szCs w:val="21"/>
              </w:rPr>
              <w:t>2</w:t>
            </w:r>
            <w:r w:rsidR="0014142B" w:rsidRPr="000A188E">
              <w:rPr>
                <w:rFonts w:ascii="宋体" w:eastAsia="宋体" w:hAnsi="宋体" w:hint="eastAsia"/>
                <w:szCs w:val="21"/>
              </w:rPr>
              <w:t xml:space="preserve"> </w:t>
            </w:r>
            <w:r w:rsidRPr="000A188E">
              <w:rPr>
                <w:rFonts w:ascii="宋体" w:eastAsia="宋体" w:hAnsi="宋体" w:hint="eastAsia"/>
                <w:szCs w:val="21"/>
              </w:rPr>
              <w:t>钢结构防火涂料的品种和技术性能应满足设计要求，并应经法定的检测机构检测，检测结果应符合国家现行标准的规定。</w:t>
            </w:r>
          </w:p>
          <w:p w14:paraId="3B2A617B" w14:textId="13B68F21" w:rsidR="00A83119" w:rsidRPr="000A188E" w:rsidRDefault="00A83119" w:rsidP="00C502B0">
            <w:pPr>
              <w:rPr>
                <w:rFonts w:ascii="宋体" w:eastAsia="宋体" w:hAnsi="宋体"/>
                <w:szCs w:val="21"/>
              </w:rPr>
            </w:pPr>
            <w:r w:rsidRPr="000A188E">
              <w:rPr>
                <w:rFonts w:ascii="宋体" w:eastAsia="宋体" w:hAnsi="宋体" w:hint="eastAsia"/>
                <w:szCs w:val="21"/>
              </w:rPr>
              <w:t>4</w:t>
            </w:r>
            <w:r w:rsidR="00A462A2" w:rsidRPr="000A188E">
              <w:rPr>
                <w:rFonts w:ascii="宋体" w:eastAsia="宋体" w:hAnsi="宋体" w:hint="eastAsia"/>
                <w:szCs w:val="21"/>
              </w:rPr>
              <w:t>.</w:t>
            </w:r>
            <w:r w:rsidRPr="000A188E">
              <w:rPr>
                <w:rFonts w:ascii="宋体" w:eastAsia="宋体" w:hAnsi="宋体" w:hint="eastAsia"/>
                <w:szCs w:val="21"/>
              </w:rPr>
              <w:t>11</w:t>
            </w:r>
            <w:r w:rsidR="00A462A2" w:rsidRPr="000A188E">
              <w:rPr>
                <w:rFonts w:ascii="宋体" w:eastAsia="宋体" w:hAnsi="宋体" w:hint="eastAsia"/>
                <w:szCs w:val="21"/>
              </w:rPr>
              <w:t>.</w:t>
            </w:r>
            <w:r w:rsidRPr="000A188E">
              <w:rPr>
                <w:rFonts w:ascii="宋体" w:eastAsia="宋体" w:hAnsi="宋体" w:hint="eastAsia"/>
                <w:szCs w:val="21"/>
              </w:rPr>
              <w:t>3</w:t>
            </w:r>
            <w:r w:rsidR="0014142B" w:rsidRPr="000A188E">
              <w:rPr>
                <w:rFonts w:ascii="宋体" w:eastAsia="宋体" w:hAnsi="宋体" w:hint="eastAsia"/>
                <w:szCs w:val="21"/>
              </w:rPr>
              <w:t xml:space="preserve"> </w:t>
            </w:r>
            <w:r w:rsidRPr="000A188E">
              <w:rPr>
                <w:rFonts w:ascii="宋体" w:eastAsia="宋体" w:hAnsi="宋体" w:hint="eastAsia"/>
                <w:szCs w:val="21"/>
              </w:rPr>
              <w:t>防腐涂料和防火涂料的型号、名称、颜色及有效期应与其质量证明文件相符。开启后，不应存在结皮、结块、凝胶等现象。</w:t>
            </w:r>
          </w:p>
        </w:tc>
      </w:tr>
      <w:tr w:rsidR="00A367BB" w:rsidRPr="000A188E" w14:paraId="05B90235" w14:textId="77777777" w:rsidTr="00FE376F">
        <w:trPr>
          <w:gridAfter w:val="2"/>
          <w:wAfter w:w="1278" w:type="pct"/>
          <w:trHeight w:val="1850"/>
        </w:trPr>
        <w:tc>
          <w:tcPr>
            <w:tcW w:w="207" w:type="pct"/>
            <w:vMerge w:val="restart"/>
            <w:noWrap/>
            <w:vAlign w:val="center"/>
            <w:hideMark/>
          </w:tcPr>
          <w:p w14:paraId="350EBC24" w14:textId="6C7ABAF8" w:rsidR="00A83119" w:rsidRPr="000A188E" w:rsidRDefault="00A83119" w:rsidP="00E607A7">
            <w:pPr>
              <w:jc w:val="center"/>
              <w:rPr>
                <w:rFonts w:ascii="宋体" w:eastAsia="宋体" w:hAnsi="宋体"/>
                <w:szCs w:val="21"/>
              </w:rPr>
            </w:pPr>
            <w:r w:rsidRPr="000A188E">
              <w:rPr>
                <w:rFonts w:ascii="宋体" w:eastAsia="宋体" w:hAnsi="宋体" w:hint="eastAsia"/>
                <w:szCs w:val="21"/>
              </w:rPr>
              <w:t>3.4.12</w:t>
            </w:r>
          </w:p>
        </w:tc>
        <w:tc>
          <w:tcPr>
            <w:tcW w:w="182" w:type="pct"/>
            <w:vMerge w:val="restart"/>
            <w:noWrap/>
            <w:vAlign w:val="center"/>
            <w:hideMark/>
          </w:tcPr>
          <w:p w14:paraId="11546F1F"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钢结构工程</w:t>
            </w:r>
          </w:p>
        </w:tc>
        <w:tc>
          <w:tcPr>
            <w:tcW w:w="324" w:type="pct"/>
            <w:vMerge w:val="restart"/>
            <w:vAlign w:val="center"/>
            <w:hideMark/>
          </w:tcPr>
          <w:p w14:paraId="6F37BB05"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480EA8F3" w14:textId="44E9C24E" w:rsidR="00A83119" w:rsidRPr="000A188E" w:rsidRDefault="00A83119" w:rsidP="00C502B0">
            <w:pPr>
              <w:rPr>
                <w:rFonts w:ascii="宋体" w:eastAsia="宋体" w:hAnsi="宋体"/>
                <w:szCs w:val="21"/>
              </w:rPr>
            </w:pPr>
            <w:r w:rsidRPr="000A188E">
              <w:rPr>
                <w:rFonts w:ascii="宋体" w:eastAsia="宋体" w:hAnsi="宋体" w:hint="eastAsia"/>
                <w:szCs w:val="21"/>
              </w:rPr>
              <w:t>涂装前钢材表面除锈等级应满足设计要求并符合国家现行标准的规定</w:t>
            </w:r>
            <w:r w:rsidR="00706A7D">
              <w:rPr>
                <w:rFonts w:ascii="宋体" w:eastAsia="宋体" w:hAnsi="宋体" w:hint="eastAsia"/>
                <w:szCs w:val="21"/>
              </w:rPr>
              <w:t>。</w:t>
            </w:r>
          </w:p>
        </w:tc>
        <w:tc>
          <w:tcPr>
            <w:tcW w:w="510" w:type="pct"/>
            <w:vAlign w:val="center"/>
            <w:hideMark/>
          </w:tcPr>
          <w:p w14:paraId="75744F1C" w14:textId="15CA6020" w:rsidR="00A83119" w:rsidRPr="000A188E" w:rsidRDefault="00A83119" w:rsidP="00363F93">
            <w:pPr>
              <w:rPr>
                <w:rFonts w:ascii="宋体" w:eastAsia="宋体" w:hAnsi="宋体"/>
                <w:szCs w:val="21"/>
              </w:rPr>
            </w:pPr>
            <w:r w:rsidRPr="000A188E">
              <w:rPr>
                <w:rFonts w:ascii="宋体" w:eastAsia="宋体" w:hAnsi="宋体" w:hint="eastAsia"/>
                <w:szCs w:val="21"/>
              </w:rPr>
              <w:t>《钢结构工程施工质量验收标准》 （GB50205-2020）</w:t>
            </w:r>
          </w:p>
        </w:tc>
        <w:tc>
          <w:tcPr>
            <w:tcW w:w="1896" w:type="pct"/>
            <w:vAlign w:val="center"/>
            <w:hideMark/>
          </w:tcPr>
          <w:p w14:paraId="19BD5831" w14:textId="74EBC02F" w:rsidR="00D84383" w:rsidRPr="000A188E" w:rsidRDefault="00A83119" w:rsidP="00D84383">
            <w:pPr>
              <w:rPr>
                <w:rFonts w:ascii="宋体" w:eastAsia="宋体" w:hAnsi="宋体"/>
                <w:szCs w:val="21"/>
              </w:rPr>
            </w:pPr>
            <w:r w:rsidRPr="000A188E">
              <w:rPr>
                <w:rFonts w:ascii="宋体" w:eastAsia="宋体" w:hAnsi="宋体" w:hint="eastAsia"/>
                <w:szCs w:val="21"/>
              </w:rPr>
              <w:t>13</w:t>
            </w:r>
            <w:r w:rsidR="00A462A2" w:rsidRPr="000A188E">
              <w:rPr>
                <w:rFonts w:ascii="宋体" w:eastAsia="宋体" w:hAnsi="宋体" w:hint="eastAsia"/>
                <w:szCs w:val="21"/>
              </w:rPr>
              <w:t>.</w:t>
            </w:r>
            <w:r w:rsidRPr="000A188E">
              <w:rPr>
                <w:rFonts w:ascii="宋体" w:eastAsia="宋体" w:hAnsi="宋体" w:hint="eastAsia"/>
                <w:szCs w:val="21"/>
              </w:rPr>
              <w:t>2</w:t>
            </w:r>
            <w:r w:rsidR="00A462A2" w:rsidRPr="000A188E">
              <w:rPr>
                <w:rFonts w:ascii="宋体" w:eastAsia="宋体" w:hAnsi="宋体" w:hint="eastAsia"/>
                <w:szCs w:val="21"/>
              </w:rPr>
              <w:t>.</w:t>
            </w:r>
            <w:r w:rsidRPr="000A188E">
              <w:rPr>
                <w:rFonts w:ascii="宋体" w:eastAsia="宋体" w:hAnsi="宋体" w:hint="eastAsia"/>
                <w:szCs w:val="21"/>
              </w:rPr>
              <w:t>1</w:t>
            </w:r>
            <w:r w:rsidR="0014142B" w:rsidRPr="000A188E">
              <w:rPr>
                <w:rFonts w:ascii="宋体" w:eastAsia="宋体" w:hAnsi="宋体" w:hint="eastAsia"/>
                <w:szCs w:val="21"/>
              </w:rPr>
              <w:t xml:space="preserve"> </w:t>
            </w:r>
            <w:r w:rsidRPr="000A188E">
              <w:rPr>
                <w:rFonts w:ascii="宋体" w:eastAsia="宋体" w:hAnsi="宋体" w:hint="eastAsia"/>
                <w:szCs w:val="21"/>
              </w:rPr>
              <w:t>涂装前钢材表面除锈等级应满足设计要求并符合国家现行标准的规定。处理后的钢材表面不应有焊渣、焊疤、灰尘、油污、水和毛刺等。当设计无要求时，钢材表面除锈等级应符合表13</w:t>
            </w:r>
            <w:r w:rsidR="00A462A2" w:rsidRPr="000A188E">
              <w:rPr>
                <w:rFonts w:ascii="宋体" w:eastAsia="宋体" w:hAnsi="宋体" w:hint="eastAsia"/>
                <w:szCs w:val="21"/>
              </w:rPr>
              <w:t>.</w:t>
            </w:r>
            <w:r w:rsidRPr="000A188E">
              <w:rPr>
                <w:rFonts w:ascii="宋体" w:eastAsia="宋体" w:hAnsi="宋体" w:hint="eastAsia"/>
                <w:szCs w:val="21"/>
              </w:rPr>
              <w:t>2</w:t>
            </w:r>
            <w:r w:rsidR="00A462A2" w:rsidRPr="000A188E">
              <w:rPr>
                <w:rFonts w:ascii="宋体" w:eastAsia="宋体" w:hAnsi="宋体" w:hint="eastAsia"/>
                <w:szCs w:val="21"/>
              </w:rPr>
              <w:t>.</w:t>
            </w:r>
            <w:r w:rsidRPr="000A188E">
              <w:rPr>
                <w:rFonts w:ascii="宋体" w:eastAsia="宋体" w:hAnsi="宋体" w:hint="eastAsia"/>
                <w:szCs w:val="21"/>
              </w:rPr>
              <w:t>1的规定。检查数量：按构件数抽查10％，且同类构件不应少于3件。检验方法：用铲刀检查和用现行国家标准《涂覆涂料前钢材表面处理</w:t>
            </w:r>
            <w:r w:rsidR="00D84383" w:rsidRPr="000A188E">
              <w:rPr>
                <w:rFonts w:ascii="宋体" w:eastAsia="宋体" w:hAnsi="宋体" w:hint="eastAsia"/>
                <w:szCs w:val="21"/>
              </w:rPr>
              <w:t xml:space="preserve"> </w:t>
            </w:r>
            <w:r w:rsidRPr="000A188E">
              <w:rPr>
                <w:rFonts w:ascii="宋体" w:eastAsia="宋体" w:hAnsi="宋体" w:hint="eastAsia"/>
                <w:szCs w:val="21"/>
              </w:rPr>
              <w:t>表面清洁度的目视评定</w:t>
            </w:r>
            <w:r w:rsidR="00D84383" w:rsidRPr="000A188E">
              <w:rPr>
                <w:rFonts w:ascii="宋体" w:eastAsia="宋体" w:hAnsi="宋体" w:hint="eastAsia"/>
                <w:szCs w:val="21"/>
              </w:rPr>
              <w:t xml:space="preserve"> </w:t>
            </w:r>
            <w:r w:rsidRPr="000A188E">
              <w:rPr>
                <w:rFonts w:ascii="宋体" w:eastAsia="宋体" w:hAnsi="宋体" w:hint="eastAsia"/>
                <w:szCs w:val="21"/>
              </w:rPr>
              <w:t>第1部分：未涂覆过的钢材表面和全面清除原有涂层后的钢材表面的锈蚀等级和处理等级》GB／T</w:t>
            </w:r>
            <w:r w:rsidRPr="000A188E">
              <w:rPr>
                <w:rFonts w:ascii="宋体" w:eastAsia="宋体" w:hAnsi="宋体" w:hint="eastAsia"/>
                <w:szCs w:val="21"/>
              </w:rPr>
              <w:t> </w:t>
            </w:r>
            <w:r w:rsidRPr="000A188E">
              <w:rPr>
                <w:rFonts w:ascii="宋体" w:eastAsia="宋体" w:hAnsi="宋体" w:hint="eastAsia"/>
                <w:szCs w:val="21"/>
              </w:rPr>
              <w:t>8923</w:t>
            </w:r>
            <w:r w:rsidR="00A462A2" w:rsidRPr="000A188E">
              <w:rPr>
                <w:rFonts w:ascii="宋体" w:eastAsia="宋体" w:hAnsi="宋体" w:hint="eastAsia"/>
                <w:szCs w:val="21"/>
              </w:rPr>
              <w:t>.</w:t>
            </w:r>
            <w:r w:rsidRPr="000A188E">
              <w:rPr>
                <w:rFonts w:ascii="宋体" w:eastAsia="宋体" w:hAnsi="宋体" w:hint="eastAsia"/>
                <w:szCs w:val="21"/>
              </w:rPr>
              <w:t>1规定的图片对照观察检查。</w:t>
            </w:r>
          </w:p>
          <w:p w14:paraId="0A0BE767" w14:textId="0F80341E" w:rsidR="00A83119" w:rsidRPr="000A188E" w:rsidRDefault="00A83119" w:rsidP="00D84383">
            <w:pPr>
              <w:rPr>
                <w:rFonts w:ascii="宋体" w:eastAsia="宋体" w:hAnsi="宋体"/>
                <w:szCs w:val="21"/>
              </w:rPr>
            </w:pPr>
            <w:r w:rsidRPr="000A188E">
              <w:rPr>
                <w:rFonts w:ascii="宋体" w:eastAsia="宋体" w:hAnsi="宋体" w:hint="eastAsia"/>
                <w:szCs w:val="21"/>
              </w:rPr>
              <w:t>13</w:t>
            </w:r>
            <w:r w:rsidR="00A462A2" w:rsidRPr="000A188E">
              <w:rPr>
                <w:rFonts w:ascii="宋体" w:eastAsia="宋体" w:hAnsi="宋体" w:hint="eastAsia"/>
                <w:szCs w:val="21"/>
              </w:rPr>
              <w:t>.</w:t>
            </w:r>
            <w:r w:rsidRPr="000A188E">
              <w:rPr>
                <w:rFonts w:ascii="宋体" w:eastAsia="宋体" w:hAnsi="宋体" w:hint="eastAsia"/>
                <w:szCs w:val="21"/>
              </w:rPr>
              <w:t>2</w:t>
            </w:r>
            <w:r w:rsidR="00A462A2" w:rsidRPr="000A188E">
              <w:rPr>
                <w:rFonts w:ascii="宋体" w:eastAsia="宋体" w:hAnsi="宋体" w:hint="eastAsia"/>
                <w:szCs w:val="21"/>
              </w:rPr>
              <w:t>.</w:t>
            </w:r>
            <w:r w:rsidRPr="000A188E">
              <w:rPr>
                <w:rFonts w:ascii="宋体" w:eastAsia="宋体" w:hAnsi="宋体" w:hint="eastAsia"/>
                <w:szCs w:val="21"/>
              </w:rPr>
              <w:t>2</w:t>
            </w:r>
            <w:r w:rsidR="0014142B" w:rsidRPr="000A188E">
              <w:rPr>
                <w:rFonts w:ascii="宋体" w:eastAsia="宋体" w:hAnsi="宋体" w:hint="eastAsia"/>
                <w:szCs w:val="21"/>
              </w:rPr>
              <w:t xml:space="preserve"> </w:t>
            </w:r>
            <w:r w:rsidRPr="000A188E">
              <w:rPr>
                <w:rFonts w:ascii="宋体" w:eastAsia="宋体" w:hAnsi="宋体" w:hint="eastAsia"/>
                <w:szCs w:val="21"/>
              </w:rPr>
              <w:t>当设计要求或施工单位首次采用某涂料和涂装工艺时，应按本标准附录D的规定进行涂装工艺评定，评定结果应满足设计要求并符合国家现行标准的要求。</w:t>
            </w:r>
          </w:p>
        </w:tc>
      </w:tr>
      <w:tr w:rsidR="00A367BB" w:rsidRPr="000A188E" w14:paraId="4F5A9C30" w14:textId="77777777" w:rsidTr="00FE376F">
        <w:trPr>
          <w:gridAfter w:val="2"/>
          <w:wAfter w:w="1278" w:type="pct"/>
          <w:trHeight w:val="1063"/>
        </w:trPr>
        <w:tc>
          <w:tcPr>
            <w:tcW w:w="207" w:type="pct"/>
            <w:vMerge/>
            <w:vAlign w:val="center"/>
            <w:hideMark/>
          </w:tcPr>
          <w:p w14:paraId="2596700A" w14:textId="77777777" w:rsidR="00A83119" w:rsidRPr="000A188E" w:rsidRDefault="00A83119" w:rsidP="00E607A7">
            <w:pPr>
              <w:jc w:val="center"/>
              <w:rPr>
                <w:rFonts w:ascii="宋体" w:eastAsia="宋体" w:hAnsi="宋体"/>
                <w:szCs w:val="21"/>
              </w:rPr>
            </w:pPr>
          </w:p>
        </w:tc>
        <w:tc>
          <w:tcPr>
            <w:tcW w:w="182" w:type="pct"/>
            <w:vMerge/>
            <w:vAlign w:val="center"/>
            <w:hideMark/>
          </w:tcPr>
          <w:p w14:paraId="1754FFBC" w14:textId="77777777" w:rsidR="00A83119" w:rsidRPr="000A188E" w:rsidRDefault="00A83119" w:rsidP="00C502B0">
            <w:pPr>
              <w:rPr>
                <w:rFonts w:ascii="宋体" w:eastAsia="宋体" w:hAnsi="宋体"/>
                <w:szCs w:val="21"/>
              </w:rPr>
            </w:pPr>
          </w:p>
        </w:tc>
        <w:tc>
          <w:tcPr>
            <w:tcW w:w="324" w:type="pct"/>
            <w:vMerge/>
            <w:vAlign w:val="center"/>
            <w:hideMark/>
          </w:tcPr>
          <w:p w14:paraId="32E38971" w14:textId="77777777" w:rsidR="00A83119" w:rsidRPr="000A188E" w:rsidRDefault="00A83119" w:rsidP="00C502B0">
            <w:pPr>
              <w:rPr>
                <w:rFonts w:ascii="宋体" w:eastAsia="宋体" w:hAnsi="宋体"/>
                <w:szCs w:val="21"/>
              </w:rPr>
            </w:pPr>
          </w:p>
        </w:tc>
        <w:tc>
          <w:tcPr>
            <w:tcW w:w="603" w:type="pct"/>
            <w:vMerge/>
            <w:vAlign w:val="center"/>
            <w:hideMark/>
          </w:tcPr>
          <w:p w14:paraId="5E1C8C17" w14:textId="77777777" w:rsidR="00A83119" w:rsidRPr="000A188E" w:rsidRDefault="00A83119" w:rsidP="00C502B0">
            <w:pPr>
              <w:rPr>
                <w:rFonts w:ascii="宋体" w:eastAsia="宋体" w:hAnsi="宋体"/>
                <w:szCs w:val="21"/>
              </w:rPr>
            </w:pPr>
          </w:p>
        </w:tc>
        <w:tc>
          <w:tcPr>
            <w:tcW w:w="510" w:type="pct"/>
            <w:vAlign w:val="center"/>
            <w:hideMark/>
          </w:tcPr>
          <w:p w14:paraId="0837389C" w14:textId="0FD66087" w:rsidR="00A83119" w:rsidRPr="000A188E" w:rsidRDefault="00A83119" w:rsidP="00363F93">
            <w:pPr>
              <w:rPr>
                <w:rFonts w:ascii="宋体" w:eastAsia="宋体" w:hAnsi="宋体"/>
                <w:szCs w:val="21"/>
              </w:rPr>
            </w:pPr>
            <w:r w:rsidRPr="000A188E">
              <w:rPr>
                <w:rFonts w:ascii="宋体" w:eastAsia="宋体" w:hAnsi="宋体" w:hint="eastAsia"/>
                <w:szCs w:val="21"/>
              </w:rPr>
              <w:t>《钢结构工程施工规范》 （GB50755-2012）</w:t>
            </w:r>
          </w:p>
        </w:tc>
        <w:tc>
          <w:tcPr>
            <w:tcW w:w="1896" w:type="pct"/>
            <w:vAlign w:val="center"/>
            <w:hideMark/>
          </w:tcPr>
          <w:p w14:paraId="1639E4A8" w14:textId="77777777" w:rsidR="0014142B" w:rsidRPr="000A188E" w:rsidRDefault="00A83119" w:rsidP="00C502B0">
            <w:pPr>
              <w:rPr>
                <w:rFonts w:ascii="宋体" w:eastAsia="宋体" w:hAnsi="宋体"/>
                <w:szCs w:val="21"/>
              </w:rPr>
            </w:pPr>
            <w:r w:rsidRPr="000A188E">
              <w:rPr>
                <w:rFonts w:ascii="宋体" w:eastAsia="宋体" w:hAnsi="宋体" w:hint="eastAsia"/>
                <w:szCs w:val="21"/>
              </w:rPr>
              <w:t>13</w:t>
            </w:r>
            <w:r w:rsidR="00A462A2" w:rsidRPr="000A188E">
              <w:rPr>
                <w:rFonts w:ascii="宋体" w:eastAsia="宋体" w:hAnsi="宋体" w:hint="eastAsia"/>
                <w:szCs w:val="21"/>
              </w:rPr>
              <w:t>.</w:t>
            </w:r>
            <w:r w:rsidRPr="000A188E">
              <w:rPr>
                <w:rFonts w:ascii="宋体" w:eastAsia="宋体" w:hAnsi="宋体" w:hint="eastAsia"/>
                <w:szCs w:val="21"/>
              </w:rPr>
              <w:t>2</w:t>
            </w:r>
            <w:r w:rsidR="00A462A2" w:rsidRPr="000A188E">
              <w:rPr>
                <w:rFonts w:ascii="宋体" w:eastAsia="宋体" w:hAnsi="宋体" w:hint="eastAsia"/>
                <w:szCs w:val="21"/>
              </w:rPr>
              <w:t>.</w:t>
            </w:r>
            <w:r w:rsidRPr="000A188E">
              <w:rPr>
                <w:rFonts w:ascii="宋体" w:eastAsia="宋体" w:hAnsi="宋体" w:hint="eastAsia"/>
                <w:szCs w:val="21"/>
              </w:rPr>
              <w:t>1 构件采用涂料防腐涂装时，表面除锈等级可按设计文件及现行国家标准《涂装前钢材表面锈蚀等级和除锈等级》GB 8923的有关规定，采用机械除锈和手工除锈方法进行处理。</w:t>
            </w:r>
          </w:p>
          <w:p w14:paraId="49835B83" w14:textId="1B93F565" w:rsidR="00A83119" w:rsidRPr="000A188E" w:rsidRDefault="00A83119" w:rsidP="00C502B0">
            <w:pPr>
              <w:rPr>
                <w:rFonts w:ascii="宋体" w:eastAsia="宋体" w:hAnsi="宋体"/>
                <w:szCs w:val="21"/>
              </w:rPr>
            </w:pPr>
            <w:r w:rsidRPr="000A188E">
              <w:rPr>
                <w:rFonts w:ascii="宋体" w:eastAsia="宋体" w:hAnsi="宋体" w:hint="eastAsia"/>
                <w:szCs w:val="21"/>
              </w:rPr>
              <w:t>13</w:t>
            </w:r>
            <w:r w:rsidR="00A462A2" w:rsidRPr="000A188E">
              <w:rPr>
                <w:rFonts w:ascii="宋体" w:eastAsia="宋体" w:hAnsi="宋体" w:hint="eastAsia"/>
                <w:szCs w:val="21"/>
              </w:rPr>
              <w:t>.</w:t>
            </w:r>
            <w:r w:rsidRPr="000A188E">
              <w:rPr>
                <w:rFonts w:ascii="宋体" w:eastAsia="宋体" w:hAnsi="宋体" w:hint="eastAsia"/>
                <w:szCs w:val="21"/>
              </w:rPr>
              <w:t>2</w:t>
            </w:r>
            <w:r w:rsidR="00A462A2" w:rsidRPr="000A188E">
              <w:rPr>
                <w:rFonts w:ascii="宋体" w:eastAsia="宋体" w:hAnsi="宋体" w:hint="eastAsia"/>
                <w:szCs w:val="21"/>
              </w:rPr>
              <w:t>.</w:t>
            </w:r>
            <w:r w:rsidRPr="000A188E">
              <w:rPr>
                <w:rFonts w:ascii="宋体" w:eastAsia="宋体" w:hAnsi="宋体" w:hint="eastAsia"/>
                <w:szCs w:val="21"/>
              </w:rPr>
              <w:t>3 经处理的钢材表面不应有焊渣、焊疤、灰尘、油污、水和毛刺等；对于镀锌构件，酸洗除锈后，钢材表面应露出金属色泽，并应无污渍、锈迹和残留酸液。</w:t>
            </w:r>
          </w:p>
        </w:tc>
      </w:tr>
      <w:tr w:rsidR="00A367BB" w:rsidRPr="000A188E" w14:paraId="75F4445D" w14:textId="77777777" w:rsidTr="00FE376F">
        <w:trPr>
          <w:gridAfter w:val="2"/>
          <w:wAfter w:w="1278" w:type="pct"/>
          <w:trHeight w:val="560"/>
        </w:trPr>
        <w:tc>
          <w:tcPr>
            <w:tcW w:w="207" w:type="pct"/>
            <w:vMerge w:val="restart"/>
            <w:noWrap/>
            <w:vAlign w:val="center"/>
            <w:hideMark/>
          </w:tcPr>
          <w:p w14:paraId="6226B0FB" w14:textId="77227C11" w:rsidR="00A83119" w:rsidRPr="000A188E" w:rsidRDefault="00A83119" w:rsidP="00E607A7">
            <w:pPr>
              <w:jc w:val="center"/>
              <w:rPr>
                <w:rFonts w:ascii="宋体" w:eastAsia="宋体" w:hAnsi="宋体"/>
                <w:szCs w:val="21"/>
              </w:rPr>
            </w:pPr>
            <w:r w:rsidRPr="000A188E">
              <w:rPr>
                <w:rFonts w:ascii="宋体" w:eastAsia="宋体" w:hAnsi="宋体" w:hint="eastAsia"/>
                <w:szCs w:val="21"/>
              </w:rPr>
              <w:t>3.4.13</w:t>
            </w:r>
          </w:p>
        </w:tc>
        <w:tc>
          <w:tcPr>
            <w:tcW w:w="182" w:type="pct"/>
            <w:vMerge w:val="restart"/>
            <w:noWrap/>
            <w:vAlign w:val="center"/>
            <w:hideMark/>
          </w:tcPr>
          <w:p w14:paraId="01607B55"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钢结构工程</w:t>
            </w:r>
          </w:p>
        </w:tc>
        <w:tc>
          <w:tcPr>
            <w:tcW w:w="324" w:type="pct"/>
            <w:vMerge w:val="restart"/>
            <w:vAlign w:val="center"/>
            <w:hideMark/>
          </w:tcPr>
          <w:p w14:paraId="6D681FCD"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4E98F6F5" w14:textId="56D00539" w:rsidR="00A83119" w:rsidRPr="000A188E" w:rsidRDefault="00A83119" w:rsidP="00C502B0">
            <w:pPr>
              <w:rPr>
                <w:rFonts w:ascii="宋体" w:eastAsia="宋体" w:hAnsi="宋体"/>
                <w:szCs w:val="21"/>
              </w:rPr>
            </w:pPr>
            <w:r w:rsidRPr="000A188E">
              <w:rPr>
                <w:rFonts w:ascii="宋体" w:eastAsia="宋体" w:hAnsi="宋体" w:hint="eastAsia"/>
                <w:szCs w:val="21"/>
              </w:rPr>
              <w:t>薄涂型、厚涂型防火涂料的涂层厚度符合设计要求</w:t>
            </w:r>
            <w:r w:rsidR="00706A7D">
              <w:rPr>
                <w:rFonts w:ascii="宋体" w:eastAsia="宋体" w:hAnsi="宋体" w:hint="eastAsia"/>
                <w:szCs w:val="21"/>
              </w:rPr>
              <w:t>。</w:t>
            </w:r>
          </w:p>
        </w:tc>
        <w:tc>
          <w:tcPr>
            <w:tcW w:w="510" w:type="pct"/>
            <w:vAlign w:val="center"/>
            <w:hideMark/>
          </w:tcPr>
          <w:p w14:paraId="5D46E134" w14:textId="5A612662" w:rsidR="00A83119" w:rsidRPr="000A188E" w:rsidRDefault="00A83119" w:rsidP="00C502B0">
            <w:pPr>
              <w:rPr>
                <w:rFonts w:ascii="宋体" w:eastAsia="宋体" w:hAnsi="宋体"/>
                <w:szCs w:val="21"/>
              </w:rPr>
            </w:pPr>
            <w:r w:rsidRPr="000A188E">
              <w:rPr>
                <w:rFonts w:ascii="宋体" w:eastAsia="宋体" w:hAnsi="宋体" w:hint="eastAsia"/>
                <w:szCs w:val="21"/>
              </w:rPr>
              <w:t>《钢结构防火涂料 》（GB14907-2018）</w:t>
            </w:r>
          </w:p>
        </w:tc>
        <w:tc>
          <w:tcPr>
            <w:tcW w:w="1896" w:type="pct"/>
            <w:vAlign w:val="center"/>
            <w:hideMark/>
          </w:tcPr>
          <w:p w14:paraId="033A7DAF" w14:textId="43B1D8E6" w:rsidR="00A83119" w:rsidRPr="000A188E" w:rsidRDefault="00A83119" w:rsidP="00C502B0">
            <w:pPr>
              <w:rPr>
                <w:rFonts w:ascii="宋体" w:eastAsia="宋体" w:hAnsi="宋体"/>
                <w:szCs w:val="21"/>
              </w:rPr>
            </w:pPr>
            <w:r w:rsidRPr="000A188E">
              <w:rPr>
                <w:rFonts w:ascii="宋体" w:eastAsia="宋体" w:hAnsi="宋体" w:hint="eastAsia"/>
                <w:szCs w:val="21"/>
              </w:rPr>
              <w:t>5</w:t>
            </w:r>
            <w:r w:rsidR="00A462A2" w:rsidRPr="000A188E">
              <w:rPr>
                <w:rFonts w:ascii="宋体" w:eastAsia="宋体" w:hAnsi="宋体" w:hint="eastAsia"/>
                <w:szCs w:val="21"/>
              </w:rPr>
              <w:t>.</w:t>
            </w:r>
            <w:r w:rsidRPr="000A188E">
              <w:rPr>
                <w:rFonts w:ascii="宋体" w:eastAsia="宋体" w:hAnsi="宋体" w:hint="eastAsia"/>
                <w:szCs w:val="21"/>
              </w:rPr>
              <w:t>1</w:t>
            </w:r>
            <w:r w:rsidR="00A462A2" w:rsidRPr="000A188E">
              <w:rPr>
                <w:rFonts w:ascii="宋体" w:eastAsia="宋体" w:hAnsi="宋体" w:hint="eastAsia"/>
                <w:szCs w:val="21"/>
              </w:rPr>
              <w:t>.</w:t>
            </w:r>
            <w:r w:rsidRPr="000A188E">
              <w:rPr>
                <w:rFonts w:ascii="宋体" w:eastAsia="宋体" w:hAnsi="宋体" w:hint="eastAsia"/>
                <w:szCs w:val="21"/>
              </w:rPr>
              <w:t>5 膨胀型钢结构防火涂料的涂层厚度不应小于1</w:t>
            </w:r>
            <w:r w:rsidR="00A462A2" w:rsidRPr="000A188E">
              <w:rPr>
                <w:rFonts w:ascii="宋体" w:eastAsia="宋体" w:hAnsi="宋体" w:hint="eastAsia"/>
                <w:szCs w:val="21"/>
              </w:rPr>
              <w:t>.</w:t>
            </w:r>
            <w:r w:rsidRPr="000A188E">
              <w:rPr>
                <w:rFonts w:ascii="宋体" w:eastAsia="宋体" w:hAnsi="宋体" w:hint="eastAsia"/>
                <w:szCs w:val="21"/>
              </w:rPr>
              <w:t>5mm，非膨胀型钢结构防火涂料的涂层厚度不应小于15mm。</w:t>
            </w:r>
          </w:p>
        </w:tc>
      </w:tr>
      <w:tr w:rsidR="00A367BB" w:rsidRPr="000A188E" w14:paraId="719E54CE" w14:textId="77777777" w:rsidTr="00FE376F">
        <w:trPr>
          <w:gridAfter w:val="2"/>
          <w:wAfter w:w="1278" w:type="pct"/>
          <w:trHeight w:val="543"/>
        </w:trPr>
        <w:tc>
          <w:tcPr>
            <w:tcW w:w="207" w:type="pct"/>
            <w:vMerge/>
            <w:vAlign w:val="center"/>
            <w:hideMark/>
          </w:tcPr>
          <w:p w14:paraId="36EFA0EB" w14:textId="77777777" w:rsidR="00A83119" w:rsidRPr="000A188E" w:rsidRDefault="00A83119" w:rsidP="00E607A7">
            <w:pPr>
              <w:jc w:val="center"/>
              <w:rPr>
                <w:rFonts w:ascii="宋体" w:eastAsia="宋体" w:hAnsi="宋体"/>
                <w:szCs w:val="21"/>
              </w:rPr>
            </w:pPr>
          </w:p>
        </w:tc>
        <w:tc>
          <w:tcPr>
            <w:tcW w:w="182" w:type="pct"/>
            <w:vMerge/>
            <w:vAlign w:val="center"/>
            <w:hideMark/>
          </w:tcPr>
          <w:p w14:paraId="21FD2EF7" w14:textId="77777777" w:rsidR="00A83119" w:rsidRPr="000A188E" w:rsidRDefault="00A83119" w:rsidP="00C502B0">
            <w:pPr>
              <w:rPr>
                <w:rFonts w:ascii="宋体" w:eastAsia="宋体" w:hAnsi="宋体"/>
                <w:szCs w:val="21"/>
              </w:rPr>
            </w:pPr>
          </w:p>
        </w:tc>
        <w:tc>
          <w:tcPr>
            <w:tcW w:w="324" w:type="pct"/>
            <w:vMerge/>
            <w:vAlign w:val="center"/>
            <w:hideMark/>
          </w:tcPr>
          <w:p w14:paraId="08FF7A2C" w14:textId="77777777" w:rsidR="00A83119" w:rsidRPr="000A188E" w:rsidRDefault="00A83119" w:rsidP="00C502B0">
            <w:pPr>
              <w:rPr>
                <w:rFonts w:ascii="宋体" w:eastAsia="宋体" w:hAnsi="宋体"/>
                <w:szCs w:val="21"/>
              </w:rPr>
            </w:pPr>
          </w:p>
        </w:tc>
        <w:tc>
          <w:tcPr>
            <w:tcW w:w="603" w:type="pct"/>
            <w:vMerge/>
            <w:vAlign w:val="center"/>
            <w:hideMark/>
          </w:tcPr>
          <w:p w14:paraId="4BFEA58D" w14:textId="77777777" w:rsidR="00A83119" w:rsidRPr="000A188E" w:rsidRDefault="00A83119" w:rsidP="00C502B0">
            <w:pPr>
              <w:rPr>
                <w:rFonts w:ascii="宋体" w:eastAsia="宋体" w:hAnsi="宋体"/>
                <w:szCs w:val="21"/>
              </w:rPr>
            </w:pPr>
          </w:p>
        </w:tc>
        <w:tc>
          <w:tcPr>
            <w:tcW w:w="510" w:type="pct"/>
            <w:vAlign w:val="center"/>
            <w:hideMark/>
          </w:tcPr>
          <w:p w14:paraId="0321FB93" w14:textId="4E7B323F" w:rsidR="00A83119" w:rsidRPr="000A188E" w:rsidRDefault="00A83119" w:rsidP="00EA34B2">
            <w:pPr>
              <w:rPr>
                <w:rFonts w:ascii="宋体" w:eastAsia="宋体" w:hAnsi="宋体"/>
                <w:szCs w:val="21"/>
              </w:rPr>
            </w:pPr>
            <w:r w:rsidRPr="000A188E">
              <w:rPr>
                <w:rFonts w:ascii="宋体" w:eastAsia="宋体" w:hAnsi="宋体" w:hint="eastAsia"/>
                <w:szCs w:val="21"/>
              </w:rPr>
              <w:t>《钢结构工程施工质量验收标准》 （GB50205-2020）</w:t>
            </w:r>
          </w:p>
        </w:tc>
        <w:tc>
          <w:tcPr>
            <w:tcW w:w="1896" w:type="pct"/>
            <w:vAlign w:val="center"/>
            <w:hideMark/>
          </w:tcPr>
          <w:p w14:paraId="370BFC02" w14:textId="77777777" w:rsidR="0014142B" w:rsidRPr="000A188E" w:rsidRDefault="00A83119" w:rsidP="00D84383">
            <w:pPr>
              <w:rPr>
                <w:rFonts w:ascii="宋体" w:eastAsia="宋体" w:hAnsi="宋体"/>
                <w:szCs w:val="21"/>
              </w:rPr>
            </w:pPr>
            <w:r w:rsidRPr="000A188E">
              <w:rPr>
                <w:rFonts w:ascii="宋体" w:eastAsia="宋体" w:hAnsi="宋体" w:hint="eastAsia"/>
                <w:szCs w:val="21"/>
              </w:rPr>
              <w:t>13</w:t>
            </w:r>
            <w:r w:rsidR="00A462A2" w:rsidRPr="000A188E">
              <w:rPr>
                <w:rFonts w:ascii="宋体" w:eastAsia="宋体" w:hAnsi="宋体" w:hint="eastAsia"/>
                <w:szCs w:val="21"/>
              </w:rPr>
              <w:t>.</w:t>
            </w:r>
            <w:r w:rsidRPr="000A188E">
              <w:rPr>
                <w:rFonts w:ascii="宋体" w:eastAsia="宋体" w:hAnsi="宋体" w:hint="eastAsia"/>
                <w:szCs w:val="21"/>
              </w:rPr>
              <w:t>4</w:t>
            </w:r>
            <w:r w:rsidR="00A462A2" w:rsidRPr="000A188E">
              <w:rPr>
                <w:rFonts w:ascii="宋体" w:eastAsia="宋体" w:hAnsi="宋体" w:hint="eastAsia"/>
                <w:szCs w:val="21"/>
              </w:rPr>
              <w:t>.</w:t>
            </w:r>
            <w:r w:rsidRPr="000A188E">
              <w:rPr>
                <w:rFonts w:ascii="宋体" w:eastAsia="宋体" w:hAnsi="宋体" w:hint="eastAsia"/>
                <w:szCs w:val="21"/>
              </w:rPr>
              <w:t>3</w:t>
            </w:r>
            <w:r w:rsidR="0014142B" w:rsidRPr="000A188E">
              <w:rPr>
                <w:rFonts w:ascii="宋体" w:eastAsia="宋体" w:hAnsi="宋体"/>
                <w:szCs w:val="21"/>
              </w:rPr>
              <w:t xml:space="preserve"> </w:t>
            </w:r>
            <w:r w:rsidRPr="000A188E">
              <w:rPr>
                <w:rFonts w:ascii="宋体" w:eastAsia="宋体" w:hAnsi="宋体" w:hint="eastAsia"/>
                <w:szCs w:val="21"/>
              </w:rPr>
              <w:t>膨胀型(超薄型、薄涂型)防火涂料、厚涂型防火涂料的涂层厚度及隔热性能应满足国家现行标准有关耐火极限的要求，且不应小于—200μm。当采用厚涂型防火涂料涂装时，80％及以上涂层面积应满足国家现行标准有关耐火极限的要求，且最薄处厚度不应低于设计要求的85％。检查数量：按照构件数抽查10％，且同类构件不应少于3件。检验方法：膨胀型(超薄型、薄涂型)防火涂料采用涂层厚度测量仪，涂层厚度允许偏差应为—5％。厚涂型防火涂料的涂层厚度采用本标准附录E的方法检测。</w:t>
            </w:r>
          </w:p>
          <w:p w14:paraId="49BCF8B7" w14:textId="5A3ED205" w:rsidR="00A83119" w:rsidRPr="000A188E" w:rsidRDefault="00A83119" w:rsidP="00D84383">
            <w:pPr>
              <w:rPr>
                <w:rFonts w:ascii="宋体" w:eastAsia="宋体" w:hAnsi="宋体"/>
                <w:szCs w:val="21"/>
              </w:rPr>
            </w:pPr>
            <w:r w:rsidRPr="000A188E">
              <w:rPr>
                <w:rFonts w:ascii="宋体" w:eastAsia="宋体" w:hAnsi="宋体" w:hint="eastAsia"/>
                <w:szCs w:val="21"/>
              </w:rPr>
              <w:t>13</w:t>
            </w:r>
            <w:r w:rsidR="00A462A2" w:rsidRPr="000A188E">
              <w:rPr>
                <w:rFonts w:ascii="宋体" w:eastAsia="宋体" w:hAnsi="宋体" w:hint="eastAsia"/>
                <w:szCs w:val="21"/>
              </w:rPr>
              <w:t>.</w:t>
            </w:r>
            <w:r w:rsidRPr="000A188E">
              <w:rPr>
                <w:rFonts w:ascii="宋体" w:eastAsia="宋体" w:hAnsi="宋体" w:hint="eastAsia"/>
                <w:szCs w:val="21"/>
              </w:rPr>
              <w:t>4</w:t>
            </w:r>
            <w:r w:rsidR="00A462A2" w:rsidRPr="000A188E">
              <w:rPr>
                <w:rFonts w:ascii="宋体" w:eastAsia="宋体" w:hAnsi="宋体" w:hint="eastAsia"/>
                <w:szCs w:val="21"/>
              </w:rPr>
              <w:t>.</w:t>
            </w:r>
            <w:r w:rsidRPr="000A188E">
              <w:rPr>
                <w:rFonts w:ascii="宋体" w:eastAsia="宋体" w:hAnsi="宋体" w:hint="eastAsia"/>
                <w:szCs w:val="21"/>
              </w:rPr>
              <w:t>4</w:t>
            </w:r>
            <w:r w:rsidR="0014142B" w:rsidRPr="000A188E">
              <w:rPr>
                <w:rFonts w:ascii="宋体" w:eastAsia="宋体" w:hAnsi="宋体"/>
                <w:szCs w:val="21"/>
              </w:rPr>
              <w:t xml:space="preserve"> </w:t>
            </w:r>
            <w:r w:rsidRPr="000A188E">
              <w:rPr>
                <w:rFonts w:ascii="宋体" w:eastAsia="宋体" w:hAnsi="宋体" w:hint="eastAsia"/>
                <w:szCs w:val="21"/>
              </w:rPr>
              <w:t>超薄型防火涂料涂层表面不应出现裂纹；薄涂型防火涂料涂层表面裂纹宽度不应大于0</w:t>
            </w:r>
            <w:r w:rsidR="00A462A2" w:rsidRPr="000A188E">
              <w:rPr>
                <w:rFonts w:ascii="宋体" w:eastAsia="宋体" w:hAnsi="宋体" w:hint="eastAsia"/>
                <w:szCs w:val="21"/>
              </w:rPr>
              <w:t>.</w:t>
            </w:r>
            <w:r w:rsidRPr="000A188E">
              <w:rPr>
                <w:rFonts w:ascii="宋体" w:eastAsia="宋体" w:hAnsi="宋体" w:hint="eastAsia"/>
                <w:szCs w:val="21"/>
              </w:rPr>
              <w:t>5mm；厚涂型防火涂料涂层表面裂纹宽度不应大于1</w:t>
            </w:r>
            <w:r w:rsidR="00A462A2" w:rsidRPr="000A188E">
              <w:rPr>
                <w:rFonts w:ascii="宋体" w:eastAsia="宋体" w:hAnsi="宋体" w:hint="eastAsia"/>
                <w:szCs w:val="21"/>
              </w:rPr>
              <w:t>.</w:t>
            </w:r>
            <w:r w:rsidRPr="000A188E">
              <w:rPr>
                <w:rFonts w:ascii="宋体" w:eastAsia="宋体" w:hAnsi="宋体" w:hint="eastAsia"/>
                <w:szCs w:val="21"/>
              </w:rPr>
              <w:t>0mm。</w:t>
            </w:r>
          </w:p>
        </w:tc>
      </w:tr>
      <w:tr w:rsidR="00A367BB" w:rsidRPr="000A188E" w14:paraId="3237CE05" w14:textId="77777777" w:rsidTr="00FE376F">
        <w:trPr>
          <w:gridAfter w:val="2"/>
          <w:wAfter w:w="1278" w:type="pct"/>
          <w:trHeight w:val="698"/>
        </w:trPr>
        <w:tc>
          <w:tcPr>
            <w:tcW w:w="207" w:type="pct"/>
            <w:vMerge w:val="restart"/>
            <w:noWrap/>
            <w:vAlign w:val="center"/>
            <w:hideMark/>
          </w:tcPr>
          <w:p w14:paraId="622848E3" w14:textId="41CF76EB" w:rsidR="00A83119" w:rsidRPr="000A188E" w:rsidRDefault="00A83119" w:rsidP="00E607A7">
            <w:pPr>
              <w:jc w:val="center"/>
              <w:rPr>
                <w:rFonts w:ascii="宋体" w:eastAsia="宋体" w:hAnsi="宋体"/>
                <w:szCs w:val="21"/>
              </w:rPr>
            </w:pPr>
            <w:r w:rsidRPr="000A188E">
              <w:rPr>
                <w:rFonts w:ascii="宋体" w:eastAsia="宋体" w:hAnsi="宋体" w:hint="eastAsia"/>
                <w:szCs w:val="21"/>
              </w:rPr>
              <w:t>3.4.14</w:t>
            </w:r>
          </w:p>
        </w:tc>
        <w:tc>
          <w:tcPr>
            <w:tcW w:w="182" w:type="pct"/>
            <w:vMerge w:val="restart"/>
            <w:noWrap/>
            <w:vAlign w:val="center"/>
            <w:hideMark/>
          </w:tcPr>
          <w:p w14:paraId="3E811597"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钢结构工程</w:t>
            </w:r>
          </w:p>
        </w:tc>
        <w:tc>
          <w:tcPr>
            <w:tcW w:w="324" w:type="pct"/>
            <w:vMerge w:val="restart"/>
            <w:vAlign w:val="center"/>
            <w:hideMark/>
          </w:tcPr>
          <w:p w14:paraId="7926159F"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451877D0" w14:textId="05654236" w:rsidR="00A83119" w:rsidRPr="000A188E" w:rsidRDefault="00A83119" w:rsidP="00C502B0">
            <w:pPr>
              <w:rPr>
                <w:rFonts w:ascii="宋体" w:eastAsia="宋体" w:hAnsi="宋体"/>
                <w:szCs w:val="21"/>
              </w:rPr>
            </w:pPr>
            <w:r w:rsidRPr="000A188E">
              <w:rPr>
                <w:rFonts w:ascii="宋体" w:eastAsia="宋体" w:hAnsi="宋体" w:hint="eastAsia"/>
                <w:szCs w:val="21"/>
              </w:rPr>
              <w:t>钢结构防腐涂料涂装的涂料、涂装遍数、涂层厚度均符合设计要求</w:t>
            </w:r>
            <w:r w:rsidR="00706A7D">
              <w:rPr>
                <w:rFonts w:ascii="宋体" w:eastAsia="宋体" w:hAnsi="宋体" w:hint="eastAsia"/>
                <w:szCs w:val="21"/>
              </w:rPr>
              <w:t>。</w:t>
            </w:r>
          </w:p>
        </w:tc>
        <w:tc>
          <w:tcPr>
            <w:tcW w:w="510" w:type="pct"/>
            <w:vAlign w:val="center"/>
            <w:hideMark/>
          </w:tcPr>
          <w:p w14:paraId="56B93490" w14:textId="5B827934" w:rsidR="00A83119" w:rsidRPr="000A188E" w:rsidRDefault="00A83119" w:rsidP="00EA34B2">
            <w:pPr>
              <w:rPr>
                <w:rFonts w:ascii="宋体" w:eastAsia="宋体" w:hAnsi="宋体"/>
                <w:szCs w:val="21"/>
              </w:rPr>
            </w:pPr>
            <w:r w:rsidRPr="000A188E">
              <w:rPr>
                <w:rFonts w:ascii="宋体" w:eastAsia="宋体" w:hAnsi="宋体" w:hint="eastAsia"/>
                <w:szCs w:val="21"/>
              </w:rPr>
              <w:t>《钢结构工程施工质量验收标准》 （GB50205-2020）</w:t>
            </w:r>
          </w:p>
        </w:tc>
        <w:tc>
          <w:tcPr>
            <w:tcW w:w="1896" w:type="pct"/>
            <w:vAlign w:val="center"/>
            <w:hideMark/>
          </w:tcPr>
          <w:p w14:paraId="0ADB1FBF" w14:textId="77777777" w:rsidR="0014142B" w:rsidRPr="000A188E" w:rsidRDefault="00A83119" w:rsidP="00D84383">
            <w:pPr>
              <w:rPr>
                <w:rFonts w:ascii="宋体" w:eastAsia="宋体" w:hAnsi="宋体"/>
                <w:szCs w:val="21"/>
              </w:rPr>
            </w:pPr>
            <w:r w:rsidRPr="000A188E">
              <w:rPr>
                <w:rFonts w:ascii="宋体" w:eastAsia="宋体" w:hAnsi="宋体" w:hint="eastAsia"/>
                <w:szCs w:val="21"/>
              </w:rPr>
              <w:t>4</w:t>
            </w:r>
            <w:r w:rsidR="00A462A2" w:rsidRPr="000A188E">
              <w:rPr>
                <w:rFonts w:ascii="宋体" w:eastAsia="宋体" w:hAnsi="宋体" w:hint="eastAsia"/>
                <w:szCs w:val="21"/>
              </w:rPr>
              <w:t>.</w:t>
            </w:r>
            <w:r w:rsidRPr="000A188E">
              <w:rPr>
                <w:rFonts w:ascii="宋体" w:eastAsia="宋体" w:hAnsi="宋体" w:hint="eastAsia"/>
                <w:szCs w:val="21"/>
              </w:rPr>
              <w:t>11</w:t>
            </w:r>
            <w:r w:rsidR="00A462A2" w:rsidRPr="000A188E">
              <w:rPr>
                <w:rFonts w:ascii="宋体" w:eastAsia="宋体" w:hAnsi="宋体" w:hint="eastAsia"/>
                <w:szCs w:val="21"/>
              </w:rPr>
              <w:t>.</w:t>
            </w:r>
            <w:r w:rsidRPr="000A188E">
              <w:rPr>
                <w:rFonts w:ascii="宋体" w:eastAsia="宋体" w:hAnsi="宋体" w:hint="eastAsia"/>
                <w:szCs w:val="21"/>
              </w:rPr>
              <w:t>1</w:t>
            </w:r>
            <w:r w:rsidR="0014142B" w:rsidRPr="000A188E">
              <w:rPr>
                <w:rFonts w:ascii="宋体" w:eastAsia="宋体" w:hAnsi="宋体" w:hint="eastAsia"/>
                <w:szCs w:val="21"/>
              </w:rPr>
              <w:t xml:space="preserve"> </w:t>
            </w:r>
            <w:r w:rsidRPr="000A188E">
              <w:rPr>
                <w:rFonts w:ascii="宋体" w:eastAsia="宋体" w:hAnsi="宋体" w:hint="eastAsia"/>
                <w:szCs w:val="21"/>
              </w:rPr>
              <w:t>钢结构防腐涂料、稀释剂和固化剂等材料的品种、规格、性能等应符合国家现行标准的规定并满足设计要求。</w:t>
            </w:r>
          </w:p>
          <w:p w14:paraId="1A225587" w14:textId="5AC1171F" w:rsidR="00A83119" w:rsidRPr="000A188E" w:rsidRDefault="00A83119" w:rsidP="00D84383">
            <w:pPr>
              <w:rPr>
                <w:rFonts w:ascii="宋体" w:eastAsia="宋体" w:hAnsi="宋体"/>
                <w:szCs w:val="21"/>
              </w:rPr>
            </w:pPr>
            <w:r w:rsidRPr="000A188E">
              <w:rPr>
                <w:rFonts w:ascii="宋体" w:eastAsia="宋体" w:hAnsi="宋体" w:hint="eastAsia"/>
                <w:szCs w:val="21"/>
              </w:rPr>
              <w:t>13</w:t>
            </w:r>
            <w:r w:rsidR="00A462A2" w:rsidRPr="000A188E">
              <w:rPr>
                <w:rFonts w:ascii="宋体" w:eastAsia="宋体" w:hAnsi="宋体" w:hint="eastAsia"/>
                <w:szCs w:val="21"/>
              </w:rPr>
              <w:t>.</w:t>
            </w:r>
            <w:r w:rsidRPr="000A188E">
              <w:rPr>
                <w:rFonts w:ascii="宋体" w:eastAsia="宋体" w:hAnsi="宋体" w:hint="eastAsia"/>
                <w:szCs w:val="21"/>
              </w:rPr>
              <w:t>2</w:t>
            </w:r>
            <w:r w:rsidR="00A462A2" w:rsidRPr="000A188E">
              <w:rPr>
                <w:rFonts w:ascii="宋体" w:eastAsia="宋体" w:hAnsi="宋体" w:hint="eastAsia"/>
                <w:szCs w:val="21"/>
              </w:rPr>
              <w:t>.</w:t>
            </w:r>
            <w:r w:rsidRPr="000A188E">
              <w:rPr>
                <w:rFonts w:ascii="宋体" w:eastAsia="宋体" w:hAnsi="宋体" w:hint="eastAsia"/>
                <w:szCs w:val="21"/>
              </w:rPr>
              <w:t>3</w:t>
            </w:r>
            <w:r w:rsidR="0014142B" w:rsidRPr="000A188E">
              <w:rPr>
                <w:rFonts w:ascii="宋体" w:eastAsia="宋体" w:hAnsi="宋体" w:hint="eastAsia"/>
                <w:szCs w:val="21"/>
              </w:rPr>
              <w:t xml:space="preserve"> </w:t>
            </w:r>
            <w:r w:rsidRPr="000A188E">
              <w:rPr>
                <w:rFonts w:ascii="宋体" w:eastAsia="宋体" w:hAnsi="宋体" w:hint="eastAsia"/>
                <w:szCs w:val="21"/>
              </w:rPr>
              <w:t>防腐涂料、涂装遍数、涂装间隔、涂层厚度均应满足设计文件、涂料产品标准的要求。当设计对涂层厚度无要求时，涂层干漆膜总厚度：室外不应小于150μm，室内不应小于125μm。检查数量：按照构件数抽查10％，且同类构件不应少于3件。检验方法：用干漆膜测厚仪检查。每个构件检测5处，每处的数值为3个相距50mm测点涂层干漆膜厚度的平均值。漆膜厚度的允许偏差应为—25μm。</w:t>
            </w:r>
          </w:p>
        </w:tc>
      </w:tr>
      <w:tr w:rsidR="00A367BB" w:rsidRPr="000A188E" w14:paraId="521B25BF" w14:textId="77777777" w:rsidTr="00FE376F">
        <w:trPr>
          <w:gridAfter w:val="2"/>
          <w:wAfter w:w="1278" w:type="pct"/>
          <w:trHeight w:val="1756"/>
        </w:trPr>
        <w:tc>
          <w:tcPr>
            <w:tcW w:w="207" w:type="pct"/>
            <w:vMerge/>
            <w:vAlign w:val="center"/>
            <w:hideMark/>
          </w:tcPr>
          <w:p w14:paraId="21E77594" w14:textId="77777777" w:rsidR="00A83119" w:rsidRPr="000A188E" w:rsidRDefault="00A83119" w:rsidP="00E607A7">
            <w:pPr>
              <w:jc w:val="center"/>
              <w:rPr>
                <w:rFonts w:ascii="宋体" w:eastAsia="宋体" w:hAnsi="宋体"/>
                <w:szCs w:val="21"/>
              </w:rPr>
            </w:pPr>
          </w:p>
        </w:tc>
        <w:tc>
          <w:tcPr>
            <w:tcW w:w="182" w:type="pct"/>
            <w:vMerge/>
            <w:vAlign w:val="center"/>
            <w:hideMark/>
          </w:tcPr>
          <w:p w14:paraId="4796677C" w14:textId="77777777" w:rsidR="00A83119" w:rsidRPr="000A188E" w:rsidRDefault="00A83119" w:rsidP="00C502B0">
            <w:pPr>
              <w:rPr>
                <w:rFonts w:ascii="宋体" w:eastAsia="宋体" w:hAnsi="宋体"/>
                <w:szCs w:val="21"/>
              </w:rPr>
            </w:pPr>
          </w:p>
        </w:tc>
        <w:tc>
          <w:tcPr>
            <w:tcW w:w="324" w:type="pct"/>
            <w:vMerge/>
            <w:vAlign w:val="center"/>
            <w:hideMark/>
          </w:tcPr>
          <w:p w14:paraId="700CED24" w14:textId="77777777" w:rsidR="00A83119" w:rsidRPr="000A188E" w:rsidRDefault="00A83119" w:rsidP="00C502B0">
            <w:pPr>
              <w:rPr>
                <w:rFonts w:ascii="宋体" w:eastAsia="宋体" w:hAnsi="宋体"/>
                <w:szCs w:val="21"/>
              </w:rPr>
            </w:pPr>
          </w:p>
        </w:tc>
        <w:tc>
          <w:tcPr>
            <w:tcW w:w="603" w:type="pct"/>
            <w:vMerge/>
            <w:vAlign w:val="center"/>
            <w:hideMark/>
          </w:tcPr>
          <w:p w14:paraId="3AF269E7" w14:textId="77777777" w:rsidR="00A83119" w:rsidRPr="000A188E" w:rsidRDefault="00A83119" w:rsidP="00C502B0">
            <w:pPr>
              <w:rPr>
                <w:rFonts w:ascii="宋体" w:eastAsia="宋体" w:hAnsi="宋体"/>
                <w:szCs w:val="21"/>
              </w:rPr>
            </w:pPr>
          </w:p>
        </w:tc>
        <w:tc>
          <w:tcPr>
            <w:tcW w:w="510" w:type="pct"/>
            <w:vAlign w:val="center"/>
            <w:hideMark/>
          </w:tcPr>
          <w:p w14:paraId="00D58515" w14:textId="3770AE09" w:rsidR="00A83119" w:rsidRPr="000A188E" w:rsidRDefault="00A83119" w:rsidP="00EA34B2">
            <w:pPr>
              <w:rPr>
                <w:rFonts w:ascii="宋体" w:eastAsia="宋体" w:hAnsi="宋体"/>
                <w:szCs w:val="21"/>
              </w:rPr>
            </w:pPr>
            <w:r w:rsidRPr="000A188E">
              <w:rPr>
                <w:rFonts w:ascii="宋体" w:eastAsia="宋体" w:hAnsi="宋体" w:hint="eastAsia"/>
                <w:szCs w:val="21"/>
              </w:rPr>
              <w:t>《钢结构工程施工规范》 （GB50755-2012）</w:t>
            </w:r>
          </w:p>
        </w:tc>
        <w:tc>
          <w:tcPr>
            <w:tcW w:w="1896" w:type="pct"/>
            <w:vAlign w:val="center"/>
            <w:hideMark/>
          </w:tcPr>
          <w:p w14:paraId="392601EB" w14:textId="77777777" w:rsidR="0014142B" w:rsidRPr="000A188E" w:rsidRDefault="00A83119" w:rsidP="00C502B0">
            <w:pPr>
              <w:rPr>
                <w:rFonts w:ascii="宋体" w:eastAsia="宋体" w:hAnsi="宋体"/>
                <w:szCs w:val="21"/>
              </w:rPr>
            </w:pPr>
            <w:r w:rsidRPr="000A188E">
              <w:rPr>
                <w:rFonts w:ascii="宋体" w:eastAsia="宋体" w:hAnsi="宋体" w:hint="eastAsia"/>
                <w:szCs w:val="21"/>
              </w:rPr>
              <w:t>13</w:t>
            </w:r>
            <w:r w:rsidR="00A462A2" w:rsidRPr="000A188E">
              <w:rPr>
                <w:rFonts w:ascii="宋体" w:eastAsia="宋体" w:hAnsi="宋体" w:hint="eastAsia"/>
                <w:szCs w:val="21"/>
              </w:rPr>
              <w:t>.</w:t>
            </w:r>
            <w:r w:rsidRPr="000A188E">
              <w:rPr>
                <w:rFonts w:ascii="宋体" w:eastAsia="宋体" w:hAnsi="宋体" w:hint="eastAsia"/>
                <w:szCs w:val="21"/>
              </w:rPr>
              <w:t>1</w:t>
            </w:r>
            <w:r w:rsidR="00A462A2" w:rsidRPr="000A188E">
              <w:rPr>
                <w:rFonts w:ascii="宋体" w:eastAsia="宋体" w:hAnsi="宋体" w:hint="eastAsia"/>
                <w:szCs w:val="21"/>
              </w:rPr>
              <w:t>.</w:t>
            </w:r>
            <w:r w:rsidRPr="000A188E">
              <w:rPr>
                <w:rFonts w:ascii="宋体" w:eastAsia="宋体" w:hAnsi="宋体" w:hint="eastAsia"/>
                <w:szCs w:val="21"/>
              </w:rPr>
              <w:t>4 钢结构防腐涂装工程和防火涂装工程的施工工艺和技术应符合本规范、设计文件、涂装产品说明书和国家现行有关产品标准的规定。</w:t>
            </w:r>
          </w:p>
          <w:p w14:paraId="631A9DA4" w14:textId="77777777" w:rsidR="0014142B" w:rsidRPr="000A188E" w:rsidRDefault="00A83119" w:rsidP="00C502B0">
            <w:pPr>
              <w:rPr>
                <w:rFonts w:ascii="宋体" w:eastAsia="宋体" w:hAnsi="宋体"/>
                <w:szCs w:val="21"/>
              </w:rPr>
            </w:pPr>
            <w:r w:rsidRPr="000A188E">
              <w:rPr>
                <w:rFonts w:ascii="宋体" w:eastAsia="宋体" w:hAnsi="宋体" w:hint="eastAsia"/>
                <w:szCs w:val="21"/>
              </w:rPr>
              <w:t>5</w:t>
            </w:r>
            <w:r w:rsidR="00A462A2" w:rsidRPr="000A188E">
              <w:rPr>
                <w:rFonts w:ascii="宋体" w:eastAsia="宋体" w:hAnsi="宋体" w:hint="eastAsia"/>
                <w:szCs w:val="21"/>
              </w:rPr>
              <w:t>.</w:t>
            </w:r>
            <w:r w:rsidRPr="000A188E">
              <w:rPr>
                <w:rFonts w:ascii="宋体" w:eastAsia="宋体" w:hAnsi="宋体" w:hint="eastAsia"/>
                <w:szCs w:val="21"/>
              </w:rPr>
              <w:t>6</w:t>
            </w:r>
            <w:r w:rsidR="00A462A2" w:rsidRPr="000A188E">
              <w:rPr>
                <w:rFonts w:ascii="宋体" w:eastAsia="宋体" w:hAnsi="宋体" w:hint="eastAsia"/>
                <w:szCs w:val="21"/>
              </w:rPr>
              <w:t>.</w:t>
            </w:r>
            <w:r w:rsidRPr="000A188E">
              <w:rPr>
                <w:rFonts w:ascii="宋体" w:eastAsia="宋体" w:hAnsi="宋体" w:hint="eastAsia"/>
                <w:szCs w:val="21"/>
              </w:rPr>
              <w:t>1 钢结构防腐涂料、稀释剂和固化剂，应按设计文件和国家现行有关产品标准的规定选用，其品种、规格、性能等应符合设计文件及国家现行有关产品标准的要求。</w:t>
            </w:r>
          </w:p>
          <w:p w14:paraId="1A5F3905" w14:textId="48FE694D" w:rsidR="00A83119" w:rsidRPr="000A188E" w:rsidRDefault="00A83119" w:rsidP="00C502B0">
            <w:pPr>
              <w:rPr>
                <w:rFonts w:ascii="宋体" w:eastAsia="宋体" w:hAnsi="宋体"/>
                <w:szCs w:val="21"/>
              </w:rPr>
            </w:pPr>
            <w:r w:rsidRPr="000A188E">
              <w:rPr>
                <w:rFonts w:ascii="宋体" w:eastAsia="宋体" w:hAnsi="宋体" w:hint="eastAsia"/>
                <w:szCs w:val="21"/>
              </w:rPr>
              <w:t>5</w:t>
            </w:r>
            <w:r w:rsidR="00A462A2" w:rsidRPr="000A188E">
              <w:rPr>
                <w:rFonts w:ascii="宋体" w:eastAsia="宋体" w:hAnsi="宋体" w:hint="eastAsia"/>
                <w:szCs w:val="21"/>
              </w:rPr>
              <w:t>.</w:t>
            </w:r>
            <w:r w:rsidRPr="000A188E">
              <w:rPr>
                <w:rFonts w:ascii="宋体" w:eastAsia="宋体" w:hAnsi="宋体" w:hint="eastAsia"/>
                <w:szCs w:val="21"/>
              </w:rPr>
              <w:t>6</w:t>
            </w:r>
            <w:r w:rsidR="00A462A2" w:rsidRPr="000A188E">
              <w:rPr>
                <w:rFonts w:ascii="宋体" w:eastAsia="宋体" w:hAnsi="宋体" w:hint="eastAsia"/>
                <w:szCs w:val="21"/>
              </w:rPr>
              <w:t>.</w:t>
            </w:r>
            <w:r w:rsidRPr="000A188E">
              <w:rPr>
                <w:rFonts w:ascii="宋体" w:eastAsia="宋体" w:hAnsi="宋体" w:hint="eastAsia"/>
                <w:szCs w:val="21"/>
              </w:rPr>
              <w:t>2 富锌防腐油漆的锌含量应符合设计文件及现行行业标准《富锌底漆》HG／T 3668的有关规定。</w:t>
            </w:r>
          </w:p>
        </w:tc>
      </w:tr>
      <w:tr w:rsidR="00A367BB" w:rsidRPr="000A188E" w14:paraId="5E074E09" w14:textId="77777777" w:rsidTr="00EA34B2">
        <w:trPr>
          <w:gridAfter w:val="2"/>
          <w:wAfter w:w="1278" w:type="pct"/>
          <w:trHeight w:val="1436"/>
        </w:trPr>
        <w:tc>
          <w:tcPr>
            <w:tcW w:w="207" w:type="pct"/>
            <w:vMerge w:val="restart"/>
            <w:noWrap/>
            <w:vAlign w:val="center"/>
            <w:hideMark/>
          </w:tcPr>
          <w:p w14:paraId="7683E6D0" w14:textId="7FE752AB" w:rsidR="00A83119" w:rsidRPr="000A188E" w:rsidRDefault="00A83119" w:rsidP="00E607A7">
            <w:pPr>
              <w:jc w:val="center"/>
              <w:rPr>
                <w:rFonts w:ascii="宋体" w:eastAsia="宋体" w:hAnsi="宋体"/>
                <w:szCs w:val="21"/>
              </w:rPr>
            </w:pPr>
            <w:r w:rsidRPr="000A188E">
              <w:rPr>
                <w:rFonts w:ascii="宋体" w:eastAsia="宋体" w:hAnsi="宋体" w:hint="eastAsia"/>
                <w:szCs w:val="21"/>
              </w:rPr>
              <w:t>3.4.15</w:t>
            </w:r>
          </w:p>
        </w:tc>
        <w:tc>
          <w:tcPr>
            <w:tcW w:w="182" w:type="pct"/>
            <w:vMerge w:val="restart"/>
            <w:noWrap/>
            <w:vAlign w:val="center"/>
            <w:hideMark/>
          </w:tcPr>
          <w:p w14:paraId="3D3ABA97"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钢结构工程</w:t>
            </w:r>
          </w:p>
        </w:tc>
        <w:tc>
          <w:tcPr>
            <w:tcW w:w="324" w:type="pct"/>
            <w:vMerge w:val="restart"/>
            <w:vAlign w:val="center"/>
            <w:hideMark/>
          </w:tcPr>
          <w:p w14:paraId="1115049B"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6E5E684D" w14:textId="18A9D7AE" w:rsidR="00A83119" w:rsidRPr="000A188E" w:rsidRDefault="00A83119" w:rsidP="00C502B0">
            <w:pPr>
              <w:rPr>
                <w:rFonts w:ascii="宋体" w:eastAsia="宋体" w:hAnsi="宋体"/>
                <w:szCs w:val="21"/>
              </w:rPr>
            </w:pPr>
            <w:r w:rsidRPr="000A188E">
              <w:rPr>
                <w:rFonts w:ascii="宋体" w:eastAsia="宋体" w:hAnsi="宋体" w:hint="eastAsia"/>
                <w:szCs w:val="21"/>
              </w:rPr>
              <w:t>单层、多层和高层钢结构主体结构整体垂直度和整体平面弯曲偏差符合设计和规范要求</w:t>
            </w:r>
            <w:r w:rsidR="00706A7D">
              <w:rPr>
                <w:rFonts w:ascii="宋体" w:eastAsia="宋体" w:hAnsi="宋体" w:hint="eastAsia"/>
                <w:szCs w:val="21"/>
              </w:rPr>
              <w:t>。</w:t>
            </w:r>
          </w:p>
        </w:tc>
        <w:tc>
          <w:tcPr>
            <w:tcW w:w="510" w:type="pct"/>
            <w:vAlign w:val="center"/>
            <w:hideMark/>
          </w:tcPr>
          <w:p w14:paraId="36D44271" w14:textId="78D1698E" w:rsidR="00A83119" w:rsidRPr="000A188E" w:rsidRDefault="00A83119" w:rsidP="00EA34B2">
            <w:pPr>
              <w:rPr>
                <w:rFonts w:ascii="宋体" w:eastAsia="宋体" w:hAnsi="宋体"/>
                <w:szCs w:val="21"/>
              </w:rPr>
            </w:pPr>
            <w:r w:rsidRPr="000A188E">
              <w:rPr>
                <w:rFonts w:ascii="宋体" w:eastAsia="宋体" w:hAnsi="宋体" w:hint="eastAsia"/>
                <w:szCs w:val="21"/>
              </w:rPr>
              <w:t>《钢结构工程施工质量验收标准》 （GB50205-2020）</w:t>
            </w:r>
          </w:p>
        </w:tc>
        <w:tc>
          <w:tcPr>
            <w:tcW w:w="1896" w:type="pct"/>
            <w:vAlign w:val="center"/>
            <w:hideMark/>
          </w:tcPr>
          <w:p w14:paraId="57547C77" w14:textId="37CE4BC6" w:rsidR="0014142B" w:rsidRPr="000A188E" w:rsidRDefault="00A83119" w:rsidP="00D84383">
            <w:pPr>
              <w:rPr>
                <w:rFonts w:ascii="宋体" w:eastAsia="宋体" w:hAnsi="宋体"/>
                <w:szCs w:val="21"/>
              </w:rPr>
            </w:pPr>
            <w:r w:rsidRPr="000A188E">
              <w:rPr>
                <w:rFonts w:ascii="宋体" w:eastAsia="宋体" w:hAnsi="宋体" w:hint="eastAsia"/>
                <w:szCs w:val="21"/>
              </w:rPr>
              <w:t>10</w:t>
            </w:r>
            <w:r w:rsidR="00A462A2" w:rsidRPr="000A188E">
              <w:rPr>
                <w:rFonts w:ascii="宋体" w:eastAsia="宋体" w:hAnsi="宋体" w:hint="eastAsia"/>
                <w:szCs w:val="21"/>
              </w:rPr>
              <w:t>.</w:t>
            </w:r>
            <w:r w:rsidRPr="000A188E">
              <w:rPr>
                <w:rFonts w:ascii="宋体" w:eastAsia="宋体" w:hAnsi="宋体" w:hint="eastAsia"/>
                <w:szCs w:val="21"/>
              </w:rPr>
              <w:t>1</w:t>
            </w:r>
            <w:r w:rsidR="00A462A2" w:rsidRPr="000A188E">
              <w:rPr>
                <w:rFonts w:ascii="宋体" w:eastAsia="宋体" w:hAnsi="宋体" w:hint="eastAsia"/>
                <w:szCs w:val="21"/>
              </w:rPr>
              <w:t>.</w:t>
            </w:r>
            <w:r w:rsidRPr="000A188E">
              <w:rPr>
                <w:rFonts w:ascii="宋体" w:eastAsia="宋体" w:hAnsi="宋体" w:hint="eastAsia"/>
                <w:szCs w:val="21"/>
              </w:rPr>
              <w:t>8</w:t>
            </w:r>
            <w:r w:rsidR="0014142B" w:rsidRPr="000A188E">
              <w:rPr>
                <w:rFonts w:ascii="宋体" w:eastAsia="宋体" w:hAnsi="宋体" w:hint="eastAsia"/>
                <w:szCs w:val="21"/>
              </w:rPr>
              <w:t xml:space="preserve"> </w:t>
            </w:r>
            <w:r w:rsidRPr="000A188E">
              <w:rPr>
                <w:rFonts w:ascii="宋体" w:eastAsia="宋体" w:hAnsi="宋体" w:hint="eastAsia"/>
                <w:szCs w:val="21"/>
              </w:rPr>
              <w:t>多节柱安装时，每节柱的定位轴线应从基准面控制轴线直接引上，不得从下层柱的轴线引上。</w:t>
            </w:r>
          </w:p>
          <w:p w14:paraId="3F7BB60B" w14:textId="77777777" w:rsidR="0014142B" w:rsidRPr="000A188E" w:rsidRDefault="00A83119" w:rsidP="00D84383">
            <w:pPr>
              <w:rPr>
                <w:rFonts w:ascii="宋体" w:eastAsia="宋体" w:hAnsi="宋体"/>
                <w:szCs w:val="21"/>
              </w:rPr>
            </w:pPr>
            <w:r w:rsidRPr="000A188E">
              <w:rPr>
                <w:rFonts w:ascii="宋体" w:eastAsia="宋体" w:hAnsi="宋体" w:hint="eastAsia"/>
                <w:szCs w:val="21"/>
              </w:rPr>
              <w:t>10</w:t>
            </w:r>
            <w:r w:rsidR="00A462A2" w:rsidRPr="000A188E">
              <w:rPr>
                <w:rFonts w:ascii="宋体" w:eastAsia="宋体" w:hAnsi="宋体" w:hint="eastAsia"/>
                <w:szCs w:val="21"/>
              </w:rPr>
              <w:t>.</w:t>
            </w:r>
            <w:r w:rsidRPr="000A188E">
              <w:rPr>
                <w:rFonts w:ascii="宋体" w:eastAsia="宋体" w:hAnsi="宋体" w:hint="eastAsia"/>
                <w:szCs w:val="21"/>
              </w:rPr>
              <w:t>9</w:t>
            </w:r>
            <w:r w:rsidR="00A462A2" w:rsidRPr="000A188E">
              <w:rPr>
                <w:rFonts w:ascii="宋体" w:eastAsia="宋体" w:hAnsi="宋体" w:hint="eastAsia"/>
                <w:szCs w:val="21"/>
              </w:rPr>
              <w:t>.</w:t>
            </w:r>
            <w:r w:rsidRPr="000A188E">
              <w:rPr>
                <w:rFonts w:ascii="宋体" w:eastAsia="宋体" w:hAnsi="宋体" w:hint="eastAsia"/>
                <w:szCs w:val="21"/>
              </w:rPr>
              <w:t>1</w:t>
            </w:r>
            <w:r w:rsidR="0014142B" w:rsidRPr="000A188E">
              <w:rPr>
                <w:rFonts w:ascii="宋体" w:eastAsia="宋体" w:hAnsi="宋体" w:hint="eastAsia"/>
                <w:szCs w:val="21"/>
              </w:rPr>
              <w:t xml:space="preserve"> </w:t>
            </w:r>
            <w:r w:rsidRPr="000A188E">
              <w:rPr>
                <w:rFonts w:ascii="宋体" w:eastAsia="宋体" w:hAnsi="宋体" w:hint="eastAsia"/>
                <w:szCs w:val="21"/>
              </w:rPr>
              <w:t>主体钢结构整体立面偏移和整体平面弯曲的允许偏差应符合表10</w:t>
            </w:r>
            <w:r w:rsidR="00A462A2" w:rsidRPr="000A188E">
              <w:rPr>
                <w:rFonts w:ascii="宋体" w:eastAsia="宋体" w:hAnsi="宋体" w:hint="eastAsia"/>
                <w:szCs w:val="21"/>
              </w:rPr>
              <w:t>.</w:t>
            </w:r>
            <w:r w:rsidRPr="000A188E">
              <w:rPr>
                <w:rFonts w:ascii="宋体" w:eastAsia="宋体" w:hAnsi="宋体" w:hint="eastAsia"/>
                <w:szCs w:val="21"/>
              </w:rPr>
              <w:t>9</w:t>
            </w:r>
            <w:r w:rsidR="00A462A2" w:rsidRPr="000A188E">
              <w:rPr>
                <w:rFonts w:ascii="宋体" w:eastAsia="宋体" w:hAnsi="宋体" w:hint="eastAsia"/>
                <w:szCs w:val="21"/>
              </w:rPr>
              <w:t>.</w:t>
            </w:r>
            <w:r w:rsidRPr="000A188E">
              <w:rPr>
                <w:rFonts w:ascii="宋体" w:eastAsia="宋体" w:hAnsi="宋体" w:hint="eastAsia"/>
                <w:szCs w:val="21"/>
              </w:rPr>
              <w:t>1的规定。检查数量：对主要立面全部检查。对每个所检查的立面，除两列角柱外，尚应至少选取一列中间柱。</w:t>
            </w:r>
          </w:p>
          <w:p w14:paraId="0805B542" w14:textId="52FF67AB" w:rsidR="00A83119" w:rsidRPr="000A188E" w:rsidRDefault="00A83119" w:rsidP="00D84383">
            <w:pPr>
              <w:rPr>
                <w:rFonts w:ascii="宋体" w:eastAsia="宋体" w:hAnsi="宋体"/>
                <w:szCs w:val="21"/>
              </w:rPr>
            </w:pPr>
            <w:r w:rsidRPr="000A188E">
              <w:rPr>
                <w:rFonts w:ascii="宋体" w:eastAsia="宋体" w:hAnsi="宋体" w:hint="eastAsia"/>
                <w:szCs w:val="21"/>
              </w:rPr>
              <w:t>10</w:t>
            </w:r>
            <w:r w:rsidR="00A462A2" w:rsidRPr="000A188E">
              <w:rPr>
                <w:rFonts w:ascii="宋体" w:eastAsia="宋体" w:hAnsi="宋体" w:hint="eastAsia"/>
                <w:szCs w:val="21"/>
              </w:rPr>
              <w:t>.</w:t>
            </w:r>
            <w:r w:rsidRPr="000A188E">
              <w:rPr>
                <w:rFonts w:ascii="宋体" w:eastAsia="宋体" w:hAnsi="宋体" w:hint="eastAsia"/>
                <w:szCs w:val="21"/>
              </w:rPr>
              <w:t>9</w:t>
            </w:r>
            <w:r w:rsidR="00A462A2" w:rsidRPr="000A188E">
              <w:rPr>
                <w:rFonts w:ascii="宋体" w:eastAsia="宋体" w:hAnsi="宋体" w:hint="eastAsia"/>
                <w:szCs w:val="21"/>
              </w:rPr>
              <w:t>.</w:t>
            </w:r>
            <w:r w:rsidRPr="000A188E">
              <w:rPr>
                <w:rFonts w:ascii="宋体" w:eastAsia="宋体" w:hAnsi="宋体" w:hint="eastAsia"/>
                <w:szCs w:val="21"/>
              </w:rPr>
              <w:t>2</w:t>
            </w:r>
            <w:r w:rsidR="0014142B" w:rsidRPr="000A188E">
              <w:rPr>
                <w:rFonts w:ascii="宋体" w:eastAsia="宋体" w:hAnsi="宋体" w:hint="eastAsia"/>
                <w:szCs w:val="21"/>
              </w:rPr>
              <w:t xml:space="preserve"> </w:t>
            </w:r>
            <w:r w:rsidRPr="000A188E">
              <w:rPr>
                <w:rFonts w:ascii="宋体" w:eastAsia="宋体" w:hAnsi="宋体" w:hint="eastAsia"/>
                <w:szCs w:val="21"/>
              </w:rPr>
              <w:t>主体钢结构总高度可按相对标高或设计标高进行控制。总高度的允许偏差应符合表10</w:t>
            </w:r>
            <w:r w:rsidR="00A462A2" w:rsidRPr="000A188E">
              <w:rPr>
                <w:rFonts w:ascii="宋体" w:eastAsia="宋体" w:hAnsi="宋体" w:hint="eastAsia"/>
                <w:szCs w:val="21"/>
              </w:rPr>
              <w:t>.</w:t>
            </w:r>
            <w:r w:rsidRPr="000A188E">
              <w:rPr>
                <w:rFonts w:ascii="宋体" w:eastAsia="宋体" w:hAnsi="宋体" w:hint="eastAsia"/>
                <w:szCs w:val="21"/>
              </w:rPr>
              <w:t>9</w:t>
            </w:r>
            <w:r w:rsidR="00A462A2" w:rsidRPr="000A188E">
              <w:rPr>
                <w:rFonts w:ascii="宋体" w:eastAsia="宋体" w:hAnsi="宋体" w:hint="eastAsia"/>
                <w:szCs w:val="21"/>
              </w:rPr>
              <w:t>.</w:t>
            </w:r>
            <w:r w:rsidRPr="000A188E">
              <w:rPr>
                <w:rFonts w:ascii="宋体" w:eastAsia="宋体" w:hAnsi="宋体" w:hint="eastAsia"/>
                <w:szCs w:val="21"/>
              </w:rPr>
              <w:t>2的规定。</w:t>
            </w:r>
          </w:p>
        </w:tc>
      </w:tr>
      <w:tr w:rsidR="00A367BB" w:rsidRPr="000A188E" w14:paraId="52E610B4" w14:textId="77777777" w:rsidTr="00FE376F">
        <w:trPr>
          <w:gridAfter w:val="2"/>
          <w:wAfter w:w="1278" w:type="pct"/>
          <w:trHeight w:val="3230"/>
        </w:trPr>
        <w:tc>
          <w:tcPr>
            <w:tcW w:w="207" w:type="pct"/>
            <w:vMerge/>
            <w:vAlign w:val="center"/>
            <w:hideMark/>
          </w:tcPr>
          <w:p w14:paraId="59499DCA" w14:textId="77777777" w:rsidR="00A83119" w:rsidRPr="000A188E" w:rsidRDefault="00A83119" w:rsidP="00E607A7">
            <w:pPr>
              <w:jc w:val="center"/>
              <w:rPr>
                <w:rFonts w:ascii="宋体" w:eastAsia="宋体" w:hAnsi="宋体"/>
                <w:szCs w:val="21"/>
              </w:rPr>
            </w:pPr>
          </w:p>
        </w:tc>
        <w:tc>
          <w:tcPr>
            <w:tcW w:w="182" w:type="pct"/>
            <w:vMerge/>
            <w:vAlign w:val="center"/>
            <w:hideMark/>
          </w:tcPr>
          <w:p w14:paraId="78372526" w14:textId="77777777" w:rsidR="00A83119" w:rsidRPr="000A188E" w:rsidRDefault="00A83119" w:rsidP="00C502B0">
            <w:pPr>
              <w:rPr>
                <w:rFonts w:ascii="宋体" w:eastAsia="宋体" w:hAnsi="宋体"/>
                <w:szCs w:val="21"/>
              </w:rPr>
            </w:pPr>
          </w:p>
        </w:tc>
        <w:tc>
          <w:tcPr>
            <w:tcW w:w="324" w:type="pct"/>
            <w:vMerge/>
            <w:vAlign w:val="center"/>
            <w:hideMark/>
          </w:tcPr>
          <w:p w14:paraId="769909AE" w14:textId="77777777" w:rsidR="00A83119" w:rsidRPr="000A188E" w:rsidRDefault="00A83119" w:rsidP="00C502B0">
            <w:pPr>
              <w:rPr>
                <w:rFonts w:ascii="宋体" w:eastAsia="宋体" w:hAnsi="宋体"/>
                <w:szCs w:val="21"/>
              </w:rPr>
            </w:pPr>
          </w:p>
        </w:tc>
        <w:tc>
          <w:tcPr>
            <w:tcW w:w="603" w:type="pct"/>
            <w:vMerge/>
            <w:vAlign w:val="center"/>
            <w:hideMark/>
          </w:tcPr>
          <w:p w14:paraId="6815412F" w14:textId="77777777" w:rsidR="00A83119" w:rsidRPr="000A188E" w:rsidRDefault="00A83119" w:rsidP="00C502B0">
            <w:pPr>
              <w:rPr>
                <w:rFonts w:ascii="宋体" w:eastAsia="宋体" w:hAnsi="宋体"/>
                <w:szCs w:val="21"/>
              </w:rPr>
            </w:pPr>
          </w:p>
        </w:tc>
        <w:tc>
          <w:tcPr>
            <w:tcW w:w="510" w:type="pct"/>
            <w:vAlign w:val="center"/>
            <w:hideMark/>
          </w:tcPr>
          <w:p w14:paraId="12729459" w14:textId="14CB6812" w:rsidR="00A83119" w:rsidRPr="000A188E" w:rsidRDefault="00A83119" w:rsidP="00EA34B2">
            <w:pPr>
              <w:rPr>
                <w:rFonts w:ascii="宋体" w:eastAsia="宋体" w:hAnsi="宋体"/>
                <w:szCs w:val="21"/>
              </w:rPr>
            </w:pPr>
            <w:r w:rsidRPr="000A188E">
              <w:rPr>
                <w:rFonts w:ascii="宋体" w:eastAsia="宋体" w:hAnsi="宋体" w:hint="eastAsia"/>
                <w:szCs w:val="21"/>
              </w:rPr>
              <w:t>《钢结构工程施工规范》 （GB50755-2012）</w:t>
            </w:r>
          </w:p>
        </w:tc>
        <w:tc>
          <w:tcPr>
            <w:tcW w:w="1896" w:type="pct"/>
            <w:vAlign w:val="center"/>
            <w:hideMark/>
          </w:tcPr>
          <w:p w14:paraId="389BD9E3" w14:textId="77777777" w:rsidR="0014142B" w:rsidRPr="000A188E" w:rsidRDefault="00A83119" w:rsidP="00C502B0">
            <w:pPr>
              <w:rPr>
                <w:rFonts w:ascii="宋体" w:eastAsia="宋体" w:hAnsi="宋体"/>
                <w:szCs w:val="21"/>
              </w:rPr>
            </w:pPr>
            <w:r w:rsidRPr="000A188E">
              <w:rPr>
                <w:rFonts w:ascii="宋体" w:eastAsia="宋体" w:hAnsi="宋体" w:hint="eastAsia"/>
                <w:szCs w:val="21"/>
              </w:rPr>
              <w:t>11</w:t>
            </w:r>
            <w:r w:rsidR="00A462A2" w:rsidRPr="000A188E">
              <w:rPr>
                <w:rFonts w:ascii="宋体" w:eastAsia="宋体" w:hAnsi="宋体" w:hint="eastAsia"/>
                <w:szCs w:val="21"/>
              </w:rPr>
              <w:t>.</w:t>
            </w:r>
            <w:r w:rsidRPr="000A188E">
              <w:rPr>
                <w:rFonts w:ascii="宋体" w:eastAsia="宋体" w:hAnsi="宋体" w:hint="eastAsia"/>
                <w:szCs w:val="21"/>
              </w:rPr>
              <w:t>6</w:t>
            </w:r>
            <w:r w:rsidR="00A462A2" w:rsidRPr="000A188E">
              <w:rPr>
                <w:rFonts w:ascii="宋体" w:eastAsia="宋体" w:hAnsi="宋体" w:hint="eastAsia"/>
                <w:szCs w:val="21"/>
              </w:rPr>
              <w:t>.</w:t>
            </w:r>
            <w:r w:rsidRPr="000A188E">
              <w:rPr>
                <w:rFonts w:ascii="宋体" w:eastAsia="宋体" w:hAnsi="宋体" w:hint="eastAsia"/>
                <w:szCs w:val="21"/>
              </w:rPr>
              <w:t>4 多层及高层钢结构安装时，楼层标高可采用相对标高或设计标高进行控制，并应符合下列规定：</w:t>
            </w:r>
          </w:p>
          <w:p w14:paraId="34779BF0" w14:textId="77777777" w:rsidR="0014142B" w:rsidRPr="000A188E" w:rsidRDefault="00A83119" w:rsidP="0014142B">
            <w:pPr>
              <w:ind w:firstLineChars="100" w:firstLine="210"/>
              <w:rPr>
                <w:rFonts w:ascii="宋体" w:eastAsia="宋体" w:hAnsi="宋体"/>
                <w:szCs w:val="21"/>
              </w:rPr>
            </w:pPr>
            <w:r w:rsidRPr="000A188E">
              <w:rPr>
                <w:rFonts w:ascii="宋体" w:eastAsia="宋体" w:hAnsi="宋体" w:hint="eastAsia"/>
                <w:szCs w:val="21"/>
              </w:rPr>
              <w:t>1 当采用设计标高控制时，应以每节柱为单位进行柱标高调整，并应使每节柱的标高符合设计的要求；</w:t>
            </w:r>
          </w:p>
          <w:p w14:paraId="735C44FE" w14:textId="77777777" w:rsidR="0014142B" w:rsidRPr="000A188E" w:rsidRDefault="00A83119" w:rsidP="0014142B">
            <w:pPr>
              <w:ind w:firstLineChars="100" w:firstLine="210"/>
              <w:rPr>
                <w:rFonts w:ascii="宋体" w:eastAsia="宋体" w:hAnsi="宋体"/>
                <w:szCs w:val="21"/>
              </w:rPr>
            </w:pPr>
            <w:r w:rsidRPr="000A188E">
              <w:rPr>
                <w:rFonts w:ascii="宋体" w:eastAsia="宋体" w:hAnsi="宋体" w:hint="eastAsia"/>
                <w:szCs w:val="21"/>
              </w:rPr>
              <w:t>2 建筑物总高度的允许偏差和同一层内各节柱的柱顶高度差，应符合现行国家标准《钢结构工程施工质量验收规范》GB 50205的有关规定。</w:t>
            </w:r>
          </w:p>
          <w:p w14:paraId="444C7B2B" w14:textId="77777777" w:rsidR="0014142B" w:rsidRPr="000A188E" w:rsidRDefault="00A83119" w:rsidP="0014142B">
            <w:pPr>
              <w:rPr>
                <w:rFonts w:ascii="宋体" w:eastAsia="宋体" w:hAnsi="宋体"/>
                <w:szCs w:val="21"/>
              </w:rPr>
            </w:pPr>
            <w:r w:rsidRPr="000A188E">
              <w:rPr>
                <w:rFonts w:ascii="宋体" w:eastAsia="宋体" w:hAnsi="宋体" w:hint="eastAsia"/>
                <w:szCs w:val="21"/>
              </w:rPr>
              <w:t>11</w:t>
            </w:r>
            <w:r w:rsidR="00A462A2" w:rsidRPr="000A188E">
              <w:rPr>
                <w:rFonts w:ascii="宋体" w:eastAsia="宋体" w:hAnsi="宋体" w:hint="eastAsia"/>
                <w:szCs w:val="21"/>
              </w:rPr>
              <w:t>.</w:t>
            </w:r>
            <w:r w:rsidRPr="000A188E">
              <w:rPr>
                <w:rFonts w:ascii="宋体" w:eastAsia="宋体" w:hAnsi="宋体" w:hint="eastAsia"/>
                <w:szCs w:val="21"/>
              </w:rPr>
              <w:t>6</w:t>
            </w:r>
            <w:r w:rsidR="00A462A2" w:rsidRPr="000A188E">
              <w:rPr>
                <w:rFonts w:ascii="宋体" w:eastAsia="宋体" w:hAnsi="宋体" w:hint="eastAsia"/>
                <w:szCs w:val="21"/>
              </w:rPr>
              <w:t>.</w:t>
            </w:r>
            <w:r w:rsidRPr="000A188E">
              <w:rPr>
                <w:rFonts w:ascii="宋体" w:eastAsia="宋体" w:hAnsi="宋体" w:hint="eastAsia"/>
                <w:szCs w:val="21"/>
              </w:rPr>
              <w:t>6 高层钢结构安装时应分析竖向压缩变形对结构的影响，并应根据结构特点和影响程度采取预调安装标高、设置后连接构件等相应措施。</w:t>
            </w:r>
          </w:p>
          <w:p w14:paraId="745CF1F4" w14:textId="77777777" w:rsidR="0014142B" w:rsidRPr="000A188E" w:rsidRDefault="00A83119" w:rsidP="0014142B">
            <w:pPr>
              <w:rPr>
                <w:rFonts w:ascii="宋体" w:eastAsia="宋体" w:hAnsi="宋体"/>
                <w:szCs w:val="21"/>
              </w:rPr>
            </w:pPr>
            <w:r w:rsidRPr="000A188E">
              <w:rPr>
                <w:rFonts w:ascii="宋体" w:eastAsia="宋体" w:hAnsi="宋体" w:hint="eastAsia"/>
                <w:szCs w:val="21"/>
              </w:rPr>
              <w:t>14</w:t>
            </w:r>
            <w:r w:rsidR="00A462A2" w:rsidRPr="000A188E">
              <w:rPr>
                <w:rFonts w:ascii="宋体" w:eastAsia="宋体" w:hAnsi="宋体" w:hint="eastAsia"/>
                <w:szCs w:val="21"/>
              </w:rPr>
              <w:t>.</w:t>
            </w:r>
            <w:r w:rsidRPr="000A188E">
              <w:rPr>
                <w:rFonts w:ascii="宋体" w:eastAsia="宋体" w:hAnsi="宋体" w:hint="eastAsia"/>
                <w:szCs w:val="21"/>
              </w:rPr>
              <w:t>5</w:t>
            </w:r>
            <w:r w:rsidR="00A462A2" w:rsidRPr="000A188E">
              <w:rPr>
                <w:rFonts w:ascii="宋体" w:eastAsia="宋体" w:hAnsi="宋体" w:hint="eastAsia"/>
                <w:szCs w:val="21"/>
              </w:rPr>
              <w:t>.</w:t>
            </w:r>
            <w:r w:rsidRPr="000A188E">
              <w:rPr>
                <w:rFonts w:ascii="宋体" w:eastAsia="宋体" w:hAnsi="宋体" w:hint="eastAsia"/>
                <w:szCs w:val="21"/>
              </w:rPr>
              <w:t>4 钢结构安装时，应分析日照、焊接等因素可能引起构件的伸缩或弯曲变形，并应采取相应措施。安装过程中，宜对下列项目进行观测，并应作记录：</w:t>
            </w:r>
          </w:p>
          <w:p w14:paraId="6849B5F0" w14:textId="77777777" w:rsidR="0014142B" w:rsidRPr="000A188E" w:rsidRDefault="00A83119" w:rsidP="0014142B">
            <w:pPr>
              <w:ind w:firstLineChars="100" w:firstLine="210"/>
              <w:rPr>
                <w:rFonts w:ascii="宋体" w:eastAsia="宋体" w:hAnsi="宋体"/>
                <w:szCs w:val="21"/>
              </w:rPr>
            </w:pPr>
            <w:r w:rsidRPr="000A188E">
              <w:rPr>
                <w:rFonts w:ascii="宋体" w:eastAsia="宋体" w:hAnsi="宋体" w:hint="eastAsia"/>
                <w:szCs w:val="21"/>
              </w:rPr>
              <w:t>1 柱、梁焊缝收缩引起柱身垂直度偏差值；</w:t>
            </w:r>
          </w:p>
          <w:p w14:paraId="577891D6" w14:textId="77777777" w:rsidR="0014142B" w:rsidRPr="000A188E" w:rsidRDefault="00A83119" w:rsidP="0014142B">
            <w:pPr>
              <w:ind w:firstLineChars="100" w:firstLine="210"/>
              <w:rPr>
                <w:rFonts w:ascii="宋体" w:eastAsia="宋体" w:hAnsi="宋体"/>
                <w:szCs w:val="21"/>
              </w:rPr>
            </w:pPr>
            <w:r w:rsidRPr="000A188E">
              <w:rPr>
                <w:rFonts w:ascii="宋体" w:eastAsia="宋体" w:hAnsi="宋体" w:hint="eastAsia"/>
                <w:szCs w:val="21"/>
              </w:rPr>
              <w:t>2 钢柱受日照温差、风力影响的变形；</w:t>
            </w:r>
          </w:p>
          <w:p w14:paraId="19E91882" w14:textId="77777777" w:rsidR="0014142B" w:rsidRPr="000A188E" w:rsidRDefault="00A83119" w:rsidP="0014142B">
            <w:pPr>
              <w:ind w:firstLineChars="100" w:firstLine="210"/>
              <w:rPr>
                <w:rFonts w:ascii="宋体" w:eastAsia="宋体" w:hAnsi="宋体"/>
                <w:szCs w:val="21"/>
              </w:rPr>
            </w:pPr>
            <w:r w:rsidRPr="000A188E">
              <w:rPr>
                <w:rFonts w:ascii="宋体" w:eastAsia="宋体" w:hAnsi="宋体" w:hint="eastAsia"/>
                <w:szCs w:val="21"/>
              </w:rPr>
              <w:t>3 塔吊附着或爬升对结构垂直度的影响。</w:t>
            </w:r>
          </w:p>
          <w:p w14:paraId="50B1DFDD" w14:textId="06522F31" w:rsidR="00A83119" w:rsidRPr="000A188E" w:rsidRDefault="00A83119" w:rsidP="0014142B">
            <w:pPr>
              <w:rPr>
                <w:rFonts w:ascii="宋体" w:eastAsia="宋体" w:hAnsi="宋体"/>
                <w:szCs w:val="21"/>
              </w:rPr>
            </w:pPr>
            <w:r w:rsidRPr="000A188E">
              <w:rPr>
                <w:rFonts w:ascii="宋体" w:eastAsia="宋体" w:hAnsi="宋体" w:hint="eastAsia"/>
                <w:szCs w:val="21"/>
              </w:rPr>
              <w:t>14</w:t>
            </w:r>
            <w:r w:rsidR="00A462A2" w:rsidRPr="000A188E">
              <w:rPr>
                <w:rFonts w:ascii="宋体" w:eastAsia="宋体" w:hAnsi="宋体" w:hint="eastAsia"/>
                <w:szCs w:val="21"/>
              </w:rPr>
              <w:t>.</w:t>
            </w:r>
            <w:r w:rsidRPr="000A188E">
              <w:rPr>
                <w:rFonts w:ascii="宋体" w:eastAsia="宋体" w:hAnsi="宋体" w:hint="eastAsia"/>
                <w:szCs w:val="21"/>
              </w:rPr>
              <w:t>5</w:t>
            </w:r>
            <w:r w:rsidR="00A462A2" w:rsidRPr="000A188E">
              <w:rPr>
                <w:rFonts w:ascii="宋体" w:eastAsia="宋体" w:hAnsi="宋体" w:hint="eastAsia"/>
                <w:szCs w:val="21"/>
              </w:rPr>
              <w:t>.</w:t>
            </w:r>
            <w:r w:rsidRPr="000A188E">
              <w:rPr>
                <w:rFonts w:ascii="宋体" w:eastAsia="宋体" w:hAnsi="宋体" w:hint="eastAsia"/>
                <w:szCs w:val="21"/>
              </w:rPr>
              <w:t>5 主体结构整体垂直度的允许偏差为H／2500＋10mm(H为高度)，但不应大于50</w:t>
            </w:r>
            <w:r w:rsidR="00A462A2" w:rsidRPr="000A188E">
              <w:rPr>
                <w:rFonts w:ascii="宋体" w:eastAsia="宋体" w:hAnsi="宋体" w:hint="eastAsia"/>
                <w:szCs w:val="21"/>
              </w:rPr>
              <w:t>.</w:t>
            </w:r>
            <w:r w:rsidRPr="000A188E">
              <w:rPr>
                <w:rFonts w:ascii="宋体" w:eastAsia="宋体" w:hAnsi="宋体" w:hint="eastAsia"/>
                <w:szCs w:val="21"/>
              </w:rPr>
              <w:t>0mm；整体平面弯曲允许偏差为L／1500(L为宽度)，且不应大于25</w:t>
            </w:r>
            <w:r w:rsidR="00A462A2" w:rsidRPr="000A188E">
              <w:rPr>
                <w:rFonts w:ascii="宋体" w:eastAsia="宋体" w:hAnsi="宋体" w:hint="eastAsia"/>
                <w:szCs w:val="21"/>
              </w:rPr>
              <w:t>.</w:t>
            </w:r>
            <w:r w:rsidRPr="000A188E">
              <w:rPr>
                <w:rFonts w:ascii="宋体" w:eastAsia="宋体" w:hAnsi="宋体" w:hint="eastAsia"/>
                <w:szCs w:val="21"/>
              </w:rPr>
              <w:t>0mm。</w:t>
            </w:r>
          </w:p>
        </w:tc>
      </w:tr>
      <w:tr w:rsidR="00A367BB" w:rsidRPr="000A188E" w14:paraId="40EF30E3" w14:textId="77777777" w:rsidTr="00FE376F">
        <w:trPr>
          <w:gridAfter w:val="2"/>
          <w:wAfter w:w="1278" w:type="pct"/>
          <w:trHeight w:val="870"/>
        </w:trPr>
        <w:tc>
          <w:tcPr>
            <w:tcW w:w="207" w:type="pct"/>
            <w:vMerge w:val="restart"/>
            <w:noWrap/>
            <w:vAlign w:val="center"/>
            <w:hideMark/>
          </w:tcPr>
          <w:p w14:paraId="5F1BA70D" w14:textId="1797720E" w:rsidR="00A83119" w:rsidRPr="000A188E" w:rsidRDefault="00A83119" w:rsidP="00E607A7">
            <w:pPr>
              <w:jc w:val="center"/>
              <w:rPr>
                <w:rFonts w:ascii="宋体" w:eastAsia="宋体" w:hAnsi="宋体"/>
                <w:szCs w:val="21"/>
              </w:rPr>
            </w:pPr>
            <w:r w:rsidRPr="000A188E">
              <w:rPr>
                <w:rFonts w:ascii="宋体" w:eastAsia="宋体" w:hAnsi="宋体" w:hint="eastAsia"/>
                <w:szCs w:val="21"/>
              </w:rPr>
              <w:t>3.4.16</w:t>
            </w:r>
          </w:p>
        </w:tc>
        <w:tc>
          <w:tcPr>
            <w:tcW w:w="182" w:type="pct"/>
            <w:vMerge w:val="restart"/>
            <w:noWrap/>
            <w:vAlign w:val="center"/>
            <w:hideMark/>
          </w:tcPr>
          <w:p w14:paraId="42E47983"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钢结构工程</w:t>
            </w:r>
          </w:p>
        </w:tc>
        <w:tc>
          <w:tcPr>
            <w:tcW w:w="324" w:type="pct"/>
            <w:vMerge w:val="restart"/>
            <w:vAlign w:val="center"/>
            <w:hideMark/>
          </w:tcPr>
          <w:p w14:paraId="52165D9F"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3F127E18" w14:textId="46C3DB51" w:rsidR="00A83119" w:rsidRPr="000A188E" w:rsidRDefault="00A83119" w:rsidP="00C502B0">
            <w:pPr>
              <w:rPr>
                <w:rFonts w:ascii="宋体" w:eastAsia="宋体" w:hAnsi="宋体"/>
                <w:szCs w:val="21"/>
              </w:rPr>
            </w:pPr>
            <w:r w:rsidRPr="000A188E">
              <w:rPr>
                <w:rFonts w:ascii="宋体" w:eastAsia="宋体" w:hAnsi="宋体" w:hint="eastAsia"/>
                <w:szCs w:val="21"/>
              </w:rPr>
              <w:t>钢网架结构总拼完成后及屋面工程完成后，所测挠度值符合设计和规范要求</w:t>
            </w:r>
            <w:r w:rsidR="00706A7D">
              <w:rPr>
                <w:rFonts w:ascii="宋体" w:eastAsia="宋体" w:hAnsi="宋体" w:hint="eastAsia"/>
                <w:szCs w:val="21"/>
              </w:rPr>
              <w:t>。</w:t>
            </w:r>
          </w:p>
        </w:tc>
        <w:tc>
          <w:tcPr>
            <w:tcW w:w="510" w:type="pct"/>
            <w:vAlign w:val="center"/>
            <w:hideMark/>
          </w:tcPr>
          <w:p w14:paraId="437C36AF" w14:textId="5A643B33" w:rsidR="00A83119" w:rsidRPr="000A188E" w:rsidRDefault="00A83119" w:rsidP="00EA34B2">
            <w:pPr>
              <w:rPr>
                <w:rFonts w:ascii="宋体" w:eastAsia="宋体" w:hAnsi="宋体"/>
                <w:szCs w:val="21"/>
              </w:rPr>
            </w:pPr>
            <w:r w:rsidRPr="000A188E">
              <w:rPr>
                <w:rFonts w:ascii="宋体" w:eastAsia="宋体" w:hAnsi="宋体" w:hint="eastAsia"/>
                <w:szCs w:val="21"/>
              </w:rPr>
              <w:t>《钢结构工程施工规范》 （GB50755-2012）</w:t>
            </w:r>
          </w:p>
        </w:tc>
        <w:tc>
          <w:tcPr>
            <w:tcW w:w="1896" w:type="pct"/>
            <w:vAlign w:val="center"/>
            <w:hideMark/>
          </w:tcPr>
          <w:p w14:paraId="0F4ABADC" w14:textId="352F3CFE" w:rsidR="00A83119" w:rsidRPr="000A188E" w:rsidRDefault="00A83119" w:rsidP="00C502B0">
            <w:pPr>
              <w:rPr>
                <w:rFonts w:ascii="宋体" w:eastAsia="宋体" w:hAnsi="宋体"/>
                <w:szCs w:val="21"/>
              </w:rPr>
            </w:pPr>
            <w:r w:rsidRPr="000A188E">
              <w:rPr>
                <w:rFonts w:ascii="宋体" w:eastAsia="宋体" w:hAnsi="宋体" w:hint="eastAsia"/>
                <w:szCs w:val="21"/>
              </w:rPr>
              <w:t>11</w:t>
            </w:r>
            <w:r w:rsidR="00A462A2" w:rsidRPr="000A188E">
              <w:rPr>
                <w:rFonts w:ascii="宋体" w:eastAsia="宋体" w:hAnsi="宋体" w:hint="eastAsia"/>
                <w:szCs w:val="21"/>
              </w:rPr>
              <w:t>.</w:t>
            </w:r>
            <w:r w:rsidRPr="000A188E">
              <w:rPr>
                <w:rFonts w:ascii="宋体" w:eastAsia="宋体" w:hAnsi="宋体" w:hint="eastAsia"/>
                <w:szCs w:val="21"/>
              </w:rPr>
              <w:t>7</w:t>
            </w:r>
            <w:r w:rsidR="00A462A2" w:rsidRPr="000A188E">
              <w:rPr>
                <w:rFonts w:ascii="宋体" w:eastAsia="宋体" w:hAnsi="宋体" w:hint="eastAsia"/>
                <w:szCs w:val="21"/>
              </w:rPr>
              <w:t>.</w:t>
            </w:r>
            <w:r w:rsidRPr="000A188E">
              <w:rPr>
                <w:rFonts w:ascii="宋体" w:eastAsia="宋体" w:hAnsi="宋体" w:hint="eastAsia"/>
                <w:szCs w:val="21"/>
              </w:rPr>
              <w:t>1 大跨度空间钢结构可根据结构特点和现场施工条件，采用高空散装法、分条分块吊装法、滑移法、单元或整体提升(顶升)法、整体吊装法、折叠展开式整体提升法、高空悬拼安装法等安装方法。</w:t>
            </w:r>
          </w:p>
        </w:tc>
      </w:tr>
      <w:tr w:rsidR="00A367BB" w:rsidRPr="000A188E" w14:paraId="1348F99F" w14:textId="77777777" w:rsidTr="00FE376F">
        <w:trPr>
          <w:gridAfter w:val="2"/>
          <w:wAfter w:w="1278" w:type="pct"/>
          <w:trHeight w:val="1080"/>
        </w:trPr>
        <w:tc>
          <w:tcPr>
            <w:tcW w:w="207" w:type="pct"/>
            <w:vMerge/>
            <w:vAlign w:val="center"/>
            <w:hideMark/>
          </w:tcPr>
          <w:p w14:paraId="33333953" w14:textId="77777777" w:rsidR="00A83119" w:rsidRPr="000A188E" w:rsidRDefault="00A83119" w:rsidP="00E607A7">
            <w:pPr>
              <w:jc w:val="center"/>
              <w:rPr>
                <w:rFonts w:ascii="宋体" w:eastAsia="宋体" w:hAnsi="宋体"/>
                <w:szCs w:val="21"/>
              </w:rPr>
            </w:pPr>
          </w:p>
        </w:tc>
        <w:tc>
          <w:tcPr>
            <w:tcW w:w="182" w:type="pct"/>
            <w:vMerge/>
            <w:vAlign w:val="center"/>
            <w:hideMark/>
          </w:tcPr>
          <w:p w14:paraId="4F2AFC38" w14:textId="77777777" w:rsidR="00A83119" w:rsidRPr="000A188E" w:rsidRDefault="00A83119" w:rsidP="00C502B0">
            <w:pPr>
              <w:rPr>
                <w:rFonts w:ascii="宋体" w:eastAsia="宋体" w:hAnsi="宋体"/>
                <w:szCs w:val="21"/>
              </w:rPr>
            </w:pPr>
          </w:p>
        </w:tc>
        <w:tc>
          <w:tcPr>
            <w:tcW w:w="324" w:type="pct"/>
            <w:vMerge/>
            <w:vAlign w:val="center"/>
            <w:hideMark/>
          </w:tcPr>
          <w:p w14:paraId="3F1ACCBB" w14:textId="77777777" w:rsidR="00A83119" w:rsidRPr="000A188E" w:rsidRDefault="00A83119" w:rsidP="00C502B0">
            <w:pPr>
              <w:rPr>
                <w:rFonts w:ascii="宋体" w:eastAsia="宋体" w:hAnsi="宋体"/>
                <w:szCs w:val="21"/>
              </w:rPr>
            </w:pPr>
          </w:p>
        </w:tc>
        <w:tc>
          <w:tcPr>
            <w:tcW w:w="603" w:type="pct"/>
            <w:vMerge/>
            <w:vAlign w:val="center"/>
            <w:hideMark/>
          </w:tcPr>
          <w:p w14:paraId="022CFA5A" w14:textId="77777777" w:rsidR="00A83119" w:rsidRPr="000A188E" w:rsidRDefault="00A83119" w:rsidP="00C502B0">
            <w:pPr>
              <w:rPr>
                <w:rFonts w:ascii="宋体" w:eastAsia="宋体" w:hAnsi="宋体"/>
                <w:szCs w:val="21"/>
              </w:rPr>
            </w:pPr>
          </w:p>
        </w:tc>
        <w:tc>
          <w:tcPr>
            <w:tcW w:w="510" w:type="pct"/>
            <w:vAlign w:val="center"/>
            <w:hideMark/>
          </w:tcPr>
          <w:p w14:paraId="128D0F10" w14:textId="52400A5D" w:rsidR="00A83119" w:rsidRPr="000A188E" w:rsidRDefault="00A83119" w:rsidP="00EA34B2">
            <w:pPr>
              <w:rPr>
                <w:rFonts w:ascii="宋体" w:eastAsia="宋体" w:hAnsi="宋体"/>
                <w:szCs w:val="21"/>
              </w:rPr>
            </w:pPr>
            <w:r w:rsidRPr="000A188E">
              <w:rPr>
                <w:rFonts w:ascii="宋体" w:eastAsia="宋体" w:hAnsi="宋体" w:hint="eastAsia"/>
                <w:szCs w:val="21"/>
              </w:rPr>
              <w:t>《钢结构工程施工质量验收标准》 （GB50205-2020）</w:t>
            </w:r>
          </w:p>
        </w:tc>
        <w:tc>
          <w:tcPr>
            <w:tcW w:w="1896" w:type="pct"/>
            <w:vAlign w:val="center"/>
            <w:hideMark/>
          </w:tcPr>
          <w:p w14:paraId="48878D6A" w14:textId="41F32B60" w:rsidR="00A83119" w:rsidRPr="000A188E" w:rsidRDefault="00A83119" w:rsidP="00D84383">
            <w:pPr>
              <w:rPr>
                <w:rFonts w:ascii="宋体" w:eastAsia="宋体" w:hAnsi="宋体"/>
                <w:szCs w:val="21"/>
              </w:rPr>
            </w:pPr>
            <w:r w:rsidRPr="000A188E">
              <w:rPr>
                <w:rFonts w:ascii="宋体" w:eastAsia="宋体" w:hAnsi="宋体" w:hint="eastAsia"/>
                <w:szCs w:val="21"/>
              </w:rPr>
              <w:t>11</w:t>
            </w:r>
            <w:r w:rsidR="00A462A2" w:rsidRPr="000A188E">
              <w:rPr>
                <w:rFonts w:ascii="宋体" w:eastAsia="宋体" w:hAnsi="宋体" w:hint="eastAsia"/>
                <w:szCs w:val="21"/>
              </w:rPr>
              <w:t>.</w:t>
            </w:r>
            <w:r w:rsidRPr="000A188E">
              <w:rPr>
                <w:rFonts w:ascii="宋体" w:eastAsia="宋体" w:hAnsi="宋体" w:hint="eastAsia"/>
                <w:szCs w:val="21"/>
              </w:rPr>
              <w:t>3</w:t>
            </w:r>
            <w:r w:rsidR="00A462A2" w:rsidRPr="000A188E">
              <w:rPr>
                <w:rFonts w:ascii="宋体" w:eastAsia="宋体" w:hAnsi="宋体" w:hint="eastAsia"/>
                <w:szCs w:val="21"/>
              </w:rPr>
              <w:t>.</w:t>
            </w:r>
            <w:r w:rsidRPr="000A188E">
              <w:rPr>
                <w:rFonts w:ascii="宋体" w:eastAsia="宋体" w:hAnsi="宋体" w:hint="eastAsia"/>
                <w:szCs w:val="21"/>
              </w:rPr>
              <w:t>1</w:t>
            </w:r>
            <w:r w:rsidR="0014142B" w:rsidRPr="000A188E">
              <w:rPr>
                <w:rFonts w:ascii="宋体" w:eastAsia="宋体" w:hAnsi="宋体"/>
                <w:szCs w:val="21"/>
              </w:rPr>
              <w:t xml:space="preserve"> </w:t>
            </w:r>
            <w:r w:rsidRPr="000A188E">
              <w:rPr>
                <w:rFonts w:ascii="宋体" w:eastAsia="宋体" w:hAnsi="宋体" w:hint="eastAsia"/>
                <w:szCs w:val="21"/>
              </w:rPr>
              <w:t>钢网架、网壳结构总拼完成后及屋面工程完成后应分别测量其挠度值，且所测的挠度值不应超过相应荷载条件下挠度计算值的1</w:t>
            </w:r>
            <w:r w:rsidR="00A462A2" w:rsidRPr="000A188E">
              <w:rPr>
                <w:rFonts w:ascii="宋体" w:eastAsia="宋体" w:hAnsi="宋体" w:hint="eastAsia"/>
                <w:szCs w:val="21"/>
              </w:rPr>
              <w:t>.</w:t>
            </w:r>
            <w:r w:rsidRPr="000A188E">
              <w:rPr>
                <w:rFonts w:ascii="宋体" w:eastAsia="宋体" w:hAnsi="宋体" w:hint="eastAsia"/>
                <w:szCs w:val="21"/>
              </w:rPr>
              <w:t>15倍。检查数量：跨度24m及以下钢网架、网壳结构，测量下弦中央一点；跨度24m以上钢网架、网壳结构，测量下弦中央一点及各向下弦跨度的四等分点。</w:t>
            </w:r>
          </w:p>
        </w:tc>
      </w:tr>
      <w:tr w:rsidR="00A367BB" w:rsidRPr="000A188E" w14:paraId="23E1F410" w14:textId="77777777" w:rsidTr="00EA34B2">
        <w:trPr>
          <w:gridAfter w:val="2"/>
          <w:wAfter w:w="1278" w:type="pct"/>
          <w:trHeight w:val="432"/>
        </w:trPr>
        <w:tc>
          <w:tcPr>
            <w:tcW w:w="207" w:type="pct"/>
            <w:vMerge w:val="restart"/>
            <w:noWrap/>
            <w:vAlign w:val="center"/>
            <w:hideMark/>
          </w:tcPr>
          <w:p w14:paraId="719D01A1" w14:textId="06D9CD19" w:rsidR="00A83119" w:rsidRPr="000A188E" w:rsidRDefault="00A83119" w:rsidP="00E607A7">
            <w:pPr>
              <w:jc w:val="center"/>
              <w:rPr>
                <w:rFonts w:ascii="宋体" w:eastAsia="宋体" w:hAnsi="宋体"/>
                <w:szCs w:val="21"/>
              </w:rPr>
            </w:pPr>
            <w:r w:rsidRPr="000A188E">
              <w:rPr>
                <w:rFonts w:ascii="宋体" w:eastAsia="宋体" w:hAnsi="宋体" w:hint="eastAsia"/>
                <w:szCs w:val="21"/>
              </w:rPr>
              <w:t>3.4.</w:t>
            </w:r>
            <w:r w:rsidRPr="000A188E">
              <w:rPr>
                <w:rFonts w:ascii="宋体" w:eastAsia="宋体" w:hAnsi="宋体"/>
                <w:szCs w:val="21"/>
              </w:rPr>
              <w:t>1</w:t>
            </w:r>
            <w:r w:rsidRPr="000A188E">
              <w:rPr>
                <w:rFonts w:ascii="宋体" w:eastAsia="宋体" w:hAnsi="宋体" w:hint="eastAsia"/>
                <w:szCs w:val="21"/>
              </w:rPr>
              <w:t>7</w:t>
            </w:r>
          </w:p>
        </w:tc>
        <w:tc>
          <w:tcPr>
            <w:tcW w:w="182" w:type="pct"/>
            <w:vMerge w:val="restart"/>
            <w:noWrap/>
            <w:vAlign w:val="center"/>
            <w:hideMark/>
          </w:tcPr>
          <w:p w14:paraId="2F547886"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钢结构工程</w:t>
            </w:r>
          </w:p>
        </w:tc>
        <w:tc>
          <w:tcPr>
            <w:tcW w:w="324" w:type="pct"/>
            <w:vMerge w:val="restart"/>
            <w:vAlign w:val="center"/>
            <w:hideMark/>
          </w:tcPr>
          <w:p w14:paraId="56A06A0B"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63111F21" w14:textId="62C1999A" w:rsidR="00A83119" w:rsidRPr="000A188E" w:rsidRDefault="00A83119" w:rsidP="00C502B0">
            <w:pPr>
              <w:rPr>
                <w:rFonts w:ascii="宋体" w:eastAsia="宋体" w:hAnsi="宋体"/>
                <w:szCs w:val="21"/>
              </w:rPr>
            </w:pPr>
            <w:r w:rsidRPr="000A188E">
              <w:rPr>
                <w:rFonts w:ascii="宋体" w:eastAsia="宋体" w:hAnsi="宋体" w:hint="eastAsia"/>
                <w:szCs w:val="21"/>
              </w:rPr>
              <w:t>金属屋面系统防雨(雪)水渗漏、排水构造措施、抗风揭性能应满足设计和规范要求</w:t>
            </w:r>
            <w:r w:rsidR="00706A7D">
              <w:rPr>
                <w:rFonts w:ascii="宋体" w:eastAsia="宋体" w:hAnsi="宋体" w:hint="eastAsia"/>
                <w:szCs w:val="21"/>
              </w:rPr>
              <w:t>。</w:t>
            </w:r>
          </w:p>
        </w:tc>
        <w:tc>
          <w:tcPr>
            <w:tcW w:w="510" w:type="pct"/>
            <w:vMerge w:val="restart"/>
            <w:vAlign w:val="center"/>
            <w:hideMark/>
          </w:tcPr>
          <w:p w14:paraId="22E42DDA" w14:textId="7DDA6EC5" w:rsidR="00A83119" w:rsidRPr="000A188E" w:rsidRDefault="00A83119" w:rsidP="00EA34B2">
            <w:pPr>
              <w:rPr>
                <w:rFonts w:ascii="宋体" w:eastAsia="宋体" w:hAnsi="宋体"/>
                <w:szCs w:val="21"/>
              </w:rPr>
            </w:pPr>
            <w:r w:rsidRPr="000A188E">
              <w:rPr>
                <w:rFonts w:ascii="宋体" w:eastAsia="宋体" w:hAnsi="宋体" w:hint="eastAsia"/>
                <w:szCs w:val="21"/>
              </w:rPr>
              <w:t>《钢结构工程施工质量验收标准》 （GB50205-2020）</w:t>
            </w:r>
          </w:p>
        </w:tc>
        <w:tc>
          <w:tcPr>
            <w:tcW w:w="1896" w:type="pct"/>
            <w:vAlign w:val="center"/>
            <w:hideMark/>
          </w:tcPr>
          <w:p w14:paraId="26BFB726" w14:textId="65D5E149" w:rsidR="00A83119" w:rsidRPr="000A188E" w:rsidRDefault="00A83119" w:rsidP="00C502B0">
            <w:pPr>
              <w:rPr>
                <w:rFonts w:ascii="宋体" w:eastAsia="宋体" w:hAnsi="宋体"/>
                <w:szCs w:val="21"/>
              </w:rPr>
            </w:pPr>
            <w:r w:rsidRPr="000A188E">
              <w:rPr>
                <w:rFonts w:ascii="宋体" w:eastAsia="宋体" w:hAnsi="宋体" w:hint="eastAsia"/>
                <w:szCs w:val="21"/>
              </w:rPr>
              <w:t>12</w:t>
            </w:r>
            <w:r w:rsidR="00A462A2" w:rsidRPr="000A188E">
              <w:rPr>
                <w:rFonts w:ascii="宋体" w:eastAsia="宋体" w:hAnsi="宋体" w:hint="eastAsia"/>
                <w:szCs w:val="21"/>
              </w:rPr>
              <w:t>.</w:t>
            </w:r>
            <w:r w:rsidRPr="000A188E">
              <w:rPr>
                <w:rFonts w:ascii="宋体" w:eastAsia="宋体" w:hAnsi="宋体" w:hint="eastAsia"/>
                <w:szCs w:val="21"/>
              </w:rPr>
              <w:t>6</w:t>
            </w:r>
            <w:r w:rsidR="00A462A2" w:rsidRPr="000A188E">
              <w:rPr>
                <w:rFonts w:ascii="宋体" w:eastAsia="宋体" w:hAnsi="宋体" w:hint="eastAsia"/>
                <w:szCs w:val="21"/>
              </w:rPr>
              <w:t>.</w:t>
            </w:r>
            <w:r w:rsidRPr="000A188E">
              <w:rPr>
                <w:rFonts w:ascii="宋体" w:eastAsia="宋体" w:hAnsi="宋体" w:hint="eastAsia"/>
                <w:szCs w:val="21"/>
              </w:rPr>
              <w:t>1</w:t>
            </w:r>
            <w:r w:rsidR="0014142B" w:rsidRPr="000A188E">
              <w:rPr>
                <w:rFonts w:ascii="宋体" w:eastAsia="宋体" w:hAnsi="宋体" w:hint="eastAsia"/>
                <w:szCs w:val="21"/>
              </w:rPr>
              <w:t xml:space="preserve"> </w:t>
            </w:r>
            <w:r w:rsidRPr="000A188E">
              <w:rPr>
                <w:rFonts w:ascii="宋体" w:eastAsia="宋体" w:hAnsi="宋体" w:hint="eastAsia"/>
                <w:szCs w:val="21"/>
              </w:rPr>
              <w:t>金属屋面系统防雨(雪)水渗漏及排水构造措施应满足设计要求。</w:t>
            </w:r>
          </w:p>
        </w:tc>
      </w:tr>
      <w:tr w:rsidR="00A367BB" w:rsidRPr="000A188E" w14:paraId="13D81F04" w14:textId="77777777" w:rsidTr="00FE376F">
        <w:trPr>
          <w:gridAfter w:val="2"/>
          <w:wAfter w:w="1278" w:type="pct"/>
          <w:trHeight w:val="690"/>
        </w:trPr>
        <w:tc>
          <w:tcPr>
            <w:tcW w:w="207" w:type="pct"/>
            <w:vMerge/>
            <w:vAlign w:val="center"/>
            <w:hideMark/>
          </w:tcPr>
          <w:p w14:paraId="2E5CD9B0" w14:textId="77777777" w:rsidR="00A83119" w:rsidRPr="000A188E" w:rsidRDefault="00A83119" w:rsidP="00E607A7">
            <w:pPr>
              <w:jc w:val="center"/>
              <w:rPr>
                <w:rFonts w:ascii="宋体" w:eastAsia="宋体" w:hAnsi="宋体"/>
                <w:szCs w:val="21"/>
              </w:rPr>
            </w:pPr>
          </w:p>
        </w:tc>
        <w:tc>
          <w:tcPr>
            <w:tcW w:w="182" w:type="pct"/>
            <w:vMerge/>
            <w:vAlign w:val="center"/>
            <w:hideMark/>
          </w:tcPr>
          <w:p w14:paraId="3B18008A" w14:textId="77777777" w:rsidR="00A83119" w:rsidRPr="000A188E" w:rsidRDefault="00A83119" w:rsidP="00C502B0">
            <w:pPr>
              <w:rPr>
                <w:rFonts w:ascii="宋体" w:eastAsia="宋体" w:hAnsi="宋体"/>
                <w:szCs w:val="21"/>
              </w:rPr>
            </w:pPr>
          </w:p>
        </w:tc>
        <w:tc>
          <w:tcPr>
            <w:tcW w:w="324" w:type="pct"/>
            <w:vMerge/>
            <w:vAlign w:val="center"/>
            <w:hideMark/>
          </w:tcPr>
          <w:p w14:paraId="22D9928A" w14:textId="77777777" w:rsidR="00A83119" w:rsidRPr="000A188E" w:rsidRDefault="00A83119" w:rsidP="00C502B0">
            <w:pPr>
              <w:rPr>
                <w:rFonts w:ascii="宋体" w:eastAsia="宋体" w:hAnsi="宋体"/>
                <w:szCs w:val="21"/>
              </w:rPr>
            </w:pPr>
          </w:p>
        </w:tc>
        <w:tc>
          <w:tcPr>
            <w:tcW w:w="603" w:type="pct"/>
            <w:vMerge/>
            <w:vAlign w:val="center"/>
            <w:hideMark/>
          </w:tcPr>
          <w:p w14:paraId="0FD77AE6" w14:textId="77777777" w:rsidR="00A83119" w:rsidRPr="000A188E" w:rsidRDefault="00A83119" w:rsidP="00C502B0">
            <w:pPr>
              <w:rPr>
                <w:rFonts w:ascii="宋体" w:eastAsia="宋体" w:hAnsi="宋体"/>
                <w:szCs w:val="21"/>
              </w:rPr>
            </w:pPr>
          </w:p>
        </w:tc>
        <w:tc>
          <w:tcPr>
            <w:tcW w:w="510" w:type="pct"/>
            <w:vMerge/>
            <w:vAlign w:val="center"/>
            <w:hideMark/>
          </w:tcPr>
          <w:p w14:paraId="589276F6" w14:textId="77777777" w:rsidR="00A83119" w:rsidRPr="000A188E" w:rsidRDefault="00A83119" w:rsidP="00C502B0">
            <w:pPr>
              <w:rPr>
                <w:rFonts w:ascii="宋体" w:eastAsia="宋体" w:hAnsi="宋体"/>
                <w:szCs w:val="21"/>
              </w:rPr>
            </w:pPr>
          </w:p>
        </w:tc>
        <w:tc>
          <w:tcPr>
            <w:tcW w:w="1896" w:type="pct"/>
            <w:vAlign w:val="center"/>
            <w:hideMark/>
          </w:tcPr>
          <w:p w14:paraId="05EA980F" w14:textId="471CC4BD" w:rsidR="00A83119" w:rsidRPr="000A188E" w:rsidRDefault="00A83119" w:rsidP="00C502B0">
            <w:pPr>
              <w:rPr>
                <w:rFonts w:ascii="宋体" w:eastAsia="宋体" w:hAnsi="宋体"/>
                <w:szCs w:val="21"/>
              </w:rPr>
            </w:pPr>
            <w:r w:rsidRPr="000A188E">
              <w:rPr>
                <w:rFonts w:ascii="宋体" w:eastAsia="宋体" w:hAnsi="宋体" w:hint="eastAsia"/>
                <w:szCs w:val="21"/>
              </w:rPr>
              <w:t>12</w:t>
            </w:r>
            <w:r w:rsidR="00A462A2" w:rsidRPr="000A188E">
              <w:rPr>
                <w:rFonts w:ascii="宋体" w:eastAsia="宋体" w:hAnsi="宋体" w:hint="eastAsia"/>
                <w:szCs w:val="21"/>
              </w:rPr>
              <w:t>.</w:t>
            </w:r>
            <w:r w:rsidRPr="000A188E">
              <w:rPr>
                <w:rFonts w:ascii="宋体" w:eastAsia="宋体" w:hAnsi="宋体" w:hint="eastAsia"/>
                <w:szCs w:val="21"/>
              </w:rPr>
              <w:t>3</w:t>
            </w:r>
            <w:r w:rsidR="00A462A2" w:rsidRPr="000A188E">
              <w:rPr>
                <w:rFonts w:ascii="宋体" w:eastAsia="宋体" w:hAnsi="宋体" w:hint="eastAsia"/>
                <w:szCs w:val="21"/>
              </w:rPr>
              <w:t>.</w:t>
            </w:r>
            <w:r w:rsidRPr="000A188E">
              <w:rPr>
                <w:rFonts w:ascii="宋体" w:eastAsia="宋体" w:hAnsi="宋体" w:hint="eastAsia"/>
                <w:szCs w:val="21"/>
              </w:rPr>
              <w:t>1</w:t>
            </w:r>
            <w:r w:rsidR="0014142B" w:rsidRPr="000A188E">
              <w:rPr>
                <w:rFonts w:ascii="宋体" w:eastAsia="宋体" w:hAnsi="宋体"/>
                <w:szCs w:val="21"/>
              </w:rPr>
              <w:t xml:space="preserve"> </w:t>
            </w:r>
            <w:r w:rsidRPr="000A188E">
              <w:rPr>
                <w:rFonts w:ascii="宋体" w:eastAsia="宋体" w:hAnsi="宋体" w:hint="eastAsia"/>
                <w:szCs w:val="21"/>
              </w:rPr>
              <w:t>压型金属板、泛水板、包角板和屋脊盖板等应固定可靠、牢固，防腐涂料涂刷和密封材料敷设应完好，连接件数量、规格、间距应满足设计要求并符合国家现行标准的规定。</w:t>
            </w:r>
          </w:p>
        </w:tc>
      </w:tr>
      <w:tr w:rsidR="00A367BB" w:rsidRPr="000A188E" w14:paraId="7C6175CE" w14:textId="77777777" w:rsidTr="00FE376F">
        <w:trPr>
          <w:gridAfter w:val="2"/>
          <w:wAfter w:w="1278" w:type="pct"/>
          <w:trHeight w:val="690"/>
        </w:trPr>
        <w:tc>
          <w:tcPr>
            <w:tcW w:w="207" w:type="pct"/>
            <w:vMerge/>
            <w:vAlign w:val="center"/>
          </w:tcPr>
          <w:p w14:paraId="1287818C" w14:textId="77777777" w:rsidR="00A83119" w:rsidRPr="000A188E" w:rsidRDefault="00A83119" w:rsidP="00E607A7">
            <w:pPr>
              <w:jc w:val="center"/>
              <w:rPr>
                <w:rFonts w:ascii="宋体" w:eastAsia="宋体" w:hAnsi="宋体"/>
                <w:szCs w:val="21"/>
              </w:rPr>
            </w:pPr>
          </w:p>
        </w:tc>
        <w:tc>
          <w:tcPr>
            <w:tcW w:w="182" w:type="pct"/>
            <w:vMerge/>
            <w:vAlign w:val="center"/>
          </w:tcPr>
          <w:p w14:paraId="738196B9" w14:textId="77777777" w:rsidR="00A83119" w:rsidRPr="000A188E" w:rsidRDefault="00A83119" w:rsidP="00C502B0">
            <w:pPr>
              <w:rPr>
                <w:rFonts w:ascii="宋体" w:eastAsia="宋体" w:hAnsi="宋体"/>
                <w:szCs w:val="21"/>
              </w:rPr>
            </w:pPr>
          </w:p>
        </w:tc>
        <w:tc>
          <w:tcPr>
            <w:tcW w:w="324" w:type="pct"/>
            <w:vMerge/>
            <w:vAlign w:val="center"/>
          </w:tcPr>
          <w:p w14:paraId="4D802042" w14:textId="77777777" w:rsidR="00A83119" w:rsidRPr="000A188E" w:rsidRDefault="00A83119" w:rsidP="00C502B0">
            <w:pPr>
              <w:rPr>
                <w:rFonts w:ascii="宋体" w:eastAsia="宋体" w:hAnsi="宋体"/>
                <w:szCs w:val="21"/>
              </w:rPr>
            </w:pPr>
          </w:p>
        </w:tc>
        <w:tc>
          <w:tcPr>
            <w:tcW w:w="603" w:type="pct"/>
            <w:vMerge/>
            <w:vAlign w:val="center"/>
          </w:tcPr>
          <w:p w14:paraId="476250EE" w14:textId="77777777" w:rsidR="00A83119" w:rsidRPr="000A188E" w:rsidRDefault="00A83119" w:rsidP="00C502B0">
            <w:pPr>
              <w:rPr>
                <w:rFonts w:ascii="宋体" w:eastAsia="宋体" w:hAnsi="宋体"/>
                <w:szCs w:val="21"/>
              </w:rPr>
            </w:pPr>
          </w:p>
        </w:tc>
        <w:tc>
          <w:tcPr>
            <w:tcW w:w="510" w:type="pct"/>
            <w:vMerge/>
            <w:vAlign w:val="center"/>
          </w:tcPr>
          <w:p w14:paraId="21C782D8" w14:textId="77777777" w:rsidR="00A83119" w:rsidRPr="000A188E" w:rsidRDefault="00A83119" w:rsidP="00C502B0">
            <w:pPr>
              <w:rPr>
                <w:rFonts w:ascii="宋体" w:eastAsia="宋体" w:hAnsi="宋体"/>
                <w:szCs w:val="21"/>
              </w:rPr>
            </w:pPr>
          </w:p>
        </w:tc>
        <w:tc>
          <w:tcPr>
            <w:tcW w:w="1896" w:type="pct"/>
            <w:vAlign w:val="center"/>
          </w:tcPr>
          <w:p w14:paraId="107EE043" w14:textId="77777777" w:rsidR="0014142B" w:rsidRPr="000A188E" w:rsidRDefault="00A83119" w:rsidP="00C502B0">
            <w:pPr>
              <w:rPr>
                <w:rFonts w:ascii="宋体" w:eastAsia="宋体" w:hAnsi="宋体"/>
                <w:szCs w:val="21"/>
              </w:rPr>
            </w:pPr>
            <w:r w:rsidRPr="000A188E">
              <w:rPr>
                <w:rFonts w:ascii="宋体" w:eastAsia="宋体" w:hAnsi="宋体" w:hint="eastAsia"/>
                <w:szCs w:val="21"/>
              </w:rPr>
              <w:t>12</w:t>
            </w:r>
            <w:r w:rsidR="00A462A2" w:rsidRPr="000A188E">
              <w:rPr>
                <w:rFonts w:ascii="宋体" w:eastAsia="宋体" w:hAnsi="宋体" w:hint="eastAsia"/>
                <w:szCs w:val="21"/>
              </w:rPr>
              <w:t>.</w:t>
            </w:r>
            <w:r w:rsidRPr="000A188E">
              <w:rPr>
                <w:rFonts w:ascii="宋体" w:eastAsia="宋体" w:hAnsi="宋体" w:hint="eastAsia"/>
                <w:szCs w:val="21"/>
              </w:rPr>
              <w:t>3</w:t>
            </w:r>
            <w:r w:rsidR="00A462A2" w:rsidRPr="000A188E">
              <w:rPr>
                <w:rFonts w:ascii="宋体" w:eastAsia="宋体" w:hAnsi="宋体" w:hint="eastAsia"/>
                <w:szCs w:val="21"/>
              </w:rPr>
              <w:t>.</w:t>
            </w:r>
            <w:r w:rsidRPr="000A188E">
              <w:rPr>
                <w:rFonts w:ascii="宋体" w:eastAsia="宋体" w:hAnsi="宋体" w:hint="eastAsia"/>
                <w:szCs w:val="21"/>
              </w:rPr>
              <w:t>2</w:t>
            </w:r>
            <w:r w:rsidR="0014142B" w:rsidRPr="000A188E">
              <w:rPr>
                <w:rFonts w:ascii="宋体" w:eastAsia="宋体" w:hAnsi="宋体" w:hint="eastAsia"/>
                <w:szCs w:val="21"/>
              </w:rPr>
              <w:t xml:space="preserve"> </w:t>
            </w:r>
            <w:r w:rsidRPr="000A188E">
              <w:rPr>
                <w:rFonts w:ascii="宋体" w:eastAsia="宋体" w:hAnsi="宋体" w:hint="eastAsia"/>
                <w:szCs w:val="21"/>
              </w:rPr>
              <w:t>扣合型和咬合型压型金属板板肋的扣合或咬合应牢固，板肋处无开裂、脱落现象。</w:t>
            </w:r>
          </w:p>
          <w:p w14:paraId="28C0247E" w14:textId="77777777" w:rsidR="0014142B" w:rsidRPr="000A188E" w:rsidRDefault="00A83119" w:rsidP="00C502B0">
            <w:pPr>
              <w:rPr>
                <w:rFonts w:ascii="宋体" w:eastAsia="宋体" w:hAnsi="宋体"/>
                <w:szCs w:val="21"/>
              </w:rPr>
            </w:pPr>
            <w:r w:rsidRPr="000A188E">
              <w:rPr>
                <w:rFonts w:ascii="宋体" w:eastAsia="宋体" w:hAnsi="宋体" w:hint="eastAsia"/>
                <w:szCs w:val="21"/>
              </w:rPr>
              <w:t>12</w:t>
            </w:r>
            <w:r w:rsidR="00A462A2" w:rsidRPr="000A188E">
              <w:rPr>
                <w:rFonts w:ascii="宋体" w:eastAsia="宋体" w:hAnsi="宋体" w:hint="eastAsia"/>
                <w:szCs w:val="21"/>
              </w:rPr>
              <w:t>.</w:t>
            </w:r>
            <w:r w:rsidRPr="000A188E">
              <w:rPr>
                <w:rFonts w:ascii="宋体" w:eastAsia="宋体" w:hAnsi="宋体" w:hint="eastAsia"/>
                <w:szCs w:val="21"/>
              </w:rPr>
              <w:t>3</w:t>
            </w:r>
            <w:r w:rsidR="00A462A2" w:rsidRPr="000A188E">
              <w:rPr>
                <w:rFonts w:ascii="宋体" w:eastAsia="宋体" w:hAnsi="宋体" w:hint="eastAsia"/>
                <w:szCs w:val="21"/>
              </w:rPr>
              <w:t>.</w:t>
            </w:r>
            <w:r w:rsidRPr="000A188E">
              <w:rPr>
                <w:rFonts w:ascii="宋体" w:eastAsia="宋体" w:hAnsi="宋体" w:hint="eastAsia"/>
                <w:szCs w:val="21"/>
              </w:rPr>
              <w:t>3</w:t>
            </w:r>
            <w:r w:rsidR="0014142B" w:rsidRPr="000A188E">
              <w:rPr>
                <w:rFonts w:ascii="宋体" w:eastAsia="宋体" w:hAnsi="宋体"/>
                <w:szCs w:val="21"/>
              </w:rPr>
              <w:t xml:space="preserve"> </w:t>
            </w:r>
            <w:r w:rsidRPr="000A188E">
              <w:rPr>
                <w:rFonts w:ascii="宋体" w:eastAsia="宋体" w:hAnsi="宋体" w:hint="eastAsia"/>
                <w:szCs w:val="21"/>
              </w:rPr>
              <w:t>连接压型金属板、泛水板、包角板和屋脊盖板采用的自攻螺钉、铆钉、射钉的规格尺寸及间距、边距等应满足设计要求并符合国家现行标准的规定。</w:t>
            </w:r>
          </w:p>
          <w:p w14:paraId="79E62657" w14:textId="77777777" w:rsidR="0014142B" w:rsidRPr="000A188E" w:rsidRDefault="00A83119" w:rsidP="00C502B0">
            <w:pPr>
              <w:rPr>
                <w:rFonts w:ascii="宋体" w:eastAsia="宋体" w:hAnsi="宋体"/>
                <w:szCs w:val="21"/>
              </w:rPr>
            </w:pPr>
            <w:r w:rsidRPr="000A188E">
              <w:rPr>
                <w:rFonts w:ascii="宋体" w:eastAsia="宋体" w:hAnsi="宋体" w:hint="eastAsia"/>
                <w:szCs w:val="21"/>
              </w:rPr>
              <w:t>12</w:t>
            </w:r>
            <w:r w:rsidR="00A462A2" w:rsidRPr="000A188E">
              <w:rPr>
                <w:rFonts w:ascii="宋体" w:eastAsia="宋体" w:hAnsi="宋体" w:hint="eastAsia"/>
                <w:szCs w:val="21"/>
              </w:rPr>
              <w:t>.</w:t>
            </w:r>
            <w:r w:rsidRPr="000A188E">
              <w:rPr>
                <w:rFonts w:ascii="宋体" w:eastAsia="宋体" w:hAnsi="宋体" w:hint="eastAsia"/>
                <w:szCs w:val="21"/>
              </w:rPr>
              <w:t>3</w:t>
            </w:r>
            <w:r w:rsidR="00A462A2" w:rsidRPr="000A188E">
              <w:rPr>
                <w:rFonts w:ascii="宋体" w:eastAsia="宋体" w:hAnsi="宋体" w:hint="eastAsia"/>
                <w:szCs w:val="21"/>
              </w:rPr>
              <w:t>.</w:t>
            </w:r>
            <w:r w:rsidRPr="000A188E">
              <w:rPr>
                <w:rFonts w:ascii="宋体" w:eastAsia="宋体" w:hAnsi="宋体" w:hint="eastAsia"/>
                <w:szCs w:val="21"/>
              </w:rPr>
              <w:t>4</w:t>
            </w:r>
            <w:r w:rsidR="0014142B" w:rsidRPr="000A188E">
              <w:rPr>
                <w:rFonts w:ascii="宋体" w:eastAsia="宋体" w:hAnsi="宋体"/>
                <w:szCs w:val="21"/>
              </w:rPr>
              <w:t xml:space="preserve"> </w:t>
            </w:r>
            <w:r w:rsidRPr="000A188E">
              <w:rPr>
                <w:rFonts w:ascii="宋体" w:eastAsia="宋体" w:hAnsi="宋体" w:hint="eastAsia"/>
                <w:szCs w:val="21"/>
              </w:rPr>
              <w:t>屋面及墙面压型金属板的长度方向连接采用搭接连接时，搭接端应设置在支承构件(如檩条、墙梁等)上，并应与支承构件有可靠连接。当采用螺钉或铆钉固定搭接时，搭接部位应设置防水密封胶带。压型金属板长度方向的搭接长度应满足设计要求，且当采用焊接搭接时，压型金属板搭接长度不宜小于50mm；当采用直接搭接时，压型金属板搭接长度不宜小于表12</w:t>
            </w:r>
            <w:r w:rsidR="00A462A2" w:rsidRPr="000A188E">
              <w:rPr>
                <w:rFonts w:ascii="宋体" w:eastAsia="宋体" w:hAnsi="宋体" w:hint="eastAsia"/>
                <w:szCs w:val="21"/>
              </w:rPr>
              <w:t>.</w:t>
            </w:r>
            <w:r w:rsidRPr="000A188E">
              <w:rPr>
                <w:rFonts w:ascii="宋体" w:eastAsia="宋体" w:hAnsi="宋体" w:hint="eastAsia"/>
                <w:szCs w:val="21"/>
              </w:rPr>
              <w:t>3</w:t>
            </w:r>
            <w:r w:rsidR="00A462A2" w:rsidRPr="000A188E">
              <w:rPr>
                <w:rFonts w:ascii="宋体" w:eastAsia="宋体" w:hAnsi="宋体" w:hint="eastAsia"/>
                <w:szCs w:val="21"/>
              </w:rPr>
              <w:t>.</w:t>
            </w:r>
            <w:r w:rsidRPr="000A188E">
              <w:rPr>
                <w:rFonts w:ascii="宋体" w:eastAsia="宋体" w:hAnsi="宋体" w:hint="eastAsia"/>
                <w:szCs w:val="21"/>
              </w:rPr>
              <w:t>4规定的数值。</w:t>
            </w:r>
          </w:p>
          <w:p w14:paraId="548A1BA3" w14:textId="3E63D43C" w:rsidR="00A83119" w:rsidRPr="000A188E" w:rsidRDefault="00A83119" w:rsidP="00C502B0">
            <w:pPr>
              <w:rPr>
                <w:rFonts w:ascii="宋体" w:eastAsia="宋体" w:hAnsi="宋体"/>
                <w:szCs w:val="21"/>
              </w:rPr>
            </w:pPr>
            <w:r w:rsidRPr="000A188E">
              <w:rPr>
                <w:rFonts w:ascii="宋体" w:eastAsia="宋体" w:hAnsi="宋体" w:hint="eastAsia"/>
                <w:szCs w:val="21"/>
              </w:rPr>
              <w:t>12</w:t>
            </w:r>
            <w:r w:rsidR="00A462A2" w:rsidRPr="000A188E">
              <w:rPr>
                <w:rFonts w:ascii="宋体" w:eastAsia="宋体" w:hAnsi="宋体" w:hint="eastAsia"/>
                <w:szCs w:val="21"/>
              </w:rPr>
              <w:t>.</w:t>
            </w:r>
            <w:r w:rsidRPr="000A188E">
              <w:rPr>
                <w:rFonts w:ascii="宋体" w:eastAsia="宋体" w:hAnsi="宋体" w:hint="eastAsia"/>
                <w:szCs w:val="21"/>
              </w:rPr>
              <w:t>3</w:t>
            </w:r>
            <w:r w:rsidR="00A462A2" w:rsidRPr="000A188E">
              <w:rPr>
                <w:rFonts w:ascii="宋体" w:eastAsia="宋体" w:hAnsi="宋体" w:hint="eastAsia"/>
                <w:szCs w:val="21"/>
              </w:rPr>
              <w:t>.</w:t>
            </w:r>
            <w:r w:rsidRPr="000A188E">
              <w:rPr>
                <w:rFonts w:ascii="宋体" w:eastAsia="宋体" w:hAnsi="宋体" w:hint="eastAsia"/>
                <w:szCs w:val="21"/>
              </w:rPr>
              <w:t>5</w:t>
            </w:r>
            <w:r w:rsidR="0014142B" w:rsidRPr="000A188E">
              <w:rPr>
                <w:rFonts w:ascii="宋体" w:eastAsia="宋体" w:hAnsi="宋体"/>
                <w:szCs w:val="21"/>
              </w:rPr>
              <w:t xml:space="preserve"> </w:t>
            </w:r>
            <w:r w:rsidRPr="000A188E">
              <w:rPr>
                <w:rFonts w:ascii="宋体" w:eastAsia="宋体" w:hAnsi="宋体" w:hint="eastAsia"/>
                <w:szCs w:val="21"/>
              </w:rPr>
              <w:t>组合楼板中压型钢板与支承结构的锚固支承长度应满足设计要求，且在钢梁上的支承长度不应小于50mm，在混凝土梁上的支承长度不应小于75mm，端部锚固件连接应可靠，设置位置应满足设计要求。</w:t>
            </w:r>
          </w:p>
          <w:p w14:paraId="57512CC0" w14:textId="087450FE" w:rsidR="00A83119" w:rsidRPr="000A188E" w:rsidRDefault="00A83119" w:rsidP="00C502B0">
            <w:pPr>
              <w:rPr>
                <w:rFonts w:ascii="宋体" w:eastAsia="宋体" w:hAnsi="宋体"/>
                <w:szCs w:val="21"/>
              </w:rPr>
            </w:pPr>
            <w:r w:rsidRPr="000A188E">
              <w:rPr>
                <w:rFonts w:ascii="宋体" w:eastAsia="宋体" w:hAnsi="宋体" w:hint="eastAsia"/>
                <w:szCs w:val="21"/>
              </w:rPr>
              <w:t>12</w:t>
            </w:r>
            <w:r w:rsidR="00A462A2" w:rsidRPr="000A188E">
              <w:rPr>
                <w:rFonts w:ascii="宋体" w:eastAsia="宋体" w:hAnsi="宋体" w:hint="eastAsia"/>
                <w:szCs w:val="21"/>
              </w:rPr>
              <w:t>.</w:t>
            </w:r>
            <w:r w:rsidRPr="000A188E">
              <w:rPr>
                <w:rFonts w:ascii="宋体" w:eastAsia="宋体" w:hAnsi="宋体" w:hint="eastAsia"/>
                <w:szCs w:val="21"/>
              </w:rPr>
              <w:t>3</w:t>
            </w:r>
            <w:r w:rsidR="00A462A2" w:rsidRPr="000A188E">
              <w:rPr>
                <w:rFonts w:ascii="宋体" w:eastAsia="宋体" w:hAnsi="宋体" w:hint="eastAsia"/>
                <w:szCs w:val="21"/>
              </w:rPr>
              <w:t>.</w:t>
            </w:r>
            <w:r w:rsidRPr="000A188E">
              <w:rPr>
                <w:rFonts w:ascii="宋体" w:eastAsia="宋体" w:hAnsi="宋体" w:hint="eastAsia"/>
                <w:szCs w:val="21"/>
              </w:rPr>
              <w:t>6</w:t>
            </w:r>
            <w:r w:rsidR="0014142B" w:rsidRPr="000A188E">
              <w:rPr>
                <w:rFonts w:ascii="宋体" w:eastAsia="宋体" w:hAnsi="宋体"/>
                <w:szCs w:val="21"/>
              </w:rPr>
              <w:t xml:space="preserve"> </w:t>
            </w:r>
            <w:r w:rsidRPr="000A188E">
              <w:rPr>
                <w:rFonts w:ascii="宋体" w:eastAsia="宋体" w:hAnsi="宋体" w:hint="eastAsia"/>
                <w:szCs w:val="21"/>
              </w:rPr>
              <w:t>组合楼板中压型钢板侧向在钢梁上的搭接长度不应小于25mm，在设有预埋件的混凝土梁或砌体墙上的搭接长度不应小于50mm；压型钢板铺设末端距钢梁上翼缘或预埋件边不大于200mm时，可用收边板收头。</w:t>
            </w:r>
          </w:p>
          <w:p w14:paraId="5483F758" w14:textId="7C5E95A5" w:rsidR="00A83119" w:rsidRPr="000A188E" w:rsidRDefault="00A83119" w:rsidP="00C502B0">
            <w:pPr>
              <w:rPr>
                <w:rFonts w:ascii="宋体" w:eastAsia="宋体" w:hAnsi="宋体"/>
                <w:szCs w:val="21"/>
              </w:rPr>
            </w:pPr>
            <w:r w:rsidRPr="000A188E">
              <w:rPr>
                <w:rFonts w:ascii="宋体" w:eastAsia="宋体" w:hAnsi="宋体" w:hint="eastAsia"/>
                <w:szCs w:val="21"/>
              </w:rPr>
              <w:t>12</w:t>
            </w:r>
            <w:r w:rsidR="00A462A2" w:rsidRPr="000A188E">
              <w:rPr>
                <w:rFonts w:ascii="宋体" w:eastAsia="宋体" w:hAnsi="宋体" w:hint="eastAsia"/>
                <w:szCs w:val="21"/>
              </w:rPr>
              <w:t>.</w:t>
            </w:r>
            <w:r w:rsidRPr="000A188E">
              <w:rPr>
                <w:rFonts w:ascii="宋体" w:eastAsia="宋体" w:hAnsi="宋体" w:hint="eastAsia"/>
                <w:szCs w:val="21"/>
              </w:rPr>
              <w:t>3</w:t>
            </w:r>
            <w:r w:rsidR="00A462A2" w:rsidRPr="000A188E">
              <w:rPr>
                <w:rFonts w:ascii="宋体" w:eastAsia="宋体" w:hAnsi="宋体" w:hint="eastAsia"/>
                <w:szCs w:val="21"/>
              </w:rPr>
              <w:t>.</w:t>
            </w:r>
            <w:r w:rsidRPr="000A188E">
              <w:rPr>
                <w:rFonts w:ascii="宋体" w:eastAsia="宋体" w:hAnsi="宋体" w:hint="eastAsia"/>
                <w:szCs w:val="21"/>
              </w:rPr>
              <w:t>8</w:t>
            </w:r>
            <w:r w:rsidR="0014142B" w:rsidRPr="000A188E">
              <w:rPr>
                <w:rFonts w:ascii="宋体" w:eastAsia="宋体" w:hAnsi="宋体" w:hint="eastAsia"/>
                <w:szCs w:val="21"/>
              </w:rPr>
              <w:t xml:space="preserve"> </w:t>
            </w:r>
            <w:r w:rsidRPr="000A188E">
              <w:rPr>
                <w:rFonts w:ascii="宋体" w:eastAsia="宋体" w:hAnsi="宋体" w:hint="eastAsia"/>
                <w:szCs w:val="21"/>
              </w:rPr>
              <w:t>压型金属板屋面应防水可靠，不得出现渗漏。</w:t>
            </w:r>
          </w:p>
          <w:p w14:paraId="1474B8A9" w14:textId="4E7C43C6" w:rsidR="0014142B" w:rsidRPr="000A188E" w:rsidRDefault="00A83119" w:rsidP="00C502B0">
            <w:pPr>
              <w:rPr>
                <w:rFonts w:ascii="宋体" w:eastAsia="宋体" w:hAnsi="宋体"/>
                <w:szCs w:val="21"/>
              </w:rPr>
            </w:pPr>
            <w:r w:rsidRPr="000A188E">
              <w:rPr>
                <w:rFonts w:ascii="宋体" w:eastAsia="宋体" w:hAnsi="宋体" w:hint="eastAsia"/>
                <w:szCs w:val="21"/>
              </w:rPr>
              <w:t>12</w:t>
            </w:r>
            <w:r w:rsidR="00A462A2" w:rsidRPr="000A188E">
              <w:rPr>
                <w:rFonts w:ascii="宋体" w:eastAsia="宋体" w:hAnsi="宋体" w:hint="eastAsia"/>
                <w:szCs w:val="21"/>
              </w:rPr>
              <w:t>.</w:t>
            </w:r>
            <w:r w:rsidRPr="000A188E">
              <w:rPr>
                <w:rFonts w:ascii="宋体" w:eastAsia="宋体" w:hAnsi="宋体" w:hint="eastAsia"/>
                <w:szCs w:val="21"/>
              </w:rPr>
              <w:t>3</w:t>
            </w:r>
            <w:r w:rsidR="00A462A2" w:rsidRPr="000A188E">
              <w:rPr>
                <w:rFonts w:ascii="宋体" w:eastAsia="宋体" w:hAnsi="宋体" w:hint="eastAsia"/>
                <w:szCs w:val="21"/>
              </w:rPr>
              <w:t>.</w:t>
            </w:r>
            <w:r w:rsidRPr="000A188E">
              <w:rPr>
                <w:rFonts w:ascii="宋体" w:eastAsia="宋体" w:hAnsi="宋体" w:hint="eastAsia"/>
                <w:szCs w:val="21"/>
              </w:rPr>
              <w:t>10</w:t>
            </w:r>
            <w:r w:rsidR="0014142B" w:rsidRPr="000A188E">
              <w:rPr>
                <w:rFonts w:ascii="宋体" w:eastAsia="宋体" w:hAnsi="宋体" w:hint="eastAsia"/>
                <w:szCs w:val="21"/>
              </w:rPr>
              <w:t xml:space="preserve"> </w:t>
            </w:r>
            <w:r w:rsidRPr="000A188E">
              <w:rPr>
                <w:rFonts w:ascii="宋体" w:eastAsia="宋体" w:hAnsi="宋体" w:hint="eastAsia"/>
                <w:szCs w:val="21"/>
              </w:rPr>
              <w:t>连接压型金属板、泛水板、包角板和屋脊盖板采用的自攻螺钉、铆钉、射钉等与被连接板应紧固密贴，外观排列整齐。</w:t>
            </w:r>
          </w:p>
          <w:p w14:paraId="046A0F8C" w14:textId="77777777" w:rsidR="0014142B" w:rsidRPr="000A188E" w:rsidRDefault="00A83119" w:rsidP="00C502B0">
            <w:pPr>
              <w:rPr>
                <w:rFonts w:ascii="宋体" w:eastAsia="宋体" w:hAnsi="宋体"/>
                <w:szCs w:val="21"/>
              </w:rPr>
            </w:pPr>
            <w:r w:rsidRPr="000A188E">
              <w:rPr>
                <w:rFonts w:ascii="宋体" w:eastAsia="宋体" w:hAnsi="宋体" w:hint="eastAsia"/>
                <w:szCs w:val="21"/>
              </w:rPr>
              <w:t>12</w:t>
            </w:r>
            <w:r w:rsidR="00A462A2" w:rsidRPr="000A188E">
              <w:rPr>
                <w:rFonts w:ascii="宋体" w:eastAsia="宋体" w:hAnsi="宋体" w:hint="eastAsia"/>
                <w:szCs w:val="21"/>
              </w:rPr>
              <w:t>.</w:t>
            </w:r>
            <w:r w:rsidRPr="000A188E">
              <w:rPr>
                <w:rFonts w:ascii="宋体" w:eastAsia="宋体" w:hAnsi="宋体" w:hint="eastAsia"/>
                <w:szCs w:val="21"/>
              </w:rPr>
              <w:t>4</w:t>
            </w:r>
            <w:r w:rsidR="00A462A2" w:rsidRPr="000A188E">
              <w:rPr>
                <w:rFonts w:ascii="宋体" w:eastAsia="宋体" w:hAnsi="宋体" w:hint="eastAsia"/>
                <w:szCs w:val="21"/>
              </w:rPr>
              <w:t>.</w:t>
            </w:r>
            <w:r w:rsidRPr="000A188E">
              <w:rPr>
                <w:rFonts w:ascii="宋体" w:eastAsia="宋体" w:hAnsi="宋体" w:hint="eastAsia"/>
                <w:szCs w:val="21"/>
              </w:rPr>
              <w:t>1</w:t>
            </w:r>
            <w:r w:rsidR="0014142B" w:rsidRPr="000A188E">
              <w:rPr>
                <w:rFonts w:ascii="宋体" w:eastAsia="宋体" w:hAnsi="宋体" w:hint="eastAsia"/>
                <w:szCs w:val="21"/>
              </w:rPr>
              <w:t xml:space="preserve"> </w:t>
            </w:r>
            <w:r w:rsidRPr="000A188E">
              <w:rPr>
                <w:rFonts w:ascii="宋体" w:eastAsia="宋体" w:hAnsi="宋体" w:hint="eastAsia"/>
                <w:szCs w:val="21"/>
              </w:rPr>
              <w:t>固定支架数量、间距应满足设计要求，紧固件固定应牢固、可靠，与支承结构应密贴。</w:t>
            </w:r>
            <w:r w:rsidRPr="000A188E">
              <w:rPr>
                <w:rFonts w:ascii="宋体" w:eastAsia="宋体" w:hAnsi="宋体" w:hint="eastAsia"/>
                <w:szCs w:val="21"/>
              </w:rPr>
              <w:br/>
              <w:t>12</w:t>
            </w:r>
            <w:r w:rsidR="00A462A2" w:rsidRPr="000A188E">
              <w:rPr>
                <w:rFonts w:ascii="宋体" w:eastAsia="宋体" w:hAnsi="宋体" w:hint="eastAsia"/>
                <w:szCs w:val="21"/>
              </w:rPr>
              <w:t>.</w:t>
            </w:r>
            <w:r w:rsidRPr="000A188E">
              <w:rPr>
                <w:rFonts w:ascii="宋体" w:eastAsia="宋体" w:hAnsi="宋体" w:hint="eastAsia"/>
                <w:szCs w:val="21"/>
              </w:rPr>
              <w:t>5</w:t>
            </w:r>
            <w:r w:rsidR="00A462A2" w:rsidRPr="000A188E">
              <w:rPr>
                <w:rFonts w:ascii="宋体" w:eastAsia="宋体" w:hAnsi="宋体" w:hint="eastAsia"/>
                <w:szCs w:val="21"/>
              </w:rPr>
              <w:t>.</w:t>
            </w:r>
            <w:r w:rsidRPr="000A188E">
              <w:rPr>
                <w:rFonts w:ascii="宋体" w:eastAsia="宋体" w:hAnsi="宋体" w:hint="eastAsia"/>
                <w:szCs w:val="21"/>
              </w:rPr>
              <w:t>1</w:t>
            </w:r>
            <w:r w:rsidR="0014142B" w:rsidRPr="000A188E">
              <w:rPr>
                <w:rFonts w:ascii="宋体" w:eastAsia="宋体" w:hAnsi="宋体"/>
                <w:szCs w:val="21"/>
              </w:rPr>
              <w:t xml:space="preserve"> </w:t>
            </w:r>
            <w:r w:rsidRPr="000A188E">
              <w:rPr>
                <w:rFonts w:ascii="宋体" w:eastAsia="宋体" w:hAnsi="宋体" w:hint="eastAsia"/>
                <w:szCs w:val="21"/>
              </w:rPr>
              <w:t>变形缝、屋脊、檐口、山墙、穿透构件、天窗周边、门窗洞口、转角等部位的连接构造应满足设计要求并符合国家现行标准规定。</w:t>
            </w:r>
          </w:p>
          <w:p w14:paraId="2BA4224E" w14:textId="77777777" w:rsidR="0014142B" w:rsidRPr="000A188E" w:rsidRDefault="00A83119" w:rsidP="00C502B0">
            <w:pPr>
              <w:rPr>
                <w:rFonts w:ascii="宋体" w:eastAsia="宋体" w:hAnsi="宋体"/>
                <w:szCs w:val="21"/>
              </w:rPr>
            </w:pPr>
            <w:r w:rsidRPr="000A188E">
              <w:rPr>
                <w:rFonts w:ascii="宋体" w:eastAsia="宋体" w:hAnsi="宋体" w:hint="eastAsia"/>
                <w:szCs w:val="21"/>
              </w:rPr>
              <w:t>12</w:t>
            </w:r>
            <w:r w:rsidR="00A462A2" w:rsidRPr="000A188E">
              <w:rPr>
                <w:rFonts w:ascii="宋体" w:eastAsia="宋体" w:hAnsi="宋体" w:hint="eastAsia"/>
                <w:szCs w:val="21"/>
              </w:rPr>
              <w:t>.</w:t>
            </w:r>
            <w:r w:rsidRPr="000A188E">
              <w:rPr>
                <w:rFonts w:ascii="宋体" w:eastAsia="宋体" w:hAnsi="宋体" w:hint="eastAsia"/>
                <w:szCs w:val="21"/>
              </w:rPr>
              <w:t>5</w:t>
            </w:r>
            <w:r w:rsidR="00A462A2" w:rsidRPr="000A188E">
              <w:rPr>
                <w:rFonts w:ascii="宋体" w:eastAsia="宋体" w:hAnsi="宋体" w:hint="eastAsia"/>
                <w:szCs w:val="21"/>
              </w:rPr>
              <w:t>.</w:t>
            </w:r>
            <w:r w:rsidRPr="000A188E">
              <w:rPr>
                <w:rFonts w:ascii="宋体" w:eastAsia="宋体" w:hAnsi="宋体" w:hint="eastAsia"/>
                <w:szCs w:val="21"/>
              </w:rPr>
              <w:t>2</w:t>
            </w:r>
            <w:r w:rsidR="0014142B" w:rsidRPr="000A188E">
              <w:rPr>
                <w:rFonts w:ascii="宋体" w:eastAsia="宋体" w:hAnsi="宋体" w:hint="eastAsia"/>
                <w:szCs w:val="21"/>
              </w:rPr>
              <w:t xml:space="preserve"> </w:t>
            </w:r>
            <w:r w:rsidRPr="000A188E">
              <w:rPr>
                <w:rFonts w:ascii="宋体" w:eastAsia="宋体" w:hAnsi="宋体" w:hint="eastAsia"/>
                <w:szCs w:val="21"/>
              </w:rPr>
              <w:t>压型金属板搭接部位、各连接节点部位应密封完整、连续，防水满足设计要求。</w:t>
            </w:r>
            <w:r w:rsidRPr="000A188E">
              <w:rPr>
                <w:rFonts w:ascii="宋体" w:eastAsia="宋体" w:hAnsi="宋体" w:hint="eastAsia"/>
                <w:szCs w:val="21"/>
              </w:rPr>
              <w:br/>
              <w:t>12</w:t>
            </w:r>
            <w:r w:rsidR="00A462A2" w:rsidRPr="000A188E">
              <w:rPr>
                <w:rFonts w:ascii="宋体" w:eastAsia="宋体" w:hAnsi="宋体" w:hint="eastAsia"/>
                <w:szCs w:val="21"/>
              </w:rPr>
              <w:t>.</w:t>
            </w:r>
            <w:r w:rsidRPr="000A188E">
              <w:rPr>
                <w:rFonts w:ascii="宋体" w:eastAsia="宋体" w:hAnsi="宋体" w:hint="eastAsia"/>
                <w:szCs w:val="21"/>
              </w:rPr>
              <w:t>6</w:t>
            </w:r>
            <w:r w:rsidR="00A462A2" w:rsidRPr="000A188E">
              <w:rPr>
                <w:rFonts w:ascii="宋体" w:eastAsia="宋体" w:hAnsi="宋体" w:hint="eastAsia"/>
                <w:szCs w:val="21"/>
              </w:rPr>
              <w:t>.</w:t>
            </w:r>
            <w:r w:rsidRPr="000A188E">
              <w:rPr>
                <w:rFonts w:ascii="宋体" w:eastAsia="宋体" w:hAnsi="宋体" w:hint="eastAsia"/>
                <w:szCs w:val="21"/>
              </w:rPr>
              <w:t>2</w:t>
            </w:r>
            <w:r w:rsidR="0014142B" w:rsidRPr="000A188E">
              <w:rPr>
                <w:rFonts w:ascii="宋体" w:eastAsia="宋体" w:hAnsi="宋体" w:hint="eastAsia"/>
                <w:szCs w:val="21"/>
              </w:rPr>
              <w:t xml:space="preserve"> </w:t>
            </w:r>
            <w:r w:rsidRPr="000A188E">
              <w:rPr>
                <w:rFonts w:ascii="宋体" w:eastAsia="宋体" w:hAnsi="宋体" w:hint="eastAsia"/>
                <w:szCs w:val="21"/>
              </w:rPr>
              <w:t>对于下列情况之一，金属屋面系统应按本标准附录C的规定进行抗风揭性能检测，检测结果应满足设计要求：</w:t>
            </w:r>
          </w:p>
          <w:p w14:paraId="3E1F1BA2" w14:textId="77777777" w:rsidR="0014142B" w:rsidRPr="000A188E" w:rsidRDefault="0014142B" w:rsidP="0014142B">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建筑结构安全等级为一级的金属屋面；</w:t>
            </w:r>
          </w:p>
          <w:p w14:paraId="3B73A6DF" w14:textId="77777777" w:rsidR="0014142B" w:rsidRPr="000A188E" w:rsidRDefault="0014142B" w:rsidP="0014142B">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防水等级Ⅰ、Ⅱ级的大型公共建(构)筑物金属屋面；</w:t>
            </w:r>
          </w:p>
          <w:p w14:paraId="6D5C18CA" w14:textId="77777777" w:rsidR="0014142B" w:rsidRPr="000A188E" w:rsidRDefault="0014142B" w:rsidP="0014142B">
            <w:pPr>
              <w:ind w:firstLineChars="100" w:firstLine="210"/>
              <w:rPr>
                <w:rFonts w:ascii="宋体" w:eastAsia="宋体" w:hAnsi="宋体"/>
                <w:szCs w:val="21"/>
              </w:rPr>
            </w:pPr>
            <w:r w:rsidRPr="000A188E">
              <w:rPr>
                <w:rFonts w:ascii="宋体" w:eastAsia="宋体" w:hAnsi="宋体"/>
                <w:szCs w:val="21"/>
              </w:rPr>
              <w:t xml:space="preserve">3 </w:t>
            </w:r>
            <w:r w:rsidR="00A83119" w:rsidRPr="000A188E">
              <w:rPr>
                <w:rFonts w:ascii="宋体" w:eastAsia="宋体" w:hAnsi="宋体" w:hint="eastAsia"/>
                <w:szCs w:val="21"/>
              </w:rPr>
              <w:t>采用新材料、新板型或新构造的金属屋面；</w:t>
            </w:r>
          </w:p>
          <w:p w14:paraId="30D13B25" w14:textId="77777777" w:rsidR="0014142B" w:rsidRPr="000A188E" w:rsidRDefault="0014142B" w:rsidP="0014142B">
            <w:pPr>
              <w:ind w:firstLineChars="100" w:firstLine="210"/>
              <w:rPr>
                <w:rFonts w:ascii="宋体" w:eastAsia="宋体" w:hAnsi="宋体"/>
                <w:szCs w:val="21"/>
              </w:rPr>
            </w:pPr>
            <w:r w:rsidRPr="000A188E">
              <w:rPr>
                <w:rFonts w:ascii="宋体" w:eastAsia="宋体" w:hAnsi="宋体"/>
                <w:szCs w:val="21"/>
              </w:rPr>
              <w:t xml:space="preserve">4 </w:t>
            </w:r>
            <w:r w:rsidR="00A83119" w:rsidRPr="000A188E">
              <w:rPr>
                <w:rFonts w:ascii="宋体" w:eastAsia="宋体" w:hAnsi="宋体" w:hint="eastAsia"/>
                <w:szCs w:val="21"/>
              </w:rPr>
              <w:t>设计文件提出检测要求的金属屋面。</w:t>
            </w:r>
          </w:p>
          <w:p w14:paraId="65BAB544" w14:textId="77777777" w:rsidR="0014142B" w:rsidRPr="000A188E" w:rsidRDefault="00A83119" w:rsidP="0014142B">
            <w:pPr>
              <w:ind w:firstLineChars="100" w:firstLine="210"/>
              <w:rPr>
                <w:rFonts w:ascii="宋体" w:eastAsia="宋体" w:hAnsi="宋体"/>
                <w:szCs w:val="21"/>
              </w:rPr>
            </w:pPr>
            <w:r w:rsidRPr="000A188E">
              <w:rPr>
                <w:rFonts w:ascii="宋体" w:eastAsia="宋体" w:hAnsi="宋体" w:hint="eastAsia"/>
                <w:szCs w:val="21"/>
              </w:rPr>
              <w:t>检查数量：每金属屋面系统3组(个)试件。</w:t>
            </w:r>
          </w:p>
          <w:p w14:paraId="5C9D800D" w14:textId="77777777" w:rsidR="0014142B" w:rsidRPr="000A188E" w:rsidRDefault="00A83119" w:rsidP="0014142B">
            <w:pPr>
              <w:rPr>
                <w:rFonts w:ascii="宋体" w:eastAsia="宋体" w:hAnsi="宋体"/>
                <w:szCs w:val="21"/>
              </w:rPr>
            </w:pPr>
            <w:r w:rsidRPr="000A188E">
              <w:rPr>
                <w:rFonts w:ascii="宋体" w:eastAsia="宋体" w:hAnsi="宋体" w:hint="eastAsia"/>
                <w:szCs w:val="21"/>
              </w:rPr>
              <w:lastRenderedPageBreak/>
              <w:t>C</w:t>
            </w:r>
            <w:r w:rsidR="00A462A2" w:rsidRPr="000A188E">
              <w:rPr>
                <w:rFonts w:ascii="宋体" w:eastAsia="宋体" w:hAnsi="宋体" w:hint="eastAsia"/>
                <w:szCs w:val="21"/>
              </w:rPr>
              <w:t>.</w:t>
            </w:r>
            <w:r w:rsidRPr="000A188E">
              <w:rPr>
                <w:rFonts w:ascii="宋体" w:eastAsia="宋体" w:hAnsi="宋体" w:hint="eastAsia"/>
                <w:szCs w:val="21"/>
              </w:rPr>
              <w:t>0</w:t>
            </w:r>
            <w:r w:rsidR="00A462A2" w:rsidRPr="000A188E">
              <w:rPr>
                <w:rFonts w:ascii="宋体" w:eastAsia="宋体" w:hAnsi="宋体" w:hint="eastAsia"/>
                <w:szCs w:val="21"/>
              </w:rPr>
              <w:t>.</w:t>
            </w:r>
            <w:r w:rsidRPr="000A188E">
              <w:rPr>
                <w:rFonts w:ascii="宋体" w:eastAsia="宋体" w:hAnsi="宋体" w:hint="eastAsia"/>
                <w:szCs w:val="21"/>
              </w:rPr>
              <w:t>1</w:t>
            </w:r>
            <w:r w:rsidR="0014142B" w:rsidRPr="000A188E">
              <w:rPr>
                <w:rFonts w:ascii="宋体" w:eastAsia="宋体" w:hAnsi="宋体" w:hint="eastAsia"/>
                <w:szCs w:val="21"/>
              </w:rPr>
              <w:t xml:space="preserve"> </w:t>
            </w:r>
            <w:r w:rsidRPr="000A188E">
              <w:rPr>
                <w:rFonts w:ascii="宋体" w:eastAsia="宋体" w:hAnsi="宋体" w:hint="eastAsia"/>
                <w:szCs w:val="21"/>
              </w:rPr>
              <w:t>金属屋面系统抗风揭性能检测应符合下列规定：</w:t>
            </w:r>
          </w:p>
          <w:p w14:paraId="56A9F5F0" w14:textId="77777777" w:rsidR="0014142B" w:rsidRPr="000A188E" w:rsidRDefault="0014142B" w:rsidP="0014142B">
            <w:pPr>
              <w:ind w:firstLineChars="100" w:firstLine="210"/>
              <w:rPr>
                <w:rFonts w:ascii="宋体" w:eastAsia="宋体" w:hAnsi="宋体"/>
                <w:szCs w:val="21"/>
              </w:rPr>
            </w:pPr>
            <w:r w:rsidRPr="000A188E">
              <w:rPr>
                <w:rFonts w:ascii="宋体" w:eastAsia="宋体" w:hAnsi="宋体" w:hint="eastAsia"/>
                <w:szCs w:val="21"/>
              </w:rPr>
              <w:t>1</w:t>
            </w:r>
            <w:r w:rsidRPr="000A188E">
              <w:rPr>
                <w:rFonts w:ascii="宋体" w:eastAsia="宋体" w:hAnsi="宋体"/>
                <w:szCs w:val="21"/>
              </w:rPr>
              <w:t xml:space="preserve"> </w:t>
            </w:r>
            <w:r w:rsidR="00A83119" w:rsidRPr="000A188E">
              <w:rPr>
                <w:rFonts w:ascii="宋体" w:eastAsia="宋体" w:hAnsi="宋体" w:hint="eastAsia"/>
                <w:szCs w:val="21"/>
              </w:rPr>
              <w:t>金属屋面系统应包括金属屋面板、底板、支座、保温层、檩条、支架、紧固件等。</w:t>
            </w:r>
          </w:p>
          <w:p w14:paraId="085419C8" w14:textId="77777777" w:rsidR="0014142B" w:rsidRPr="000A188E" w:rsidRDefault="0014142B" w:rsidP="0014142B">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金属屋面系统抗风揭性能检测应采用实验室模拟静态、动态压力加载法。</w:t>
            </w:r>
          </w:p>
          <w:p w14:paraId="7FDCEE80" w14:textId="77777777" w:rsidR="0014142B" w:rsidRPr="000A188E" w:rsidRDefault="0014142B" w:rsidP="0014142B">
            <w:pPr>
              <w:ind w:firstLineChars="100" w:firstLine="210"/>
              <w:rPr>
                <w:rFonts w:ascii="宋体" w:eastAsia="宋体" w:hAnsi="宋体"/>
                <w:szCs w:val="21"/>
              </w:rPr>
            </w:pPr>
            <w:r w:rsidRPr="000A188E">
              <w:rPr>
                <w:rFonts w:ascii="宋体" w:eastAsia="宋体" w:hAnsi="宋体"/>
                <w:szCs w:val="21"/>
              </w:rPr>
              <w:t xml:space="preserve">3 </w:t>
            </w:r>
            <w:r w:rsidR="00A83119" w:rsidRPr="000A188E">
              <w:rPr>
                <w:rFonts w:ascii="宋体" w:eastAsia="宋体" w:hAnsi="宋体" w:hint="eastAsia"/>
                <w:szCs w:val="21"/>
              </w:rPr>
              <w:t>对于强(台)风地区(基本风压≥0</w:t>
            </w:r>
            <w:r w:rsidR="00A462A2" w:rsidRPr="000A188E">
              <w:rPr>
                <w:rFonts w:ascii="宋体" w:eastAsia="宋体" w:hAnsi="宋体" w:hint="eastAsia"/>
                <w:szCs w:val="21"/>
              </w:rPr>
              <w:t>.</w:t>
            </w:r>
            <w:r w:rsidR="00A83119" w:rsidRPr="000A188E">
              <w:rPr>
                <w:rFonts w:ascii="宋体" w:eastAsia="宋体" w:hAnsi="宋体" w:hint="eastAsia"/>
                <w:szCs w:val="21"/>
              </w:rPr>
              <w:t>5kN／m2)的金属屋面和设计要求进行动态风载检测的建筑金属屋面应采用动态风载检测。</w:t>
            </w:r>
          </w:p>
          <w:p w14:paraId="57120EE1" w14:textId="77777777" w:rsidR="0014142B" w:rsidRPr="000A188E" w:rsidRDefault="0014142B" w:rsidP="0014142B">
            <w:pPr>
              <w:ind w:firstLineChars="100" w:firstLine="210"/>
              <w:rPr>
                <w:rFonts w:ascii="宋体" w:eastAsia="宋体" w:hAnsi="宋体"/>
                <w:szCs w:val="21"/>
              </w:rPr>
            </w:pPr>
            <w:r w:rsidRPr="000A188E">
              <w:rPr>
                <w:rFonts w:ascii="宋体" w:eastAsia="宋体" w:hAnsi="宋体"/>
                <w:szCs w:val="21"/>
              </w:rPr>
              <w:t xml:space="preserve">4 </w:t>
            </w:r>
            <w:r w:rsidR="00A83119" w:rsidRPr="000A188E">
              <w:rPr>
                <w:rFonts w:ascii="宋体" w:eastAsia="宋体" w:hAnsi="宋体" w:hint="eastAsia"/>
                <w:szCs w:val="21"/>
              </w:rPr>
              <w:t>金属屋面系统抗风揭性能检测应选取金属屋面中具有代表性的典型部位进行检测，被检测屋面系统中的材料、构件加工、安装施工质量等应与实际工程情况一致，并应满足设计要求并符合和相应技术标准的规定。</w:t>
            </w:r>
          </w:p>
          <w:p w14:paraId="7DF35DC6" w14:textId="091F1E8B" w:rsidR="00A83119" w:rsidRPr="000A188E" w:rsidRDefault="0014142B" w:rsidP="0014142B">
            <w:pPr>
              <w:ind w:firstLineChars="100" w:firstLine="210"/>
              <w:rPr>
                <w:rFonts w:ascii="宋体" w:eastAsia="宋体" w:hAnsi="宋体"/>
                <w:szCs w:val="21"/>
              </w:rPr>
            </w:pPr>
            <w:r w:rsidRPr="000A188E">
              <w:rPr>
                <w:rFonts w:ascii="宋体" w:eastAsia="宋体" w:hAnsi="宋体"/>
                <w:szCs w:val="21"/>
              </w:rPr>
              <w:t xml:space="preserve">5 </w:t>
            </w:r>
            <w:r w:rsidR="00A83119" w:rsidRPr="000A188E">
              <w:rPr>
                <w:rFonts w:ascii="宋体" w:eastAsia="宋体" w:hAnsi="宋体" w:hint="eastAsia"/>
                <w:szCs w:val="21"/>
              </w:rPr>
              <w:t>金属屋面典型部位的风荷载标准值ws应由设计单位给出，检测单位应根据设计单位给出的风荷载标准值ws进行检测。</w:t>
            </w:r>
          </w:p>
        </w:tc>
      </w:tr>
      <w:tr w:rsidR="00A367BB" w:rsidRPr="000A188E" w14:paraId="36E7721C" w14:textId="77777777" w:rsidTr="00FE376F">
        <w:trPr>
          <w:gridAfter w:val="2"/>
          <w:wAfter w:w="1278" w:type="pct"/>
          <w:trHeight w:val="1170"/>
        </w:trPr>
        <w:tc>
          <w:tcPr>
            <w:tcW w:w="207" w:type="pct"/>
            <w:noWrap/>
            <w:vAlign w:val="center"/>
            <w:hideMark/>
          </w:tcPr>
          <w:p w14:paraId="4AE801B2" w14:textId="013D404E"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3.4.18</w:t>
            </w:r>
          </w:p>
        </w:tc>
        <w:tc>
          <w:tcPr>
            <w:tcW w:w="182" w:type="pct"/>
            <w:vAlign w:val="center"/>
            <w:hideMark/>
          </w:tcPr>
          <w:p w14:paraId="4195E2C1"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钢结构工程</w:t>
            </w:r>
          </w:p>
        </w:tc>
        <w:tc>
          <w:tcPr>
            <w:tcW w:w="324" w:type="pct"/>
            <w:noWrap/>
            <w:vAlign w:val="center"/>
            <w:hideMark/>
          </w:tcPr>
          <w:p w14:paraId="2E28DED4"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70F94740" w14:textId="6C0B82CD" w:rsidR="00A83119" w:rsidRPr="000A188E" w:rsidRDefault="00A83119" w:rsidP="00C502B0">
            <w:pPr>
              <w:rPr>
                <w:rFonts w:ascii="宋体" w:eastAsia="宋体" w:hAnsi="宋体"/>
                <w:szCs w:val="21"/>
              </w:rPr>
            </w:pPr>
            <w:r w:rsidRPr="000A188E">
              <w:rPr>
                <w:rFonts w:ascii="宋体" w:eastAsia="宋体" w:hAnsi="宋体" w:hint="eastAsia"/>
                <w:szCs w:val="21"/>
              </w:rPr>
              <w:t>钢筋桁架楼承板不宜应用与屋面工程</w:t>
            </w:r>
            <w:r w:rsidR="00706A7D">
              <w:rPr>
                <w:rFonts w:ascii="宋体" w:eastAsia="宋体" w:hAnsi="宋体" w:hint="eastAsia"/>
                <w:szCs w:val="21"/>
              </w:rPr>
              <w:t>。</w:t>
            </w:r>
          </w:p>
        </w:tc>
        <w:tc>
          <w:tcPr>
            <w:tcW w:w="510" w:type="pct"/>
            <w:vAlign w:val="center"/>
            <w:hideMark/>
          </w:tcPr>
          <w:p w14:paraId="262F5318" w14:textId="74228853" w:rsidR="00A83119" w:rsidRPr="000A188E" w:rsidRDefault="00A83119" w:rsidP="00C502B0">
            <w:pPr>
              <w:rPr>
                <w:rFonts w:ascii="宋体" w:eastAsia="宋体" w:hAnsi="宋体"/>
                <w:szCs w:val="21"/>
              </w:rPr>
            </w:pPr>
            <w:r w:rsidRPr="000A188E">
              <w:rPr>
                <w:rFonts w:ascii="宋体" w:eastAsia="宋体" w:hAnsi="宋体" w:hint="eastAsia"/>
                <w:szCs w:val="21"/>
              </w:rPr>
              <w:t>《钢筋桁架楼承板》 （JG/T368-2012）</w:t>
            </w:r>
          </w:p>
        </w:tc>
        <w:tc>
          <w:tcPr>
            <w:tcW w:w="1896" w:type="pct"/>
            <w:vAlign w:val="center"/>
            <w:hideMark/>
          </w:tcPr>
          <w:p w14:paraId="04135A0A" w14:textId="7571E63B" w:rsidR="0014142B" w:rsidRPr="000A188E" w:rsidRDefault="00A83119" w:rsidP="00C502B0">
            <w:pPr>
              <w:rPr>
                <w:rFonts w:ascii="宋体" w:eastAsia="宋体" w:hAnsi="宋体"/>
                <w:szCs w:val="21"/>
              </w:rPr>
            </w:pPr>
            <w:r w:rsidRPr="000A188E">
              <w:rPr>
                <w:rFonts w:ascii="宋体" w:eastAsia="宋体" w:hAnsi="宋体" w:hint="eastAsia"/>
                <w:szCs w:val="21"/>
              </w:rPr>
              <w:t>A</w:t>
            </w:r>
            <w:r w:rsidR="00A462A2" w:rsidRPr="000A188E">
              <w:rPr>
                <w:rFonts w:ascii="宋体" w:eastAsia="宋体" w:hAnsi="宋体" w:hint="eastAsia"/>
                <w:szCs w:val="21"/>
              </w:rPr>
              <w:t>.</w:t>
            </w:r>
            <w:r w:rsidRPr="000A188E">
              <w:rPr>
                <w:rFonts w:ascii="宋体" w:eastAsia="宋体" w:hAnsi="宋体" w:hint="eastAsia"/>
                <w:szCs w:val="21"/>
              </w:rPr>
              <w:t>1 钢筋桁架楼承板的性能特点</w:t>
            </w:r>
          </w:p>
          <w:p w14:paraId="0093887A" w14:textId="0A268D9C" w:rsidR="00A83119" w:rsidRPr="000A188E" w:rsidRDefault="00A83119" w:rsidP="0014142B">
            <w:pPr>
              <w:ind w:firstLineChars="100" w:firstLine="210"/>
              <w:rPr>
                <w:rFonts w:ascii="宋体" w:eastAsia="宋体" w:hAnsi="宋体"/>
                <w:szCs w:val="21"/>
              </w:rPr>
            </w:pPr>
            <w:r w:rsidRPr="000A188E">
              <w:rPr>
                <w:rFonts w:ascii="宋体" w:eastAsia="宋体" w:hAnsi="宋体" w:hint="eastAsia"/>
                <w:szCs w:val="21"/>
              </w:rPr>
              <w:t>钢筋桁架楼承板适用于工业与民用建筑及构筑物的组合楼盖。在施工阶段可承受楼板湿混凝土自重与一定的施工荷载；在使用阶段钢筋桁架上下弦钢筋与混凝土整体共同工作承受使用荷载。该产品可用于单向简支板，通过加设板支座负筋，可用于单向连续板；还可加设与钢筋桁架垂直方向的板底钢筋及板支座负筋，用于简支或连续双向板。</w:t>
            </w:r>
          </w:p>
        </w:tc>
      </w:tr>
      <w:tr w:rsidR="00A367BB" w:rsidRPr="000A188E" w14:paraId="77753186" w14:textId="77777777" w:rsidTr="00FE376F">
        <w:trPr>
          <w:gridAfter w:val="2"/>
          <w:wAfter w:w="1278" w:type="pct"/>
          <w:trHeight w:val="567"/>
        </w:trPr>
        <w:tc>
          <w:tcPr>
            <w:tcW w:w="207" w:type="pct"/>
            <w:noWrap/>
            <w:vAlign w:val="center"/>
            <w:hideMark/>
          </w:tcPr>
          <w:p w14:paraId="68116214" w14:textId="77777777" w:rsidR="00A83119" w:rsidRPr="000A188E" w:rsidRDefault="00A83119" w:rsidP="00E607A7">
            <w:pPr>
              <w:jc w:val="center"/>
              <w:rPr>
                <w:rFonts w:ascii="宋体" w:eastAsia="宋体" w:hAnsi="宋体"/>
                <w:b/>
                <w:bCs/>
                <w:szCs w:val="21"/>
              </w:rPr>
            </w:pPr>
            <w:r w:rsidRPr="000A188E">
              <w:rPr>
                <w:rFonts w:ascii="宋体" w:eastAsia="宋体" w:hAnsi="宋体" w:hint="eastAsia"/>
                <w:b/>
                <w:bCs/>
                <w:szCs w:val="21"/>
              </w:rPr>
              <w:t>3.5</w:t>
            </w:r>
          </w:p>
        </w:tc>
        <w:tc>
          <w:tcPr>
            <w:tcW w:w="3515" w:type="pct"/>
            <w:gridSpan w:val="5"/>
            <w:vAlign w:val="center"/>
            <w:hideMark/>
          </w:tcPr>
          <w:p w14:paraId="7DEC909F" w14:textId="77777777" w:rsidR="00A83119" w:rsidRPr="000A188E" w:rsidRDefault="00A83119" w:rsidP="00C502B0">
            <w:pPr>
              <w:rPr>
                <w:rFonts w:ascii="宋体" w:eastAsia="宋体" w:hAnsi="宋体"/>
                <w:b/>
                <w:bCs/>
                <w:szCs w:val="21"/>
              </w:rPr>
            </w:pPr>
            <w:r w:rsidRPr="000A188E">
              <w:rPr>
                <w:rFonts w:ascii="宋体" w:eastAsia="宋体" w:hAnsi="宋体" w:hint="eastAsia"/>
                <w:b/>
                <w:bCs/>
                <w:szCs w:val="21"/>
              </w:rPr>
              <w:t>装配式混凝土工程</w:t>
            </w:r>
          </w:p>
        </w:tc>
      </w:tr>
      <w:tr w:rsidR="00A367BB" w:rsidRPr="000A188E" w14:paraId="31A0DFA8" w14:textId="77777777" w:rsidTr="00FE376F">
        <w:trPr>
          <w:gridAfter w:val="2"/>
          <w:wAfter w:w="1278" w:type="pct"/>
          <w:trHeight w:val="543"/>
        </w:trPr>
        <w:tc>
          <w:tcPr>
            <w:tcW w:w="207" w:type="pct"/>
            <w:vMerge w:val="restart"/>
            <w:noWrap/>
            <w:vAlign w:val="center"/>
            <w:hideMark/>
          </w:tcPr>
          <w:p w14:paraId="65F9D4FE"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3.5.1</w:t>
            </w:r>
          </w:p>
        </w:tc>
        <w:tc>
          <w:tcPr>
            <w:tcW w:w="182" w:type="pct"/>
            <w:vMerge w:val="restart"/>
            <w:vAlign w:val="center"/>
            <w:hideMark/>
          </w:tcPr>
          <w:p w14:paraId="3C6D0318"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装配式混凝土工程</w:t>
            </w:r>
          </w:p>
        </w:tc>
        <w:tc>
          <w:tcPr>
            <w:tcW w:w="324" w:type="pct"/>
            <w:vMerge w:val="restart"/>
            <w:vAlign w:val="center"/>
            <w:hideMark/>
          </w:tcPr>
          <w:p w14:paraId="3D1C7BFF"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08CDBC08"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预制构件生产前对非标准部件应经深化设计，深化设计应经原施工图设计单位审核确认。标准构件应有型式检验报告。</w:t>
            </w:r>
          </w:p>
        </w:tc>
        <w:tc>
          <w:tcPr>
            <w:tcW w:w="510" w:type="pct"/>
            <w:vAlign w:val="center"/>
            <w:hideMark/>
          </w:tcPr>
          <w:p w14:paraId="57B342F1" w14:textId="3FD8655E" w:rsidR="00A83119" w:rsidRPr="000A188E" w:rsidRDefault="00A83119" w:rsidP="00EA34B2">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131BEEB2" w14:textId="73F4280E" w:rsidR="00A83119" w:rsidRPr="000A188E" w:rsidRDefault="00A83119" w:rsidP="00C502B0">
            <w:pPr>
              <w:rPr>
                <w:rFonts w:ascii="宋体" w:eastAsia="宋体" w:hAnsi="宋体"/>
                <w:szCs w:val="21"/>
              </w:rPr>
            </w:pPr>
            <w:r w:rsidRPr="000A188E">
              <w:rPr>
                <w:rFonts w:ascii="宋体" w:eastAsia="宋体" w:hAnsi="宋体" w:hint="eastAsia"/>
                <w:szCs w:val="21"/>
              </w:rPr>
              <w:t>9</w:t>
            </w:r>
            <w:r w:rsidR="00A462A2" w:rsidRPr="000A188E">
              <w:rPr>
                <w:rFonts w:ascii="宋体" w:eastAsia="宋体" w:hAnsi="宋体" w:hint="eastAsia"/>
                <w:szCs w:val="21"/>
              </w:rPr>
              <w:t>.</w:t>
            </w:r>
            <w:r w:rsidRPr="000A188E">
              <w:rPr>
                <w:rFonts w:ascii="宋体" w:eastAsia="宋体" w:hAnsi="宋体" w:hint="eastAsia"/>
                <w:szCs w:val="21"/>
              </w:rPr>
              <w:t>1</w:t>
            </w:r>
            <w:r w:rsidR="00A462A2" w:rsidRPr="000A188E">
              <w:rPr>
                <w:rFonts w:ascii="宋体" w:eastAsia="宋体" w:hAnsi="宋体" w:hint="eastAsia"/>
                <w:szCs w:val="21"/>
              </w:rPr>
              <w:t>.</w:t>
            </w:r>
            <w:r w:rsidRPr="000A188E">
              <w:rPr>
                <w:rFonts w:ascii="宋体" w:eastAsia="宋体" w:hAnsi="宋体" w:hint="eastAsia"/>
                <w:szCs w:val="21"/>
              </w:rPr>
              <w:t>1</w:t>
            </w:r>
            <w:r w:rsidR="0014142B" w:rsidRPr="000A188E">
              <w:rPr>
                <w:rFonts w:ascii="宋体" w:eastAsia="宋体" w:hAnsi="宋体"/>
                <w:szCs w:val="21"/>
              </w:rPr>
              <w:t xml:space="preserve"> </w:t>
            </w:r>
            <w:r w:rsidRPr="000A188E">
              <w:rPr>
                <w:rFonts w:ascii="宋体" w:eastAsia="宋体" w:hAnsi="宋体" w:hint="eastAsia"/>
                <w:szCs w:val="21"/>
              </w:rPr>
              <w:t>装配式结构工程应编制专项施工方案。必要时，专业施工单位应根据设计文件进行深化设计。</w:t>
            </w:r>
          </w:p>
        </w:tc>
      </w:tr>
      <w:tr w:rsidR="00A367BB" w:rsidRPr="000A188E" w14:paraId="20FDA398" w14:textId="77777777" w:rsidTr="00FE376F">
        <w:trPr>
          <w:gridAfter w:val="2"/>
          <w:wAfter w:w="1278" w:type="pct"/>
          <w:trHeight w:val="995"/>
        </w:trPr>
        <w:tc>
          <w:tcPr>
            <w:tcW w:w="207" w:type="pct"/>
            <w:vMerge/>
            <w:vAlign w:val="center"/>
            <w:hideMark/>
          </w:tcPr>
          <w:p w14:paraId="03B10454" w14:textId="77777777" w:rsidR="00A83119" w:rsidRPr="000A188E" w:rsidRDefault="00A83119" w:rsidP="00E607A7">
            <w:pPr>
              <w:jc w:val="center"/>
              <w:rPr>
                <w:rFonts w:ascii="宋体" w:eastAsia="宋体" w:hAnsi="宋体"/>
                <w:szCs w:val="21"/>
              </w:rPr>
            </w:pPr>
          </w:p>
        </w:tc>
        <w:tc>
          <w:tcPr>
            <w:tcW w:w="182" w:type="pct"/>
            <w:vMerge/>
            <w:vAlign w:val="center"/>
            <w:hideMark/>
          </w:tcPr>
          <w:p w14:paraId="38FFCB41" w14:textId="77777777" w:rsidR="00A83119" w:rsidRPr="000A188E" w:rsidRDefault="00A83119" w:rsidP="00C502B0">
            <w:pPr>
              <w:rPr>
                <w:rFonts w:ascii="宋体" w:eastAsia="宋体" w:hAnsi="宋体"/>
                <w:szCs w:val="21"/>
              </w:rPr>
            </w:pPr>
          </w:p>
        </w:tc>
        <w:tc>
          <w:tcPr>
            <w:tcW w:w="324" w:type="pct"/>
            <w:vMerge/>
            <w:vAlign w:val="center"/>
            <w:hideMark/>
          </w:tcPr>
          <w:p w14:paraId="4825540E" w14:textId="77777777" w:rsidR="00A83119" w:rsidRPr="000A188E" w:rsidRDefault="00A83119" w:rsidP="00C502B0">
            <w:pPr>
              <w:rPr>
                <w:rFonts w:ascii="宋体" w:eastAsia="宋体" w:hAnsi="宋体"/>
                <w:szCs w:val="21"/>
              </w:rPr>
            </w:pPr>
          </w:p>
        </w:tc>
        <w:tc>
          <w:tcPr>
            <w:tcW w:w="603" w:type="pct"/>
            <w:vMerge/>
            <w:vAlign w:val="center"/>
            <w:hideMark/>
          </w:tcPr>
          <w:p w14:paraId="5B1675F3" w14:textId="77777777" w:rsidR="00A83119" w:rsidRPr="000A188E" w:rsidRDefault="00A83119" w:rsidP="00C502B0">
            <w:pPr>
              <w:rPr>
                <w:rFonts w:ascii="宋体" w:eastAsia="宋体" w:hAnsi="宋体"/>
                <w:szCs w:val="21"/>
              </w:rPr>
            </w:pPr>
          </w:p>
        </w:tc>
        <w:tc>
          <w:tcPr>
            <w:tcW w:w="510" w:type="pct"/>
            <w:vAlign w:val="center"/>
            <w:hideMark/>
          </w:tcPr>
          <w:p w14:paraId="07B7D574" w14:textId="6BB58CE8" w:rsidR="00A83119" w:rsidRPr="000A188E" w:rsidRDefault="00A83119" w:rsidP="00EA34B2">
            <w:pPr>
              <w:rPr>
                <w:rFonts w:ascii="宋体" w:eastAsia="宋体" w:hAnsi="宋体"/>
                <w:szCs w:val="21"/>
              </w:rPr>
            </w:pPr>
            <w:r w:rsidRPr="000A188E">
              <w:rPr>
                <w:rFonts w:ascii="宋体" w:eastAsia="宋体" w:hAnsi="宋体" w:hint="eastAsia"/>
                <w:szCs w:val="21"/>
              </w:rPr>
              <w:t>《江苏省装配式结构工程施工质量验收规程》（DGJ32/J 184-2016）</w:t>
            </w:r>
          </w:p>
        </w:tc>
        <w:tc>
          <w:tcPr>
            <w:tcW w:w="1896" w:type="pct"/>
            <w:vAlign w:val="center"/>
            <w:hideMark/>
          </w:tcPr>
          <w:p w14:paraId="7ED5A2F8" w14:textId="064B1F22" w:rsidR="0014142B" w:rsidRPr="000A188E" w:rsidRDefault="00A83119" w:rsidP="00C502B0">
            <w:pPr>
              <w:rPr>
                <w:rFonts w:ascii="宋体" w:eastAsia="宋体" w:hAnsi="宋体"/>
                <w:szCs w:val="21"/>
              </w:rPr>
            </w:pPr>
            <w:r w:rsidRPr="000A188E">
              <w:rPr>
                <w:rFonts w:ascii="宋体" w:eastAsia="宋体" w:hAnsi="宋体" w:hint="eastAsia"/>
                <w:szCs w:val="21"/>
              </w:rPr>
              <w:t>3.0.3</w:t>
            </w:r>
            <w:r w:rsidR="0014142B" w:rsidRPr="000A188E">
              <w:rPr>
                <w:rFonts w:ascii="宋体" w:eastAsia="宋体" w:hAnsi="宋体"/>
                <w:szCs w:val="21"/>
              </w:rPr>
              <w:t xml:space="preserve"> </w:t>
            </w:r>
            <w:r w:rsidRPr="000A188E">
              <w:rPr>
                <w:rFonts w:ascii="宋体" w:eastAsia="宋体" w:hAnsi="宋体" w:hint="eastAsia"/>
                <w:szCs w:val="21"/>
              </w:rPr>
              <w:t>装配式结构构件生产前，对非标准构建，生产单位应完成深化设计，深化设计应经设计单位认可</w:t>
            </w:r>
            <w:r w:rsidR="0014142B" w:rsidRPr="000A188E">
              <w:rPr>
                <w:rFonts w:ascii="宋体" w:eastAsia="宋体" w:hAnsi="宋体" w:hint="eastAsia"/>
                <w:szCs w:val="21"/>
              </w:rPr>
              <w:t>。</w:t>
            </w:r>
          </w:p>
          <w:p w14:paraId="32848561" w14:textId="64DA0E7C" w:rsidR="00A83119" w:rsidRPr="000A188E" w:rsidRDefault="00A83119" w:rsidP="00C502B0">
            <w:pPr>
              <w:rPr>
                <w:rFonts w:ascii="宋体" w:eastAsia="宋体" w:hAnsi="宋体"/>
                <w:szCs w:val="21"/>
              </w:rPr>
            </w:pPr>
            <w:r w:rsidRPr="000A188E">
              <w:rPr>
                <w:rFonts w:ascii="宋体" w:eastAsia="宋体" w:hAnsi="宋体" w:hint="eastAsia"/>
                <w:szCs w:val="21"/>
              </w:rPr>
              <w:t>3.0.4</w:t>
            </w:r>
            <w:r w:rsidR="0014142B" w:rsidRPr="000A188E">
              <w:rPr>
                <w:rFonts w:ascii="宋体" w:eastAsia="宋体" w:hAnsi="宋体"/>
                <w:szCs w:val="21"/>
              </w:rPr>
              <w:t xml:space="preserve"> </w:t>
            </w:r>
            <w:r w:rsidRPr="000A188E">
              <w:rPr>
                <w:rFonts w:ascii="宋体" w:eastAsia="宋体" w:hAnsi="宋体" w:hint="eastAsia"/>
                <w:szCs w:val="21"/>
              </w:rPr>
              <w:t>工厂生产的装配式结构标准构件或标准部件、单元房出厂应附有出厂合格证明文件、有效期内的型式检验报告。型式检验报告的内容应符合产品标准的要求。</w:t>
            </w:r>
          </w:p>
        </w:tc>
      </w:tr>
      <w:tr w:rsidR="00A367BB" w:rsidRPr="000A188E" w14:paraId="15D9840B" w14:textId="77777777" w:rsidTr="00FE376F">
        <w:trPr>
          <w:gridAfter w:val="2"/>
          <w:wAfter w:w="1278" w:type="pct"/>
          <w:trHeight w:val="903"/>
        </w:trPr>
        <w:tc>
          <w:tcPr>
            <w:tcW w:w="207" w:type="pct"/>
            <w:vMerge/>
            <w:vAlign w:val="center"/>
            <w:hideMark/>
          </w:tcPr>
          <w:p w14:paraId="3D79D164" w14:textId="77777777" w:rsidR="00A83119" w:rsidRPr="000A188E" w:rsidRDefault="00A83119" w:rsidP="00E607A7">
            <w:pPr>
              <w:jc w:val="center"/>
              <w:rPr>
                <w:rFonts w:ascii="宋体" w:eastAsia="宋体" w:hAnsi="宋体"/>
                <w:szCs w:val="21"/>
              </w:rPr>
            </w:pPr>
          </w:p>
        </w:tc>
        <w:tc>
          <w:tcPr>
            <w:tcW w:w="182" w:type="pct"/>
            <w:vMerge/>
            <w:vAlign w:val="center"/>
            <w:hideMark/>
          </w:tcPr>
          <w:p w14:paraId="0562B4A3" w14:textId="77777777" w:rsidR="00A83119" w:rsidRPr="000A188E" w:rsidRDefault="00A83119" w:rsidP="00C502B0">
            <w:pPr>
              <w:rPr>
                <w:rFonts w:ascii="宋体" w:eastAsia="宋体" w:hAnsi="宋体"/>
                <w:szCs w:val="21"/>
              </w:rPr>
            </w:pPr>
          </w:p>
        </w:tc>
        <w:tc>
          <w:tcPr>
            <w:tcW w:w="324" w:type="pct"/>
            <w:vMerge/>
            <w:vAlign w:val="center"/>
            <w:hideMark/>
          </w:tcPr>
          <w:p w14:paraId="36B87362" w14:textId="77777777" w:rsidR="00A83119" w:rsidRPr="000A188E" w:rsidRDefault="00A83119" w:rsidP="00C502B0">
            <w:pPr>
              <w:rPr>
                <w:rFonts w:ascii="宋体" w:eastAsia="宋体" w:hAnsi="宋体"/>
                <w:szCs w:val="21"/>
              </w:rPr>
            </w:pPr>
          </w:p>
        </w:tc>
        <w:tc>
          <w:tcPr>
            <w:tcW w:w="603" w:type="pct"/>
            <w:vMerge/>
            <w:vAlign w:val="center"/>
            <w:hideMark/>
          </w:tcPr>
          <w:p w14:paraId="5D2F49D8" w14:textId="77777777" w:rsidR="00A83119" w:rsidRPr="000A188E" w:rsidRDefault="00A83119" w:rsidP="00C502B0">
            <w:pPr>
              <w:rPr>
                <w:rFonts w:ascii="宋体" w:eastAsia="宋体" w:hAnsi="宋体"/>
                <w:szCs w:val="21"/>
              </w:rPr>
            </w:pPr>
          </w:p>
        </w:tc>
        <w:tc>
          <w:tcPr>
            <w:tcW w:w="510" w:type="pct"/>
            <w:vAlign w:val="center"/>
            <w:hideMark/>
          </w:tcPr>
          <w:p w14:paraId="7A30DC1A" w14:textId="75D3577E" w:rsidR="00A83119" w:rsidRPr="000A188E" w:rsidRDefault="00A83119" w:rsidP="00C502B0">
            <w:pPr>
              <w:rPr>
                <w:rFonts w:ascii="宋体" w:eastAsia="宋体" w:hAnsi="宋体"/>
                <w:szCs w:val="21"/>
              </w:rPr>
            </w:pPr>
            <w:r w:rsidRPr="000A188E">
              <w:rPr>
                <w:rFonts w:ascii="宋体" w:eastAsia="宋体" w:hAnsi="宋体" w:hint="eastAsia"/>
                <w:szCs w:val="21"/>
              </w:rPr>
              <w:t xml:space="preserve"> 《江苏省装配式混凝土结构工程质量控制要点》</w:t>
            </w:r>
            <w:r w:rsidR="00A7623D" w:rsidRPr="000A188E">
              <w:rPr>
                <w:rFonts w:ascii="宋体" w:eastAsia="宋体" w:hAnsi="宋体" w:hint="eastAsia"/>
                <w:szCs w:val="21"/>
              </w:rPr>
              <w:t>（省住房城乡建设厅2017年公告第8号）</w:t>
            </w:r>
          </w:p>
        </w:tc>
        <w:tc>
          <w:tcPr>
            <w:tcW w:w="1896" w:type="pct"/>
            <w:vAlign w:val="center"/>
            <w:hideMark/>
          </w:tcPr>
          <w:p w14:paraId="3F78BC38" w14:textId="7F5C1E78" w:rsidR="00A83119" w:rsidRPr="000A188E" w:rsidRDefault="00A83119" w:rsidP="00C502B0">
            <w:pPr>
              <w:rPr>
                <w:rFonts w:ascii="宋体" w:eastAsia="宋体" w:hAnsi="宋体"/>
                <w:szCs w:val="21"/>
              </w:rPr>
            </w:pPr>
            <w:r w:rsidRPr="000A188E">
              <w:rPr>
                <w:rFonts w:ascii="宋体" w:eastAsia="宋体" w:hAnsi="宋体" w:hint="eastAsia"/>
                <w:szCs w:val="21"/>
              </w:rPr>
              <w:t>4.5.</w:t>
            </w:r>
            <w:r w:rsidR="0014142B" w:rsidRPr="000A188E">
              <w:rPr>
                <w:rFonts w:ascii="宋体" w:eastAsia="宋体" w:hAnsi="宋体"/>
                <w:szCs w:val="21"/>
              </w:rPr>
              <w:t xml:space="preserve">1 </w:t>
            </w:r>
            <w:r w:rsidRPr="000A188E">
              <w:rPr>
                <w:rFonts w:ascii="宋体" w:eastAsia="宋体" w:hAnsi="宋体" w:hint="eastAsia"/>
                <w:szCs w:val="21"/>
              </w:rPr>
              <w:t>设计单位未进行预制构件深化设计的，由预制构件生产单位根据审查合格的施工图设计文件进行预制构件的深化设计，确定预制构件的预留、预埋件，保证预制构件满足设计和施工安装的要求，深化设计应当经原施工图设计单位审核确认。</w:t>
            </w:r>
          </w:p>
        </w:tc>
      </w:tr>
      <w:tr w:rsidR="00A367BB" w:rsidRPr="000A188E" w14:paraId="59E7A091" w14:textId="77777777" w:rsidTr="00FE376F">
        <w:trPr>
          <w:gridAfter w:val="2"/>
          <w:wAfter w:w="1278" w:type="pct"/>
          <w:trHeight w:val="622"/>
        </w:trPr>
        <w:tc>
          <w:tcPr>
            <w:tcW w:w="207" w:type="pct"/>
            <w:vMerge/>
            <w:vAlign w:val="center"/>
            <w:hideMark/>
          </w:tcPr>
          <w:p w14:paraId="54AB495A" w14:textId="77777777" w:rsidR="00A83119" w:rsidRPr="000A188E" w:rsidRDefault="00A83119" w:rsidP="00E607A7">
            <w:pPr>
              <w:jc w:val="center"/>
              <w:rPr>
                <w:rFonts w:ascii="宋体" w:eastAsia="宋体" w:hAnsi="宋体"/>
                <w:szCs w:val="21"/>
              </w:rPr>
            </w:pPr>
          </w:p>
        </w:tc>
        <w:tc>
          <w:tcPr>
            <w:tcW w:w="182" w:type="pct"/>
            <w:vMerge/>
            <w:vAlign w:val="center"/>
            <w:hideMark/>
          </w:tcPr>
          <w:p w14:paraId="4A29D3BE" w14:textId="77777777" w:rsidR="00A83119" w:rsidRPr="000A188E" w:rsidRDefault="00A83119" w:rsidP="00C502B0">
            <w:pPr>
              <w:rPr>
                <w:rFonts w:ascii="宋体" w:eastAsia="宋体" w:hAnsi="宋体"/>
                <w:szCs w:val="21"/>
              </w:rPr>
            </w:pPr>
          </w:p>
        </w:tc>
        <w:tc>
          <w:tcPr>
            <w:tcW w:w="324" w:type="pct"/>
            <w:vMerge/>
            <w:vAlign w:val="center"/>
            <w:hideMark/>
          </w:tcPr>
          <w:p w14:paraId="41ACF5E4" w14:textId="77777777" w:rsidR="00A83119" w:rsidRPr="000A188E" w:rsidRDefault="00A83119" w:rsidP="00C502B0">
            <w:pPr>
              <w:rPr>
                <w:rFonts w:ascii="宋体" w:eastAsia="宋体" w:hAnsi="宋体"/>
                <w:szCs w:val="21"/>
              </w:rPr>
            </w:pPr>
          </w:p>
        </w:tc>
        <w:tc>
          <w:tcPr>
            <w:tcW w:w="603" w:type="pct"/>
            <w:vMerge/>
            <w:vAlign w:val="center"/>
            <w:hideMark/>
          </w:tcPr>
          <w:p w14:paraId="23620BD0" w14:textId="77777777" w:rsidR="00A83119" w:rsidRPr="000A188E" w:rsidRDefault="00A83119" w:rsidP="00C502B0">
            <w:pPr>
              <w:rPr>
                <w:rFonts w:ascii="宋体" w:eastAsia="宋体" w:hAnsi="宋体"/>
                <w:szCs w:val="21"/>
              </w:rPr>
            </w:pPr>
          </w:p>
        </w:tc>
        <w:tc>
          <w:tcPr>
            <w:tcW w:w="510" w:type="pct"/>
            <w:vAlign w:val="center"/>
            <w:hideMark/>
          </w:tcPr>
          <w:p w14:paraId="036BF831" w14:textId="30BBFD33" w:rsidR="00A83119" w:rsidRPr="000A188E" w:rsidRDefault="00A83119" w:rsidP="00C502B0">
            <w:pPr>
              <w:rPr>
                <w:rFonts w:ascii="宋体" w:eastAsia="宋体" w:hAnsi="宋体"/>
                <w:szCs w:val="21"/>
              </w:rPr>
            </w:pPr>
            <w:r w:rsidRPr="000A188E">
              <w:rPr>
                <w:rFonts w:ascii="宋体" w:eastAsia="宋体" w:hAnsi="宋体" w:hint="eastAsia"/>
                <w:szCs w:val="21"/>
              </w:rPr>
              <w:t>《关于加强江苏省装配式建筑工程质量安全管理的意见（试行）》</w:t>
            </w:r>
            <w:r w:rsidR="00EA34B2" w:rsidRPr="000A188E">
              <w:rPr>
                <w:rFonts w:ascii="宋体" w:eastAsia="宋体" w:hAnsi="宋体" w:hint="eastAsia"/>
                <w:szCs w:val="21"/>
              </w:rPr>
              <w:t>（苏建质安[2019]380号）</w:t>
            </w:r>
          </w:p>
        </w:tc>
        <w:tc>
          <w:tcPr>
            <w:tcW w:w="1896" w:type="pct"/>
            <w:vAlign w:val="center"/>
            <w:hideMark/>
          </w:tcPr>
          <w:p w14:paraId="601D2A2B"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第十二条 部品部件生产前，应根据施工图设计文件对节点连接构造及水、电、暖通、装修集成等要求进行预制构件加工图设计。严格按审核通过的加工图进行生产。</w:t>
            </w:r>
          </w:p>
        </w:tc>
      </w:tr>
      <w:tr w:rsidR="00A367BB" w:rsidRPr="000A188E" w14:paraId="1433717B" w14:textId="77777777" w:rsidTr="00FE376F">
        <w:trPr>
          <w:gridAfter w:val="2"/>
          <w:wAfter w:w="1278" w:type="pct"/>
          <w:trHeight w:val="943"/>
        </w:trPr>
        <w:tc>
          <w:tcPr>
            <w:tcW w:w="207" w:type="pct"/>
            <w:vMerge/>
            <w:vAlign w:val="center"/>
            <w:hideMark/>
          </w:tcPr>
          <w:p w14:paraId="2607B890" w14:textId="77777777" w:rsidR="00A83119" w:rsidRPr="000A188E" w:rsidRDefault="00A83119" w:rsidP="00E607A7">
            <w:pPr>
              <w:jc w:val="center"/>
              <w:rPr>
                <w:rFonts w:ascii="宋体" w:eastAsia="宋体" w:hAnsi="宋体"/>
                <w:szCs w:val="21"/>
              </w:rPr>
            </w:pPr>
          </w:p>
        </w:tc>
        <w:tc>
          <w:tcPr>
            <w:tcW w:w="182" w:type="pct"/>
            <w:vMerge/>
            <w:vAlign w:val="center"/>
            <w:hideMark/>
          </w:tcPr>
          <w:p w14:paraId="114036A5" w14:textId="77777777" w:rsidR="00A83119" w:rsidRPr="000A188E" w:rsidRDefault="00A83119" w:rsidP="00C502B0">
            <w:pPr>
              <w:rPr>
                <w:rFonts w:ascii="宋体" w:eastAsia="宋体" w:hAnsi="宋体"/>
                <w:szCs w:val="21"/>
              </w:rPr>
            </w:pPr>
          </w:p>
        </w:tc>
        <w:tc>
          <w:tcPr>
            <w:tcW w:w="324" w:type="pct"/>
            <w:vMerge/>
            <w:vAlign w:val="center"/>
            <w:hideMark/>
          </w:tcPr>
          <w:p w14:paraId="677D129C" w14:textId="77777777" w:rsidR="00A83119" w:rsidRPr="000A188E" w:rsidRDefault="00A83119" w:rsidP="00C502B0">
            <w:pPr>
              <w:rPr>
                <w:rFonts w:ascii="宋体" w:eastAsia="宋体" w:hAnsi="宋体"/>
                <w:szCs w:val="21"/>
              </w:rPr>
            </w:pPr>
          </w:p>
        </w:tc>
        <w:tc>
          <w:tcPr>
            <w:tcW w:w="603" w:type="pct"/>
            <w:vMerge/>
            <w:vAlign w:val="center"/>
            <w:hideMark/>
          </w:tcPr>
          <w:p w14:paraId="443FCD21" w14:textId="77777777" w:rsidR="00A83119" w:rsidRPr="000A188E" w:rsidRDefault="00A83119" w:rsidP="00C502B0">
            <w:pPr>
              <w:rPr>
                <w:rFonts w:ascii="宋体" w:eastAsia="宋体" w:hAnsi="宋体"/>
                <w:szCs w:val="21"/>
              </w:rPr>
            </w:pPr>
          </w:p>
        </w:tc>
        <w:tc>
          <w:tcPr>
            <w:tcW w:w="510" w:type="pct"/>
            <w:vAlign w:val="center"/>
            <w:hideMark/>
          </w:tcPr>
          <w:p w14:paraId="5EAD3863" w14:textId="47D079AE" w:rsidR="00A83119" w:rsidRPr="000A188E" w:rsidRDefault="00A83119" w:rsidP="00E308D0">
            <w:pPr>
              <w:rPr>
                <w:rFonts w:ascii="宋体" w:eastAsia="宋体" w:hAnsi="宋体"/>
                <w:szCs w:val="21"/>
              </w:rPr>
            </w:pPr>
            <w:r w:rsidRPr="000A188E">
              <w:rPr>
                <w:rFonts w:ascii="宋体" w:eastAsia="宋体" w:hAnsi="宋体" w:hint="eastAsia"/>
                <w:szCs w:val="21"/>
              </w:rPr>
              <w:t>《装配式混凝土结构技术规程》 （JGJ1-2014）</w:t>
            </w:r>
          </w:p>
        </w:tc>
        <w:tc>
          <w:tcPr>
            <w:tcW w:w="1896" w:type="pct"/>
            <w:vAlign w:val="center"/>
            <w:hideMark/>
          </w:tcPr>
          <w:p w14:paraId="36592028" w14:textId="10B3694B" w:rsidR="00A83119" w:rsidRPr="000A188E" w:rsidRDefault="00A83119" w:rsidP="00C502B0">
            <w:pPr>
              <w:rPr>
                <w:rFonts w:ascii="宋体" w:eastAsia="宋体" w:hAnsi="宋体"/>
                <w:szCs w:val="21"/>
              </w:rPr>
            </w:pPr>
            <w:r w:rsidRPr="000A188E">
              <w:rPr>
                <w:rFonts w:ascii="宋体" w:eastAsia="宋体" w:hAnsi="宋体" w:hint="eastAsia"/>
                <w:szCs w:val="21"/>
              </w:rPr>
              <w:t>11</w:t>
            </w:r>
            <w:r w:rsidR="00A462A2" w:rsidRPr="000A188E">
              <w:rPr>
                <w:rFonts w:ascii="宋体" w:eastAsia="宋体" w:hAnsi="宋体" w:hint="eastAsia"/>
                <w:szCs w:val="21"/>
              </w:rPr>
              <w:t>.</w:t>
            </w:r>
            <w:r w:rsidRPr="000A188E">
              <w:rPr>
                <w:rFonts w:ascii="宋体" w:eastAsia="宋体" w:hAnsi="宋体" w:hint="eastAsia"/>
                <w:szCs w:val="21"/>
              </w:rPr>
              <w:t>2</w:t>
            </w:r>
            <w:r w:rsidR="00A462A2" w:rsidRPr="000A188E">
              <w:rPr>
                <w:rFonts w:ascii="宋体" w:eastAsia="宋体" w:hAnsi="宋体" w:hint="eastAsia"/>
                <w:szCs w:val="21"/>
              </w:rPr>
              <w:t>.</w:t>
            </w:r>
            <w:r w:rsidRPr="000A188E">
              <w:rPr>
                <w:rFonts w:ascii="宋体" w:eastAsia="宋体" w:hAnsi="宋体" w:hint="eastAsia"/>
                <w:szCs w:val="21"/>
              </w:rPr>
              <w:t>1 预制构件制作前，对带饰面砖或饰面板的构件，应绘制排砖图或排板图；对夹心外墙板，应绘制内外叶墙板的拉结件布置图及保温板排板图。</w:t>
            </w:r>
          </w:p>
        </w:tc>
      </w:tr>
      <w:tr w:rsidR="00A367BB" w:rsidRPr="000A188E" w14:paraId="3F72A32A" w14:textId="77777777" w:rsidTr="00FE376F">
        <w:trPr>
          <w:gridAfter w:val="2"/>
          <w:wAfter w:w="1278" w:type="pct"/>
          <w:trHeight w:val="830"/>
        </w:trPr>
        <w:tc>
          <w:tcPr>
            <w:tcW w:w="207" w:type="pct"/>
            <w:vMerge w:val="restart"/>
            <w:noWrap/>
            <w:vAlign w:val="center"/>
            <w:hideMark/>
          </w:tcPr>
          <w:p w14:paraId="14953216"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3.5.2</w:t>
            </w:r>
          </w:p>
        </w:tc>
        <w:tc>
          <w:tcPr>
            <w:tcW w:w="182" w:type="pct"/>
            <w:vMerge w:val="restart"/>
            <w:vAlign w:val="center"/>
            <w:hideMark/>
          </w:tcPr>
          <w:p w14:paraId="3AAF2486"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装配式混凝土工程</w:t>
            </w:r>
          </w:p>
        </w:tc>
        <w:tc>
          <w:tcPr>
            <w:tcW w:w="324" w:type="pct"/>
            <w:vMerge w:val="restart"/>
            <w:vAlign w:val="center"/>
            <w:hideMark/>
          </w:tcPr>
          <w:p w14:paraId="6C18FACC"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155A6750"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预制构件的质量、标识符合设计和规范要求。</w:t>
            </w:r>
          </w:p>
        </w:tc>
        <w:tc>
          <w:tcPr>
            <w:tcW w:w="510" w:type="pct"/>
            <w:vAlign w:val="center"/>
            <w:hideMark/>
          </w:tcPr>
          <w:p w14:paraId="483A1DA3" w14:textId="2EEB7E3E" w:rsidR="00A83119" w:rsidRPr="000A188E" w:rsidRDefault="00A83119" w:rsidP="00EA34B2">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788FCB2E" w14:textId="1E66077A" w:rsidR="00A83119" w:rsidRPr="000A188E" w:rsidRDefault="00A83119" w:rsidP="00D84383">
            <w:pPr>
              <w:rPr>
                <w:rFonts w:ascii="宋体" w:eastAsia="宋体" w:hAnsi="宋体"/>
                <w:szCs w:val="21"/>
              </w:rPr>
            </w:pPr>
            <w:r w:rsidRPr="000A188E">
              <w:rPr>
                <w:rFonts w:ascii="宋体" w:eastAsia="宋体" w:hAnsi="宋体" w:hint="eastAsia"/>
                <w:szCs w:val="21"/>
              </w:rPr>
              <w:t>9</w:t>
            </w:r>
            <w:r w:rsidR="0014142B" w:rsidRPr="000A188E">
              <w:rPr>
                <w:rFonts w:ascii="宋体" w:eastAsia="宋体" w:hAnsi="宋体" w:hint="eastAsia"/>
                <w:szCs w:val="21"/>
              </w:rPr>
              <w:t>.</w:t>
            </w:r>
            <w:r w:rsidRPr="000A188E">
              <w:rPr>
                <w:rFonts w:ascii="宋体" w:eastAsia="宋体" w:hAnsi="宋体" w:hint="eastAsia"/>
                <w:szCs w:val="21"/>
              </w:rPr>
              <w:t>2</w:t>
            </w:r>
            <w:r w:rsidR="0014142B" w:rsidRPr="000A188E">
              <w:rPr>
                <w:rFonts w:ascii="宋体" w:eastAsia="宋体" w:hAnsi="宋体" w:hint="eastAsia"/>
                <w:szCs w:val="21"/>
              </w:rPr>
              <w:t>.</w:t>
            </w:r>
            <w:r w:rsidRPr="000A188E">
              <w:rPr>
                <w:rFonts w:ascii="宋体" w:eastAsia="宋体" w:hAnsi="宋体" w:hint="eastAsia"/>
                <w:szCs w:val="21"/>
              </w:rPr>
              <w:t>1</w:t>
            </w:r>
            <w:r w:rsidR="0014142B" w:rsidRPr="000A188E">
              <w:rPr>
                <w:rFonts w:ascii="宋体" w:eastAsia="宋体" w:hAnsi="宋体" w:hint="eastAsia"/>
                <w:szCs w:val="21"/>
              </w:rPr>
              <w:t xml:space="preserve"> </w:t>
            </w:r>
            <w:r w:rsidRPr="000A188E">
              <w:rPr>
                <w:rFonts w:ascii="宋体" w:eastAsia="宋体" w:hAnsi="宋体" w:hint="eastAsia"/>
                <w:szCs w:val="21"/>
              </w:rPr>
              <w:t>预制构件的质量应符合本规范、国家现行相关标准的规定和设计的要求。检查数量：全数检查。检验方法：检查质量证明文件或质量验收记录。</w:t>
            </w:r>
          </w:p>
        </w:tc>
      </w:tr>
      <w:tr w:rsidR="00A367BB" w:rsidRPr="000A188E" w14:paraId="6DD74CD2" w14:textId="77777777" w:rsidTr="00FE376F">
        <w:trPr>
          <w:gridAfter w:val="2"/>
          <w:wAfter w:w="1278" w:type="pct"/>
          <w:trHeight w:val="1903"/>
        </w:trPr>
        <w:tc>
          <w:tcPr>
            <w:tcW w:w="207" w:type="pct"/>
            <w:vMerge/>
            <w:vAlign w:val="center"/>
            <w:hideMark/>
          </w:tcPr>
          <w:p w14:paraId="2BEA5B0D" w14:textId="77777777" w:rsidR="00A83119" w:rsidRPr="000A188E" w:rsidRDefault="00A83119" w:rsidP="00E607A7">
            <w:pPr>
              <w:jc w:val="center"/>
              <w:rPr>
                <w:rFonts w:ascii="宋体" w:eastAsia="宋体" w:hAnsi="宋体"/>
                <w:szCs w:val="21"/>
              </w:rPr>
            </w:pPr>
          </w:p>
        </w:tc>
        <w:tc>
          <w:tcPr>
            <w:tcW w:w="182" w:type="pct"/>
            <w:vMerge/>
            <w:vAlign w:val="center"/>
            <w:hideMark/>
          </w:tcPr>
          <w:p w14:paraId="58B3BE90" w14:textId="77777777" w:rsidR="00A83119" w:rsidRPr="000A188E" w:rsidRDefault="00A83119" w:rsidP="00C502B0">
            <w:pPr>
              <w:rPr>
                <w:rFonts w:ascii="宋体" w:eastAsia="宋体" w:hAnsi="宋体"/>
                <w:szCs w:val="21"/>
              </w:rPr>
            </w:pPr>
          </w:p>
        </w:tc>
        <w:tc>
          <w:tcPr>
            <w:tcW w:w="324" w:type="pct"/>
            <w:vMerge/>
            <w:vAlign w:val="center"/>
            <w:hideMark/>
          </w:tcPr>
          <w:p w14:paraId="02A2870A" w14:textId="77777777" w:rsidR="00A83119" w:rsidRPr="000A188E" w:rsidRDefault="00A83119" w:rsidP="00C502B0">
            <w:pPr>
              <w:rPr>
                <w:rFonts w:ascii="宋体" w:eastAsia="宋体" w:hAnsi="宋体"/>
                <w:szCs w:val="21"/>
              </w:rPr>
            </w:pPr>
          </w:p>
        </w:tc>
        <w:tc>
          <w:tcPr>
            <w:tcW w:w="603" w:type="pct"/>
            <w:vMerge/>
            <w:vAlign w:val="center"/>
            <w:hideMark/>
          </w:tcPr>
          <w:p w14:paraId="30232D40" w14:textId="77777777" w:rsidR="00A83119" w:rsidRPr="000A188E" w:rsidRDefault="00A83119" w:rsidP="00C502B0">
            <w:pPr>
              <w:rPr>
                <w:rFonts w:ascii="宋体" w:eastAsia="宋体" w:hAnsi="宋体"/>
                <w:szCs w:val="21"/>
              </w:rPr>
            </w:pPr>
          </w:p>
        </w:tc>
        <w:tc>
          <w:tcPr>
            <w:tcW w:w="510" w:type="pct"/>
            <w:vAlign w:val="center"/>
            <w:hideMark/>
          </w:tcPr>
          <w:p w14:paraId="508BC6F2" w14:textId="36ED6831" w:rsidR="00A83119" w:rsidRPr="000A188E" w:rsidRDefault="00A83119" w:rsidP="00EA34B2">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07D5336C" w14:textId="77777777" w:rsidR="0014142B" w:rsidRPr="000A188E" w:rsidRDefault="00A83119" w:rsidP="00C502B0">
            <w:pPr>
              <w:rPr>
                <w:rFonts w:ascii="宋体" w:eastAsia="宋体" w:hAnsi="宋体"/>
                <w:szCs w:val="21"/>
              </w:rPr>
            </w:pPr>
            <w:r w:rsidRPr="000A188E">
              <w:rPr>
                <w:rFonts w:ascii="宋体" w:eastAsia="宋体" w:hAnsi="宋体" w:hint="eastAsia"/>
                <w:szCs w:val="21"/>
              </w:rPr>
              <w:t>9</w:t>
            </w:r>
            <w:r w:rsidR="0014142B" w:rsidRPr="000A188E">
              <w:rPr>
                <w:rFonts w:ascii="宋体" w:eastAsia="宋体" w:hAnsi="宋体" w:hint="eastAsia"/>
                <w:szCs w:val="21"/>
              </w:rPr>
              <w:t>.</w:t>
            </w:r>
            <w:r w:rsidRPr="000A188E">
              <w:rPr>
                <w:rFonts w:ascii="宋体" w:eastAsia="宋体" w:hAnsi="宋体" w:hint="eastAsia"/>
                <w:szCs w:val="21"/>
              </w:rPr>
              <w:t>2</w:t>
            </w:r>
            <w:r w:rsidR="0014142B" w:rsidRPr="000A188E">
              <w:rPr>
                <w:rFonts w:ascii="宋体" w:eastAsia="宋体" w:hAnsi="宋体" w:hint="eastAsia"/>
                <w:szCs w:val="21"/>
              </w:rPr>
              <w:t>.</w:t>
            </w:r>
            <w:r w:rsidRPr="000A188E">
              <w:rPr>
                <w:rFonts w:ascii="宋体" w:eastAsia="宋体" w:hAnsi="宋体" w:hint="eastAsia"/>
                <w:szCs w:val="21"/>
              </w:rPr>
              <w:t>2</w:t>
            </w:r>
            <w:r w:rsidR="0014142B" w:rsidRPr="000A188E">
              <w:rPr>
                <w:rFonts w:ascii="宋体" w:eastAsia="宋体" w:hAnsi="宋体" w:hint="eastAsia"/>
                <w:szCs w:val="21"/>
              </w:rPr>
              <w:t xml:space="preserve"> </w:t>
            </w:r>
            <w:r w:rsidRPr="000A188E">
              <w:rPr>
                <w:rFonts w:ascii="宋体" w:eastAsia="宋体" w:hAnsi="宋体" w:hint="eastAsia"/>
                <w:szCs w:val="21"/>
              </w:rPr>
              <w:t>专业企业生产的预制构件进场时，预制构件结构性能检验应符合下列规定：</w:t>
            </w:r>
          </w:p>
          <w:p w14:paraId="7DAF0AA2" w14:textId="77777777" w:rsidR="0014142B" w:rsidRPr="000A188E" w:rsidRDefault="0014142B" w:rsidP="0014142B">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梁板类简支受弯预制构件进场时应进行结构性能检验，并应符合下列规定：</w:t>
            </w:r>
          </w:p>
          <w:p w14:paraId="49ECD897" w14:textId="4AEA78F2" w:rsidR="0014142B" w:rsidRPr="000A188E" w:rsidRDefault="0014142B" w:rsidP="0014142B">
            <w:pPr>
              <w:ind w:firstLineChars="200" w:firstLine="420"/>
              <w:rPr>
                <w:rFonts w:ascii="宋体" w:eastAsia="宋体" w:hAnsi="宋体"/>
                <w:szCs w:val="21"/>
              </w:rPr>
            </w:pPr>
            <w:r w:rsidRPr="000A188E">
              <w:rPr>
                <w:rFonts w:ascii="宋体" w:eastAsia="宋体" w:hAnsi="宋体"/>
                <w:szCs w:val="21"/>
              </w:rPr>
              <w:t>1</w:t>
            </w:r>
            <w:r w:rsidRPr="000A188E">
              <w:rPr>
                <w:rFonts w:ascii="宋体" w:eastAsia="宋体" w:hAnsi="宋体" w:hint="eastAsia"/>
                <w:szCs w:val="21"/>
              </w:rPr>
              <w:t>)</w:t>
            </w:r>
            <w:r w:rsidR="00A83119" w:rsidRPr="000A188E">
              <w:rPr>
                <w:rFonts w:ascii="宋体" w:eastAsia="宋体" w:hAnsi="宋体" w:hint="eastAsia"/>
                <w:szCs w:val="21"/>
              </w:rPr>
              <w:t>结构性能检验应符合国家现行相关标准的有关规定及设计的要求，检验要求和试验方法应符合本规范附录B的规定。</w:t>
            </w:r>
          </w:p>
          <w:p w14:paraId="31912CEE" w14:textId="77777777" w:rsidR="0014142B" w:rsidRPr="000A188E" w:rsidRDefault="00A83119" w:rsidP="0014142B">
            <w:pPr>
              <w:ind w:firstLineChars="200" w:firstLine="420"/>
              <w:rPr>
                <w:rFonts w:ascii="宋体" w:eastAsia="宋体" w:hAnsi="宋体"/>
                <w:szCs w:val="21"/>
              </w:rPr>
            </w:pPr>
            <w:r w:rsidRPr="000A188E">
              <w:rPr>
                <w:rFonts w:ascii="宋体" w:eastAsia="宋体" w:hAnsi="宋体" w:hint="eastAsia"/>
                <w:szCs w:val="21"/>
              </w:rPr>
              <w:t>2)钢筋混凝土构件和允许出现裂缝的预应力混凝土构件应进行承载力、挠度和裂缝宽度检验；不允许出现裂缝的预应力混凝土构件应进行承载力、挠度和抗裂检验。</w:t>
            </w:r>
          </w:p>
          <w:p w14:paraId="323365DC" w14:textId="77777777" w:rsidR="0014142B" w:rsidRPr="000A188E" w:rsidRDefault="00A83119" w:rsidP="0014142B">
            <w:pPr>
              <w:ind w:firstLineChars="200" w:firstLine="420"/>
              <w:rPr>
                <w:rFonts w:ascii="宋体" w:eastAsia="宋体" w:hAnsi="宋体"/>
                <w:szCs w:val="21"/>
              </w:rPr>
            </w:pPr>
            <w:r w:rsidRPr="000A188E">
              <w:rPr>
                <w:rFonts w:ascii="宋体" w:eastAsia="宋体" w:hAnsi="宋体" w:hint="eastAsia"/>
                <w:szCs w:val="21"/>
              </w:rPr>
              <w:t>3)对大型构件及有可靠应用经验的构件，可只进行裂缝宽度、抗裂和挠度检验。</w:t>
            </w:r>
          </w:p>
          <w:p w14:paraId="301B9FFD" w14:textId="6F0C69C6" w:rsidR="00A83119" w:rsidRPr="000A188E" w:rsidRDefault="00A83119" w:rsidP="0014142B">
            <w:pPr>
              <w:ind w:firstLineChars="200" w:firstLine="420"/>
              <w:rPr>
                <w:rFonts w:ascii="宋体" w:eastAsia="宋体" w:hAnsi="宋体"/>
                <w:szCs w:val="21"/>
              </w:rPr>
            </w:pPr>
            <w:r w:rsidRPr="000A188E">
              <w:rPr>
                <w:rFonts w:ascii="宋体" w:eastAsia="宋体" w:hAnsi="宋体" w:hint="eastAsia"/>
                <w:szCs w:val="21"/>
              </w:rPr>
              <w:t>4)对使用数量较少的构件，当能提供可靠依据时，可不进行结构性能检验。</w:t>
            </w:r>
          </w:p>
          <w:p w14:paraId="16653B5D" w14:textId="77777777" w:rsidR="0014142B" w:rsidRPr="000A188E" w:rsidRDefault="0014142B" w:rsidP="0014142B">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对其他预制构件，除设计有专门要求外，进场时可不做结构性能检验。</w:t>
            </w:r>
          </w:p>
          <w:p w14:paraId="77182F03" w14:textId="77777777" w:rsidR="0014142B" w:rsidRPr="000A188E" w:rsidRDefault="0014142B" w:rsidP="0014142B">
            <w:pPr>
              <w:ind w:firstLineChars="100" w:firstLine="210"/>
              <w:rPr>
                <w:rFonts w:ascii="宋体" w:eastAsia="宋体" w:hAnsi="宋体"/>
                <w:szCs w:val="21"/>
              </w:rPr>
            </w:pPr>
            <w:r w:rsidRPr="000A188E">
              <w:rPr>
                <w:rFonts w:ascii="宋体" w:eastAsia="宋体" w:hAnsi="宋体"/>
                <w:szCs w:val="21"/>
              </w:rPr>
              <w:t xml:space="preserve">3 </w:t>
            </w:r>
            <w:r w:rsidR="00A83119" w:rsidRPr="000A188E">
              <w:rPr>
                <w:rFonts w:ascii="宋体" w:eastAsia="宋体" w:hAnsi="宋体" w:hint="eastAsia"/>
                <w:szCs w:val="21"/>
              </w:rPr>
              <w:t>对进场时不做结构性能检验的预制构件，应采取下列措施：</w:t>
            </w:r>
          </w:p>
          <w:p w14:paraId="17FBF536" w14:textId="77777777" w:rsidR="0014142B" w:rsidRPr="000A188E" w:rsidRDefault="00A83119" w:rsidP="0014142B">
            <w:pPr>
              <w:ind w:firstLineChars="200" w:firstLine="420"/>
              <w:rPr>
                <w:rFonts w:ascii="宋体" w:eastAsia="宋体" w:hAnsi="宋体"/>
                <w:szCs w:val="21"/>
              </w:rPr>
            </w:pPr>
            <w:r w:rsidRPr="000A188E">
              <w:rPr>
                <w:rFonts w:ascii="宋体" w:eastAsia="宋体" w:hAnsi="宋体" w:hint="eastAsia"/>
                <w:szCs w:val="21"/>
              </w:rPr>
              <w:t>1)施工单位或监理单位代表应驻厂监督制作过程；</w:t>
            </w:r>
          </w:p>
          <w:p w14:paraId="0CE83EC7" w14:textId="77777777" w:rsidR="0014142B" w:rsidRPr="000A188E" w:rsidRDefault="00A83119" w:rsidP="0014142B">
            <w:pPr>
              <w:ind w:firstLineChars="200" w:firstLine="420"/>
              <w:rPr>
                <w:rFonts w:ascii="宋体" w:eastAsia="宋体" w:hAnsi="宋体"/>
                <w:szCs w:val="21"/>
              </w:rPr>
            </w:pPr>
            <w:r w:rsidRPr="000A188E">
              <w:rPr>
                <w:rFonts w:ascii="宋体" w:eastAsia="宋体" w:hAnsi="宋体" w:hint="eastAsia"/>
                <w:szCs w:val="21"/>
              </w:rPr>
              <w:t>2)当无驻厂监督时，预制构件进场时应对预制构件主要受力钢筋数量、规格、间距及混凝土强度等进行实体检验。</w:t>
            </w:r>
          </w:p>
          <w:p w14:paraId="1D5C0277" w14:textId="1A5B0480" w:rsidR="00A83119" w:rsidRPr="000A188E" w:rsidRDefault="00A83119" w:rsidP="0014142B">
            <w:pPr>
              <w:ind w:firstLineChars="200" w:firstLine="420"/>
              <w:rPr>
                <w:rFonts w:ascii="宋体" w:eastAsia="宋体" w:hAnsi="宋体"/>
                <w:szCs w:val="21"/>
              </w:rPr>
            </w:pPr>
            <w:r w:rsidRPr="000A188E">
              <w:rPr>
                <w:rFonts w:ascii="宋体" w:eastAsia="宋体" w:hAnsi="宋体" w:hint="eastAsia"/>
                <w:szCs w:val="21"/>
              </w:rPr>
              <w:t>检验数量：同一类型预制构件不超过1000个为一批，每批随机抽取1个</w:t>
            </w:r>
            <w:r w:rsidRPr="000A188E">
              <w:rPr>
                <w:rFonts w:ascii="宋体" w:eastAsia="宋体" w:hAnsi="宋体" w:hint="eastAsia"/>
                <w:szCs w:val="21"/>
              </w:rPr>
              <w:br/>
              <w:t>构件进行结构性能检验。检验方法：检查结构性能检验报告或实体检验报告。</w:t>
            </w:r>
            <w:r w:rsidRPr="000A188E">
              <w:rPr>
                <w:rFonts w:ascii="宋体" w:eastAsia="宋体" w:hAnsi="宋体" w:hint="eastAsia"/>
                <w:szCs w:val="21"/>
              </w:rPr>
              <w:br/>
              <w:t>9</w:t>
            </w:r>
            <w:r w:rsidR="0014142B" w:rsidRPr="000A188E">
              <w:rPr>
                <w:rFonts w:ascii="宋体" w:eastAsia="宋体" w:hAnsi="宋体" w:hint="eastAsia"/>
                <w:szCs w:val="21"/>
              </w:rPr>
              <w:t>.</w:t>
            </w:r>
            <w:r w:rsidRPr="000A188E">
              <w:rPr>
                <w:rFonts w:ascii="宋体" w:eastAsia="宋体" w:hAnsi="宋体" w:hint="eastAsia"/>
                <w:szCs w:val="21"/>
              </w:rPr>
              <w:t>2</w:t>
            </w:r>
            <w:r w:rsidR="0014142B" w:rsidRPr="000A188E">
              <w:rPr>
                <w:rFonts w:ascii="宋体" w:eastAsia="宋体" w:hAnsi="宋体" w:hint="eastAsia"/>
                <w:szCs w:val="21"/>
              </w:rPr>
              <w:t>.</w:t>
            </w:r>
            <w:r w:rsidRPr="000A188E">
              <w:rPr>
                <w:rFonts w:ascii="宋体" w:eastAsia="宋体" w:hAnsi="宋体" w:hint="eastAsia"/>
                <w:szCs w:val="21"/>
              </w:rPr>
              <w:t>5</w:t>
            </w:r>
            <w:r w:rsidR="0014142B" w:rsidRPr="000A188E">
              <w:rPr>
                <w:rFonts w:ascii="宋体" w:eastAsia="宋体" w:hAnsi="宋体" w:hint="eastAsia"/>
                <w:szCs w:val="21"/>
              </w:rPr>
              <w:t xml:space="preserve"> </w:t>
            </w:r>
            <w:r w:rsidRPr="000A188E">
              <w:rPr>
                <w:rFonts w:ascii="宋体" w:eastAsia="宋体" w:hAnsi="宋体" w:hint="eastAsia"/>
                <w:szCs w:val="21"/>
              </w:rPr>
              <w:t>预制构件应有标识。</w:t>
            </w:r>
          </w:p>
        </w:tc>
      </w:tr>
      <w:tr w:rsidR="00A367BB" w:rsidRPr="000A188E" w14:paraId="166284C9" w14:textId="77777777" w:rsidTr="00FE376F">
        <w:trPr>
          <w:gridAfter w:val="2"/>
          <w:wAfter w:w="1278" w:type="pct"/>
          <w:trHeight w:val="1737"/>
        </w:trPr>
        <w:tc>
          <w:tcPr>
            <w:tcW w:w="207" w:type="pct"/>
            <w:vMerge/>
            <w:vAlign w:val="center"/>
            <w:hideMark/>
          </w:tcPr>
          <w:p w14:paraId="61BA7964" w14:textId="77777777" w:rsidR="00A83119" w:rsidRPr="000A188E" w:rsidRDefault="00A83119" w:rsidP="00E607A7">
            <w:pPr>
              <w:jc w:val="center"/>
              <w:rPr>
                <w:rFonts w:ascii="宋体" w:eastAsia="宋体" w:hAnsi="宋体"/>
                <w:szCs w:val="21"/>
              </w:rPr>
            </w:pPr>
          </w:p>
        </w:tc>
        <w:tc>
          <w:tcPr>
            <w:tcW w:w="182" w:type="pct"/>
            <w:vMerge/>
            <w:vAlign w:val="center"/>
            <w:hideMark/>
          </w:tcPr>
          <w:p w14:paraId="49CFE338" w14:textId="77777777" w:rsidR="00A83119" w:rsidRPr="000A188E" w:rsidRDefault="00A83119" w:rsidP="00C502B0">
            <w:pPr>
              <w:rPr>
                <w:rFonts w:ascii="宋体" w:eastAsia="宋体" w:hAnsi="宋体"/>
                <w:szCs w:val="21"/>
              </w:rPr>
            </w:pPr>
          </w:p>
        </w:tc>
        <w:tc>
          <w:tcPr>
            <w:tcW w:w="324" w:type="pct"/>
            <w:vMerge/>
            <w:vAlign w:val="center"/>
            <w:hideMark/>
          </w:tcPr>
          <w:p w14:paraId="474CB8C7" w14:textId="77777777" w:rsidR="00A83119" w:rsidRPr="000A188E" w:rsidRDefault="00A83119" w:rsidP="00C502B0">
            <w:pPr>
              <w:rPr>
                <w:rFonts w:ascii="宋体" w:eastAsia="宋体" w:hAnsi="宋体"/>
                <w:szCs w:val="21"/>
              </w:rPr>
            </w:pPr>
          </w:p>
        </w:tc>
        <w:tc>
          <w:tcPr>
            <w:tcW w:w="603" w:type="pct"/>
            <w:vMerge/>
            <w:vAlign w:val="center"/>
            <w:hideMark/>
          </w:tcPr>
          <w:p w14:paraId="65599789" w14:textId="77777777" w:rsidR="00A83119" w:rsidRPr="000A188E" w:rsidRDefault="00A83119" w:rsidP="00C502B0">
            <w:pPr>
              <w:rPr>
                <w:rFonts w:ascii="宋体" w:eastAsia="宋体" w:hAnsi="宋体"/>
                <w:szCs w:val="21"/>
              </w:rPr>
            </w:pPr>
          </w:p>
        </w:tc>
        <w:tc>
          <w:tcPr>
            <w:tcW w:w="510" w:type="pct"/>
            <w:vAlign w:val="center"/>
            <w:hideMark/>
          </w:tcPr>
          <w:p w14:paraId="39175C87" w14:textId="657287DF" w:rsidR="00A83119" w:rsidRPr="000A188E" w:rsidRDefault="00A83119" w:rsidP="00C502B0">
            <w:pPr>
              <w:rPr>
                <w:rFonts w:ascii="宋体" w:eastAsia="宋体" w:hAnsi="宋体"/>
                <w:szCs w:val="21"/>
              </w:rPr>
            </w:pPr>
            <w:r w:rsidRPr="000A188E">
              <w:rPr>
                <w:rFonts w:ascii="宋体" w:eastAsia="宋体" w:hAnsi="宋体" w:hint="eastAsia"/>
                <w:szCs w:val="21"/>
              </w:rPr>
              <w:t>《江苏省装配式混凝土结构工程质量控制要点》</w:t>
            </w:r>
            <w:r w:rsidR="00E308D0" w:rsidRPr="000A188E">
              <w:rPr>
                <w:rFonts w:ascii="宋体" w:eastAsia="宋体" w:hAnsi="宋体" w:hint="eastAsia"/>
                <w:szCs w:val="21"/>
              </w:rPr>
              <w:t>（省住房城乡建设厅2017年公告第8号）</w:t>
            </w:r>
          </w:p>
        </w:tc>
        <w:tc>
          <w:tcPr>
            <w:tcW w:w="1896" w:type="pct"/>
            <w:vAlign w:val="center"/>
            <w:hideMark/>
          </w:tcPr>
          <w:p w14:paraId="38105EC1" w14:textId="183C11AE" w:rsidR="0014142B" w:rsidRPr="000A188E" w:rsidRDefault="00A83119" w:rsidP="00C502B0">
            <w:pPr>
              <w:rPr>
                <w:rFonts w:ascii="宋体" w:eastAsia="宋体" w:hAnsi="宋体"/>
                <w:szCs w:val="21"/>
              </w:rPr>
            </w:pPr>
            <w:r w:rsidRPr="000A188E">
              <w:rPr>
                <w:rFonts w:ascii="宋体" w:eastAsia="宋体" w:hAnsi="宋体" w:hint="eastAsia"/>
                <w:szCs w:val="21"/>
              </w:rPr>
              <w:t>4.1.5</w:t>
            </w:r>
            <w:r w:rsidR="0014142B" w:rsidRPr="000A188E">
              <w:rPr>
                <w:rFonts w:ascii="宋体" w:eastAsia="宋体" w:hAnsi="宋体"/>
                <w:szCs w:val="21"/>
              </w:rPr>
              <w:t xml:space="preserve"> </w:t>
            </w:r>
            <w:r w:rsidRPr="000A188E">
              <w:rPr>
                <w:rFonts w:ascii="宋体" w:eastAsia="宋体" w:hAnsi="宋体" w:hint="eastAsia"/>
                <w:szCs w:val="21"/>
              </w:rPr>
              <w:t>当无施工单位或监理单位代表驻厂监督，又未对预制构件做结构性能检验时，预制构件进场会应对混凝土强度、钢筋间距、保护层厚度、钢筋直径进行抽样检测。</w:t>
            </w:r>
          </w:p>
          <w:p w14:paraId="50458740" w14:textId="670FF564" w:rsidR="00A83119" w:rsidRPr="000A188E" w:rsidRDefault="00A83119" w:rsidP="00C502B0">
            <w:pPr>
              <w:rPr>
                <w:rFonts w:ascii="宋体" w:eastAsia="宋体" w:hAnsi="宋体"/>
                <w:szCs w:val="21"/>
              </w:rPr>
            </w:pPr>
            <w:r w:rsidRPr="000A188E">
              <w:rPr>
                <w:rFonts w:ascii="宋体" w:eastAsia="宋体" w:hAnsi="宋体" w:hint="eastAsia"/>
                <w:szCs w:val="21"/>
              </w:rPr>
              <w:t>4.5.5</w:t>
            </w:r>
            <w:r w:rsidR="0014142B" w:rsidRPr="000A188E">
              <w:rPr>
                <w:rFonts w:ascii="宋体" w:eastAsia="宋体" w:hAnsi="宋体"/>
                <w:szCs w:val="21"/>
              </w:rPr>
              <w:t xml:space="preserve"> </w:t>
            </w:r>
            <w:r w:rsidRPr="000A188E">
              <w:rPr>
                <w:rFonts w:ascii="宋体" w:eastAsia="宋体" w:hAnsi="宋体" w:hint="eastAsia"/>
                <w:szCs w:val="21"/>
              </w:rPr>
              <w:t>建立构件成品质量出厂检验和编码标识制度，对检查合格的预制构件进行标识，标识内容包括：工程名称、构件型号、生产日期、生产单位、合格标识，出厂的构件应当提供产品合格证明书、混凝土强度检验报告及其他重要检验报告等出厂质量合格证明文件，有效期内的型式检验报告。</w:t>
            </w:r>
          </w:p>
        </w:tc>
      </w:tr>
      <w:tr w:rsidR="00A367BB" w:rsidRPr="000A188E" w14:paraId="51E9CF5F" w14:textId="77777777" w:rsidTr="00FE376F">
        <w:trPr>
          <w:gridAfter w:val="2"/>
          <w:wAfter w:w="1278" w:type="pct"/>
          <w:trHeight w:val="1023"/>
        </w:trPr>
        <w:tc>
          <w:tcPr>
            <w:tcW w:w="207" w:type="pct"/>
            <w:vMerge/>
            <w:vAlign w:val="center"/>
            <w:hideMark/>
          </w:tcPr>
          <w:p w14:paraId="5C8CC106" w14:textId="77777777" w:rsidR="00A83119" w:rsidRPr="000A188E" w:rsidRDefault="00A83119" w:rsidP="00E607A7">
            <w:pPr>
              <w:jc w:val="center"/>
              <w:rPr>
                <w:rFonts w:ascii="宋体" w:eastAsia="宋体" w:hAnsi="宋体"/>
                <w:szCs w:val="21"/>
              </w:rPr>
            </w:pPr>
          </w:p>
        </w:tc>
        <w:tc>
          <w:tcPr>
            <w:tcW w:w="182" w:type="pct"/>
            <w:vMerge/>
            <w:vAlign w:val="center"/>
            <w:hideMark/>
          </w:tcPr>
          <w:p w14:paraId="1ED5F140" w14:textId="77777777" w:rsidR="00A83119" w:rsidRPr="000A188E" w:rsidRDefault="00A83119" w:rsidP="00C502B0">
            <w:pPr>
              <w:rPr>
                <w:rFonts w:ascii="宋体" w:eastAsia="宋体" w:hAnsi="宋体"/>
                <w:szCs w:val="21"/>
              </w:rPr>
            </w:pPr>
          </w:p>
        </w:tc>
        <w:tc>
          <w:tcPr>
            <w:tcW w:w="324" w:type="pct"/>
            <w:vMerge/>
            <w:vAlign w:val="center"/>
            <w:hideMark/>
          </w:tcPr>
          <w:p w14:paraId="1094F793" w14:textId="77777777" w:rsidR="00A83119" w:rsidRPr="000A188E" w:rsidRDefault="00A83119" w:rsidP="00C502B0">
            <w:pPr>
              <w:rPr>
                <w:rFonts w:ascii="宋体" w:eastAsia="宋体" w:hAnsi="宋体"/>
                <w:szCs w:val="21"/>
              </w:rPr>
            </w:pPr>
          </w:p>
        </w:tc>
        <w:tc>
          <w:tcPr>
            <w:tcW w:w="603" w:type="pct"/>
            <w:vMerge/>
            <w:vAlign w:val="center"/>
            <w:hideMark/>
          </w:tcPr>
          <w:p w14:paraId="3DEA7547" w14:textId="77777777" w:rsidR="00A83119" w:rsidRPr="000A188E" w:rsidRDefault="00A83119" w:rsidP="00C502B0">
            <w:pPr>
              <w:rPr>
                <w:rFonts w:ascii="宋体" w:eastAsia="宋体" w:hAnsi="宋体"/>
                <w:szCs w:val="21"/>
              </w:rPr>
            </w:pPr>
          </w:p>
        </w:tc>
        <w:tc>
          <w:tcPr>
            <w:tcW w:w="510" w:type="pct"/>
            <w:vAlign w:val="center"/>
            <w:hideMark/>
          </w:tcPr>
          <w:p w14:paraId="66A20B71" w14:textId="4CC2F166" w:rsidR="00A83119" w:rsidRPr="000A188E" w:rsidRDefault="00A83119" w:rsidP="00EA34B2">
            <w:pPr>
              <w:rPr>
                <w:rFonts w:ascii="宋体" w:eastAsia="宋体" w:hAnsi="宋体"/>
                <w:szCs w:val="21"/>
              </w:rPr>
            </w:pPr>
            <w:r w:rsidRPr="000A188E">
              <w:rPr>
                <w:rFonts w:ascii="宋体" w:eastAsia="宋体" w:hAnsi="宋体" w:hint="eastAsia"/>
                <w:szCs w:val="21"/>
              </w:rPr>
              <w:t>《江苏省装配式结构工程施工质量验收规程》（DGJ32/J 184-2016）</w:t>
            </w:r>
          </w:p>
        </w:tc>
        <w:tc>
          <w:tcPr>
            <w:tcW w:w="1896" w:type="pct"/>
            <w:vAlign w:val="center"/>
            <w:hideMark/>
          </w:tcPr>
          <w:p w14:paraId="719DE868" w14:textId="537EF0EA" w:rsidR="00A83119" w:rsidRPr="000A188E" w:rsidRDefault="00A83119" w:rsidP="00C502B0">
            <w:pPr>
              <w:rPr>
                <w:rFonts w:ascii="宋体" w:eastAsia="宋体" w:hAnsi="宋体"/>
                <w:szCs w:val="21"/>
              </w:rPr>
            </w:pPr>
            <w:r w:rsidRPr="000A188E">
              <w:rPr>
                <w:rFonts w:ascii="宋体" w:eastAsia="宋体" w:hAnsi="宋体" w:hint="eastAsia"/>
                <w:szCs w:val="21"/>
              </w:rPr>
              <w:t>3.0.5</w:t>
            </w:r>
            <w:r w:rsidR="0014142B" w:rsidRPr="000A188E">
              <w:rPr>
                <w:rFonts w:ascii="宋体" w:eastAsia="宋体" w:hAnsi="宋体"/>
                <w:szCs w:val="21"/>
              </w:rPr>
              <w:t xml:space="preserve"> </w:t>
            </w:r>
            <w:r w:rsidRPr="000A188E">
              <w:rPr>
                <w:rFonts w:ascii="宋体" w:eastAsia="宋体" w:hAnsi="宋体" w:hint="eastAsia"/>
                <w:szCs w:val="21"/>
              </w:rPr>
              <w:t>装配式构建进场时，应对七规格、型号、外观质量、预埋件、预留孔洞、出厂日期等进行检查，并对构件的几何尺寸、材料强度、钢筋配置等进行现场抽样检测。抽样检测的项目应符合本规程相关条款，抽样检测结果应符合设计要求或相关标准的规定。</w:t>
            </w:r>
          </w:p>
        </w:tc>
      </w:tr>
      <w:tr w:rsidR="00A367BB" w:rsidRPr="000A188E" w14:paraId="6AAF6F12" w14:textId="77777777" w:rsidTr="00FE376F">
        <w:trPr>
          <w:gridAfter w:val="2"/>
          <w:wAfter w:w="1278" w:type="pct"/>
          <w:trHeight w:val="259"/>
        </w:trPr>
        <w:tc>
          <w:tcPr>
            <w:tcW w:w="207" w:type="pct"/>
            <w:vMerge/>
            <w:vAlign w:val="center"/>
            <w:hideMark/>
          </w:tcPr>
          <w:p w14:paraId="11C55771" w14:textId="77777777" w:rsidR="00A83119" w:rsidRPr="000A188E" w:rsidRDefault="00A83119" w:rsidP="00E607A7">
            <w:pPr>
              <w:jc w:val="center"/>
              <w:rPr>
                <w:rFonts w:ascii="宋体" w:eastAsia="宋体" w:hAnsi="宋体"/>
                <w:szCs w:val="21"/>
              </w:rPr>
            </w:pPr>
          </w:p>
        </w:tc>
        <w:tc>
          <w:tcPr>
            <w:tcW w:w="182" w:type="pct"/>
            <w:vMerge/>
            <w:vAlign w:val="center"/>
            <w:hideMark/>
          </w:tcPr>
          <w:p w14:paraId="5AB83B0D" w14:textId="77777777" w:rsidR="00A83119" w:rsidRPr="000A188E" w:rsidRDefault="00A83119" w:rsidP="00C502B0">
            <w:pPr>
              <w:rPr>
                <w:rFonts w:ascii="宋体" w:eastAsia="宋体" w:hAnsi="宋体"/>
                <w:szCs w:val="21"/>
              </w:rPr>
            </w:pPr>
          </w:p>
        </w:tc>
        <w:tc>
          <w:tcPr>
            <w:tcW w:w="324" w:type="pct"/>
            <w:vMerge/>
            <w:vAlign w:val="center"/>
            <w:hideMark/>
          </w:tcPr>
          <w:p w14:paraId="68BE59FB" w14:textId="77777777" w:rsidR="00A83119" w:rsidRPr="000A188E" w:rsidRDefault="00A83119" w:rsidP="00C502B0">
            <w:pPr>
              <w:rPr>
                <w:rFonts w:ascii="宋体" w:eastAsia="宋体" w:hAnsi="宋体"/>
                <w:szCs w:val="21"/>
              </w:rPr>
            </w:pPr>
          </w:p>
        </w:tc>
        <w:tc>
          <w:tcPr>
            <w:tcW w:w="603" w:type="pct"/>
            <w:vMerge/>
            <w:vAlign w:val="center"/>
            <w:hideMark/>
          </w:tcPr>
          <w:p w14:paraId="698EE07A" w14:textId="77777777" w:rsidR="00A83119" w:rsidRPr="000A188E" w:rsidRDefault="00A83119" w:rsidP="00C502B0">
            <w:pPr>
              <w:rPr>
                <w:rFonts w:ascii="宋体" w:eastAsia="宋体" w:hAnsi="宋体"/>
                <w:szCs w:val="21"/>
              </w:rPr>
            </w:pPr>
          </w:p>
        </w:tc>
        <w:tc>
          <w:tcPr>
            <w:tcW w:w="510" w:type="pct"/>
            <w:vAlign w:val="center"/>
            <w:hideMark/>
          </w:tcPr>
          <w:p w14:paraId="2946908C" w14:textId="2C26FB8F" w:rsidR="00A83119" w:rsidRPr="000A188E" w:rsidRDefault="00A83119" w:rsidP="00C502B0">
            <w:pPr>
              <w:rPr>
                <w:rFonts w:ascii="宋体" w:eastAsia="宋体" w:hAnsi="宋体"/>
                <w:szCs w:val="21"/>
              </w:rPr>
            </w:pPr>
            <w:r w:rsidRPr="000A188E">
              <w:rPr>
                <w:rFonts w:ascii="宋体" w:eastAsia="宋体" w:hAnsi="宋体" w:hint="eastAsia"/>
                <w:szCs w:val="21"/>
              </w:rPr>
              <w:t>《关于加强江苏省装配式建筑工程质量安全管理的意见（试行）》</w:t>
            </w:r>
            <w:r w:rsidR="00EA34B2" w:rsidRPr="000A188E">
              <w:rPr>
                <w:rFonts w:ascii="宋体" w:eastAsia="宋体" w:hAnsi="宋体" w:hint="eastAsia"/>
                <w:szCs w:val="21"/>
              </w:rPr>
              <w:t>（苏建质安[2019]380号）</w:t>
            </w:r>
          </w:p>
        </w:tc>
        <w:tc>
          <w:tcPr>
            <w:tcW w:w="1896" w:type="pct"/>
            <w:vAlign w:val="center"/>
            <w:hideMark/>
          </w:tcPr>
          <w:p w14:paraId="132417BD"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第十八条 部品部件生产单位应对部品部件进行标识，并将标识设置在便于现场识别的部位。部品部件应当按品种、规格分区分类存放，并按照规定设置标牌。部品部件出厂时应附质量合格文件及相关证明材料（含钢筋、连接件、灌浆套筒、结构性能、混凝土强度等检测报告）</w:t>
            </w:r>
          </w:p>
        </w:tc>
      </w:tr>
      <w:tr w:rsidR="00A367BB" w:rsidRPr="000A188E" w14:paraId="6F30960C" w14:textId="77777777" w:rsidTr="00FE376F">
        <w:trPr>
          <w:gridAfter w:val="2"/>
          <w:wAfter w:w="1278" w:type="pct"/>
          <w:trHeight w:val="826"/>
        </w:trPr>
        <w:tc>
          <w:tcPr>
            <w:tcW w:w="207" w:type="pct"/>
            <w:vMerge w:val="restart"/>
            <w:noWrap/>
            <w:vAlign w:val="center"/>
            <w:hideMark/>
          </w:tcPr>
          <w:p w14:paraId="6744F554"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3.5.3</w:t>
            </w:r>
          </w:p>
        </w:tc>
        <w:tc>
          <w:tcPr>
            <w:tcW w:w="182" w:type="pct"/>
            <w:vMerge w:val="restart"/>
            <w:vAlign w:val="center"/>
            <w:hideMark/>
          </w:tcPr>
          <w:p w14:paraId="5B849804"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装配式混凝土工程</w:t>
            </w:r>
          </w:p>
        </w:tc>
        <w:tc>
          <w:tcPr>
            <w:tcW w:w="324" w:type="pct"/>
            <w:vMerge w:val="restart"/>
            <w:vAlign w:val="center"/>
            <w:hideMark/>
          </w:tcPr>
          <w:p w14:paraId="08C8BF01"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18542BE8"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装配式构件制作应建立首件验收制度和进场全数检查制度。</w:t>
            </w:r>
          </w:p>
        </w:tc>
        <w:tc>
          <w:tcPr>
            <w:tcW w:w="510" w:type="pct"/>
            <w:vAlign w:val="center"/>
            <w:hideMark/>
          </w:tcPr>
          <w:p w14:paraId="70253301" w14:textId="1A2927BA" w:rsidR="00A83119" w:rsidRPr="000A188E" w:rsidRDefault="00A83119" w:rsidP="00C502B0">
            <w:pPr>
              <w:rPr>
                <w:rFonts w:ascii="宋体" w:eastAsia="宋体" w:hAnsi="宋体"/>
                <w:szCs w:val="21"/>
              </w:rPr>
            </w:pPr>
            <w:r w:rsidRPr="000A188E">
              <w:rPr>
                <w:rFonts w:ascii="宋体" w:eastAsia="宋体" w:hAnsi="宋体" w:hint="eastAsia"/>
                <w:szCs w:val="21"/>
              </w:rPr>
              <w:t xml:space="preserve"> 《江苏省装配式混凝土结构工程质量控制要点》</w:t>
            </w:r>
            <w:r w:rsidR="00E308D0" w:rsidRPr="000A188E">
              <w:rPr>
                <w:rFonts w:ascii="宋体" w:eastAsia="宋体" w:hAnsi="宋体" w:hint="eastAsia"/>
                <w:szCs w:val="21"/>
              </w:rPr>
              <w:t>（省住房城乡建设厅2017年公告第8号）</w:t>
            </w:r>
          </w:p>
        </w:tc>
        <w:tc>
          <w:tcPr>
            <w:tcW w:w="1896" w:type="pct"/>
            <w:vAlign w:val="center"/>
            <w:hideMark/>
          </w:tcPr>
          <w:p w14:paraId="5E229164" w14:textId="47ED1D65" w:rsidR="00A83119" w:rsidRPr="000A188E" w:rsidRDefault="00A83119" w:rsidP="00C502B0">
            <w:pPr>
              <w:rPr>
                <w:rFonts w:ascii="宋体" w:eastAsia="宋体" w:hAnsi="宋体"/>
                <w:szCs w:val="21"/>
              </w:rPr>
            </w:pPr>
            <w:r w:rsidRPr="000A188E">
              <w:rPr>
                <w:rFonts w:ascii="宋体" w:eastAsia="宋体" w:hAnsi="宋体" w:hint="eastAsia"/>
                <w:szCs w:val="21"/>
              </w:rPr>
              <w:t>5.2</w:t>
            </w:r>
            <w:r w:rsidR="0014142B" w:rsidRPr="000A188E">
              <w:rPr>
                <w:rFonts w:ascii="宋体" w:eastAsia="宋体" w:hAnsi="宋体"/>
                <w:szCs w:val="21"/>
              </w:rPr>
              <w:t xml:space="preserve"> </w:t>
            </w:r>
            <w:r w:rsidRPr="000A188E">
              <w:rPr>
                <w:rFonts w:ascii="宋体" w:eastAsia="宋体" w:hAnsi="宋体" w:hint="eastAsia"/>
                <w:szCs w:val="21"/>
              </w:rPr>
              <w:t>由建设单位组织设计单位、施工单位、监理单位及预制构件生产单位进行同类型的预制混凝土构件生产首件验收，验收内容包括构件生产全过程质量控制资料、构件成品质量合格证明文件、预埋件、预留孔洞、外观质量（包括标识）、结构性能检验等，合格后进行批量生产。</w:t>
            </w:r>
          </w:p>
        </w:tc>
      </w:tr>
      <w:tr w:rsidR="00A367BB" w:rsidRPr="000A188E" w14:paraId="5E1FF35E" w14:textId="77777777" w:rsidTr="00FE376F">
        <w:trPr>
          <w:gridAfter w:val="2"/>
          <w:wAfter w:w="1278" w:type="pct"/>
          <w:trHeight w:val="853"/>
        </w:trPr>
        <w:tc>
          <w:tcPr>
            <w:tcW w:w="207" w:type="pct"/>
            <w:vMerge/>
            <w:vAlign w:val="center"/>
            <w:hideMark/>
          </w:tcPr>
          <w:p w14:paraId="35F939B4" w14:textId="77777777" w:rsidR="00A83119" w:rsidRPr="000A188E" w:rsidRDefault="00A83119" w:rsidP="00E607A7">
            <w:pPr>
              <w:jc w:val="center"/>
              <w:rPr>
                <w:rFonts w:ascii="宋体" w:eastAsia="宋体" w:hAnsi="宋体"/>
                <w:szCs w:val="21"/>
              </w:rPr>
            </w:pPr>
          </w:p>
        </w:tc>
        <w:tc>
          <w:tcPr>
            <w:tcW w:w="182" w:type="pct"/>
            <w:vMerge/>
            <w:vAlign w:val="center"/>
            <w:hideMark/>
          </w:tcPr>
          <w:p w14:paraId="3527853C" w14:textId="77777777" w:rsidR="00A83119" w:rsidRPr="000A188E" w:rsidRDefault="00A83119" w:rsidP="00C502B0">
            <w:pPr>
              <w:rPr>
                <w:rFonts w:ascii="宋体" w:eastAsia="宋体" w:hAnsi="宋体"/>
                <w:szCs w:val="21"/>
              </w:rPr>
            </w:pPr>
          </w:p>
        </w:tc>
        <w:tc>
          <w:tcPr>
            <w:tcW w:w="324" w:type="pct"/>
            <w:vMerge/>
            <w:vAlign w:val="center"/>
            <w:hideMark/>
          </w:tcPr>
          <w:p w14:paraId="482F1647" w14:textId="77777777" w:rsidR="00A83119" w:rsidRPr="000A188E" w:rsidRDefault="00A83119" w:rsidP="00C502B0">
            <w:pPr>
              <w:rPr>
                <w:rFonts w:ascii="宋体" w:eastAsia="宋体" w:hAnsi="宋体"/>
                <w:szCs w:val="21"/>
              </w:rPr>
            </w:pPr>
          </w:p>
        </w:tc>
        <w:tc>
          <w:tcPr>
            <w:tcW w:w="603" w:type="pct"/>
            <w:vMerge/>
            <w:vAlign w:val="center"/>
            <w:hideMark/>
          </w:tcPr>
          <w:p w14:paraId="51768692" w14:textId="77777777" w:rsidR="00A83119" w:rsidRPr="000A188E" w:rsidRDefault="00A83119" w:rsidP="00C502B0">
            <w:pPr>
              <w:rPr>
                <w:rFonts w:ascii="宋体" w:eastAsia="宋体" w:hAnsi="宋体"/>
                <w:szCs w:val="21"/>
              </w:rPr>
            </w:pPr>
          </w:p>
        </w:tc>
        <w:tc>
          <w:tcPr>
            <w:tcW w:w="510" w:type="pct"/>
            <w:vAlign w:val="center"/>
            <w:hideMark/>
          </w:tcPr>
          <w:p w14:paraId="4B1574A4" w14:textId="03260AA2" w:rsidR="00A83119" w:rsidRPr="000A188E" w:rsidRDefault="00A83119" w:rsidP="00C502B0">
            <w:pPr>
              <w:rPr>
                <w:rFonts w:ascii="宋体" w:eastAsia="宋体" w:hAnsi="宋体"/>
                <w:szCs w:val="21"/>
              </w:rPr>
            </w:pPr>
            <w:r w:rsidRPr="000A188E">
              <w:rPr>
                <w:rFonts w:ascii="宋体" w:eastAsia="宋体" w:hAnsi="宋体" w:hint="eastAsia"/>
                <w:szCs w:val="21"/>
              </w:rPr>
              <w:t xml:space="preserve"> 《江苏省装配式混凝土结构工程质量控制要点》</w:t>
            </w:r>
            <w:r w:rsidR="00E308D0" w:rsidRPr="000A188E">
              <w:rPr>
                <w:rFonts w:ascii="宋体" w:eastAsia="宋体" w:hAnsi="宋体" w:hint="eastAsia"/>
                <w:szCs w:val="21"/>
              </w:rPr>
              <w:t>（省住房城乡建设厅2017年公告第8号）</w:t>
            </w:r>
          </w:p>
        </w:tc>
        <w:tc>
          <w:tcPr>
            <w:tcW w:w="1896" w:type="pct"/>
            <w:vAlign w:val="center"/>
            <w:hideMark/>
          </w:tcPr>
          <w:p w14:paraId="11289D1C" w14:textId="6E8D841B" w:rsidR="00A83119" w:rsidRPr="000A188E" w:rsidRDefault="00A83119" w:rsidP="00C502B0">
            <w:pPr>
              <w:rPr>
                <w:rFonts w:ascii="宋体" w:eastAsia="宋体" w:hAnsi="宋体"/>
                <w:szCs w:val="21"/>
              </w:rPr>
            </w:pPr>
            <w:r w:rsidRPr="000A188E">
              <w:rPr>
                <w:rFonts w:ascii="宋体" w:eastAsia="宋体" w:hAnsi="宋体" w:hint="eastAsia"/>
                <w:szCs w:val="21"/>
              </w:rPr>
              <w:t>5.4</w:t>
            </w:r>
            <w:r w:rsidR="0014142B" w:rsidRPr="000A188E">
              <w:rPr>
                <w:rFonts w:ascii="宋体" w:eastAsia="宋体" w:hAnsi="宋体"/>
                <w:szCs w:val="21"/>
              </w:rPr>
              <w:t xml:space="preserve"> </w:t>
            </w:r>
            <w:r w:rsidRPr="000A188E">
              <w:rPr>
                <w:rFonts w:ascii="宋体" w:eastAsia="宋体" w:hAnsi="宋体" w:hint="eastAsia"/>
                <w:szCs w:val="21"/>
              </w:rPr>
              <w:t>预制构件产品进场由监理单位组织施工单位、预制构件生产单位进行全数验收，验收内容包括构件生产全过程质量控制资料、构件成品质量合格证明文件、预埋件、预留孔洞、外观质量（包括标识）、结构性能检验等，验收内容还应当包括影响吊装安全的缺陷检查。</w:t>
            </w:r>
          </w:p>
        </w:tc>
      </w:tr>
      <w:tr w:rsidR="00A367BB" w:rsidRPr="000A188E" w14:paraId="4F0F892E" w14:textId="77777777" w:rsidTr="00FE376F">
        <w:trPr>
          <w:gridAfter w:val="2"/>
          <w:wAfter w:w="1278" w:type="pct"/>
          <w:trHeight w:val="273"/>
        </w:trPr>
        <w:tc>
          <w:tcPr>
            <w:tcW w:w="207" w:type="pct"/>
            <w:vMerge/>
            <w:vAlign w:val="center"/>
            <w:hideMark/>
          </w:tcPr>
          <w:p w14:paraId="0AC83FD5" w14:textId="77777777" w:rsidR="00A83119" w:rsidRPr="000A188E" w:rsidRDefault="00A83119" w:rsidP="00E607A7">
            <w:pPr>
              <w:jc w:val="center"/>
              <w:rPr>
                <w:rFonts w:ascii="宋体" w:eastAsia="宋体" w:hAnsi="宋体"/>
                <w:szCs w:val="21"/>
              </w:rPr>
            </w:pPr>
          </w:p>
        </w:tc>
        <w:tc>
          <w:tcPr>
            <w:tcW w:w="182" w:type="pct"/>
            <w:vMerge/>
            <w:vAlign w:val="center"/>
            <w:hideMark/>
          </w:tcPr>
          <w:p w14:paraId="3F458A52" w14:textId="77777777" w:rsidR="00A83119" w:rsidRPr="000A188E" w:rsidRDefault="00A83119" w:rsidP="00C502B0">
            <w:pPr>
              <w:rPr>
                <w:rFonts w:ascii="宋体" w:eastAsia="宋体" w:hAnsi="宋体"/>
                <w:szCs w:val="21"/>
              </w:rPr>
            </w:pPr>
          </w:p>
        </w:tc>
        <w:tc>
          <w:tcPr>
            <w:tcW w:w="324" w:type="pct"/>
            <w:vMerge/>
            <w:vAlign w:val="center"/>
            <w:hideMark/>
          </w:tcPr>
          <w:p w14:paraId="69D8519D" w14:textId="77777777" w:rsidR="00A83119" w:rsidRPr="000A188E" w:rsidRDefault="00A83119" w:rsidP="00C502B0">
            <w:pPr>
              <w:rPr>
                <w:rFonts w:ascii="宋体" w:eastAsia="宋体" w:hAnsi="宋体"/>
                <w:szCs w:val="21"/>
              </w:rPr>
            </w:pPr>
          </w:p>
        </w:tc>
        <w:tc>
          <w:tcPr>
            <w:tcW w:w="603" w:type="pct"/>
            <w:vMerge/>
            <w:vAlign w:val="center"/>
            <w:hideMark/>
          </w:tcPr>
          <w:p w14:paraId="2ABFEE78" w14:textId="77777777" w:rsidR="00A83119" w:rsidRPr="000A188E" w:rsidRDefault="00A83119" w:rsidP="00C502B0">
            <w:pPr>
              <w:rPr>
                <w:rFonts w:ascii="宋体" w:eastAsia="宋体" w:hAnsi="宋体"/>
                <w:szCs w:val="21"/>
              </w:rPr>
            </w:pPr>
          </w:p>
        </w:tc>
        <w:tc>
          <w:tcPr>
            <w:tcW w:w="510" w:type="pct"/>
            <w:vAlign w:val="center"/>
            <w:hideMark/>
          </w:tcPr>
          <w:p w14:paraId="202C43CB" w14:textId="6E8D5AFD" w:rsidR="00A83119" w:rsidRPr="000A188E" w:rsidRDefault="00A83119" w:rsidP="00C502B0">
            <w:pPr>
              <w:rPr>
                <w:rFonts w:ascii="宋体" w:eastAsia="宋体" w:hAnsi="宋体"/>
                <w:szCs w:val="21"/>
              </w:rPr>
            </w:pPr>
            <w:r w:rsidRPr="000A188E">
              <w:rPr>
                <w:rFonts w:ascii="宋体" w:eastAsia="宋体" w:hAnsi="宋体" w:hint="eastAsia"/>
                <w:szCs w:val="21"/>
              </w:rPr>
              <w:t>《关于加强江苏省装配式建筑工程质量安全管理的意见（试行）》</w:t>
            </w:r>
            <w:r w:rsidR="00EA34B2" w:rsidRPr="000A188E">
              <w:rPr>
                <w:rFonts w:ascii="宋体" w:eastAsia="宋体" w:hAnsi="宋体" w:hint="eastAsia"/>
                <w:szCs w:val="21"/>
              </w:rPr>
              <w:t>（苏建质安[2019]380号）</w:t>
            </w:r>
          </w:p>
        </w:tc>
        <w:tc>
          <w:tcPr>
            <w:tcW w:w="1896" w:type="pct"/>
            <w:vAlign w:val="center"/>
            <w:hideMark/>
          </w:tcPr>
          <w:p w14:paraId="5D318030"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第十三条 部品部件生产单位应当具备相应的生产工艺设施，并具有完善的质量管理体系和必要的试验检测手段。</w:t>
            </w:r>
            <w:r w:rsidRPr="000A188E">
              <w:rPr>
                <w:rFonts w:ascii="宋体" w:eastAsia="宋体" w:hAnsi="宋体" w:hint="eastAsia"/>
                <w:szCs w:val="21"/>
              </w:rPr>
              <w:br/>
              <w:t>第十四条 部品部件生产单位应当按照有关规定和技术标准，对主要原材料以及与部品部件配套的材料进行质量检测及复试。</w:t>
            </w:r>
            <w:r w:rsidRPr="000A188E">
              <w:rPr>
                <w:rFonts w:ascii="宋体" w:eastAsia="宋体" w:hAnsi="宋体" w:hint="eastAsia"/>
                <w:szCs w:val="21"/>
              </w:rPr>
              <w:br/>
              <w:t>第十五条 部品部件生产单位针对原材料进场验收检验、加工图设计及审核、部品部件生产过程管理和质量检验等环节建立管理台帐。部品部件的钢筋、预埋件、预留管线等隐蔽工程在隐蔽前应报监理等单位检查验收，并形成相关验收文件，留存对应影像资料。</w:t>
            </w:r>
            <w:r w:rsidRPr="000A188E">
              <w:rPr>
                <w:rFonts w:ascii="宋体" w:eastAsia="宋体" w:hAnsi="宋体" w:hint="eastAsia"/>
                <w:szCs w:val="21"/>
              </w:rPr>
              <w:br/>
              <w:t>第十七条 对同类型主要受力构件和异形构件的首个构件，由部品部件生产单位通知建设、设计、施工、监理等单位进行验收，验收合格后批量生产。</w:t>
            </w:r>
          </w:p>
        </w:tc>
      </w:tr>
      <w:tr w:rsidR="00A367BB" w:rsidRPr="000A188E" w14:paraId="6EFA9961" w14:textId="77777777" w:rsidTr="00FE376F">
        <w:trPr>
          <w:gridAfter w:val="2"/>
          <w:wAfter w:w="1278" w:type="pct"/>
          <w:trHeight w:val="685"/>
        </w:trPr>
        <w:tc>
          <w:tcPr>
            <w:tcW w:w="207" w:type="pct"/>
            <w:vMerge w:val="restart"/>
            <w:noWrap/>
            <w:vAlign w:val="center"/>
            <w:hideMark/>
          </w:tcPr>
          <w:p w14:paraId="220E7817"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3.5.4</w:t>
            </w:r>
          </w:p>
        </w:tc>
        <w:tc>
          <w:tcPr>
            <w:tcW w:w="182" w:type="pct"/>
            <w:vMerge w:val="restart"/>
            <w:vAlign w:val="center"/>
            <w:hideMark/>
          </w:tcPr>
          <w:p w14:paraId="2021BDAF"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装配式混凝土工程</w:t>
            </w:r>
          </w:p>
        </w:tc>
        <w:tc>
          <w:tcPr>
            <w:tcW w:w="324" w:type="pct"/>
            <w:vMerge w:val="restart"/>
            <w:vAlign w:val="center"/>
            <w:hideMark/>
          </w:tcPr>
          <w:p w14:paraId="4976A64F"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67D70654"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预制构件的外观质量、尺寸偏差和预留孔、预留洞、预埋件、预留插筋、键槽的位置符合设计和规范要求。</w:t>
            </w:r>
          </w:p>
        </w:tc>
        <w:tc>
          <w:tcPr>
            <w:tcW w:w="510" w:type="pct"/>
            <w:vAlign w:val="center"/>
            <w:hideMark/>
          </w:tcPr>
          <w:p w14:paraId="3F1AB85B" w14:textId="2B56FF66" w:rsidR="00A83119" w:rsidRPr="000A188E" w:rsidRDefault="00A83119" w:rsidP="00D84383">
            <w:pPr>
              <w:rPr>
                <w:rFonts w:ascii="宋体" w:eastAsia="宋体" w:hAnsi="宋体"/>
                <w:szCs w:val="21"/>
              </w:rPr>
            </w:pPr>
            <w:r w:rsidRPr="000A188E">
              <w:rPr>
                <w:rFonts w:ascii="宋体" w:eastAsia="宋体" w:hAnsi="宋体" w:hint="eastAsia"/>
                <w:szCs w:val="21"/>
              </w:rPr>
              <w:t>《装配式混凝土结构技术规程》 （JGJ1-2014）</w:t>
            </w:r>
          </w:p>
        </w:tc>
        <w:tc>
          <w:tcPr>
            <w:tcW w:w="1896" w:type="pct"/>
            <w:vAlign w:val="center"/>
            <w:hideMark/>
          </w:tcPr>
          <w:p w14:paraId="7F1F4DDA" w14:textId="5F7CC7DD" w:rsidR="00A83119" w:rsidRPr="000A188E" w:rsidRDefault="00A83119" w:rsidP="00C502B0">
            <w:pPr>
              <w:rPr>
                <w:rFonts w:ascii="宋体" w:eastAsia="宋体" w:hAnsi="宋体"/>
                <w:szCs w:val="21"/>
              </w:rPr>
            </w:pPr>
            <w:r w:rsidRPr="000A188E">
              <w:rPr>
                <w:rFonts w:ascii="宋体" w:eastAsia="宋体" w:hAnsi="宋体" w:hint="eastAsia"/>
                <w:szCs w:val="21"/>
              </w:rPr>
              <w:t>13</w:t>
            </w:r>
            <w:r w:rsidR="0014142B" w:rsidRPr="000A188E">
              <w:rPr>
                <w:rFonts w:ascii="宋体" w:eastAsia="宋体" w:hAnsi="宋体" w:hint="eastAsia"/>
                <w:szCs w:val="21"/>
              </w:rPr>
              <w:t>.</w:t>
            </w:r>
            <w:r w:rsidRPr="000A188E">
              <w:rPr>
                <w:rFonts w:ascii="宋体" w:eastAsia="宋体" w:hAnsi="宋体" w:hint="eastAsia"/>
                <w:szCs w:val="21"/>
              </w:rPr>
              <w:t>1</w:t>
            </w:r>
            <w:r w:rsidR="0014142B" w:rsidRPr="000A188E">
              <w:rPr>
                <w:rFonts w:ascii="宋体" w:eastAsia="宋体" w:hAnsi="宋体" w:hint="eastAsia"/>
                <w:szCs w:val="21"/>
              </w:rPr>
              <w:t>.</w:t>
            </w:r>
            <w:r w:rsidRPr="000A188E">
              <w:rPr>
                <w:rFonts w:ascii="宋体" w:eastAsia="宋体" w:hAnsi="宋体" w:hint="eastAsia"/>
                <w:szCs w:val="21"/>
              </w:rPr>
              <w:t>4</w:t>
            </w:r>
            <w:r w:rsidR="0014142B" w:rsidRPr="000A188E">
              <w:rPr>
                <w:rFonts w:ascii="宋体" w:eastAsia="宋体" w:hAnsi="宋体"/>
                <w:szCs w:val="21"/>
              </w:rPr>
              <w:t xml:space="preserve"> </w:t>
            </w:r>
            <w:r w:rsidRPr="000A188E">
              <w:rPr>
                <w:rFonts w:ascii="宋体" w:eastAsia="宋体" w:hAnsi="宋体" w:hint="eastAsia"/>
                <w:szCs w:val="21"/>
              </w:rPr>
              <w:t>配式结构的外观质量除设计有专门的规定外，尚应符合现行国家标准《混凝土结构工程施工质量验收规范》GB 50204中关于现浇混凝土结构的有关规定。</w:t>
            </w:r>
          </w:p>
        </w:tc>
      </w:tr>
      <w:tr w:rsidR="00A367BB" w:rsidRPr="000A188E" w14:paraId="04A131FD" w14:textId="77777777" w:rsidTr="00FE376F">
        <w:trPr>
          <w:gridAfter w:val="2"/>
          <w:wAfter w:w="1278" w:type="pct"/>
          <w:trHeight w:val="680"/>
        </w:trPr>
        <w:tc>
          <w:tcPr>
            <w:tcW w:w="207" w:type="pct"/>
            <w:vMerge/>
            <w:vAlign w:val="center"/>
            <w:hideMark/>
          </w:tcPr>
          <w:p w14:paraId="1EDB21BD" w14:textId="77777777" w:rsidR="00A83119" w:rsidRPr="000A188E" w:rsidRDefault="00A83119" w:rsidP="00E607A7">
            <w:pPr>
              <w:jc w:val="center"/>
              <w:rPr>
                <w:rFonts w:ascii="宋体" w:eastAsia="宋体" w:hAnsi="宋体"/>
                <w:szCs w:val="21"/>
              </w:rPr>
            </w:pPr>
          </w:p>
        </w:tc>
        <w:tc>
          <w:tcPr>
            <w:tcW w:w="182" w:type="pct"/>
            <w:vMerge/>
            <w:vAlign w:val="center"/>
            <w:hideMark/>
          </w:tcPr>
          <w:p w14:paraId="57AA211B" w14:textId="77777777" w:rsidR="00A83119" w:rsidRPr="000A188E" w:rsidRDefault="00A83119" w:rsidP="00C502B0">
            <w:pPr>
              <w:rPr>
                <w:rFonts w:ascii="宋体" w:eastAsia="宋体" w:hAnsi="宋体"/>
                <w:szCs w:val="21"/>
              </w:rPr>
            </w:pPr>
          </w:p>
        </w:tc>
        <w:tc>
          <w:tcPr>
            <w:tcW w:w="324" w:type="pct"/>
            <w:vMerge/>
            <w:vAlign w:val="center"/>
            <w:hideMark/>
          </w:tcPr>
          <w:p w14:paraId="34C4F3A8" w14:textId="77777777" w:rsidR="00A83119" w:rsidRPr="000A188E" w:rsidRDefault="00A83119" w:rsidP="00C502B0">
            <w:pPr>
              <w:rPr>
                <w:rFonts w:ascii="宋体" w:eastAsia="宋体" w:hAnsi="宋体"/>
                <w:szCs w:val="21"/>
              </w:rPr>
            </w:pPr>
          </w:p>
        </w:tc>
        <w:tc>
          <w:tcPr>
            <w:tcW w:w="603" w:type="pct"/>
            <w:vMerge/>
            <w:vAlign w:val="center"/>
            <w:hideMark/>
          </w:tcPr>
          <w:p w14:paraId="02C44EA0" w14:textId="77777777" w:rsidR="00A83119" w:rsidRPr="000A188E" w:rsidRDefault="00A83119" w:rsidP="00C502B0">
            <w:pPr>
              <w:rPr>
                <w:rFonts w:ascii="宋体" w:eastAsia="宋体" w:hAnsi="宋体"/>
                <w:szCs w:val="21"/>
              </w:rPr>
            </w:pPr>
          </w:p>
        </w:tc>
        <w:tc>
          <w:tcPr>
            <w:tcW w:w="510" w:type="pct"/>
            <w:vAlign w:val="center"/>
            <w:hideMark/>
          </w:tcPr>
          <w:p w14:paraId="4008F464" w14:textId="23D8DA42" w:rsidR="00A83119" w:rsidRPr="000A188E" w:rsidRDefault="00A83119" w:rsidP="00E308D0">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152C7966" w14:textId="77777777" w:rsidR="0014142B" w:rsidRPr="000A188E" w:rsidRDefault="00A83119" w:rsidP="00C502B0">
            <w:pPr>
              <w:rPr>
                <w:rFonts w:ascii="宋体" w:eastAsia="宋体" w:hAnsi="宋体"/>
                <w:szCs w:val="21"/>
              </w:rPr>
            </w:pPr>
            <w:r w:rsidRPr="000A188E">
              <w:rPr>
                <w:rFonts w:ascii="宋体" w:eastAsia="宋体" w:hAnsi="宋体" w:hint="eastAsia"/>
                <w:szCs w:val="21"/>
              </w:rPr>
              <w:t>9</w:t>
            </w:r>
            <w:r w:rsidR="0014142B" w:rsidRPr="000A188E">
              <w:rPr>
                <w:rFonts w:ascii="宋体" w:eastAsia="宋体" w:hAnsi="宋体" w:hint="eastAsia"/>
                <w:szCs w:val="21"/>
              </w:rPr>
              <w:t>.</w:t>
            </w:r>
            <w:r w:rsidRPr="000A188E">
              <w:rPr>
                <w:rFonts w:ascii="宋体" w:eastAsia="宋体" w:hAnsi="宋体" w:hint="eastAsia"/>
                <w:szCs w:val="21"/>
              </w:rPr>
              <w:t>2</w:t>
            </w:r>
            <w:r w:rsidR="0014142B" w:rsidRPr="000A188E">
              <w:rPr>
                <w:rFonts w:ascii="宋体" w:eastAsia="宋体" w:hAnsi="宋体" w:hint="eastAsia"/>
                <w:szCs w:val="21"/>
              </w:rPr>
              <w:t>.</w:t>
            </w:r>
            <w:r w:rsidRPr="000A188E">
              <w:rPr>
                <w:rFonts w:ascii="宋体" w:eastAsia="宋体" w:hAnsi="宋体" w:hint="eastAsia"/>
                <w:szCs w:val="21"/>
              </w:rPr>
              <w:t>3</w:t>
            </w:r>
            <w:r w:rsidR="0014142B" w:rsidRPr="000A188E">
              <w:rPr>
                <w:rFonts w:ascii="宋体" w:eastAsia="宋体" w:hAnsi="宋体" w:hint="eastAsia"/>
                <w:szCs w:val="21"/>
              </w:rPr>
              <w:t xml:space="preserve"> </w:t>
            </w:r>
            <w:r w:rsidRPr="000A188E">
              <w:rPr>
                <w:rFonts w:ascii="宋体" w:eastAsia="宋体" w:hAnsi="宋体" w:hint="eastAsia"/>
                <w:szCs w:val="21"/>
              </w:rPr>
              <w:t>预制构件的外观质量不应有严重缺陷，且不应有影响结构性能和安装、使用功能的尺寸偏差。</w:t>
            </w:r>
          </w:p>
          <w:p w14:paraId="329476E0" w14:textId="6046BF79" w:rsidR="00A83119" w:rsidRPr="000A188E" w:rsidRDefault="00A83119" w:rsidP="00C502B0">
            <w:pPr>
              <w:rPr>
                <w:rFonts w:ascii="宋体" w:eastAsia="宋体" w:hAnsi="宋体"/>
                <w:szCs w:val="21"/>
              </w:rPr>
            </w:pPr>
            <w:r w:rsidRPr="000A188E">
              <w:rPr>
                <w:rFonts w:ascii="宋体" w:eastAsia="宋体" w:hAnsi="宋体" w:hint="eastAsia"/>
                <w:szCs w:val="21"/>
              </w:rPr>
              <w:t>9</w:t>
            </w:r>
            <w:r w:rsidR="0014142B" w:rsidRPr="000A188E">
              <w:rPr>
                <w:rFonts w:ascii="宋体" w:eastAsia="宋体" w:hAnsi="宋体" w:hint="eastAsia"/>
                <w:szCs w:val="21"/>
              </w:rPr>
              <w:t>.</w:t>
            </w:r>
            <w:r w:rsidRPr="000A188E">
              <w:rPr>
                <w:rFonts w:ascii="宋体" w:eastAsia="宋体" w:hAnsi="宋体" w:hint="eastAsia"/>
                <w:szCs w:val="21"/>
              </w:rPr>
              <w:t>2</w:t>
            </w:r>
            <w:r w:rsidR="0014142B" w:rsidRPr="000A188E">
              <w:rPr>
                <w:rFonts w:ascii="宋体" w:eastAsia="宋体" w:hAnsi="宋体" w:hint="eastAsia"/>
                <w:szCs w:val="21"/>
              </w:rPr>
              <w:t>.</w:t>
            </w:r>
            <w:r w:rsidRPr="000A188E">
              <w:rPr>
                <w:rFonts w:ascii="宋体" w:eastAsia="宋体" w:hAnsi="宋体" w:hint="eastAsia"/>
                <w:szCs w:val="21"/>
              </w:rPr>
              <w:t>4</w:t>
            </w:r>
            <w:r w:rsidR="0014142B" w:rsidRPr="000A188E">
              <w:rPr>
                <w:rFonts w:ascii="宋体" w:eastAsia="宋体" w:hAnsi="宋体" w:hint="eastAsia"/>
                <w:szCs w:val="21"/>
              </w:rPr>
              <w:t xml:space="preserve"> </w:t>
            </w:r>
            <w:r w:rsidRPr="000A188E">
              <w:rPr>
                <w:rFonts w:ascii="宋体" w:eastAsia="宋体" w:hAnsi="宋体" w:hint="eastAsia"/>
                <w:szCs w:val="21"/>
              </w:rPr>
              <w:t>预制构件上的预埋件、预留插筋、预埋管线等的规格和数量以及预留孔、预留洞的数量应符合设计要求。</w:t>
            </w:r>
          </w:p>
        </w:tc>
      </w:tr>
      <w:tr w:rsidR="00A367BB" w:rsidRPr="000A188E" w14:paraId="0647C1C2" w14:textId="77777777" w:rsidTr="00FE376F">
        <w:trPr>
          <w:gridAfter w:val="2"/>
          <w:wAfter w:w="1278" w:type="pct"/>
          <w:trHeight w:val="1940"/>
        </w:trPr>
        <w:tc>
          <w:tcPr>
            <w:tcW w:w="207" w:type="pct"/>
            <w:vMerge/>
            <w:vAlign w:val="center"/>
            <w:hideMark/>
          </w:tcPr>
          <w:p w14:paraId="37077CBF" w14:textId="77777777" w:rsidR="00A83119" w:rsidRPr="000A188E" w:rsidRDefault="00A83119" w:rsidP="00E607A7">
            <w:pPr>
              <w:jc w:val="center"/>
              <w:rPr>
                <w:rFonts w:ascii="宋体" w:eastAsia="宋体" w:hAnsi="宋体"/>
                <w:szCs w:val="21"/>
              </w:rPr>
            </w:pPr>
          </w:p>
        </w:tc>
        <w:tc>
          <w:tcPr>
            <w:tcW w:w="182" w:type="pct"/>
            <w:vMerge/>
            <w:vAlign w:val="center"/>
            <w:hideMark/>
          </w:tcPr>
          <w:p w14:paraId="354969F4" w14:textId="77777777" w:rsidR="00A83119" w:rsidRPr="000A188E" w:rsidRDefault="00A83119" w:rsidP="00C502B0">
            <w:pPr>
              <w:rPr>
                <w:rFonts w:ascii="宋体" w:eastAsia="宋体" w:hAnsi="宋体"/>
                <w:szCs w:val="21"/>
              </w:rPr>
            </w:pPr>
          </w:p>
        </w:tc>
        <w:tc>
          <w:tcPr>
            <w:tcW w:w="324" w:type="pct"/>
            <w:vMerge/>
            <w:vAlign w:val="center"/>
            <w:hideMark/>
          </w:tcPr>
          <w:p w14:paraId="5C7282D1" w14:textId="77777777" w:rsidR="00A83119" w:rsidRPr="000A188E" w:rsidRDefault="00A83119" w:rsidP="00C502B0">
            <w:pPr>
              <w:rPr>
                <w:rFonts w:ascii="宋体" w:eastAsia="宋体" w:hAnsi="宋体"/>
                <w:szCs w:val="21"/>
              </w:rPr>
            </w:pPr>
          </w:p>
        </w:tc>
        <w:tc>
          <w:tcPr>
            <w:tcW w:w="603" w:type="pct"/>
            <w:vMerge/>
            <w:vAlign w:val="center"/>
            <w:hideMark/>
          </w:tcPr>
          <w:p w14:paraId="30116936" w14:textId="77777777" w:rsidR="00A83119" w:rsidRPr="000A188E" w:rsidRDefault="00A83119" w:rsidP="00C502B0">
            <w:pPr>
              <w:rPr>
                <w:rFonts w:ascii="宋体" w:eastAsia="宋体" w:hAnsi="宋体"/>
                <w:szCs w:val="21"/>
              </w:rPr>
            </w:pPr>
          </w:p>
        </w:tc>
        <w:tc>
          <w:tcPr>
            <w:tcW w:w="510" w:type="pct"/>
            <w:vAlign w:val="center"/>
            <w:hideMark/>
          </w:tcPr>
          <w:p w14:paraId="26FE1BEE" w14:textId="5139EBD8" w:rsidR="00A83119" w:rsidRPr="000A188E" w:rsidRDefault="00A83119" w:rsidP="00E308D0">
            <w:pPr>
              <w:rPr>
                <w:rFonts w:ascii="宋体" w:eastAsia="宋体" w:hAnsi="宋体"/>
                <w:szCs w:val="21"/>
              </w:rPr>
            </w:pPr>
            <w:r w:rsidRPr="000A188E">
              <w:rPr>
                <w:rFonts w:ascii="宋体" w:eastAsia="宋体" w:hAnsi="宋体" w:hint="eastAsia"/>
                <w:szCs w:val="21"/>
              </w:rPr>
              <w:t xml:space="preserve"> 《装配式混凝土建筑技术标准》 （GB/T51231-2016）</w:t>
            </w:r>
          </w:p>
        </w:tc>
        <w:tc>
          <w:tcPr>
            <w:tcW w:w="1896" w:type="pct"/>
            <w:vAlign w:val="center"/>
            <w:hideMark/>
          </w:tcPr>
          <w:p w14:paraId="2F11AD91" w14:textId="77777777" w:rsidR="0014142B" w:rsidRPr="000A188E" w:rsidRDefault="00A83119" w:rsidP="00C502B0">
            <w:pPr>
              <w:rPr>
                <w:rFonts w:ascii="宋体" w:eastAsia="宋体" w:hAnsi="宋体"/>
                <w:szCs w:val="21"/>
              </w:rPr>
            </w:pPr>
            <w:r w:rsidRPr="000A188E">
              <w:rPr>
                <w:rFonts w:ascii="宋体" w:eastAsia="宋体" w:hAnsi="宋体" w:hint="eastAsia"/>
                <w:szCs w:val="21"/>
              </w:rPr>
              <w:t>9</w:t>
            </w:r>
            <w:r w:rsidR="0014142B" w:rsidRPr="000A188E">
              <w:rPr>
                <w:rFonts w:ascii="宋体" w:eastAsia="宋体" w:hAnsi="宋体" w:hint="eastAsia"/>
                <w:szCs w:val="21"/>
              </w:rPr>
              <w:t>.</w:t>
            </w:r>
            <w:r w:rsidRPr="000A188E">
              <w:rPr>
                <w:rFonts w:ascii="宋体" w:eastAsia="宋体" w:hAnsi="宋体" w:hint="eastAsia"/>
                <w:szCs w:val="21"/>
              </w:rPr>
              <w:t>7</w:t>
            </w:r>
            <w:r w:rsidR="0014142B" w:rsidRPr="000A188E">
              <w:rPr>
                <w:rFonts w:ascii="宋体" w:eastAsia="宋体" w:hAnsi="宋体" w:hint="eastAsia"/>
                <w:szCs w:val="21"/>
              </w:rPr>
              <w:t>.</w:t>
            </w:r>
            <w:r w:rsidRPr="000A188E">
              <w:rPr>
                <w:rFonts w:ascii="宋体" w:eastAsia="宋体" w:hAnsi="宋体" w:hint="eastAsia"/>
                <w:szCs w:val="21"/>
              </w:rPr>
              <w:t>2 预制构件出模后应及时对其外观质量进行全数目测检查。预制构件外观质量不应有缺陷，对已经出现的严重缺陷应制定技术处理方案进行处理并重新检验，对出现的一般缺陷应进行修整并达到合格。</w:t>
            </w:r>
          </w:p>
          <w:p w14:paraId="47F08100" w14:textId="77777777" w:rsidR="0014142B" w:rsidRPr="000A188E" w:rsidRDefault="00A83119" w:rsidP="00C502B0">
            <w:pPr>
              <w:rPr>
                <w:rFonts w:ascii="宋体" w:eastAsia="宋体" w:hAnsi="宋体"/>
                <w:szCs w:val="21"/>
              </w:rPr>
            </w:pPr>
            <w:r w:rsidRPr="000A188E">
              <w:rPr>
                <w:rFonts w:ascii="宋体" w:eastAsia="宋体" w:hAnsi="宋体" w:hint="eastAsia"/>
                <w:szCs w:val="21"/>
              </w:rPr>
              <w:t>9</w:t>
            </w:r>
            <w:r w:rsidR="0014142B" w:rsidRPr="000A188E">
              <w:rPr>
                <w:rFonts w:ascii="宋体" w:eastAsia="宋体" w:hAnsi="宋体" w:hint="eastAsia"/>
                <w:szCs w:val="21"/>
              </w:rPr>
              <w:t>.</w:t>
            </w:r>
            <w:r w:rsidRPr="000A188E">
              <w:rPr>
                <w:rFonts w:ascii="宋体" w:eastAsia="宋体" w:hAnsi="宋体" w:hint="eastAsia"/>
                <w:szCs w:val="21"/>
              </w:rPr>
              <w:t>7</w:t>
            </w:r>
            <w:r w:rsidR="0014142B" w:rsidRPr="000A188E">
              <w:rPr>
                <w:rFonts w:ascii="宋体" w:eastAsia="宋体" w:hAnsi="宋体" w:hint="eastAsia"/>
                <w:szCs w:val="21"/>
              </w:rPr>
              <w:t>.</w:t>
            </w:r>
            <w:r w:rsidRPr="000A188E">
              <w:rPr>
                <w:rFonts w:ascii="宋体" w:eastAsia="宋体" w:hAnsi="宋体" w:hint="eastAsia"/>
                <w:szCs w:val="21"/>
              </w:rPr>
              <w:t>3 预制构件不应有影响结构性能、安装和使用功能的尺寸偏差。对超过尺寸允许偏差且影响结构性能和安装、使用功能的部位应经原设计单位认可，制定技术处理方案进行处理，并重新检查验收。</w:t>
            </w:r>
          </w:p>
          <w:p w14:paraId="2EA24B35" w14:textId="77777777" w:rsidR="0014142B" w:rsidRPr="000A188E" w:rsidRDefault="00A83119" w:rsidP="00C502B0">
            <w:pPr>
              <w:rPr>
                <w:rFonts w:ascii="宋体" w:eastAsia="宋体" w:hAnsi="宋体"/>
                <w:szCs w:val="21"/>
              </w:rPr>
            </w:pPr>
            <w:r w:rsidRPr="000A188E">
              <w:rPr>
                <w:rFonts w:ascii="宋体" w:eastAsia="宋体" w:hAnsi="宋体" w:hint="eastAsia"/>
                <w:szCs w:val="21"/>
              </w:rPr>
              <w:t>9</w:t>
            </w:r>
            <w:r w:rsidR="0014142B" w:rsidRPr="000A188E">
              <w:rPr>
                <w:rFonts w:ascii="宋体" w:eastAsia="宋体" w:hAnsi="宋体" w:hint="eastAsia"/>
                <w:szCs w:val="21"/>
              </w:rPr>
              <w:t>.</w:t>
            </w:r>
            <w:r w:rsidRPr="000A188E">
              <w:rPr>
                <w:rFonts w:ascii="宋体" w:eastAsia="宋体" w:hAnsi="宋体" w:hint="eastAsia"/>
                <w:szCs w:val="21"/>
              </w:rPr>
              <w:t>7</w:t>
            </w:r>
            <w:r w:rsidR="0014142B" w:rsidRPr="000A188E">
              <w:rPr>
                <w:rFonts w:ascii="宋体" w:eastAsia="宋体" w:hAnsi="宋体" w:hint="eastAsia"/>
                <w:szCs w:val="21"/>
              </w:rPr>
              <w:t>.</w:t>
            </w:r>
            <w:r w:rsidRPr="000A188E">
              <w:rPr>
                <w:rFonts w:ascii="宋体" w:eastAsia="宋体" w:hAnsi="宋体" w:hint="eastAsia"/>
                <w:szCs w:val="21"/>
              </w:rPr>
              <w:t>4 预制构件尺寸偏差及预留孔、预留洞、预埋件、预留插筋、键槽的位置和检验方法应符合表9</w:t>
            </w:r>
            <w:r w:rsidR="0014142B" w:rsidRPr="000A188E">
              <w:rPr>
                <w:rFonts w:ascii="宋体" w:eastAsia="宋体" w:hAnsi="宋体" w:hint="eastAsia"/>
                <w:szCs w:val="21"/>
              </w:rPr>
              <w:t>.</w:t>
            </w:r>
            <w:r w:rsidRPr="000A188E">
              <w:rPr>
                <w:rFonts w:ascii="宋体" w:eastAsia="宋体" w:hAnsi="宋体" w:hint="eastAsia"/>
                <w:szCs w:val="21"/>
              </w:rPr>
              <w:t>7</w:t>
            </w:r>
            <w:r w:rsidR="0014142B" w:rsidRPr="000A188E">
              <w:rPr>
                <w:rFonts w:ascii="宋体" w:eastAsia="宋体" w:hAnsi="宋体" w:hint="eastAsia"/>
                <w:szCs w:val="21"/>
              </w:rPr>
              <w:t>.</w:t>
            </w:r>
            <w:r w:rsidRPr="000A188E">
              <w:rPr>
                <w:rFonts w:ascii="宋体" w:eastAsia="宋体" w:hAnsi="宋体" w:hint="eastAsia"/>
                <w:szCs w:val="21"/>
              </w:rPr>
              <w:t>4-1～表9</w:t>
            </w:r>
            <w:r w:rsidR="0014142B" w:rsidRPr="000A188E">
              <w:rPr>
                <w:rFonts w:ascii="宋体" w:eastAsia="宋体" w:hAnsi="宋体" w:hint="eastAsia"/>
                <w:szCs w:val="21"/>
              </w:rPr>
              <w:t>.</w:t>
            </w:r>
            <w:r w:rsidRPr="000A188E">
              <w:rPr>
                <w:rFonts w:ascii="宋体" w:eastAsia="宋体" w:hAnsi="宋体" w:hint="eastAsia"/>
                <w:szCs w:val="21"/>
              </w:rPr>
              <w:t>7</w:t>
            </w:r>
            <w:r w:rsidR="0014142B" w:rsidRPr="000A188E">
              <w:rPr>
                <w:rFonts w:ascii="宋体" w:eastAsia="宋体" w:hAnsi="宋体" w:hint="eastAsia"/>
                <w:szCs w:val="21"/>
              </w:rPr>
              <w:t>.</w:t>
            </w:r>
            <w:r w:rsidRPr="000A188E">
              <w:rPr>
                <w:rFonts w:ascii="宋体" w:eastAsia="宋体" w:hAnsi="宋体" w:hint="eastAsia"/>
                <w:szCs w:val="21"/>
              </w:rPr>
              <w:t>4-4的规定。预制构件有粗糙面时，与预制构件粗糙面相关的尺寸允许偏差可放宽1</w:t>
            </w:r>
            <w:r w:rsidR="0014142B" w:rsidRPr="000A188E">
              <w:rPr>
                <w:rFonts w:ascii="宋体" w:eastAsia="宋体" w:hAnsi="宋体" w:hint="eastAsia"/>
                <w:szCs w:val="21"/>
              </w:rPr>
              <w:t>.</w:t>
            </w:r>
            <w:r w:rsidRPr="000A188E">
              <w:rPr>
                <w:rFonts w:ascii="宋体" w:eastAsia="宋体" w:hAnsi="宋体" w:hint="eastAsia"/>
                <w:szCs w:val="21"/>
              </w:rPr>
              <w:t>5倍。</w:t>
            </w:r>
          </w:p>
          <w:p w14:paraId="2A484A32" w14:textId="77777777" w:rsidR="0014142B" w:rsidRPr="000A188E" w:rsidRDefault="00A83119" w:rsidP="00C502B0">
            <w:pPr>
              <w:rPr>
                <w:rFonts w:ascii="宋体" w:eastAsia="宋体" w:hAnsi="宋体"/>
                <w:szCs w:val="21"/>
              </w:rPr>
            </w:pPr>
            <w:r w:rsidRPr="000A188E">
              <w:rPr>
                <w:rFonts w:ascii="宋体" w:eastAsia="宋体" w:hAnsi="宋体" w:hint="eastAsia"/>
                <w:szCs w:val="21"/>
              </w:rPr>
              <w:t>9</w:t>
            </w:r>
            <w:r w:rsidR="0014142B" w:rsidRPr="000A188E">
              <w:rPr>
                <w:rFonts w:ascii="宋体" w:eastAsia="宋体" w:hAnsi="宋体" w:hint="eastAsia"/>
                <w:szCs w:val="21"/>
              </w:rPr>
              <w:t>.</w:t>
            </w:r>
            <w:r w:rsidRPr="000A188E">
              <w:rPr>
                <w:rFonts w:ascii="宋体" w:eastAsia="宋体" w:hAnsi="宋体" w:hint="eastAsia"/>
                <w:szCs w:val="21"/>
              </w:rPr>
              <w:t>7</w:t>
            </w:r>
            <w:r w:rsidR="0014142B" w:rsidRPr="000A188E">
              <w:rPr>
                <w:rFonts w:ascii="宋体" w:eastAsia="宋体" w:hAnsi="宋体" w:hint="eastAsia"/>
                <w:szCs w:val="21"/>
              </w:rPr>
              <w:t>.</w:t>
            </w:r>
            <w:r w:rsidRPr="000A188E">
              <w:rPr>
                <w:rFonts w:ascii="宋体" w:eastAsia="宋体" w:hAnsi="宋体" w:hint="eastAsia"/>
                <w:szCs w:val="21"/>
              </w:rPr>
              <w:t>5 预制构件的预埋件、插筋、预留孔的规格、数量应满足设计要求。</w:t>
            </w:r>
          </w:p>
          <w:p w14:paraId="7D822EBB" w14:textId="69A6423F" w:rsidR="00A83119" w:rsidRPr="000A188E" w:rsidRDefault="00A83119" w:rsidP="00C502B0">
            <w:pPr>
              <w:rPr>
                <w:rFonts w:ascii="宋体" w:eastAsia="宋体" w:hAnsi="宋体"/>
                <w:szCs w:val="21"/>
              </w:rPr>
            </w:pPr>
            <w:r w:rsidRPr="000A188E">
              <w:rPr>
                <w:rFonts w:ascii="宋体" w:eastAsia="宋体" w:hAnsi="宋体" w:hint="eastAsia"/>
                <w:szCs w:val="21"/>
              </w:rPr>
              <w:t>9</w:t>
            </w:r>
            <w:r w:rsidR="0014142B" w:rsidRPr="000A188E">
              <w:rPr>
                <w:rFonts w:ascii="宋体" w:eastAsia="宋体" w:hAnsi="宋体" w:hint="eastAsia"/>
                <w:szCs w:val="21"/>
              </w:rPr>
              <w:t>.</w:t>
            </w:r>
            <w:r w:rsidRPr="000A188E">
              <w:rPr>
                <w:rFonts w:ascii="宋体" w:eastAsia="宋体" w:hAnsi="宋体" w:hint="eastAsia"/>
                <w:szCs w:val="21"/>
              </w:rPr>
              <w:t>7</w:t>
            </w:r>
            <w:r w:rsidR="0014142B" w:rsidRPr="000A188E">
              <w:rPr>
                <w:rFonts w:ascii="宋体" w:eastAsia="宋体" w:hAnsi="宋体" w:hint="eastAsia"/>
                <w:szCs w:val="21"/>
              </w:rPr>
              <w:t>.</w:t>
            </w:r>
            <w:r w:rsidRPr="000A188E">
              <w:rPr>
                <w:rFonts w:ascii="宋体" w:eastAsia="宋体" w:hAnsi="宋体" w:hint="eastAsia"/>
                <w:szCs w:val="21"/>
              </w:rPr>
              <w:t>6 预制构件的粗糙面或键槽成型质量应满足设计要求。</w:t>
            </w:r>
          </w:p>
        </w:tc>
      </w:tr>
      <w:tr w:rsidR="00A367BB" w:rsidRPr="000A188E" w14:paraId="212572B1" w14:textId="77777777" w:rsidTr="00FE376F">
        <w:trPr>
          <w:gridAfter w:val="2"/>
          <w:wAfter w:w="1278" w:type="pct"/>
          <w:trHeight w:val="823"/>
        </w:trPr>
        <w:tc>
          <w:tcPr>
            <w:tcW w:w="207" w:type="pct"/>
            <w:vMerge w:val="restart"/>
            <w:noWrap/>
            <w:vAlign w:val="center"/>
            <w:hideMark/>
          </w:tcPr>
          <w:p w14:paraId="09E0F2D7"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3.5.5</w:t>
            </w:r>
          </w:p>
        </w:tc>
        <w:tc>
          <w:tcPr>
            <w:tcW w:w="182" w:type="pct"/>
            <w:vMerge w:val="restart"/>
            <w:vAlign w:val="center"/>
            <w:hideMark/>
          </w:tcPr>
          <w:p w14:paraId="15D0E0E6"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装配式混凝土工程</w:t>
            </w:r>
          </w:p>
        </w:tc>
        <w:tc>
          <w:tcPr>
            <w:tcW w:w="324" w:type="pct"/>
            <w:vMerge w:val="restart"/>
            <w:vAlign w:val="center"/>
            <w:hideMark/>
          </w:tcPr>
          <w:p w14:paraId="09509347"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732EB559"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装配式构件现场安装应建立手段验收制度。</w:t>
            </w:r>
          </w:p>
        </w:tc>
        <w:tc>
          <w:tcPr>
            <w:tcW w:w="510" w:type="pct"/>
            <w:vAlign w:val="center"/>
            <w:hideMark/>
          </w:tcPr>
          <w:p w14:paraId="61F01E20" w14:textId="7CC93CC6" w:rsidR="00A83119" w:rsidRPr="000A188E" w:rsidRDefault="00A83119" w:rsidP="00C502B0">
            <w:pPr>
              <w:rPr>
                <w:rFonts w:ascii="宋体" w:eastAsia="宋体" w:hAnsi="宋体"/>
                <w:szCs w:val="21"/>
              </w:rPr>
            </w:pPr>
            <w:r w:rsidRPr="000A188E">
              <w:rPr>
                <w:rFonts w:ascii="宋体" w:eastAsia="宋体" w:hAnsi="宋体" w:hint="eastAsia"/>
                <w:szCs w:val="21"/>
              </w:rPr>
              <w:t xml:space="preserve"> 《江苏省装配式混凝土结构工程质量控制要点》</w:t>
            </w:r>
            <w:r w:rsidR="00A7623D" w:rsidRPr="000A188E">
              <w:rPr>
                <w:rFonts w:ascii="宋体" w:eastAsia="宋体" w:hAnsi="宋体" w:hint="eastAsia"/>
                <w:szCs w:val="21"/>
              </w:rPr>
              <w:t>（省住房城乡建设厅2017年公告第8号）</w:t>
            </w:r>
          </w:p>
        </w:tc>
        <w:tc>
          <w:tcPr>
            <w:tcW w:w="1896" w:type="pct"/>
            <w:vAlign w:val="center"/>
            <w:hideMark/>
          </w:tcPr>
          <w:p w14:paraId="53C0A922" w14:textId="32533BCD" w:rsidR="00A83119" w:rsidRPr="000A188E" w:rsidRDefault="00A83119" w:rsidP="00C502B0">
            <w:pPr>
              <w:rPr>
                <w:rFonts w:ascii="宋体" w:eastAsia="宋体" w:hAnsi="宋体"/>
                <w:szCs w:val="21"/>
              </w:rPr>
            </w:pPr>
            <w:r w:rsidRPr="000A188E">
              <w:rPr>
                <w:rFonts w:ascii="宋体" w:eastAsia="宋体" w:hAnsi="宋体" w:hint="eastAsia"/>
                <w:szCs w:val="21"/>
              </w:rPr>
              <w:t>5.3</w:t>
            </w:r>
            <w:r w:rsidR="0014142B" w:rsidRPr="000A188E">
              <w:rPr>
                <w:rFonts w:ascii="宋体" w:eastAsia="宋体" w:hAnsi="宋体"/>
                <w:szCs w:val="21"/>
              </w:rPr>
              <w:t xml:space="preserve"> </w:t>
            </w:r>
            <w:r w:rsidRPr="000A188E">
              <w:rPr>
                <w:rFonts w:ascii="宋体" w:eastAsia="宋体" w:hAnsi="宋体" w:hint="eastAsia"/>
                <w:szCs w:val="21"/>
              </w:rPr>
              <w:t>现场首层或者首个施工段预制构件安装由建设单位组织设计、施工、监理和预制构件生产单位共同验收，重点对连接节点、防水处理、水电安装等质量进行验收。</w:t>
            </w:r>
          </w:p>
        </w:tc>
      </w:tr>
      <w:tr w:rsidR="00A367BB" w:rsidRPr="000A188E" w14:paraId="24E15A35" w14:textId="77777777" w:rsidTr="00FE376F">
        <w:trPr>
          <w:gridAfter w:val="2"/>
          <w:wAfter w:w="1278" w:type="pct"/>
          <w:trHeight w:val="860"/>
        </w:trPr>
        <w:tc>
          <w:tcPr>
            <w:tcW w:w="207" w:type="pct"/>
            <w:vMerge/>
            <w:vAlign w:val="center"/>
            <w:hideMark/>
          </w:tcPr>
          <w:p w14:paraId="34ADB503" w14:textId="77777777" w:rsidR="00A83119" w:rsidRPr="000A188E" w:rsidRDefault="00A83119" w:rsidP="00E607A7">
            <w:pPr>
              <w:jc w:val="center"/>
              <w:rPr>
                <w:rFonts w:ascii="宋体" w:eastAsia="宋体" w:hAnsi="宋体"/>
                <w:szCs w:val="21"/>
              </w:rPr>
            </w:pPr>
          </w:p>
        </w:tc>
        <w:tc>
          <w:tcPr>
            <w:tcW w:w="182" w:type="pct"/>
            <w:vMerge/>
            <w:vAlign w:val="center"/>
            <w:hideMark/>
          </w:tcPr>
          <w:p w14:paraId="0705FD39" w14:textId="77777777" w:rsidR="00A83119" w:rsidRPr="000A188E" w:rsidRDefault="00A83119" w:rsidP="00C502B0">
            <w:pPr>
              <w:rPr>
                <w:rFonts w:ascii="宋体" w:eastAsia="宋体" w:hAnsi="宋体"/>
                <w:szCs w:val="21"/>
              </w:rPr>
            </w:pPr>
          </w:p>
        </w:tc>
        <w:tc>
          <w:tcPr>
            <w:tcW w:w="324" w:type="pct"/>
            <w:vMerge/>
            <w:vAlign w:val="center"/>
            <w:hideMark/>
          </w:tcPr>
          <w:p w14:paraId="0BD031FA" w14:textId="77777777" w:rsidR="00A83119" w:rsidRPr="000A188E" w:rsidRDefault="00A83119" w:rsidP="00C502B0">
            <w:pPr>
              <w:rPr>
                <w:rFonts w:ascii="宋体" w:eastAsia="宋体" w:hAnsi="宋体"/>
                <w:szCs w:val="21"/>
              </w:rPr>
            </w:pPr>
          </w:p>
        </w:tc>
        <w:tc>
          <w:tcPr>
            <w:tcW w:w="603" w:type="pct"/>
            <w:vMerge/>
            <w:vAlign w:val="center"/>
            <w:hideMark/>
          </w:tcPr>
          <w:p w14:paraId="4D19F51F" w14:textId="77777777" w:rsidR="00A83119" w:rsidRPr="000A188E" w:rsidRDefault="00A83119" w:rsidP="00C502B0">
            <w:pPr>
              <w:rPr>
                <w:rFonts w:ascii="宋体" w:eastAsia="宋体" w:hAnsi="宋体"/>
                <w:szCs w:val="21"/>
              </w:rPr>
            </w:pPr>
          </w:p>
        </w:tc>
        <w:tc>
          <w:tcPr>
            <w:tcW w:w="510" w:type="pct"/>
            <w:vAlign w:val="center"/>
            <w:hideMark/>
          </w:tcPr>
          <w:p w14:paraId="77DD9407" w14:textId="3FE88509" w:rsidR="00A83119" w:rsidRPr="000A188E" w:rsidRDefault="00A83119" w:rsidP="00C502B0">
            <w:pPr>
              <w:rPr>
                <w:rFonts w:ascii="宋体" w:eastAsia="宋体" w:hAnsi="宋体"/>
                <w:szCs w:val="21"/>
              </w:rPr>
            </w:pPr>
            <w:r w:rsidRPr="000A188E">
              <w:rPr>
                <w:rFonts w:ascii="宋体" w:eastAsia="宋体" w:hAnsi="宋体" w:hint="eastAsia"/>
                <w:szCs w:val="21"/>
              </w:rPr>
              <w:t>《关于加强江苏省装配式建筑工程质量安全管理的意见（试行）》</w:t>
            </w:r>
            <w:r w:rsidR="00EA34B2" w:rsidRPr="000A188E">
              <w:rPr>
                <w:rFonts w:ascii="宋体" w:eastAsia="宋体" w:hAnsi="宋体" w:hint="eastAsia"/>
                <w:szCs w:val="21"/>
              </w:rPr>
              <w:t>（苏建质安[2019]380号）</w:t>
            </w:r>
          </w:p>
        </w:tc>
        <w:tc>
          <w:tcPr>
            <w:tcW w:w="1896" w:type="pct"/>
            <w:vAlign w:val="center"/>
            <w:hideMark/>
          </w:tcPr>
          <w:p w14:paraId="0A84D4B8"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第二十条 施工单位在套筒灌浆施工前进行工艺试验和主要竖向受力构件的模拟节点施工，其他连接方式应按照标准或专项方案进行工艺试验。</w:t>
            </w:r>
          </w:p>
        </w:tc>
      </w:tr>
      <w:tr w:rsidR="00A367BB" w:rsidRPr="000A188E" w14:paraId="6442FAE7" w14:textId="77777777" w:rsidTr="00FE376F">
        <w:trPr>
          <w:gridAfter w:val="2"/>
          <w:wAfter w:w="1278" w:type="pct"/>
          <w:trHeight w:val="823"/>
        </w:trPr>
        <w:tc>
          <w:tcPr>
            <w:tcW w:w="207" w:type="pct"/>
            <w:vMerge/>
            <w:vAlign w:val="center"/>
            <w:hideMark/>
          </w:tcPr>
          <w:p w14:paraId="744E620A" w14:textId="77777777" w:rsidR="00A83119" w:rsidRPr="000A188E" w:rsidRDefault="00A83119" w:rsidP="00E607A7">
            <w:pPr>
              <w:jc w:val="center"/>
              <w:rPr>
                <w:rFonts w:ascii="宋体" w:eastAsia="宋体" w:hAnsi="宋体"/>
                <w:szCs w:val="21"/>
              </w:rPr>
            </w:pPr>
          </w:p>
        </w:tc>
        <w:tc>
          <w:tcPr>
            <w:tcW w:w="182" w:type="pct"/>
            <w:vMerge/>
            <w:vAlign w:val="center"/>
            <w:hideMark/>
          </w:tcPr>
          <w:p w14:paraId="7E142213" w14:textId="77777777" w:rsidR="00A83119" w:rsidRPr="000A188E" w:rsidRDefault="00A83119" w:rsidP="00C502B0">
            <w:pPr>
              <w:rPr>
                <w:rFonts w:ascii="宋体" w:eastAsia="宋体" w:hAnsi="宋体"/>
                <w:szCs w:val="21"/>
              </w:rPr>
            </w:pPr>
          </w:p>
        </w:tc>
        <w:tc>
          <w:tcPr>
            <w:tcW w:w="324" w:type="pct"/>
            <w:vMerge/>
            <w:vAlign w:val="center"/>
            <w:hideMark/>
          </w:tcPr>
          <w:p w14:paraId="656C2A43" w14:textId="77777777" w:rsidR="00A83119" w:rsidRPr="000A188E" w:rsidRDefault="00A83119" w:rsidP="00C502B0">
            <w:pPr>
              <w:rPr>
                <w:rFonts w:ascii="宋体" w:eastAsia="宋体" w:hAnsi="宋体"/>
                <w:szCs w:val="21"/>
              </w:rPr>
            </w:pPr>
          </w:p>
        </w:tc>
        <w:tc>
          <w:tcPr>
            <w:tcW w:w="603" w:type="pct"/>
            <w:vMerge/>
            <w:vAlign w:val="center"/>
            <w:hideMark/>
          </w:tcPr>
          <w:p w14:paraId="019E33D2" w14:textId="77777777" w:rsidR="00A83119" w:rsidRPr="000A188E" w:rsidRDefault="00A83119" w:rsidP="00C502B0">
            <w:pPr>
              <w:rPr>
                <w:rFonts w:ascii="宋体" w:eastAsia="宋体" w:hAnsi="宋体"/>
                <w:szCs w:val="21"/>
              </w:rPr>
            </w:pPr>
          </w:p>
        </w:tc>
        <w:tc>
          <w:tcPr>
            <w:tcW w:w="510" w:type="pct"/>
            <w:vAlign w:val="center"/>
            <w:hideMark/>
          </w:tcPr>
          <w:p w14:paraId="2D36ACD9" w14:textId="4390ACDE" w:rsidR="00A83119" w:rsidRPr="000A188E" w:rsidRDefault="00A83119" w:rsidP="00D84383">
            <w:pPr>
              <w:rPr>
                <w:rFonts w:ascii="宋体" w:eastAsia="宋体" w:hAnsi="宋体"/>
                <w:szCs w:val="21"/>
              </w:rPr>
            </w:pPr>
            <w:r w:rsidRPr="000A188E">
              <w:rPr>
                <w:rFonts w:ascii="宋体" w:eastAsia="宋体" w:hAnsi="宋体" w:hint="eastAsia"/>
                <w:szCs w:val="21"/>
              </w:rPr>
              <w:t>《装配式混凝土结构技术规程》 （JGJ1-2014）</w:t>
            </w:r>
          </w:p>
        </w:tc>
        <w:tc>
          <w:tcPr>
            <w:tcW w:w="1896" w:type="pct"/>
            <w:vAlign w:val="center"/>
            <w:hideMark/>
          </w:tcPr>
          <w:p w14:paraId="2591C518" w14:textId="2F11C73D" w:rsidR="00A83119" w:rsidRPr="000A188E" w:rsidRDefault="00A83119" w:rsidP="00C502B0">
            <w:pPr>
              <w:rPr>
                <w:rFonts w:ascii="宋体" w:eastAsia="宋体" w:hAnsi="宋体"/>
                <w:szCs w:val="21"/>
              </w:rPr>
            </w:pPr>
            <w:r w:rsidRPr="000A188E">
              <w:rPr>
                <w:rFonts w:ascii="宋体" w:eastAsia="宋体" w:hAnsi="宋体" w:hint="eastAsia"/>
                <w:szCs w:val="21"/>
              </w:rPr>
              <w:t>10</w:t>
            </w:r>
            <w:r w:rsidR="0014142B" w:rsidRPr="000A188E">
              <w:rPr>
                <w:rFonts w:ascii="宋体" w:eastAsia="宋体" w:hAnsi="宋体" w:hint="eastAsia"/>
                <w:szCs w:val="21"/>
              </w:rPr>
              <w:t>.</w:t>
            </w:r>
            <w:r w:rsidRPr="000A188E">
              <w:rPr>
                <w:rFonts w:ascii="宋体" w:eastAsia="宋体" w:hAnsi="宋体" w:hint="eastAsia"/>
                <w:szCs w:val="21"/>
              </w:rPr>
              <w:t>1</w:t>
            </w:r>
            <w:r w:rsidR="0014142B" w:rsidRPr="000A188E">
              <w:rPr>
                <w:rFonts w:ascii="宋体" w:eastAsia="宋体" w:hAnsi="宋体" w:hint="eastAsia"/>
                <w:szCs w:val="21"/>
              </w:rPr>
              <w:t>.</w:t>
            </w:r>
            <w:r w:rsidRPr="000A188E">
              <w:rPr>
                <w:rFonts w:ascii="宋体" w:eastAsia="宋体" w:hAnsi="宋体" w:hint="eastAsia"/>
                <w:szCs w:val="21"/>
              </w:rPr>
              <w:t>1 外挂墙板应采用合理的连接节点并与主体结构可靠连接。有抗震设防要求时，外挂墙板及其与主体结构的连接节点，应进行抗震设计。</w:t>
            </w:r>
          </w:p>
        </w:tc>
      </w:tr>
      <w:tr w:rsidR="00A367BB" w:rsidRPr="000A188E" w14:paraId="03EAE4B7" w14:textId="77777777" w:rsidTr="00FE376F">
        <w:trPr>
          <w:gridAfter w:val="2"/>
          <w:wAfter w:w="1278" w:type="pct"/>
          <w:trHeight w:val="810"/>
        </w:trPr>
        <w:tc>
          <w:tcPr>
            <w:tcW w:w="207" w:type="pct"/>
            <w:vMerge w:val="restart"/>
            <w:noWrap/>
            <w:vAlign w:val="center"/>
            <w:hideMark/>
          </w:tcPr>
          <w:p w14:paraId="78A0558E"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3.5.6</w:t>
            </w:r>
          </w:p>
        </w:tc>
        <w:tc>
          <w:tcPr>
            <w:tcW w:w="182" w:type="pct"/>
            <w:vMerge w:val="restart"/>
            <w:vAlign w:val="center"/>
            <w:hideMark/>
          </w:tcPr>
          <w:p w14:paraId="39FF24D1"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装配式混凝土工程</w:t>
            </w:r>
          </w:p>
        </w:tc>
        <w:tc>
          <w:tcPr>
            <w:tcW w:w="324" w:type="pct"/>
            <w:vMerge w:val="restart"/>
            <w:vAlign w:val="center"/>
            <w:hideMark/>
          </w:tcPr>
          <w:p w14:paraId="0C344610"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4C708903"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夹芯外墙板内外叶墙板之间的拉结件类别、数量、使用位置及性能符合设计要求。</w:t>
            </w:r>
          </w:p>
        </w:tc>
        <w:tc>
          <w:tcPr>
            <w:tcW w:w="510" w:type="pct"/>
            <w:vAlign w:val="center"/>
            <w:hideMark/>
          </w:tcPr>
          <w:p w14:paraId="14451095" w14:textId="20449F0F" w:rsidR="00A83119" w:rsidRPr="000A188E" w:rsidRDefault="00A83119" w:rsidP="00D84383">
            <w:pPr>
              <w:rPr>
                <w:rFonts w:ascii="宋体" w:eastAsia="宋体" w:hAnsi="宋体"/>
                <w:szCs w:val="21"/>
              </w:rPr>
            </w:pPr>
            <w:r w:rsidRPr="000A188E">
              <w:rPr>
                <w:rFonts w:ascii="宋体" w:eastAsia="宋体" w:hAnsi="宋体" w:hint="eastAsia"/>
                <w:szCs w:val="21"/>
              </w:rPr>
              <w:t>《装配式混凝土结构技术规程》 （JGJ1-2014）</w:t>
            </w:r>
          </w:p>
        </w:tc>
        <w:tc>
          <w:tcPr>
            <w:tcW w:w="1896" w:type="pct"/>
            <w:vAlign w:val="center"/>
            <w:hideMark/>
          </w:tcPr>
          <w:p w14:paraId="3899EB76" w14:textId="1D362491" w:rsidR="00A83119" w:rsidRPr="000A188E" w:rsidRDefault="00A83119" w:rsidP="00C502B0">
            <w:pPr>
              <w:rPr>
                <w:rFonts w:ascii="宋体" w:eastAsia="宋体" w:hAnsi="宋体"/>
                <w:szCs w:val="21"/>
              </w:rPr>
            </w:pPr>
            <w:r w:rsidRPr="000A188E">
              <w:rPr>
                <w:rFonts w:ascii="宋体" w:eastAsia="宋体" w:hAnsi="宋体" w:hint="eastAsia"/>
                <w:szCs w:val="21"/>
              </w:rPr>
              <w:t>11</w:t>
            </w:r>
            <w:r w:rsidR="0014142B" w:rsidRPr="000A188E">
              <w:rPr>
                <w:rFonts w:ascii="宋体" w:eastAsia="宋体" w:hAnsi="宋体" w:hint="eastAsia"/>
                <w:szCs w:val="21"/>
              </w:rPr>
              <w:t>.</w:t>
            </w:r>
            <w:r w:rsidRPr="000A188E">
              <w:rPr>
                <w:rFonts w:ascii="宋体" w:eastAsia="宋体" w:hAnsi="宋体" w:hint="eastAsia"/>
                <w:szCs w:val="21"/>
              </w:rPr>
              <w:t>4</w:t>
            </w:r>
            <w:r w:rsidR="0014142B" w:rsidRPr="000A188E">
              <w:rPr>
                <w:rFonts w:ascii="宋体" w:eastAsia="宋体" w:hAnsi="宋体" w:hint="eastAsia"/>
                <w:szCs w:val="21"/>
              </w:rPr>
              <w:t>.</w:t>
            </w:r>
            <w:r w:rsidRPr="000A188E">
              <w:rPr>
                <w:rFonts w:ascii="宋体" w:eastAsia="宋体" w:hAnsi="宋体" w:hint="eastAsia"/>
                <w:szCs w:val="21"/>
              </w:rPr>
              <w:t>5 夹心外墙板的内外叶墙板之间的拉结件类别、数量及使用位置应符合设计要求。</w:t>
            </w:r>
          </w:p>
        </w:tc>
      </w:tr>
      <w:tr w:rsidR="00A367BB" w:rsidRPr="000A188E" w14:paraId="46C30554" w14:textId="77777777" w:rsidTr="00FE376F">
        <w:trPr>
          <w:gridAfter w:val="2"/>
          <w:wAfter w:w="1278" w:type="pct"/>
          <w:trHeight w:val="800"/>
        </w:trPr>
        <w:tc>
          <w:tcPr>
            <w:tcW w:w="207" w:type="pct"/>
            <w:vMerge/>
            <w:vAlign w:val="center"/>
            <w:hideMark/>
          </w:tcPr>
          <w:p w14:paraId="6554E199" w14:textId="77777777" w:rsidR="00A83119" w:rsidRPr="000A188E" w:rsidRDefault="00A83119" w:rsidP="00E607A7">
            <w:pPr>
              <w:jc w:val="center"/>
              <w:rPr>
                <w:rFonts w:ascii="宋体" w:eastAsia="宋体" w:hAnsi="宋体"/>
                <w:szCs w:val="21"/>
              </w:rPr>
            </w:pPr>
          </w:p>
        </w:tc>
        <w:tc>
          <w:tcPr>
            <w:tcW w:w="182" w:type="pct"/>
            <w:vMerge/>
            <w:vAlign w:val="center"/>
            <w:hideMark/>
          </w:tcPr>
          <w:p w14:paraId="045F8F5D" w14:textId="77777777" w:rsidR="00A83119" w:rsidRPr="000A188E" w:rsidRDefault="00A83119" w:rsidP="00C502B0">
            <w:pPr>
              <w:rPr>
                <w:rFonts w:ascii="宋体" w:eastAsia="宋体" w:hAnsi="宋体"/>
                <w:szCs w:val="21"/>
              </w:rPr>
            </w:pPr>
          </w:p>
        </w:tc>
        <w:tc>
          <w:tcPr>
            <w:tcW w:w="324" w:type="pct"/>
            <w:vMerge/>
            <w:vAlign w:val="center"/>
            <w:hideMark/>
          </w:tcPr>
          <w:p w14:paraId="610BA206" w14:textId="77777777" w:rsidR="00A83119" w:rsidRPr="000A188E" w:rsidRDefault="00A83119" w:rsidP="00C502B0">
            <w:pPr>
              <w:rPr>
                <w:rFonts w:ascii="宋体" w:eastAsia="宋体" w:hAnsi="宋体"/>
                <w:szCs w:val="21"/>
              </w:rPr>
            </w:pPr>
          </w:p>
        </w:tc>
        <w:tc>
          <w:tcPr>
            <w:tcW w:w="603" w:type="pct"/>
            <w:vMerge/>
            <w:vAlign w:val="center"/>
            <w:hideMark/>
          </w:tcPr>
          <w:p w14:paraId="1653A5B6" w14:textId="77777777" w:rsidR="00A83119" w:rsidRPr="000A188E" w:rsidRDefault="00A83119" w:rsidP="00C502B0">
            <w:pPr>
              <w:rPr>
                <w:rFonts w:ascii="宋体" w:eastAsia="宋体" w:hAnsi="宋体"/>
                <w:szCs w:val="21"/>
              </w:rPr>
            </w:pPr>
          </w:p>
        </w:tc>
        <w:tc>
          <w:tcPr>
            <w:tcW w:w="510" w:type="pct"/>
            <w:vAlign w:val="center"/>
            <w:hideMark/>
          </w:tcPr>
          <w:p w14:paraId="2208EF51" w14:textId="36199D74" w:rsidR="00A83119" w:rsidRPr="000A188E" w:rsidRDefault="00A83119" w:rsidP="00E308D0">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4BD1B2BE" w14:textId="6D58C208" w:rsidR="00A83119" w:rsidRPr="000A188E" w:rsidRDefault="00A83119" w:rsidP="00C502B0">
            <w:pPr>
              <w:rPr>
                <w:rFonts w:ascii="宋体" w:eastAsia="宋体" w:hAnsi="宋体"/>
                <w:szCs w:val="21"/>
              </w:rPr>
            </w:pPr>
            <w:r w:rsidRPr="000A188E">
              <w:rPr>
                <w:rFonts w:ascii="宋体" w:eastAsia="宋体" w:hAnsi="宋体" w:hint="eastAsia"/>
                <w:szCs w:val="21"/>
              </w:rPr>
              <w:t>9</w:t>
            </w:r>
            <w:r w:rsidR="0014142B" w:rsidRPr="000A188E">
              <w:rPr>
                <w:rFonts w:ascii="宋体" w:eastAsia="宋体" w:hAnsi="宋体" w:hint="eastAsia"/>
                <w:szCs w:val="21"/>
              </w:rPr>
              <w:t>.</w:t>
            </w:r>
            <w:r w:rsidRPr="000A188E">
              <w:rPr>
                <w:rFonts w:ascii="宋体" w:eastAsia="宋体" w:hAnsi="宋体" w:hint="eastAsia"/>
                <w:szCs w:val="21"/>
              </w:rPr>
              <w:t>3</w:t>
            </w:r>
            <w:r w:rsidR="0014142B" w:rsidRPr="000A188E">
              <w:rPr>
                <w:rFonts w:ascii="宋体" w:eastAsia="宋体" w:hAnsi="宋体" w:hint="eastAsia"/>
                <w:szCs w:val="21"/>
              </w:rPr>
              <w:t>.</w:t>
            </w:r>
            <w:r w:rsidRPr="000A188E">
              <w:rPr>
                <w:rFonts w:ascii="宋体" w:eastAsia="宋体" w:hAnsi="宋体" w:hint="eastAsia"/>
                <w:szCs w:val="21"/>
              </w:rPr>
              <w:t>7</w:t>
            </w:r>
            <w:r w:rsidR="0014142B" w:rsidRPr="000A188E">
              <w:rPr>
                <w:rFonts w:ascii="宋体" w:eastAsia="宋体" w:hAnsi="宋体" w:hint="eastAsia"/>
                <w:szCs w:val="21"/>
              </w:rPr>
              <w:t xml:space="preserve"> </w:t>
            </w:r>
            <w:r w:rsidRPr="000A188E">
              <w:rPr>
                <w:rFonts w:ascii="宋体" w:eastAsia="宋体" w:hAnsi="宋体" w:hint="eastAsia"/>
                <w:szCs w:val="21"/>
              </w:rPr>
              <w:t>带保温材料的预制构件宜采用水平浇筑方式成型。采用夹芯保温的预制构件，宜采用专用连接件连接内外两层混凝土，其数量和位置应符合设计要求。</w:t>
            </w:r>
          </w:p>
        </w:tc>
      </w:tr>
      <w:tr w:rsidR="00A367BB" w:rsidRPr="000A188E" w14:paraId="3177BC1F" w14:textId="77777777" w:rsidTr="00FE376F">
        <w:trPr>
          <w:gridAfter w:val="2"/>
          <w:wAfter w:w="1278" w:type="pct"/>
          <w:trHeight w:val="543"/>
        </w:trPr>
        <w:tc>
          <w:tcPr>
            <w:tcW w:w="207" w:type="pct"/>
            <w:vMerge w:val="restart"/>
            <w:noWrap/>
            <w:vAlign w:val="center"/>
            <w:hideMark/>
          </w:tcPr>
          <w:p w14:paraId="42B04D58"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3.5.7</w:t>
            </w:r>
          </w:p>
        </w:tc>
        <w:tc>
          <w:tcPr>
            <w:tcW w:w="182" w:type="pct"/>
            <w:vMerge w:val="restart"/>
            <w:vAlign w:val="center"/>
            <w:hideMark/>
          </w:tcPr>
          <w:p w14:paraId="0093FD0B"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装配式混凝土工程</w:t>
            </w:r>
          </w:p>
        </w:tc>
        <w:tc>
          <w:tcPr>
            <w:tcW w:w="324" w:type="pct"/>
            <w:vMerge w:val="restart"/>
            <w:vAlign w:val="center"/>
            <w:hideMark/>
          </w:tcPr>
          <w:p w14:paraId="485F3AD4"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0860BAD3"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预制构件表面预贴饰面砖、石材等饰面与混凝土的粘结性能符合设计和规范要求。</w:t>
            </w:r>
          </w:p>
        </w:tc>
        <w:tc>
          <w:tcPr>
            <w:tcW w:w="510" w:type="pct"/>
            <w:vAlign w:val="center"/>
            <w:hideMark/>
          </w:tcPr>
          <w:p w14:paraId="01EBED80" w14:textId="0FBA38C5" w:rsidR="00A83119" w:rsidRPr="000A188E" w:rsidRDefault="00A83119" w:rsidP="00E308D0">
            <w:pPr>
              <w:rPr>
                <w:rFonts w:ascii="宋体" w:eastAsia="宋体" w:hAnsi="宋体"/>
                <w:szCs w:val="21"/>
              </w:rPr>
            </w:pPr>
            <w:r w:rsidRPr="000A188E">
              <w:rPr>
                <w:rFonts w:ascii="宋体" w:eastAsia="宋体" w:hAnsi="宋体" w:hint="eastAsia"/>
                <w:szCs w:val="21"/>
              </w:rPr>
              <w:t>《装配式混凝土结构技术规程》 （JGJ1-2014）</w:t>
            </w:r>
          </w:p>
        </w:tc>
        <w:tc>
          <w:tcPr>
            <w:tcW w:w="1896" w:type="pct"/>
            <w:vAlign w:val="center"/>
            <w:hideMark/>
          </w:tcPr>
          <w:p w14:paraId="5302E77E" w14:textId="0006B201" w:rsidR="00A83119" w:rsidRPr="000A188E" w:rsidRDefault="00A83119" w:rsidP="00C502B0">
            <w:pPr>
              <w:rPr>
                <w:rFonts w:ascii="宋体" w:eastAsia="宋体" w:hAnsi="宋体"/>
                <w:szCs w:val="21"/>
              </w:rPr>
            </w:pPr>
            <w:r w:rsidRPr="000A188E">
              <w:rPr>
                <w:rFonts w:ascii="宋体" w:eastAsia="宋体" w:hAnsi="宋体" w:hint="eastAsia"/>
                <w:szCs w:val="21"/>
              </w:rPr>
              <w:t>11</w:t>
            </w:r>
            <w:r w:rsidR="0014142B" w:rsidRPr="000A188E">
              <w:rPr>
                <w:rFonts w:ascii="宋体" w:eastAsia="宋体" w:hAnsi="宋体" w:hint="eastAsia"/>
                <w:szCs w:val="21"/>
              </w:rPr>
              <w:t>.</w:t>
            </w:r>
            <w:r w:rsidRPr="000A188E">
              <w:rPr>
                <w:rFonts w:ascii="宋体" w:eastAsia="宋体" w:hAnsi="宋体" w:hint="eastAsia"/>
                <w:szCs w:val="21"/>
              </w:rPr>
              <w:t>4</w:t>
            </w:r>
            <w:r w:rsidR="0014142B" w:rsidRPr="000A188E">
              <w:rPr>
                <w:rFonts w:ascii="宋体" w:eastAsia="宋体" w:hAnsi="宋体" w:hint="eastAsia"/>
                <w:szCs w:val="21"/>
              </w:rPr>
              <w:t>.</w:t>
            </w:r>
            <w:r w:rsidRPr="000A188E">
              <w:rPr>
                <w:rFonts w:ascii="宋体" w:eastAsia="宋体" w:hAnsi="宋体" w:hint="eastAsia"/>
                <w:szCs w:val="21"/>
              </w:rPr>
              <w:t>4 陶瓷类装饰面砖与构件基面的粘结强度应符合现行行业标准《建筑工程饰面砖粘结强度检验标准》JGJ 110和《外墙面砖工程施工及验收规范》JGJ 126等的规定。</w:t>
            </w:r>
          </w:p>
        </w:tc>
      </w:tr>
      <w:tr w:rsidR="00A367BB" w:rsidRPr="000A188E" w14:paraId="092097A3" w14:textId="77777777" w:rsidTr="00FE376F">
        <w:trPr>
          <w:gridAfter w:val="2"/>
          <w:wAfter w:w="1278" w:type="pct"/>
          <w:trHeight w:val="480"/>
        </w:trPr>
        <w:tc>
          <w:tcPr>
            <w:tcW w:w="207" w:type="pct"/>
            <w:vMerge/>
            <w:vAlign w:val="center"/>
            <w:hideMark/>
          </w:tcPr>
          <w:p w14:paraId="5978B898" w14:textId="77777777" w:rsidR="00A83119" w:rsidRPr="000A188E" w:rsidRDefault="00A83119" w:rsidP="00E607A7">
            <w:pPr>
              <w:jc w:val="center"/>
              <w:rPr>
                <w:rFonts w:ascii="宋体" w:eastAsia="宋体" w:hAnsi="宋体"/>
                <w:szCs w:val="21"/>
              </w:rPr>
            </w:pPr>
          </w:p>
        </w:tc>
        <w:tc>
          <w:tcPr>
            <w:tcW w:w="182" w:type="pct"/>
            <w:vMerge/>
            <w:vAlign w:val="center"/>
            <w:hideMark/>
          </w:tcPr>
          <w:p w14:paraId="074E7610" w14:textId="77777777" w:rsidR="00A83119" w:rsidRPr="000A188E" w:rsidRDefault="00A83119" w:rsidP="00C502B0">
            <w:pPr>
              <w:rPr>
                <w:rFonts w:ascii="宋体" w:eastAsia="宋体" w:hAnsi="宋体"/>
                <w:szCs w:val="21"/>
              </w:rPr>
            </w:pPr>
          </w:p>
        </w:tc>
        <w:tc>
          <w:tcPr>
            <w:tcW w:w="324" w:type="pct"/>
            <w:vMerge/>
            <w:vAlign w:val="center"/>
            <w:hideMark/>
          </w:tcPr>
          <w:p w14:paraId="68140B4B" w14:textId="77777777" w:rsidR="00A83119" w:rsidRPr="000A188E" w:rsidRDefault="00A83119" w:rsidP="00C502B0">
            <w:pPr>
              <w:rPr>
                <w:rFonts w:ascii="宋体" w:eastAsia="宋体" w:hAnsi="宋体"/>
                <w:szCs w:val="21"/>
              </w:rPr>
            </w:pPr>
          </w:p>
        </w:tc>
        <w:tc>
          <w:tcPr>
            <w:tcW w:w="603" w:type="pct"/>
            <w:vMerge/>
            <w:vAlign w:val="center"/>
            <w:hideMark/>
          </w:tcPr>
          <w:p w14:paraId="64022106" w14:textId="77777777" w:rsidR="00A83119" w:rsidRPr="000A188E" w:rsidRDefault="00A83119" w:rsidP="00C502B0">
            <w:pPr>
              <w:rPr>
                <w:rFonts w:ascii="宋体" w:eastAsia="宋体" w:hAnsi="宋体"/>
                <w:szCs w:val="21"/>
              </w:rPr>
            </w:pPr>
          </w:p>
        </w:tc>
        <w:tc>
          <w:tcPr>
            <w:tcW w:w="510" w:type="pct"/>
            <w:vAlign w:val="center"/>
            <w:hideMark/>
          </w:tcPr>
          <w:p w14:paraId="40B9C8C8" w14:textId="762097EF" w:rsidR="00A83119" w:rsidRPr="000A188E" w:rsidRDefault="00A83119" w:rsidP="00E308D0">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3258862F" w14:textId="0A45A9B1" w:rsidR="00A83119" w:rsidRPr="000A188E" w:rsidRDefault="00A83119" w:rsidP="00C502B0">
            <w:pPr>
              <w:rPr>
                <w:rFonts w:ascii="宋体" w:eastAsia="宋体" w:hAnsi="宋体"/>
                <w:szCs w:val="21"/>
              </w:rPr>
            </w:pPr>
            <w:r w:rsidRPr="000A188E">
              <w:rPr>
                <w:rFonts w:ascii="宋体" w:eastAsia="宋体" w:hAnsi="宋体" w:hint="eastAsia"/>
                <w:szCs w:val="21"/>
              </w:rPr>
              <w:t>9</w:t>
            </w:r>
            <w:r w:rsidR="0014142B" w:rsidRPr="000A188E">
              <w:rPr>
                <w:rFonts w:ascii="宋体" w:eastAsia="宋体" w:hAnsi="宋体" w:hint="eastAsia"/>
                <w:szCs w:val="21"/>
              </w:rPr>
              <w:t>.</w:t>
            </w:r>
            <w:r w:rsidRPr="000A188E">
              <w:rPr>
                <w:rFonts w:ascii="宋体" w:eastAsia="宋体" w:hAnsi="宋体" w:hint="eastAsia"/>
                <w:szCs w:val="21"/>
              </w:rPr>
              <w:t>3</w:t>
            </w:r>
            <w:r w:rsidR="0014142B" w:rsidRPr="000A188E">
              <w:rPr>
                <w:rFonts w:ascii="宋体" w:eastAsia="宋体" w:hAnsi="宋体" w:hint="eastAsia"/>
                <w:szCs w:val="21"/>
              </w:rPr>
              <w:t>.</w:t>
            </w:r>
            <w:r w:rsidRPr="000A188E">
              <w:rPr>
                <w:rFonts w:ascii="宋体" w:eastAsia="宋体" w:hAnsi="宋体" w:hint="eastAsia"/>
                <w:szCs w:val="21"/>
              </w:rPr>
              <w:t>6</w:t>
            </w:r>
            <w:r w:rsidR="0014142B" w:rsidRPr="000A188E">
              <w:rPr>
                <w:rFonts w:ascii="宋体" w:eastAsia="宋体" w:hAnsi="宋体" w:hint="eastAsia"/>
                <w:szCs w:val="21"/>
              </w:rPr>
              <w:t xml:space="preserve"> </w:t>
            </w:r>
            <w:r w:rsidRPr="000A188E">
              <w:rPr>
                <w:rFonts w:ascii="宋体" w:eastAsia="宋体" w:hAnsi="宋体" w:hint="eastAsia"/>
                <w:szCs w:val="21"/>
              </w:rPr>
              <w:t>预制构件的饰面应符合设计要求。带面砖或石材饰面的预制构件宜采用反打成型法制作，也可采用后贴工艺法制作。</w:t>
            </w:r>
          </w:p>
        </w:tc>
      </w:tr>
      <w:tr w:rsidR="00A367BB" w:rsidRPr="000A188E" w14:paraId="5A1CB3BD" w14:textId="77777777" w:rsidTr="00FE376F">
        <w:trPr>
          <w:gridAfter w:val="2"/>
          <w:wAfter w:w="1278" w:type="pct"/>
          <w:trHeight w:val="947"/>
        </w:trPr>
        <w:tc>
          <w:tcPr>
            <w:tcW w:w="207" w:type="pct"/>
            <w:vMerge/>
            <w:vAlign w:val="center"/>
          </w:tcPr>
          <w:p w14:paraId="2883F15C" w14:textId="77777777" w:rsidR="00A83119" w:rsidRPr="000A188E" w:rsidRDefault="00A83119" w:rsidP="00E607A7">
            <w:pPr>
              <w:jc w:val="center"/>
              <w:rPr>
                <w:rFonts w:ascii="宋体" w:eastAsia="宋体" w:hAnsi="宋体"/>
                <w:szCs w:val="21"/>
              </w:rPr>
            </w:pPr>
          </w:p>
        </w:tc>
        <w:tc>
          <w:tcPr>
            <w:tcW w:w="182" w:type="pct"/>
            <w:vMerge/>
            <w:vAlign w:val="center"/>
          </w:tcPr>
          <w:p w14:paraId="68CF2ED6" w14:textId="77777777" w:rsidR="00A83119" w:rsidRPr="000A188E" w:rsidRDefault="00A83119" w:rsidP="00C502B0">
            <w:pPr>
              <w:rPr>
                <w:rFonts w:ascii="宋体" w:eastAsia="宋体" w:hAnsi="宋体"/>
                <w:szCs w:val="21"/>
              </w:rPr>
            </w:pPr>
          </w:p>
        </w:tc>
        <w:tc>
          <w:tcPr>
            <w:tcW w:w="324" w:type="pct"/>
            <w:vMerge/>
            <w:vAlign w:val="center"/>
          </w:tcPr>
          <w:p w14:paraId="6F44AE77" w14:textId="77777777" w:rsidR="00A83119" w:rsidRPr="000A188E" w:rsidRDefault="00A83119" w:rsidP="00C502B0">
            <w:pPr>
              <w:rPr>
                <w:rFonts w:ascii="宋体" w:eastAsia="宋体" w:hAnsi="宋体"/>
                <w:szCs w:val="21"/>
              </w:rPr>
            </w:pPr>
          </w:p>
        </w:tc>
        <w:tc>
          <w:tcPr>
            <w:tcW w:w="603" w:type="pct"/>
            <w:vMerge/>
            <w:vAlign w:val="center"/>
          </w:tcPr>
          <w:p w14:paraId="38E60C8F" w14:textId="77777777" w:rsidR="00A83119" w:rsidRPr="000A188E" w:rsidRDefault="00A83119" w:rsidP="00C502B0">
            <w:pPr>
              <w:rPr>
                <w:rFonts w:ascii="宋体" w:eastAsia="宋体" w:hAnsi="宋体"/>
                <w:szCs w:val="21"/>
              </w:rPr>
            </w:pPr>
          </w:p>
        </w:tc>
        <w:tc>
          <w:tcPr>
            <w:tcW w:w="510" w:type="pct"/>
            <w:vAlign w:val="center"/>
          </w:tcPr>
          <w:p w14:paraId="6C7C9134" w14:textId="5B7198C5" w:rsidR="00A83119" w:rsidRPr="000A188E" w:rsidRDefault="00A83119" w:rsidP="00E308D0">
            <w:pPr>
              <w:rPr>
                <w:rFonts w:ascii="宋体" w:eastAsia="宋体" w:hAnsi="宋体"/>
                <w:szCs w:val="21"/>
              </w:rPr>
            </w:pPr>
            <w:r w:rsidRPr="000A188E">
              <w:rPr>
                <w:rFonts w:ascii="宋体" w:eastAsia="宋体" w:hAnsi="宋体" w:hint="eastAsia"/>
                <w:szCs w:val="21"/>
              </w:rPr>
              <w:t xml:space="preserve"> 《外墙饰面砖工程施工及验收规程》（JGJ126-2015）</w:t>
            </w:r>
          </w:p>
        </w:tc>
        <w:tc>
          <w:tcPr>
            <w:tcW w:w="1896" w:type="pct"/>
            <w:vAlign w:val="center"/>
          </w:tcPr>
          <w:p w14:paraId="79DA81BC" w14:textId="77777777" w:rsidR="0014142B" w:rsidRPr="000A188E" w:rsidRDefault="00A83119" w:rsidP="00C502B0">
            <w:pPr>
              <w:rPr>
                <w:rFonts w:ascii="宋体" w:eastAsia="宋体" w:hAnsi="宋体"/>
                <w:szCs w:val="21"/>
              </w:rPr>
            </w:pPr>
            <w:r w:rsidRPr="000A188E">
              <w:rPr>
                <w:rFonts w:ascii="宋体" w:eastAsia="宋体" w:hAnsi="宋体" w:hint="eastAsia"/>
                <w:szCs w:val="21"/>
              </w:rPr>
              <w:t>5.1.3</w:t>
            </w:r>
            <w:r w:rsidR="0014142B" w:rsidRPr="000A188E">
              <w:rPr>
                <w:rFonts w:ascii="宋体" w:eastAsia="宋体" w:hAnsi="宋体"/>
                <w:szCs w:val="21"/>
              </w:rPr>
              <w:t xml:space="preserve"> </w:t>
            </w:r>
            <w:r w:rsidRPr="000A188E">
              <w:rPr>
                <w:rFonts w:ascii="宋体" w:eastAsia="宋体" w:hAnsi="宋体" w:hint="eastAsia"/>
                <w:szCs w:val="21"/>
              </w:rPr>
              <w:t>外墙饰面砖工程大面积施工前，应采用设计要求的外墙饰面砖和粘结材料，在待施工的每种类型基层上应各粘贴至少1m2饰面样板，按现行行业规范《建筑工程饰面砖粘结强度检验标准》JGJ110检验饰面粘结强度应合格，并应经建设、设计和监理等单位确认。</w:t>
            </w:r>
          </w:p>
          <w:p w14:paraId="01DB6E22" w14:textId="7E9A206A" w:rsidR="00A83119" w:rsidRPr="000A188E" w:rsidRDefault="00A83119" w:rsidP="00C502B0">
            <w:pPr>
              <w:rPr>
                <w:rFonts w:ascii="宋体" w:eastAsia="宋体" w:hAnsi="宋体"/>
                <w:szCs w:val="21"/>
              </w:rPr>
            </w:pPr>
            <w:r w:rsidRPr="000A188E">
              <w:rPr>
                <w:rFonts w:ascii="宋体" w:eastAsia="宋体" w:hAnsi="宋体" w:hint="eastAsia"/>
                <w:szCs w:val="21"/>
              </w:rPr>
              <w:t>5.1.4现场粘贴外墙面砖所用材料和施工工艺必须与施工前粘结强度检验合格的饰面样板相同。</w:t>
            </w:r>
          </w:p>
        </w:tc>
      </w:tr>
      <w:tr w:rsidR="00A367BB" w:rsidRPr="000A188E" w14:paraId="751E3079" w14:textId="77777777" w:rsidTr="00E308D0">
        <w:trPr>
          <w:gridAfter w:val="2"/>
          <w:wAfter w:w="1278" w:type="pct"/>
          <w:trHeight w:val="4370"/>
        </w:trPr>
        <w:tc>
          <w:tcPr>
            <w:tcW w:w="207" w:type="pct"/>
            <w:vAlign w:val="center"/>
          </w:tcPr>
          <w:p w14:paraId="76F311BC" w14:textId="1B3DC818" w:rsidR="00A83119" w:rsidRPr="000A188E" w:rsidRDefault="00A83119" w:rsidP="00E607A7">
            <w:pPr>
              <w:jc w:val="center"/>
              <w:rPr>
                <w:rFonts w:ascii="宋体" w:eastAsia="宋体" w:hAnsi="宋体"/>
                <w:szCs w:val="21"/>
              </w:rPr>
            </w:pPr>
            <w:r w:rsidRPr="000A188E">
              <w:rPr>
                <w:rFonts w:ascii="宋体" w:eastAsia="宋体" w:hAnsi="宋体" w:hint="eastAsia"/>
                <w:szCs w:val="21"/>
              </w:rPr>
              <w:t>3.5.8</w:t>
            </w:r>
          </w:p>
        </w:tc>
        <w:tc>
          <w:tcPr>
            <w:tcW w:w="182" w:type="pct"/>
            <w:vAlign w:val="center"/>
          </w:tcPr>
          <w:p w14:paraId="65FC5FB7" w14:textId="45710D26" w:rsidR="00A83119" w:rsidRPr="000A188E" w:rsidRDefault="00A83119" w:rsidP="00C502B0">
            <w:pPr>
              <w:rPr>
                <w:rFonts w:ascii="宋体" w:eastAsia="宋体" w:hAnsi="宋体"/>
                <w:szCs w:val="21"/>
              </w:rPr>
            </w:pPr>
            <w:r w:rsidRPr="000A188E">
              <w:rPr>
                <w:rFonts w:ascii="宋体" w:eastAsia="宋体" w:hAnsi="宋体" w:hint="eastAsia"/>
                <w:szCs w:val="21"/>
              </w:rPr>
              <w:t>装配式混凝土工程</w:t>
            </w:r>
          </w:p>
        </w:tc>
        <w:tc>
          <w:tcPr>
            <w:tcW w:w="324" w:type="pct"/>
            <w:vAlign w:val="center"/>
          </w:tcPr>
          <w:p w14:paraId="1DF0EA97" w14:textId="1B22DE41"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tcPr>
          <w:p w14:paraId="3E64670A" w14:textId="7CA02531" w:rsidR="00A83119" w:rsidRPr="000A188E" w:rsidRDefault="00A83119" w:rsidP="00C502B0">
            <w:pPr>
              <w:rPr>
                <w:rFonts w:ascii="宋体" w:eastAsia="宋体" w:hAnsi="宋体"/>
                <w:szCs w:val="21"/>
              </w:rPr>
            </w:pPr>
            <w:r w:rsidRPr="000A188E">
              <w:rPr>
                <w:rFonts w:ascii="宋体" w:eastAsia="宋体" w:hAnsi="宋体" w:hint="eastAsia"/>
                <w:szCs w:val="21"/>
              </w:rPr>
              <w:t>后浇混凝土中钢筋安装、钢筋连接、预埋件安装符合设计和规范要求。</w:t>
            </w:r>
          </w:p>
        </w:tc>
        <w:tc>
          <w:tcPr>
            <w:tcW w:w="510" w:type="pct"/>
            <w:vAlign w:val="center"/>
          </w:tcPr>
          <w:p w14:paraId="2CD1CFB6" w14:textId="2FFE9B74" w:rsidR="00A83119" w:rsidRPr="000A188E" w:rsidRDefault="00A83119" w:rsidP="00E308D0">
            <w:pPr>
              <w:rPr>
                <w:rFonts w:ascii="宋体" w:eastAsia="宋体" w:hAnsi="宋体"/>
                <w:szCs w:val="21"/>
              </w:rPr>
            </w:pPr>
            <w:r w:rsidRPr="000A188E">
              <w:rPr>
                <w:rFonts w:ascii="宋体" w:eastAsia="宋体" w:hAnsi="宋体" w:hint="eastAsia"/>
                <w:szCs w:val="21"/>
              </w:rPr>
              <w:t>《装配式混凝土结构技术规程》 （JGJ1-2014）</w:t>
            </w:r>
          </w:p>
        </w:tc>
        <w:tc>
          <w:tcPr>
            <w:tcW w:w="1896" w:type="pct"/>
            <w:vAlign w:val="center"/>
          </w:tcPr>
          <w:p w14:paraId="63419A2B" w14:textId="77777777" w:rsidR="0014142B" w:rsidRPr="000A188E" w:rsidRDefault="00A83119" w:rsidP="00C502B0">
            <w:pPr>
              <w:rPr>
                <w:rFonts w:ascii="宋体" w:eastAsia="宋体" w:hAnsi="宋体"/>
                <w:szCs w:val="21"/>
              </w:rPr>
            </w:pPr>
            <w:r w:rsidRPr="000A188E">
              <w:rPr>
                <w:rFonts w:ascii="宋体" w:eastAsia="宋体" w:hAnsi="宋体" w:hint="eastAsia"/>
                <w:szCs w:val="21"/>
              </w:rPr>
              <w:t>12</w:t>
            </w:r>
            <w:r w:rsidR="0014142B" w:rsidRPr="000A188E">
              <w:rPr>
                <w:rFonts w:ascii="宋体" w:eastAsia="宋体" w:hAnsi="宋体" w:hint="eastAsia"/>
                <w:szCs w:val="21"/>
              </w:rPr>
              <w:t>.</w:t>
            </w:r>
            <w:r w:rsidRPr="000A188E">
              <w:rPr>
                <w:rFonts w:ascii="宋体" w:eastAsia="宋体" w:hAnsi="宋体" w:hint="eastAsia"/>
                <w:szCs w:val="21"/>
              </w:rPr>
              <w:t>1</w:t>
            </w:r>
            <w:r w:rsidR="0014142B" w:rsidRPr="000A188E">
              <w:rPr>
                <w:rFonts w:ascii="宋体" w:eastAsia="宋体" w:hAnsi="宋体" w:hint="eastAsia"/>
                <w:szCs w:val="21"/>
              </w:rPr>
              <w:t>.</w:t>
            </w:r>
            <w:r w:rsidRPr="000A188E">
              <w:rPr>
                <w:rFonts w:ascii="宋体" w:eastAsia="宋体" w:hAnsi="宋体" w:hint="eastAsia"/>
                <w:szCs w:val="21"/>
              </w:rPr>
              <w:t>2 装配式结构的后浇混凝土部位在浇筑前应进行隐蔽工程验收。验收项目应包括下列内容：</w:t>
            </w:r>
          </w:p>
          <w:p w14:paraId="44824B37" w14:textId="77777777" w:rsidR="0014142B" w:rsidRPr="000A188E" w:rsidRDefault="0014142B" w:rsidP="0014142B">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钢筋的牌号、规格、数量、位置、间距等；</w:t>
            </w:r>
          </w:p>
          <w:p w14:paraId="100AC654" w14:textId="77777777" w:rsidR="0014142B" w:rsidRPr="000A188E" w:rsidRDefault="0014142B" w:rsidP="0014142B">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纵向受力钢筋的连接方式、接头位置、接头数量、接头面积百分率、搭接长度等；</w:t>
            </w:r>
          </w:p>
          <w:p w14:paraId="3CF08CD7" w14:textId="77777777" w:rsidR="0014142B" w:rsidRPr="000A188E" w:rsidRDefault="0014142B" w:rsidP="0014142B">
            <w:pPr>
              <w:ind w:firstLineChars="100" w:firstLine="210"/>
              <w:rPr>
                <w:rFonts w:ascii="宋体" w:eastAsia="宋体" w:hAnsi="宋体"/>
                <w:szCs w:val="21"/>
              </w:rPr>
            </w:pPr>
            <w:r w:rsidRPr="000A188E">
              <w:rPr>
                <w:rFonts w:ascii="宋体" w:eastAsia="宋体" w:hAnsi="宋体"/>
                <w:szCs w:val="21"/>
              </w:rPr>
              <w:t xml:space="preserve">3 </w:t>
            </w:r>
            <w:r w:rsidR="00A83119" w:rsidRPr="000A188E">
              <w:rPr>
                <w:rFonts w:ascii="宋体" w:eastAsia="宋体" w:hAnsi="宋体" w:hint="eastAsia"/>
                <w:szCs w:val="21"/>
              </w:rPr>
              <w:t>纵向受力钢筋的锚固方式及长度；</w:t>
            </w:r>
          </w:p>
          <w:p w14:paraId="1B8BD73F" w14:textId="77777777" w:rsidR="0014142B" w:rsidRPr="000A188E" w:rsidRDefault="0014142B" w:rsidP="0014142B">
            <w:pPr>
              <w:ind w:firstLineChars="100" w:firstLine="210"/>
              <w:rPr>
                <w:rFonts w:ascii="宋体" w:eastAsia="宋体" w:hAnsi="宋体"/>
                <w:szCs w:val="21"/>
              </w:rPr>
            </w:pPr>
            <w:r w:rsidRPr="000A188E">
              <w:rPr>
                <w:rFonts w:ascii="宋体" w:eastAsia="宋体" w:hAnsi="宋体"/>
                <w:szCs w:val="21"/>
              </w:rPr>
              <w:t xml:space="preserve">4 </w:t>
            </w:r>
            <w:r w:rsidR="00A83119" w:rsidRPr="000A188E">
              <w:rPr>
                <w:rFonts w:ascii="宋体" w:eastAsia="宋体" w:hAnsi="宋体" w:hint="eastAsia"/>
                <w:szCs w:val="21"/>
              </w:rPr>
              <w:t>箍筋、横向钢筋的牌号、规格、数量、位置、间距，箍筋弯钩的弯折角度及平直段长度；</w:t>
            </w:r>
          </w:p>
          <w:p w14:paraId="60E11579" w14:textId="77777777" w:rsidR="0014142B" w:rsidRPr="000A188E" w:rsidRDefault="0014142B" w:rsidP="0014142B">
            <w:pPr>
              <w:ind w:firstLineChars="100" w:firstLine="210"/>
              <w:rPr>
                <w:rFonts w:ascii="宋体" w:eastAsia="宋体" w:hAnsi="宋体"/>
                <w:szCs w:val="21"/>
              </w:rPr>
            </w:pPr>
            <w:r w:rsidRPr="000A188E">
              <w:rPr>
                <w:rFonts w:ascii="宋体" w:eastAsia="宋体" w:hAnsi="宋体"/>
                <w:szCs w:val="21"/>
              </w:rPr>
              <w:t xml:space="preserve">5 </w:t>
            </w:r>
            <w:r w:rsidR="00A83119" w:rsidRPr="000A188E">
              <w:rPr>
                <w:rFonts w:ascii="宋体" w:eastAsia="宋体" w:hAnsi="宋体" w:hint="eastAsia"/>
                <w:szCs w:val="21"/>
              </w:rPr>
              <w:t>预埋件的规格、数量、位置；</w:t>
            </w:r>
          </w:p>
          <w:p w14:paraId="0B829FCF" w14:textId="77777777" w:rsidR="0014142B" w:rsidRPr="000A188E" w:rsidRDefault="0014142B" w:rsidP="0014142B">
            <w:pPr>
              <w:ind w:firstLineChars="100" w:firstLine="210"/>
              <w:rPr>
                <w:rFonts w:ascii="宋体" w:eastAsia="宋体" w:hAnsi="宋体"/>
                <w:szCs w:val="21"/>
              </w:rPr>
            </w:pPr>
            <w:r w:rsidRPr="000A188E">
              <w:rPr>
                <w:rFonts w:ascii="宋体" w:eastAsia="宋体" w:hAnsi="宋体"/>
                <w:szCs w:val="21"/>
              </w:rPr>
              <w:t xml:space="preserve">6 </w:t>
            </w:r>
            <w:r w:rsidR="00A83119" w:rsidRPr="000A188E">
              <w:rPr>
                <w:rFonts w:ascii="宋体" w:eastAsia="宋体" w:hAnsi="宋体" w:hint="eastAsia"/>
                <w:szCs w:val="21"/>
              </w:rPr>
              <w:t>混凝土粗糙面的质量，键槽的规格、数量、位置；</w:t>
            </w:r>
          </w:p>
          <w:p w14:paraId="1A40E4CA" w14:textId="12FF59DD" w:rsidR="00A83119" w:rsidRPr="000A188E" w:rsidRDefault="0014142B" w:rsidP="0014142B">
            <w:pPr>
              <w:ind w:firstLineChars="100" w:firstLine="210"/>
              <w:rPr>
                <w:rFonts w:ascii="宋体" w:eastAsia="宋体" w:hAnsi="宋体"/>
                <w:szCs w:val="21"/>
              </w:rPr>
            </w:pPr>
            <w:r w:rsidRPr="000A188E">
              <w:rPr>
                <w:rFonts w:ascii="宋体" w:eastAsia="宋体" w:hAnsi="宋体" w:hint="eastAsia"/>
                <w:szCs w:val="21"/>
              </w:rPr>
              <w:t>7</w:t>
            </w:r>
            <w:r w:rsidRPr="000A188E">
              <w:rPr>
                <w:rFonts w:ascii="宋体" w:eastAsia="宋体" w:hAnsi="宋体"/>
                <w:szCs w:val="21"/>
              </w:rPr>
              <w:t xml:space="preserve"> </w:t>
            </w:r>
            <w:r w:rsidR="00A83119" w:rsidRPr="000A188E">
              <w:rPr>
                <w:rFonts w:ascii="宋体" w:eastAsia="宋体" w:hAnsi="宋体" w:hint="eastAsia"/>
                <w:szCs w:val="21"/>
              </w:rPr>
              <w:t>预留管线、线盒等的规格、数量、位置及固定措施。</w:t>
            </w:r>
          </w:p>
          <w:p w14:paraId="20A4C207" w14:textId="77777777" w:rsidR="0014142B" w:rsidRPr="000A188E" w:rsidRDefault="00A83119" w:rsidP="00C502B0">
            <w:pPr>
              <w:rPr>
                <w:rFonts w:ascii="宋体" w:eastAsia="宋体" w:hAnsi="宋体"/>
                <w:szCs w:val="21"/>
              </w:rPr>
            </w:pPr>
            <w:r w:rsidRPr="000A188E">
              <w:rPr>
                <w:rFonts w:ascii="宋体" w:eastAsia="宋体" w:hAnsi="宋体" w:hint="eastAsia"/>
                <w:szCs w:val="21"/>
              </w:rPr>
              <w:t>12</w:t>
            </w:r>
            <w:r w:rsidR="0014142B" w:rsidRPr="000A188E">
              <w:rPr>
                <w:rFonts w:ascii="宋体" w:eastAsia="宋体" w:hAnsi="宋体" w:hint="eastAsia"/>
                <w:szCs w:val="21"/>
              </w:rPr>
              <w:t>.</w:t>
            </w:r>
            <w:r w:rsidRPr="000A188E">
              <w:rPr>
                <w:rFonts w:ascii="宋体" w:eastAsia="宋体" w:hAnsi="宋体" w:hint="eastAsia"/>
                <w:szCs w:val="21"/>
              </w:rPr>
              <w:t>3</w:t>
            </w:r>
            <w:r w:rsidR="0014142B" w:rsidRPr="000A188E">
              <w:rPr>
                <w:rFonts w:ascii="宋体" w:eastAsia="宋体" w:hAnsi="宋体" w:hint="eastAsia"/>
                <w:szCs w:val="21"/>
              </w:rPr>
              <w:t>.</w:t>
            </w:r>
            <w:r w:rsidRPr="000A188E">
              <w:rPr>
                <w:rFonts w:ascii="宋体" w:eastAsia="宋体" w:hAnsi="宋体" w:hint="eastAsia"/>
                <w:szCs w:val="21"/>
              </w:rPr>
              <w:t>7 后浇混凝土的施工应符合下列规定：</w:t>
            </w:r>
          </w:p>
          <w:p w14:paraId="08D141B9" w14:textId="77777777" w:rsidR="0014142B" w:rsidRPr="000A188E" w:rsidRDefault="0014142B" w:rsidP="0014142B">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预制构件结合面疏松部分的混凝土应剔除并清理干净；</w:t>
            </w:r>
          </w:p>
          <w:p w14:paraId="43F907A3" w14:textId="77777777" w:rsidR="0014142B" w:rsidRPr="000A188E" w:rsidRDefault="00A83119" w:rsidP="0014142B">
            <w:pPr>
              <w:ind w:firstLineChars="100" w:firstLine="210"/>
              <w:rPr>
                <w:rFonts w:ascii="宋体" w:eastAsia="宋体" w:hAnsi="宋体"/>
                <w:szCs w:val="21"/>
              </w:rPr>
            </w:pPr>
            <w:r w:rsidRPr="000A188E">
              <w:rPr>
                <w:rFonts w:ascii="宋体" w:eastAsia="宋体" w:hAnsi="宋体" w:hint="eastAsia"/>
                <w:szCs w:val="21"/>
              </w:rPr>
              <w:t>2 模板应保证后浇混凝土部分形状、尺寸和位置准确，并应防止漏浆；</w:t>
            </w:r>
          </w:p>
          <w:p w14:paraId="7D59159F" w14:textId="77777777" w:rsidR="0014142B" w:rsidRPr="000A188E" w:rsidRDefault="00A83119" w:rsidP="0014142B">
            <w:pPr>
              <w:ind w:firstLineChars="100" w:firstLine="210"/>
              <w:rPr>
                <w:rFonts w:ascii="宋体" w:eastAsia="宋体" w:hAnsi="宋体"/>
                <w:szCs w:val="21"/>
              </w:rPr>
            </w:pPr>
            <w:r w:rsidRPr="000A188E">
              <w:rPr>
                <w:rFonts w:ascii="宋体" w:eastAsia="宋体" w:hAnsi="宋体" w:hint="eastAsia"/>
                <w:szCs w:val="21"/>
              </w:rPr>
              <w:t>3 在浇筑混凝土前应洒水润湿结合面，混凝土应振捣密实；</w:t>
            </w:r>
          </w:p>
          <w:p w14:paraId="081A543C" w14:textId="748715B7" w:rsidR="00A83119" w:rsidRPr="000A188E" w:rsidRDefault="00A83119" w:rsidP="0014142B">
            <w:pPr>
              <w:ind w:firstLineChars="100" w:firstLine="210"/>
              <w:rPr>
                <w:rFonts w:ascii="宋体" w:eastAsia="宋体" w:hAnsi="宋体"/>
                <w:szCs w:val="21"/>
              </w:rPr>
            </w:pPr>
            <w:r w:rsidRPr="000A188E">
              <w:rPr>
                <w:rFonts w:ascii="宋体" w:eastAsia="宋体" w:hAnsi="宋体" w:hint="eastAsia"/>
                <w:szCs w:val="21"/>
              </w:rPr>
              <w:t>4 同一配合比的混凝土，每工作班且建筑面积不超过1000m</w:t>
            </w:r>
            <w:r w:rsidRPr="000A188E">
              <w:rPr>
                <w:rFonts w:ascii="宋体" w:eastAsia="宋体" w:hAnsi="宋体" w:hint="eastAsia"/>
                <w:szCs w:val="21"/>
                <w:vertAlign w:val="superscript"/>
              </w:rPr>
              <w:t>2</w:t>
            </w:r>
            <w:r w:rsidRPr="000A188E">
              <w:rPr>
                <w:rFonts w:ascii="宋体" w:eastAsia="宋体" w:hAnsi="宋体" w:hint="eastAsia"/>
                <w:szCs w:val="21"/>
              </w:rPr>
              <w:t>应制作一组标准养护试件，同一楼层应制作不少于3组标准养护试件。</w:t>
            </w:r>
          </w:p>
        </w:tc>
      </w:tr>
      <w:tr w:rsidR="00A367BB" w:rsidRPr="000A188E" w14:paraId="1B9D2AD8" w14:textId="77777777" w:rsidTr="00E308D0">
        <w:trPr>
          <w:gridAfter w:val="2"/>
          <w:wAfter w:w="1278" w:type="pct"/>
          <w:trHeight w:val="1838"/>
        </w:trPr>
        <w:tc>
          <w:tcPr>
            <w:tcW w:w="207" w:type="pct"/>
            <w:vMerge w:val="restart"/>
            <w:noWrap/>
            <w:vAlign w:val="center"/>
            <w:hideMark/>
          </w:tcPr>
          <w:p w14:paraId="11D8C7C0"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3.5.9</w:t>
            </w:r>
          </w:p>
        </w:tc>
        <w:tc>
          <w:tcPr>
            <w:tcW w:w="182" w:type="pct"/>
            <w:vMerge w:val="restart"/>
            <w:vAlign w:val="center"/>
            <w:hideMark/>
          </w:tcPr>
          <w:p w14:paraId="4473CA85"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装配式混凝土工程</w:t>
            </w:r>
          </w:p>
        </w:tc>
        <w:tc>
          <w:tcPr>
            <w:tcW w:w="324" w:type="pct"/>
            <w:vMerge w:val="restart"/>
            <w:vAlign w:val="center"/>
            <w:hideMark/>
          </w:tcPr>
          <w:p w14:paraId="292D2BE1"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44F92F3B"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预制构件的粗糙面或键槽符合设计要求。</w:t>
            </w:r>
          </w:p>
        </w:tc>
        <w:tc>
          <w:tcPr>
            <w:tcW w:w="510" w:type="pct"/>
            <w:vAlign w:val="center"/>
            <w:hideMark/>
          </w:tcPr>
          <w:p w14:paraId="2695B1C4" w14:textId="559E7B78" w:rsidR="00A83119" w:rsidRPr="000A188E" w:rsidRDefault="00A83119" w:rsidP="00E308D0">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35CAB192" w14:textId="77777777" w:rsidR="0014142B" w:rsidRPr="000A188E" w:rsidRDefault="00A83119" w:rsidP="00C502B0">
            <w:pPr>
              <w:rPr>
                <w:rFonts w:ascii="宋体" w:eastAsia="宋体" w:hAnsi="宋体"/>
                <w:szCs w:val="21"/>
              </w:rPr>
            </w:pPr>
            <w:r w:rsidRPr="000A188E">
              <w:rPr>
                <w:rFonts w:ascii="宋体" w:eastAsia="宋体" w:hAnsi="宋体" w:hint="eastAsia"/>
                <w:szCs w:val="21"/>
              </w:rPr>
              <w:t>9</w:t>
            </w:r>
            <w:r w:rsidR="0014142B" w:rsidRPr="000A188E">
              <w:rPr>
                <w:rFonts w:ascii="宋体" w:eastAsia="宋体" w:hAnsi="宋体" w:hint="eastAsia"/>
                <w:szCs w:val="21"/>
              </w:rPr>
              <w:t>.</w:t>
            </w:r>
            <w:r w:rsidRPr="000A188E">
              <w:rPr>
                <w:rFonts w:ascii="宋体" w:eastAsia="宋体" w:hAnsi="宋体" w:hint="eastAsia"/>
                <w:szCs w:val="21"/>
              </w:rPr>
              <w:t>2</w:t>
            </w:r>
            <w:r w:rsidR="0014142B" w:rsidRPr="000A188E">
              <w:rPr>
                <w:rFonts w:ascii="宋体" w:eastAsia="宋体" w:hAnsi="宋体" w:hint="eastAsia"/>
                <w:szCs w:val="21"/>
              </w:rPr>
              <w:t>.</w:t>
            </w:r>
            <w:r w:rsidRPr="000A188E">
              <w:rPr>
                <w:rFonts w:ascii="宋体" w:eastAsia="宋体" w:hAnsi="宋体" w:hint="eastAsia"/>
                <w:szCs w:val="21"/>
              </w:rPr>
              <w:t>8</w:t>
            </w:r>
            <w:r w:rsidR="0014142B" w:rsidRPr="000A188E">
              <w:rPr>
                <w:rFonts w:ascii="宋体" w:eastAsia="宋体" w:hAnsi="宋体" w:hint="eastAsia"/>
                <w:szCs w:val="21"/>
              </w:rPr>
              <w:t xml:space="preserve"> </w:t>
            </w:r>
            <w:r w:rsidRPr="000A188E">
              <w:rPr>
                <w:rFonts w:ascii="宋体" w:eastAsia="宋体" w:hAnsi="宋体" w:hint="eastAsia"/>
                <w:szCs w:val="21"/>
              </w:rPr>
              <w:t>预制构件的粗糙面的质量及键槽的数量应符合设计要求。</w:t>
            </w:r>
          </w:p>
          <w:p w14:paraId="273DDB8D" w14:textId="77777777" w:rsidR="0014142B" w:rsidRPr="000A188E" w:rsidRDefault="00A83119" w:rsidP="00C502B0">
            <w:pPr>
              <w:rPr>
                <w:rFonts w:ascii="宋体" w:eastAsia="宋体" w:hAnsi="宋体"/>
                <w:szCs w:val="21"/>
              </w:rPr>
            </w:pPr>
            <w:r w:rsidRPr="000A188E">
              <w:rPr>
                <w:rFonts w:ascii="宋体" w:eastAsia="宋体" w:hAnsi="宋体" w:hint="eastAsia"/>
                <w:szCs w:val="21"/>
              </w:rPr>
              <w:t>4.5.5梁与柱连接应符合下列要求：</w:t>
            </w:r>
          </w:p>
          <w:p w14:paraId="0C15C5A2" w14:textId="77777777" w:rsidR="0014142B" w:rsidRPr="000A188E" w:rsidRDefault="00A83119" w:rsidP="0014142B">
            <w:pPr>
              <w:ind w:firstLineChars="100" w:firstLine="210"/>
              <w:rPr>
                <w:rFonts w:ascii="宋体" w:eastAsia="宋体" w:hAnsi="宋体"/>
                <w:szCs w:val="21"/>
              </w:rPr>
            </w:pPr>
            <w:r w:rsidRPr="000A188E">
              <w:rPr>
                <w:rFonts w:ascii="宋体" w:eastAsia="宋体" w:hAnsi="宋体" w:hint="eastAsia"/>
                <w:szCs w:val="21"/>
              </w:rPr>
              <w:t>1、安装梁的柱间距、主梁和次梁尺寸符合设计要求；</w:t>
            </w:r>
          </w:p>
          <w:p w14:paraId="57D1830B" w14:textId="254CBDB0" w:rsidR="00A83119" w:rsidRPr="000A188E" w:rsidRDefault="00A83119" w:rsidP="0014142B">
            <w:pPr>
              <w:ind w:firstLineChars="100" w:firstLine="210"/>
              <w:rPr>
                <w:rFonts w:ascii="宋体" w:eastAsia="宋体" w:hAnsi="宋体"/>
                <w:szCs w:val="21"/>
              </w:rPr>
            </w:pPr>
            <w:r w:rsidRPr="000A188E">
              <w:rPr>
                <w:rFonts w:ascii="宋体" w:eastAsia="宋体" w:hAnsi="宋体" w:hint="eastAsia"/>
                <w:szCs w:val="21"/>
              </w:rPr>
              <w:t>2、梁柱构件采用键槽连接时，键槽内的U型钢筋直径不应小于12mm，不宜超过20mm。钢绞线弯锚长度不应小于210，梁端键槽和键槽内U形钢筋平直段长度应满足4.5.5的规定。伸入节点的U形钢筋面积，一级抗震等级不应小于梁上部钢筋面积的0.55倍，二、三级抗震等级不应小于梁上部钢筋面积的0.4倍。</w:t>
            </w:r>
          </w:p>
        </w:tc>
      </w:tr>
      <w:tr w:rsidR="00A367BB" w:rsidRPr="000A188E" w14:paraId="1238716F" w14:textId="77777777" w:rsidTr="00FE376F">
        <w:trPr>
          <w:gridAfter w:val="2"/>
          <w:wAfter w:w="1278" w:type="pct"/>
          <w:trHeight w:val="310"/>
        </w:trPr>
        <w:tc>
          <w:tcPr>
            <w:tcW w:w="207" w:type="pct"/>
            <w:vMerge/>
            <w:vAlign w:val="center"/>
            <w:hideMark/>
          </w:tcPr>
          <w:p w14:paraId="77815EE2" w14:textId="77777777" w:rsidR="00A83119" w:rsidRPr="000A188E" w:rsidRDefault="00A83119" w:rsidP="00E607A7">
            <w:pPr>
              <w:jc w:val="center"/>
              <w:rPr>
                <w:rFonts w:ascii="宋体" w:eastAsia="宋体" w:hAnsi="宋体"/>
                <w:szCs w:val="21"/>
              </w:rPr>
            </w:pPr>
          </w:p>
        </w:tc>
        <w:tc>
          <w:tcPr>
            <w:tcW w:w="182" w:type="pct"/>
            <w:vMerge/>
            <w:vAlign w:val="center"/>
            <w:hideMark/>
          </w:tcPr>
          <w:p w14:paraId="3921E9B4" w14:textId="77777777" w:rsidR="00A83119" w:rsidRPr="000A188E" w:rsidRDefault="00A83119" w:rsidP="00C502B0">
            <w:pPr>
              <w:rPr>
                <w:rFonts w:ascii="宋体" w:eastAsia="宋体" w:hAnsi="宋体"/>
                <w:szCs w:val="21"/>
              </w:rPr>
            </w:pPr>
          </w:p>
        </w:tc>
        <w:tc>
          <w:tcPr>
            <w:tcW w:w="324" w:type="pct"/>
            <w:vMerge/>
            <w:vAlign w:val="center"/>
            <w:hideMark/>
          </w:tcPr>
          <w:p w14:paraId="650F83EB" w14:textId="77777777" w:rsidR="00A83119" w:rsidRPr="000A188E" w:rsidRDefault="00A83119" w:rsidP="00C502B0">
            <w:pPr>
              <w:rPr>
                <w:rFonts w:ascii="宋体" w:eastAsia="宋体" w:hAnsi="宋体"/>
                <w:szCs w:val="21"/>
              </w:rPr>
            </w:pPr>
          </w:p>
        </w:tc>
        <w:tc>
          <w:tcPr>
            <w:tcW w:w="603" w:type="pct"/>
            <w:vMerge/>
            <w:vAlign w:val="center"/>
            <w:hideMark/>
          </w:tcPr>
          <w:p w14:paraId="1F44ACEF" w14:textId="77777777" w:rsidR="00A83119" w:rsidRPr="000A188E" w:rsidRDefault="00A83119" w:rsidP="00C502B0">
            <w:pPr>
              <w:rPr>
                <w:rFonts w:ascii="宋体" w:eastAsia="宋体" w:hAnsi="宋体"/>
                <w:szCs w:val="21"/>
              </w:rPr>
            </w:pPr>
          </w:p>
        </w:tc>
        <w:tc>
          <w:tcPr>
            <w:tcW w:w="510" w:type="pct"/>
            <w:vAlign w:val="center"/>
            <w:hideMark/>
          </w:tcPr>
          <w:p w14:paraId="28AB0925" w14:textId="3BF38BA0" w:rsidR="00A83119" w:rsidRPr="000A188E" w:rsidRDefault="00A83119" w:rsidP="00E308D0">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448A8C62" w14:textId="4FB1BDD8" w:rsidR="00A83119" w:rsidRPr="000A188E" w:rsidRDefault="00A83119" w:rsidP="00C502B0">
            <w:pPr>
              <w:rPr>
                <w:rFonts w:ascii="宋体" w:eastAsia="宋体" w:hAnsi="宋体"/>
                <w:szCs w:val="21"/>
              </w:rPr>
            </w:pPr>
            <w:r w:rsidRPr="000A188E">
              <w:rPr>
                <w:rFonts w:ascii="宋体" w:eastAsia="宋体" w:hAnsi="宋体" w:hint="eastAsia"/>
                <w:szCs w:val="21"/>
              </w:rPr>
              <w:t>9</w:t>
            </w:r>
            <w:r w:rsidR="0014142B" w:rsidRPr="000A188E">
              <w:rPr>
                <w:rFonts w:ascii="宋体" w:eastAsia="宋体" w:hAnsi="宋体" w:hint="eastAsia"/>
                <w:szCs w:val="21"/>
              </w:rPr>
              <w:t>.</w:t>
            </w:r>
            <w:r w:rsidRPr="000A188E">
              <w:rPr>
                <w:rFonts w:ascii="宋体" w:eastAsia="宋体" w:hAnsi="宋体" w:hint="eastAsia"/>
                <w:szCs w:val="21"/>
              </w:rPr>
              <w:t>3</w:t>
            </w:r>
            <w:r w:rsidR="0014142B" w:rsidRPr="000A188E">
              <w:rPr>
                <w:rFonts w:ascii="宋体" w:eastAsia="宋体" w:hAnsi="宋体" w:hint="eastAsia"/>
                <w:szCs w:val="21"/>
              </w:rPr>
              <w:t>.</w:t>
            </w:r>
            <w:r w:rsidRPr="000A188E">
              <w:rPr>
                <w:rFonts w:ascii="宋体" w:eastAsia="宋体" w:hAnsi="宋体" w:hint="eastAsia"/>
                <w:szCs w:val="21"/>
              </w:rPr>
              <w:t>10</w:t>
            </w:r>
            <w:r w:rsidR="0014142B" w:rsidRPr="000A188E">
              <w:rPr>
                <w:rFonts w:ascii="宋体" w:eastAsia="宋体" w:hAnsi="宋体" w:hint="eastAsia"/>
                <w:szCs w:val="21"/>
              </w:rPr>
              <w:t xml:space="preserve"> </w:t>
            </w:r>
            <w:r w:rsidRPr="000A188E">
              <w:rPr>
                <w:rFonts w:ascii="宋体" w:eastAsia="宋体" w:hAnsi="宋体" w:hint="eastAsia"/>
                <w:szCs w:val="21"/>
              </w:rPr>
              <w:t>采用现浇混凝土或砂浆连接的预制构件结合面，制作时应按设计要求进行处理。设计无具体要求时，宜进行拉毛或凿毛处理，也可采用露骨料粗糙面。</w:t>
            </w:r>
          </w:p>
        </w:tc>
      </w:tr>
      <w:tr w:rsidR="00A367BB" w:rsidRPr="000A188E" w14:paraId="7B2A725E" w14:textId="77777777" w:rsidTr="0014142B">
        <w:trPr>
          <w:gridAfter w:val="2"/>
          <w:wAfter w:w="1278" w:type="pct"/>
          <w:trHeight w:val="2358"/>
        </w:trPr>
        <w:tc>
          <w:tcPr>
            <w:tcW w:w="207" w:type="pct"/>
            <w:vMerge w:val="restart"/>
            <w:noWrap/>
            <w:vAlign w:val="center"/>
            <w:hideMark/>
          </w:tcPr>
          <w:p w14:paraId="1A645D08"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3.5.10</w:t>
            </w:r>
          </w:p>
        </w:tc>
        <w:tc>
          <w:tcPr>
            <w:tcW w:w="182" w:type="pct"/>
            <w:vMerge w:val="restart"/>
            <w:vAlign w:val="center"/>
            <w:hideMark/>
          </w:tcPr>
          <w:p w14:paraId="1751CE1B"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装配式混凝土工程</w:t>
            </w:r>
          </w:p>
        </w:tc>
        <w:tc>
          <w:tcPr>
            <w:tcW w:w="324" w:type="pct"/>
            <w:vMerge w:val="restart"/>
            <w:vAlign w:val="center"/>
            <w:hideMark/>
          </w:tcPr>
          <w:p w14:paraId="385C9F40"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545631FD"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预制构件与预制构件、预制构件与主体结构之间的连接符合设计要求。</w:t>
            </w:r>
          </w:p>
        </w:tc>
        <w:tc>
          <w:tcPr>
            <w:tcW w:w="510" w:type="pct"/>
            <w:vAlign w:val="center"/>
            <w:hideMark/>
          </w:tcPr>
          <w:p w14:paraId="09C8ABA7" w14:textId="7F34819F" w:rsidR="00A83119" w:rsidRPr="000A188E" w:rsidRDefault="00A83119" w:rsidP="00C502B0">
            <w:pPr>
              <w:rPr>
                <w:rFonts w:ascii="宋体" w:eastAsia="宋体" w:hAnsi="宋体"/>
                <w:szCs w:val="21"/>
              </w:rPr>
            </w:pPr>
            <w:r w:rsidRPr="000A188E">
              <w:rPr>
                <w:rFonts w:ascii="宋体" w:eastAsia="宋体" w:hAnsi="宋体" w:hint="eastAsia"/>
                <w:szCs w:val="21"/>
              </w:rPr>
              <w:t>《装配整体式混凝土结构检测技术规程》(DB32/T3754-2020)</w:t>
            </w:r>
          </w:p>
        </w:tc>
        <w:tc>
          <w:tcPr>
            <w:tcW w:w="1896" w:type="pct"/>
            <w:vAlign w:val="center"/>
            <w:hideMark/>
          </w:tcPr>
          <w:p w14:paraId="27128B5D" w14:textId="3C2F77A4" w:rsidR="0014142B" w:rsidRPr="000A188E" w:rsidRDefault="00A83119" w:rsidP="00C502B0">
            <w:pPr>
              <w:rPr>
                <w:rFonts w:ascii="宋体" w:eastAsia="宋体" w:hAnsi="宋体"/>
                <w:szCs w:val="21"/>
              </w:rPr>
            </w:pPr>
            <w:r w:rsidRPr="000A188E">
              <w:rPr>
                <w:rFonts w:ascii="宋体" w:eastAsia="宋体" w:hAnsi="宋体" w:hint="eastAsia"/>
                <w:szCs w:val="21"/>
              </w:rPr>
              <w:t>4.1.1</w:t>
            </w:r>
            <w:r w:rsidR="0014142B" w:rsidRPr="000A188E">
              <w:rPr>
                <w:rFonts w:ascii="宋体" w:eastAsia="宋体" w:hAnsi="宋体"/>
                <w:szCs w:val="21"/>
              </w:rPr>
              <w:t xml:space="preserve"> </w:t>
            </w:r>
            <w:r w:rsidRPr="000A188E">
              <w:rPr>
                <w:rFonts w:ascii="宋体" w:eastAsia="宋体" w:hAnsi="宋体" w:hint="eastAsia"/>
                <w:szCs w:val="21"/>
              </w:rPr>
              <w:t>装配整体式混凝土结构应做以下检测：</w:t>
            </w:r>
          </w:p>
          <w:p w14:paraId="013A1493" w14:textId="6C795F2A" w:rsidR="0014142B" w:rsidRPr="000A188E" w:rsidRDefault="00A83119" w:rsidP="0014142B">
            <w:pPr>
              <w:ind w:firstLineChars="100" w:firstLine="210"/>
              <w:rPr>
                <w:rFonts w:ascii="宋体" w:eastAsia="宋体" w:hAnsi="宋体"/>
                <w:szCs w:val="21"/>
              </w:rPr>
            </w:pPr>
            <w:r w:rsidRPr="000A188E">
              <w:rPr>
                <w:rFonts w:ascii="宋体" w:eastAsia="宋体" w:hAnsi="宋体" w:hint="eastAsia"/>
                <w:szCs w:val="21"/>
              </w:rPr>
              <w:t>a)</w:t>
            </w:r>
            <w:r w:rsidR="0014142B" w:rsidRPr="000A188E">
              <w:rPr>
                <w:rFonts w:ascii="宋体" w:eastAsia="宋体" w:hAnsi="宋体"/>
                <w:szCs w:val="21"/>
              </w:rPr>
              <w:t xml:space="preserve"> </w:t>
            </w:r>
            <w:r w:rsidRPr="000A188E">
              <w:rPr>
                <w:rFonts w:ascii="宋体" w:eastAsia="宋体" w:hAnsi="宋体" w:hint="eastAsia"/>
                <w:szCs w:val="21"/>
              </w:rPr>
              <w:t>材料及预制构件质量检测；</w:t>
            </w:r>
          </w:p>
          <w:p w14:paraId="0C6668FA" w14:textId="4D735C9C" w:rsidR="0014142B" w:rsidRPr="000A188E" w:rsidRDefault="00A83119" w:rsidP="0014142B">
            <w:pPr>
              <w:ind w:firstLineChars="100" w:firstLine="210"/>
              <w:rPr>
                <w:rFonts w:ascii="宋体" w:eastAsia="宋体" w:hAnsi="宋体"/>
                <w:szCs w:val="21"/>
              </w:rPr>
            </w:pPr>
            <w:r w:rsidRPr="000A188E">
              <w:rPr>
                <w:rFonts w:ascii="宋体" w:eastAsia="宋体" w:hAnsi="宋体" w:hint="eastAsia"/>
                <w:szCs w:val="21"/>
              </w:rPr>
              <w:t>b)</w:t>
            </w:r>
            <w:r w:rsidR="0014142B" w:rsidRPr="000A188E">
              <w:rPr>
                <w:rFonts w:ascii="宋体" w:eastAsia="宋体" w:hAnsi="宋体"/>
                <w:szCs w:val="21"/>
              </w:rPr>
              <w:t xml:space="preserve"> </w:t>
            </w:r>
            <w:r w:rsidRPr="000A188E">
              <w:rPr>
                <w:rFonts w:ascii="宋体" w:eastAsia="宋体" w:hAnsi="宋体" w:hint="eastAsia"/>
                <w:szCs w:val="21"/>
              </w:rPr>
              <w:t>结构连接节点实体质量检测；</w:t>
            </w:r>
          </w:p>
          <w:p w14:paraId="5057C4B9" w14:textId="5DB4B9FE" w:rsidR="0014142B" w:rsidRPr="000A188E" w:rsidRDefault="00A83119" w:rsidP="0014142B">
            <w:pPr>
              <w:ind w:firstLineChars="100" w:firstLine="210"/>
              <w:rPr>
                <w:rFonts w:ascii="宋体" w:eastAsia="宋体" w:hAnsi="宋体"/>
                <w:szCs w:val="21"/>
              </w:rPr>
            </w:pPr>
            <w:r w:rsidRPr="000A188E">
              <w:rPr>
                <w:rFonts w:ascii="宋体" w:eastAsia="宋体" w:hAnsi="宋体" w:hint="eastAsia"/>
                <w:szCs w:val="21"/>
              </w:rPr>
              <w:t>c)</w:t>
            </w:r>
            <w:r w:rsidR="0014142B" w:rsidRPr="000A188E">
              <w:rPr>
                <w:rFonts w:ascii="宋体" w:eastAsia="宋体" w:hAnsi="宋体"/>
                <w:szCs w:val="21"/>
              </w:rPr>
              <w:t xml:space="preserve"> </w:t>
            </w:r>
            <w:r w:rsidRPr="000A188E">
              <w:rPr>
                <w:rFonts w:ascii="宋体" w:eastAsia="宋体" w:hAnsi="宋体" w:hint="eastAsia"/>
                <w:szCs w:val="21"/>
              </w:rPr>
              <w:t>结构实体质量检测</w:t>
            </w:r>
            <w:r w:rsidR="0014142B" w:rsidRPr="000A188E">
              <w:rPr>
                <w:rFonts w:ascii="宋体" w:eastAsia="宋体" w:hAnsi="宋体" w:hint="eastAsia"/>
                <w:szCs w:val="21"/>
              </w:rPr>
              <w:t>。</w:t>
            </w:r>
          </w:p>
          <w:p w14:paraId="74BD7AC2" w14:textId="040DA62C" w:rsidR="0014142B" w:rsidRPr="000A188E" w:rsidRDefault="00A83119" w:rsidP="0014142B">
            <w:pPr>
              <w:rPr>
                <w:rFonts w:ascii="宋体" w:eastAsia="宋体" w:hAnsi="宋体"/>
                <w:szCs w:val="21"/>
              </w:rPr>
            </w:pPr>
            <w:r w:rsidRPr="000A188E">
              <w:rPr>
                <w:rFonts w:ascii="宋体" w:eastAsia="宋体" w:hAnsi="宋体" w:hint="eastAsia"/>
                <w:szCs w:val="21"/>
              </w:rPr>
              <w:t>6.1.3</w:t>
            </w:r>
            <w:r w:rsidR="0014142B" w:rsidRPr="000A188E">
              <w:rPr>
                <w:rFonts w:ascii="宋体" w:eastAsia="宋体" w:hAnsi="宋体"/>
                <w:szCs w:val="21"/>
              </w:rPr>
              <w:t xml:space="preserve"> </w:t>
            </w:r>
            <w:r w:rsidRPr="000A188E">
              <w:rPr>
                <w:rFonts w:ascii="宋体" w:eastAsia="宋体" w:hAnsi="宋体" w:hint="eastAsia"/>
                <w:szCs w:val="21"/>
              </w:rPr>
              <w:t>当对钢筋套筒灌浆连接节点施工质量或检测结果有疑义时，可抽取具有代表性的钢筋套筒灌浆连接接头进行破损检测，检测方法按本规程附录C执行</w:t>
            </w:r>
            <w:r w:rsidR="0014142B" w:rsidRPr="000A188E">
              <w:rPr>
                <w:rFonts w:ascii="宋体" w:eastAsia="宋体" w:hAnsi="宋体" w:hint="eastAsia"/>
                <w:szCs w:val="21"/>
              </w:rPr>
              <w:t>。</w:t>
            </w:r>
          </w:p>
          <w:p w14:paraId="726DD8FE" w14:textId="1AACA66D" w:rsidR="00A83119" w:rsidRPr="000A188E" w:rsidRDefault="00A83119" w:rsidP="0014142B">
            <w:pPr>
              <w:rPr>
                <w:rFonts w:ascii="宋体" w:eastAsia="宋体" w:hAnsi="宋体"/>
                <w:szCs w:val="21"/>
              </w:rPr>
            </w:pPr>
            <w:r w:rsidRPr="000A188E">
              <w:rPr>
                <w:rFonts w:ascii="宋体" w:eastAsia="宋体" w:hAnsi="宋体" w:hint="eastAsia"/>
                <w:szCs w:val="21"/>
              </w:rPr>
              <w:t>4.1.6</w:t>
            </w:r>
            <w:r w:rsidR="0014142B" w:rsidRPr="000A188E">
              <w:rPr>
                <w:rFonts w:ascii="宋体" w:eastAsia="宋体" w:hAnsi="宋体"/>
                <w:szCs w:val="21"/>
              </w:rPr>
              <w:t xml:space="preserve"> </w:t>
            </w:r>
            <w:r w:rsidRPr="000A188E">
              <w:rPr>
                <w:rFonts w:ascii="宋体" w:eastAsia="宋体" w:hAnsi="宋体" w:hint="eastAsia"/>
                <w:szCs w:val="21"/>
              </w:rPr>
              <w:t>装配整体式混凝土结构所涉及的预制构件、节点及实体质量抽查的数量、参数和方法应按表4.1.6-1和表4.1.6-2执行。同一楼层、同一灌浆工艺、同类灌浆构件中灌浆套筒应抽取不少于3个，检测灌浆饱满度、钢筋锚固（插入）长度</w:t>
            </w:r>
            <w:r w:rsidR="0014142B" w:rsidRPr="000A188E">
              <w:rPr>
                <w:rFonts w:ascii="宋体" w:eastAsia="宋体" w:hAnsi="宋体" w:hint="eastAsia"/>
                <w:szCs w:val="21"/>
              </w:rPr>
              <w:t>。</w:t>
            </w:r>
          </w:p>
        </w:tc>
      </w:tr>
      <w:tr w:rsidR="00A367BB" w:rsidRPr="000A188E" w14:paraId="27BB6C7E" w14:textId="77777777" w:rsidTr="00FE376F">
        <w:trPr>
          <w:gridAfter w:val="2"/>
          <w:wAfter w:w="1278" w:type="pct"/>
          <w:trHeight w:val="77"/>
        </w:trPr>
        <w:tc>
          <w:tcPr>
            <w:tcW w:w="207" w:type="pct"/>
            <w:vMerge/>
            <w:noWrap/>
            <w:vAlign w:val="center"/>
          </w:tcPr>
          <w:p w14:paraId="16000319" w14:textId="77777777" w:rsidR="00A83119" w:rsidRPr="000A188E" w:rsidRDefault="00A83119" w:rsidP="00E607A7">
            <w:pPr>
              <w:jc w:val="center"/>
              <w:rPr>
                <w:rFonts w:ascii="宋体" w:eastAsia="宋体" w:hAnsi="宋体"/>
                <w:szCs w:val="21"/>
              </w:rPr>
            </w:pPr>
          </w:p>
        </w:tc>
        <w:tc>
          <w:tcPr>
            <w:tcW w:w="182" w:type="pct"/>
            <w:vMerge/>
            <w:vAlign w:val="center"/>
          </w:tcPr>
          <w:p w14:paraId="19838BE2" w14:textId="77777777" w:rsidR="00A83119" w:rsidRPr="000A188E" w:rsidRDefault="00A83119" w:rsidP="00C502B0">
            <w:pPr>
              <w:rPr>
                <w:rFonts w:ascii="宋体" w:eastAsia="宋体" w:hAnsi="宋体"/>
                <w:szCs w:val="21"/>
              </w:rPr>
            </w:pPr>
          </w:p>
        </w:tc>
        <w:tc>
          <w:tcPr>
            <w:tcW w:w="324" w:type="pct"/>
            <w:vMerge/>
            <w:vAlign w:val="center"/>
          </w:tcPr>
          <w:p w14:paraId="669A209C" w14:textId="77777777" w:rsidR="00A83119" w:rsidRPr="000A188E" w:rsidRDefault="00A83119" w:rsidP="00C502B0">
            <w:pPr>
              <w:rPr>
                <w:rFonts w:ascii="宋体" w:eastAsia="宋体" w:hAnsi="宋体"/>
                <w:szCs w:val="21"/>
              </w:rPr>
            </w:pPr>
          </w:p>
        </w:tc>
        <w:tc>
          <w:tcPr>
            <w:tcW w:w="603" w:type="pct"/>
            <w:vMerge/>
            <w:vAlign w:val="center"/>
          </w:tcPr>
          <w:p w14:paraId="41E1F3C3" w14:textId="77777777" w:rsidR="00A83119" w:rsidRPr="000A188E" w:rsidRDefault="00A83119" w:rsidP="00C502B0">
            <w:pPr>
              <w:rPr>
                <w:rFonts w:ascii="宋体" w:eastAsia="宋体" w:hAnsi="宋体"/>
                <w:szCs w:val="21"/>
              </w:rPr>
            </w:pPr>
          </w:p>
        </w:tc>
        <w:tc>
          <w:tcPr>
            <w:tcW w:w="510" w:type="pct"/>
            <w:vAlign w:val="center"/>
          </w:tcPr>
          <w:p w14:paraId="145159AF" w14:textId="09405B96" w:rsidR="00A83119" w:rsidRPr="000A188E" w:rsidRDefault="00A83119" w:rsidP="00E308D0">
            <w:pPr>
              <w:rPr>
                <w:rFonts w:ascii="宋体" w:eastAsia="宋体" w:hAnsi="宋体"/>
                <w:szCs w:val="21"/>
              </w:rPr>
            </w:pPr>
            <w:r w:rsidRPr="000A188E">
              <w:rPr>
                <w:rFonts w:ascii="宋体" w:eastAsia="宋体" w:hAnsi="宋体" w:hint="eastAsia"/>
                <w:szCs w:val="21"/>
              </w:rPr>
              <w:t>《江苏省装配式结构工程施工质量验收规程》（DGJ32/J 184-2016）</w:t>
            </w:r>
          </w:p>
        </w:tc>
        <w:tc>
          <w:tcPr>
            <w:tcW w:w="1896" w:type="pct"/>
            <w:vAlign w:val="center"/>
          </w:tcPr>
          <w:p w14:paraId="5C463C5E" w14:textId="02F49CD1" w:rsidR="0073502A" w:rsidRPr="000A188E" w:rsidRDefault="00A83119" w:rsidP="00C502B0">
            <w:pPr>
              <w:rPr>
                <w:rFonts w:ascii="宋体" w:eastAsia="宋体" w:hAnsi="宋体"/>
                <w:szCs w:val="21"/>
              </w:rPr>
            </w:pPr>
            <w:r w:rsidRPr="000A188E">
              <w:rPr>
                <w:rFonts w:ascii="宋体" w:eastAsia="宋体" w:hAnsi="宋体" w:hint="eastAsia"/>
                <w:szCs w:val="21"/>
              </w:rPr>
              <w:t>4.5.1</w:t>
            </w:r>
            <w:r w:rsidR="0073502A" w:rsidRPr="000A188E">
              <w:rPr>
                <w:rFonts w:ascii="宋体" w:eastAsia="宋体" w:hAnsi="宋体"/>
                <w:szCs w:val="21"/>
              </w:rPr>
              <w:t xml:space="preserve"> </w:t>
            </w:r>
            <w:r w:rsidRPr="000A188E">
              <w:rPr>
                <w:rFonts w:ascii="宋体" w:eastAsia="宋体" w:hAnsi="宋体" w:hint="eastAsia"/>
                <w:szCs w:val="21"/>
              </w:rPr>
              <w:t>装配式结构构建的连接方式应符合设计要求；</w:t>
            </w:r>
          </w:p>
          <w:p w14:paraId="4193878B" w14:textId="7D30A350" w:rsidR="0073502A" w:rsidRPr="000A188E" w:rsidRDefault="00A83119" w:rsidP="00C502B0">
            <w:pPr>
              <w:rPr>
                <w:rFonts w:ascii="宋体" w:eastAsia="宋体" w:hAnsi="宋体"/>
                <w:szCs w:val="21"/>
              </w:rPr>
            </w:pPr>
            <w:r w:rsidRPr="000A188E">
              <w:rPr>
                <w:rFonts w:ascii="宋体" w:eastAsia="宋体" w:hAnsi="宋体" w:hint="eastAsia"/>
                <w:szCs w:val="21"/>
              </w:rPr>
              <w:t>4.5.2</w:t>
            </w:r>
            <w:r w:rsidR="0073502A" w:rsidRPr="000A188E">
              <w:rPr>
                <w:rFonts w:ascii="宋体" w:eastAsia="宋体" w:hAnsi="宋体"/>
                <w:szCs w:val="21"/>
              </w:rPr>
              <w:t xml:space="preserve"> </w:t>
            </w:r>
            <w:r w:rsidRPr="000A188E">
              <w:rPr>
                <w:rFonts w:ascii="宋体" w:eastAsia="宋体" w:hAnsi="宋体" w:hint="eastAsia"/>
                <w:szCs w:val="21"/>
              </w:rPr>
              <w:t>构件锚筋与现浇结构钢筋搭接长度必须符合设计要求；</w:t>
            </w:r>
          </w:p>
          <w:p w14:paraId="6657B6FC" w14:textId="4DF62668" w:rsidR="0073502A" w:rsidRPr="000A188E" w:rsidRDefault="00A83119" w:rsidP="00C502B0">
            <w:pPr>
              <w:rPr>
                <w:rFonts w:ascii="宋体" w:eastAsia="宋体" w:hAnsi="宋体"/>
                <w:szCs w:val="21"/>
              </w:rPr>
            </w:pPr>
            <w:r w:rsidRPr="000A188E">
              <w:rPr>
                <w:rFonts w:ascii="宋体" w:eastAsia="宋体" w:hAnsi="宋体" w:hint="eastAsia"/>
                <w:szCs w:val="21"/>
              </w:rPr>
              <w:t>4.5.3</w:t>
            </w:r>
            <w:r w:rsidR="0073502A" w:rsidRPr="000A188E">
              <w:rPr>
                <w:rFonts w:ascii="宋体" w:eastAsia="宋体" w:hAnsi="宋体"/>
                <w:szCs w:val="21"/>
              </w:rPr>
              <w:t xml:space="preserve"> </w:t>
            </w:r>
            <w:r w:rsidRPr="000A188E">
              <w:rPr>
                <w:rFonts w:ascii="宋体" w:eastAsia="宋体" w:hAnsi="宋体" w:hint="eastAsia"/>
                <w:szCs w:val="21"/>
              </w:rPr>
              <w:t>装配式结构中构件的接头和拼缝应符合设计要求</w:t>
            </w:r>
            <w:r w:rsidR="0073502A" w:rsidRPr="000A188E">
              <w:rPr>
                <w:rFonts w:ascii="宋体" w:eastAsia="宋体" w:hAnsi="宋体" w:hint="eastAsia"/>
                <w:szCs w:val="21"/>
              </w:rPr>
              <w:t>；</w:t>
            </w:r>
          </w:p>
          <w:p w14:paraId="0FEA39E3" w14:textId="772C3560" w:rsidR="00A83119" w:rsidRPr="000A188E" w:rsidRDefault="00A83119" w:rsidP="00C502B0">
            <w:pPr>
              <w:rPr>
                <w:rFonts w:ascii="宋体" w:eastAsia="宋体" w:hAnsi="宋体"/>
                <w:szCs w:val="21"/>
              </w:rPr>
            </w:pPr>
            <w:r w:rsidRPr="000A188E">
              <w:rPr>
                <w:rFonts w:ascii="宋体" w:eastAsia="宋体" w:hAnsi="宋体" w:hint="eastAsia"/>
                <w:szCs w:val="21"/>
              </w:rPr>
              <w:t>4.5.4</w:t>
            </w:r>
            <w:r w:rsidR="0073502A" w:rsidRPr="000A188E">
              <w:rPr>
                <w:rFonts w:ascii="宋体" w:eastAsia="宋体" w:hAnsi="宋体"/>
                <w:szCs w:val="21"/>
              </w:rPr>
              <w:t xml:space="preserve"> </w:t>
            </w:r>
            <w:r w:rsidRPr="000A188E">
              <w:rPr>
                <w:rFonts w:ascii="宋体" w:eastAsia="宋体" w:hAnsi="宋体" w:hint="eastAsia"/>
                <w:szCs w:val="21"/>
              </w:rPr>
              <w:t>构件搁置长度应符合设计要求，设计无要求时，梁搁置长度不应小于20mm，楼面板搁置长度不应小于15mm。</w:t>
            </w:r>
          </w:p>
        </w:tc>
      </w:tr>
      <w:tr w:rsidR="00A367BB" w:rsidRPr="000A188E" w14:paraId="69EF3B57" w14:textId="77777777" w:rsidTr="00FE376F">
        <w:trPr>
          <w:gridAfter w:val="2"/>
          <w:wAfter w:w="1278" w:type="pct"/>
          <w:trHeight w:val="2527"/>
        </w:trPr>
        <w:tc>
          <w:tcPr>
            <w:tcW w:w="207" w:type="pct"/>
            <w:vMerge/>
            <w:vAlign w:val="center"/>
            <w:hideMark/>
          </w:tcPr>
          <w:p w14:paraId="61672CA4" w14:textId="77777777" w:rsidR="00A83119" w:rsidRPr="000A188E" w:rsidRDefault="00A83119" w:rsidP="00E607A7">
            <w:pPr>
              <w:jc w:val="center"/>
              <w:rPr>
                <w:rFonts w:ascii="宋体" w:eastAsia="宋体" w:hAnsi="宋体"/>
                <w:szCs w:val="21"/>
              </w:rPr>
            </w:pPr>
          </w:p>
        </w:tc>
        <w:tc>
          <w:tcPr>
            <w:tcW w:w="182" w:type="pct"/>
            <w:vMerge/>
            <w:vAlign w:val="center"/>
            <w:hideMark/>
          </w:tcPr>
          <w:p w14:paraId="4E2876FB" w14:textId="77777777" w:rsidR="00A83119" w:rsidRPr="000A188E" w:rsidRDefault="00A83119" w:rsidP="00C502B0">
            <w:pPr>
              <w:rPr>
                <w:rFonts w:ascii="宋体" w:eastAsia="宋体" w:hAnsi="宋体"/>
                <w:szCs w:val="21"/>
              </w:rPr>
            </w:pPr>
          </w:p>
        </w:tc>
        <w:tc>
          <w:tcPr>
            <w:tcW w:w="324" w:type="pct"/>
            <w:vMerge/>
            <w:vAlign w:val="center"/>
            <w:hideMark/>
          </w:tcPr>
          <w:p w14:paraId="01694824" w14:textId="77777777" w:rsidR="00A83119" w:rsidRPr="000A188E" w:rsidRDefault="00A83119" w:rsidP="00C502B0">
            <w:pPr>
              <w:rPr>
                <w:rFonts w:ascii="宋体" w:eastAsia="宋体" w:hAnsi="宋体"/>
                <w:szCs w:val="21"/>
              </w:rPr>
            </w:pPr>
          </w:p>
        </w:tc>
        <w:tc>
          <w:tcPr>
            <w:tcW w:w="603" w:type="pct"/>
            <w:vMerge/>
            <w:vAlign w:val="center"/>
            <w:hideMark/>
          </w:tcPr>
          <w:p w14:paraId="3F012F19" w14:textId="77777777" w:rsidR="00A83119" w:rsidRPr="000A188E" w:rsidRDefault="00A83119" w:rsidP="00C502B0">
            <w:pPr>
              <w:rPr>
                <w:rFonts w:ascii="宋体" w:eastAsia="宋体" w:hAnsi="宋体"/>
                <w:szCs w:val="21"/>
              </w:rPr>
            </w:pPr>
          </w:p>
        </w:tc>
        <w:tc>
          <w:tcPr>
            <w:tcW w:w="510" w:type="pct"/>
            <w:vAlign w:val="center"/>
            <w:hideMark/>
          </w:tcPr>
          <w:p w14:paraId="2B789765" w14:textId="05063089" w:rsidR="00A83119" w:rsidRPr="000A188E" w:rsidRDefault="00A83119" w:rsidP="00E308D0">
            <w:pPr>
              <w:rPr>
                <w:rFonts w:ascii="宋体" w:eastAsia="宋体" w:hAnsi="宋体"/>
                <w:szCs w:val="21"/>
              </w:rPr>
            </w:pPr>
            <w:r w:rsidRPr="000A188E">
              <w:rPr>
                <w:rFonts w:ascii="宋体" w:eastAsia="宋体" w:hAnsi="宋体" w:hint="eastAsia"/>
                <w:szCs w:val="21"/>
              </w:rPr>
              <w:t>《装配式混凝土结构技术规程》 （JGJ1-2014）</w:t>
            </w:r>
          </w:p>
        </w:tc>
        <w:tc>
          <w:tcPr>
            <w:tcW w:w="1896" w:type="pct"/>
            <w:vAlign w:val="center"/>
            <w:hideMark/>
          </w:tcPr>
          <w:p w14:paraId="0D71317B" w14:textId="77777777" w:rsidR="0073502A" w:rsidRPr="000A188E" w:rsidRDefault="00A83119" w:rsidP="00C502B0">
            <w:pPr>
              <w:rPr>
                <w:rFonts w:ascii="宋体" w:eastAsia="宋体" w:hAnsi="宋体"/>
                <w:szCs w:val="21"/>
              </w:rPr>
            </w:pPr>
            <w:r w:rsidRPr="000A188E">
              <w:rPr>
                <w:rFonts w:ascii="宋体" w:eastAsia="宋体" w:hAnsi="宋体" w:hint="eastAsia"/>
                <w:szCs w:val="21"/>
              </w:rPr>
              <w:t>12</w:t>
            </w:r>
            <w:r w:rsidR="0014142B" w:rsidRPr="000A188E">
              <w:rPr>
                <w:rFonts w:ascii="宋体" w:eastAsia="宋体" w:hAnsi="宋体" w:hint="eastAsia"/>
                <w:szCs w:val="21"/>
              </w:rPr>
              <w:t>.</w:t>
            </w:r>
            <w:r w:rsidRPr="000A188E">
              <w:rPr>
                <w:rFonts w:ascii="宋体" w:eastAsia="宋体" w:hAnsi="宋体" w:hint="eastAsia"/>
                <w:szCs w:val="21"/>
              </w:rPr>
              <w:t>3</w:t>
            </w:r>
            <w:r w:rsidR="0014142B" w:rsidRPr="000A188E">
              <w:rPr>
                <w:rFonts w:ascii="宋体" w:eastAsia="宋体" w:hAnsi="宋体" w:hint="eastAsia"/>
                <w:szCs w:val="21"/>
              </w:rPr>
              <w:t>.</w:t>
            </w:r>
            <w:r w:rsidRPr="000A188E">
              <w:rPr>
                <w:rFonts w:ascii="宋体" w:eastAsia="宋体" w:hAnsi="宋体" w:hint="eastAsia"/>
                <w:szCs w:val="21"/>
              </w:rPr>
              <w:t>2 采用钢筋套筒灌浆连接、钢筋浆锚搭接连接的预制构件就位前，应检查下列内容：</w:t>
            </w:r>
          </w:p>
          <w:p w14:paraId="53F9D647" w14:textId="77777777" w:rsidR="0073502A" w:rsidRPr="000A188E" w:rsidRDefault="00A83119" w:rsidP="0073502A">
            <w:pPr>
              <w:ind w:firstLineChars="100" w:firstLine="210"/>
              <w:rPr>
                <w:rFonts w:ascii="宋体" w:eastAsia="宋体" w:hAnsi="宋体"/>
                <w:szCs w:val="21"/>
              </w:rPr>
            </w:pPr>
            <w:r w:rsidRPr="000A188E">
              <w:rPr>
                <w:rFonts w:ascii="宋体" w:eastAsia="宋体" w:hAnsi="宋体" w:hint="eastAsia"/>
                <w:szCs w:val="21"/>
              </w:rPr>
              <w:t>1 套筒、预留孔的规格、位置、数量和深度；</w:t>
            </w:r>
          </w:p>
          <w:p w14:paraId="70BB6061" w14:textId="77777777" w:rsidR="0073502A" w:rsidRPr="000A188E" w:rsidRDefault="00A83119" w:rsidP="0073502A">
            <w:pPr>
              <w:ind w:firstLineChars="100" w:firstLine="210"/>
              <w:rPr>
                <w:rFonts w:ascii="宋体" w:eastAsia="宋体" w:hAnsi="宋体"/>
                <w:szCs w:val="21"/>
              </w:rPr>
            </w:pPr>
            <w:r w:rsidRPr="000A188E">
              <w:rPr>
                <w:rFonts w:ascii="宋体" w:eastAsia="宋体" w:hAnsi="宋体" w:hint="eastAsia"/>
                <w:szCs w:val="21"/>
              </w:rPr>
              <w:t>2 被连接钢筋的规格、数量、位置和长度。当套筒、预留孔内有杂物时，应清理干净；当连接钢筋倾斜时，应进行校直。连接钢筋偏离套筒或孔洞中心线不宜超过5mm。</w:t>
            </w:r>
          </w:p>
          <w:p w14:paraId="213B63F2" w14:textId="77777777" w:rsidR="0073502A" w:rsidRPr="000A188E" w:rsidRDefault="00A83119" w:rsidP="0073502A">
            <w:pPr>
              <w:rPr>
                <w:rFonts w:ascii="宋体" w:eastAsia="宋体" w:hAnsi="宋体"/>
                <w:szCs w:val="21"/>
              </w:rPr>
            </w:pPr>
            <w:r w:rsidRPr="000A188E">
              <w:rPr>
                <w:rFonts w:ascii="宋体" w:eastAsia="宋体" w:hAnsi="宋体" w:hint="eastAsia"/>
                <w:szCs w:val="21"/>
              </w:rPr>
              <w:t>12</w:t>
            </w:r>
            <w:r w:rsidR="0014142B" w:rsidRPr="000A188E">
              <w:rPr>
                <w:rFonts w:ascii="宋体" w:eastAsia="宋体" w:hAnsi="宋体" w:hint="eastAsia"/>
                <w:szCs w:val="21"/>
              </w:rPr>
              <w:t>.</w:t>
            </w:r>
            <w:r w:rsidRPr="000A188E">
              <w:rPr>
                <w:rFonts w:ascii="宋体" w:eastAsia="宋体" w:hAnsi="宋体" w:hint="eastAsia"/>
                <w:szCs w:val="21"/>
              </w:rPr>
              <w:t>3</w:t>
            </w:r>
            <w:r w:rsidR="0014142B" w:rsidRPr="000A188E">
              <w:rPr>
                <w:rFonts w:ascii="宋体" w:eastAsia="宋体" w:hAnsi="宋体" w:hint="eastAsia"/>
                <w:szCs w:val="21"/>
              </w:rPr>
              <w:t>.</w:t>
            </w:r>
            <w:r w:rsidRPr="000A188E">
              <w:rPr>
                <w:rFonts w:ascii="宋体" w:eastAsia="宋体" w:hAnsi="宋体" w:hint="eastAsia"/>
                <w:szCs w:val="21"/>
              </w:rPr>
              <w:t>3 墙、柱构件的安装应符合下列规定：</w:t>
            </w:r>
          </w:p>
          <w:p w14:paraId="6346B76A" w14:textId="77777777" w:rsidR="0073502A" w:rsidRPr="000A188E" w:rsidRDefault="00A83119" w:rsidP="0073502A">
            <w:pPr>
              <w:ind w:firstLineChars="100" w:firstLine="210"/>
              <w:rPr>
                <w:rFonts w:ascii="宋体" w:eastAsia="宋体" w:hAnsi="宋体"/>
                <w:szCs w:val="21"/>
              </w:rPr>
            </w:pPr>
            <w:r w:rsidRPr="000A188E">
              <w:rPr>
                <w:rFonts w:ascii="宋体" w:eastAsia="宋体" w:hAnsi="宋体" w:hint="eastAsia"/>
                <w:szCs w:val="21"/>
              </w:rPr>
              <w:t>1 构件安装前，应清洁结合面；</w:t>
            </w:r>
          </w:p>
          <w:p w14:paraId="0D3D5EF1" w14:textId="77777777" w:rsidR="0073502A" w:rsidRPr="000A188E" w:rsidRDefault="00A83119" w:rsidP="0073502A">
            <w:pPr>
              <w:ind w:firstLineChars="100" w:firstLine="210"/>
              <w:rPr>
                <w:rFonts w:ascii="宋体" w:eastAsia="宋体" w:hAnsi="宋体"/>
                <w:szCs w:val="21"/>
              </w:rPr>
            </w:pPr>
            <w:r w:rsidRPr="000A188E">
              <w:rPr>
                <w:rFonts w:ascii="宋体" w:eastAsia="宋体" w:hAnsi="宋体" w:hint="eastAsia"/>
                <w:szCs w:val="21"/>
              </w:rPr>
              <w:t>2 构件底部应设置可调整接缝厚度和底部标高的垫块；</w:t>
            </w:r>
          </w:p>
          <w:p w14:paraId="575BADAB" w14:textId="77777777" w:rsidR="0073502A" w:rsidRPr="000A188E" w:rsidRDefault="00A83119" w:rsidP="0073502A">
            <w:pPr>
              <w:ind w:firstLineChars="100" w:firstLine="210"/>
              <w:rPr>
                <w:rFonts w:ascii="宋体" w:eastAsia="宋体" w:hAnsi="宋体"/>
                <w:szCs w:val="21"/>
              </w:rPr>
            </w:pPr>
            <w:r w:rsidRPr="000A188E">
              <w:rPr>
                <w:rFonts w:ascii="宋体" w:eastAsia="宋体" w:hAnsi="宋体" w:hint="eastAsia"/>
                <w:szCs w:val="21"/>
              </w:rPr>
              <w:t>3 钢筋套筒灌浆连接接头、钢筋浆锚搭接连接接头灌浆前，应对接缝周围进行封堵，封堵措施应符合结合面承载力设计要求；</w:t>
            </w:r>
          </w:p>
          <w:p w14:paraId="5CA20AF5" w14:textId="77777777" w:rsidR="0073502A" w:rsidRPr="000A188E" w:rsidRDefault="00A83119" w:rsidP="0073502A">
            <w:pPr>
              <w:ind w:firstLineChars="100" w:firstLine="210"/>
              <w:rPr>
                <w:rFonts w:ascii="宋体" w:eastAsia="宋体" w:hAnsi="宋体"/>
                <w:szCs w:val="21"/>
              </w:rPr>
            </w:pPr>
            <w:r w:rsidRPr="000A188E">
              <w:rPr>
                <w:rFonts w:ascii="宋体" w:eastAsia="宋体" w:hAnsi="宋体" w:hint="eastAsia"/>
                <w:szCs w:val="21"/>
              </w:rPr>
              <w:t>4 多层预制剪力墙底部采用坐浆材料时，其厚度不宜大于20mm。</w:t>
            </w:r>
          </w:p>
          <w:p w14:paraId="45848568" w14:textId="77777777" w:rsidR="0073502A" w:rsidRPr="000A188E" w:rsidRDefault="00A83119" w:rsidP="0073502A">
            <w:pPr>
              <w:rPr>
                <w:rFonts w:ascii="宋体" w:eastAsia="宋体" w:hAnsi="宋体"/>
                <w:szCs w:val="21"/>
              </w:rPr>
            </w:pPr>
            <w:r w:rsidRPr="000A188E">
              <w:rPr>
                <w:rFonts w:ascii="宋体" w:eastAsia="宋体" w:hAnsi="宋体" w:hint="eastAsia"/>
                <w:szCs w:val="21"/>
              </w:rPr>
              <w:t>12</w:t>
            </w:r>
            <w:r w:rsidR="0014142B" w:rsidRPr="000A188E">
              <w:rPr>
                <w:rFonts w:ascii="宋体" w:eastAsia="宋体" w:hAnsi="宋体" w:hint="eastAsia"/>
                <w:szCs w:val="21"/>
              </w:rPr>
              <w:t>.</w:t>
            </w:r>
            <w:r w:rsidRPr="000A188E">
              <w:rPr>
                <w:rFonts w:ascii="宋体" w:eastAsia="宋体" w:hAnsi="宋体" w:hint="eastAsia"/>
                <w:szCs w:val="21"/>
              </w:rPr>
              <w:t>3</w:t>
            </w:r>
            <w:r w:rsidR="0014142B" w:rsidRPr="000A188E">
              <w:rPr>
                <w:rFonts w:ascii="宋体" w:eastAsia="宋体" w:hAnsi="宋体" w:hint="eastAsia"/>
                <w:szCs w:val="21"/>
              </w:rPr>
              <w:t>.</w:t>
            </w:r>
            <w:r w:rsidRPr="000A188E">
              <w:rPr>
                <w:rFonts w:ascii="宋体" w:eastAsia="宋体" w:hAnsi="宋体" w:hint="eastAsia"/>
                <w:szCs w:val="21"/>
              </w:rPr>
              <w:t>4 钢筋套筒灌浆连接接头、钢筋浆锚搭接连接接头应按检验批划分要求及时灌浆，灌浆作业应符合国家现行有关标准及施工方案的要求，并应符合下列规定：</w:t>
            </w:r>
          </w:p>
          <w:p w14:paraId="0A3783AB" w14:textId="77777777" w:rsidR="0073502A" w:rsidRPr="000A188E" w:rsidRDefault="00A83119" w:rsidP="0073502A">
            <w:pPr>
              <w:ind w:firstLineChars="100" w:firstLine="210"/>
              <w:rPr>
                <w:rFonts w:ascii="宋体" w:eastAsia="宋体" w:hAnsi="宋体"/>
                <w:szCs w:val="21"/>
              </w:rPr>
            </w:pPr>
            <w:r w:rsidRPr="000A188E">
              <w:rPr>
                <w:rFonts w:ascii="宋体" w:eastAsia="宋体" w:hAnsi="宋体" w:hint="eastAsia"/>
                <w:szCs w:val="21"/>
              </w:rPr>
              <w:t>1 灌浆施工时，环境温度不应低于5℃；当连接部位养护温度低于10℃时，应采取加热保温措施；</w:t>
            </w:r>
          </w:p>
          <w:p w14:paraId="7FDBE999" w14:textId="77777777" w:rsidR="0073502A" w:rsidRPr="000A188E" w:rsidRDefault="00A83119" w:rsidP="0073502A">
            <w:pPr>
              <w:ind w:firstLineChars="100" w:firstLine="210"/>
              <w:rPr>
                <w:rFonts w:ascii="宋体" w:eastAsia="宋体" w:hAnsi="宋体"/>
                <w:szCs w:val="21"/>
              </w:rPr>
            </w:pPr>
            <w:r w:rsidRPr="000A188E">
              <w:rPr>
                <w:rFonts w:ascii="宋体" w:eastAsia="宋体" w:hAnsi="宋体" w:hint="eastAsia"/>
                <w:szCs w:val="21"/>
              </w:rPr>
              <w:t>2 灌浆操作全过程应有专职检验人员负责旁站监督并及时形成施工质量检查记录；</w:t>
            </w:r>
          </w:p>
          <w:p w14:paraId="517CB6BC" w14:textId="77777777" w:rsidR="0073502A" w:rsidRPr="000A188E" w:rsidRDefault="00A83119" w:rsidP="0073502A">
            <w:pPr>
              <w:ind w:firstLineChars="100" w:firstLine="210"/>
              <w:rPr>
                <w:rFonts w:ascii="宋体" w:eastAsia="宋体" w:hAnsi="宋体"/>
                <w:szCs w:val="21"/>
              </w:rPr>
            </w:pPr>
            <w:r w:rsidRPr="000A188E">
              <w:rPr>
                <w:rFonts w:ascii="宋体" w:eastAsia="宋体" w:hAnsi="宋体" w:hint="eastAsia"/>
                <w:szCs w:val="21"/>
              </w:rPr>
              <w:t>3 应按产品使用说明书的要求计量灌浆料和水的用量，并搅拌均匀；每次拌制的灌浆料拌合物应进行流动度的检测，且其流动度应满足本规程的规定；</w:t>
            </w:r>
          </w:p>
          <w:p w14:paraId="5997F4D6" w14:textId="77777777" w:rsidR="0073502A" w:rsidRPr="000A188E" w:rsidRDefault="00A83119" w:rsidP="0073502A">
            <w:pPr>
              <w:ind w:firstLineChars="100" w:firstLine="210"/>
              <w:rPr>
                <w:rFonts w:ascii="宋体" w:eastAsia="宋体" w:hAnsi="宋体"/>
                <w:szCs w:val="21"/>
              </w:rPr>
            </w:pPr>
            <w:r w:rsidRPr="000A188E">
              <w:rPr>
                <w:rFonts w:ascii="宋体" w:eastAsia="宋体" w:hAnsi="宋体" w:hint="eastAsia"/>
                <w:szCs w:val="21"/>
              </w:rPr>
              <w:t>4 灌浆作业应采用压浆法从下口灌注，当浆料从上口流出后应及时封堵，必要时可设分仓进行灌浆；</w:t>
            </w:r>
          </w:p>
          <w:p w14:paraId="2CA67596" w14:textId="77777777" w:rsidR="0073502A" w:rsidRPr="000A188E" w:rsidRDefault="00A83119" w:rsidP="0073502A">
            <w:pPr>
              <w:ind w:firstLineChars="100" w:firstLine="210"/>
              <w:rPr>
                <w:rFonts w:ascii="宋体" w:eastAsia="宋体" w:hAnsi="宋体"/>
                <w:szCs w:val="21"/>
              </w:rPr>
            </w:pPr>
            <w:r w:rsidRPr="000A188E">
              <w:rPr>
                <w:rFonts w:ascii="宋体" w:eastAsia="宋体" w:hAnsi="宋体" w:hint="eastAsia"/>
                <w:szCs w:val="21"/>
              </w:rPr>
              <w:t>5 灌浆料拌合物应在制备后30min内用完。</w:t>
            </w:r>
          </w:p>
          <w:p w14:paraId="49D16D16" w14:textId="77777777" w:rsidR="0073502A" w:rsidRPr="000A188E" w:rsidRDefault="00A83119" w:rsidP="0073502A">
            <w:pPr>
              <w:rPr>
                <w:rFonts w:ascii="宋体" w:eastAsia="宋体" w:hAnsi="宋体"/>
                <w:szCs w:val="21"/>
              </w:rPr>
            </w:pPr>
            <w:r w:rsidRPr="000A188E">
              <w:rPr>
                <w:rFonts w:ascii="宋体" w:eastAsia="宋体" w:hAnsi="宋体" w:hint="eastAsia"/>
                <w:szCs w:val="21"/>
              </w:rPr>
              <w:t>12</w:t>
            </w:r>
            <w:r w:rsidR="0014142B" w:rsidRPr="000A188E">
              <w:rPr>
                <w:rFonts w:ascii="宋体" w:eastAsia="宋体" w:hAnsi="宋体" w:hint="eastAsia"/>
                <w:szCs w:val="21"/>
              </w:rPr>
              <w:t>.</w:t>
            </w:r>
            <w:r w:rsidRPr="000A188E">
              <w:rPr>
                <w:rFonts w:ascii="宋体" w:eastAsia="宋体" w:hAnsi="宋体" w:hint="eastAsia"/>
                <w:szCs w:val="21"/>
              </w:rPr>
              <w:t>3</w:t>
            </w:r>
            <w:r w:rsidR="0014142B" w:rsidRPr="000A188E">
              <w:rPr>
                <w:rFonts w:ascii="宋体" w:eastAsia="宋体" w:hAnsi="宋体" w:hint="eastAsia"/>
                <w:szCs w:val="21"/>
              </w:rPr>
              <w:t>.</w:t>
            </w:r>
            <w:r w:rsidRPr="000A188E">
              <w:rPr>
                <w:rFonts w:ascii="宋体" w:eastAsia="宋体" w:hAnsi="宋体" w:hint="eastAsia"/>
                <w:szCs w:val="21"/>
              </w:rPr>
              <w:t>5 焊接或螺栓连接的施工应符合国家现行标准《钢筋焊接及验收规程》JGJ 18、《钢结构焊接规范》GB 50661、《钢结构工程施工规范》GB 50755和《钢结构工程施工质量验收规范》GB 50205的有关规定。 采用焊接连接时，应采取防止因连续施焊引起的连接部位混凝土开裂的措施。</w:t>
            </w:r>
          </w:p>
          <w:p w14:paraId="4C54BD4E" w14:textId="70DC2DAE" w:rsidR="00A83119" w:rsidRPr="000A188E" w:rsidRDefault="00A83119" w:rsidP="0073502A">
            <w:pPr>
              <w:rPr>
                <w:rFonts w:ascii="宋体" w:eastAsia="宋体" w:hAnsi="宋体"/>
                <w:szCs w:val="21"/>
              </w:rPr>
            </w:pPr>
            <w:r w:rsidRPr="000A188E">
              <w:rPr>
                <w:rFonts w:ascii="宋体" w:eastAsia="宋体" w:hAnsi="宋体" w:hint="eastAsia"/>
                <w:szCs w:val="21"/>
              </w:rPr>
              <w:t>12</w:t>
            </w:r>
            <w:r w:rsidR="0014142B" w:rsidRPr="000A188E">
              <w:rPr>
                <w:rFonts w:ascii="宋体" w:eastAsia="宋体" w:hAnsi="宋体" w:hint="eastAsia"/>
                <w:szCs w:val="21"/>
              </w:rPr>
              <w:t>.</w:t>
            </w:r>
            <w:r w:rsidRPr="000A188E">
              <w:rPr>
                <w:rFonts w:ascii="宋体" w:eastAsia="宋体" w:hAnsi="宋体" w:hint="eastAsia"/>
                <w:szCs w:val="21"/>
              </w:rPr>
              <w:t>3</w:t>
            </w:r>
            <w:r w:rsidR="0014142B" w:rsidRPr="000A188E">
              <w:rPr>
                <w:rFonts w:ascii="宋体" w:eastAsia="宋体" w:hAnsi="宋体" w:hint="eastAsia"/>
                <w:szCs w:val="21"/>
              </w:rPr>
              <w:t>.</w:t>
            </w:r>
            <w:r w:rsidRPr="000A188E">
              <w:rPr>
                <w:rFonts w:ascii="宋体" w:eastAsia="宋体" w:hAnsi="宋体" w:hint="eastAsia"/>
                <w:szCs w:val="21"/>
              </w:rPr>
              <w:t>6 钢筋机械连接的施工应符合现行行业标准《钢筋机械连接技术规程》JGJ 107的有关规定。</w:t>
            </w:r>
          </w:p>
        </w:tc>
      </w:tr>
      <w:tr w:rsidR="00A367BB" w:rsidRPr="000A188E" w14:paraId="7BEC5D50" w14:textId="77777777" w:rsidTr="00FE376F">
        <w:trPr>
          <w:gridAfter w:val="2"/>
          <w:wAfter w:w="1278" w:type="pct"/>
          <w:trHeight w:val="2102"/>
        </w:trPr>
        <w:tc>
          <w:tcPr>
            <w:tcW w:w="207" w:type="pct"/>
            <w:vMerge/>
            <w:vAlign w:val="center"/>
          </w:tcPr>
          <w:p w14:paraId="165A2A33" w14:textId="77777777" w:rsidR="00A83119" w:rsidRPr="000A188E" w:rsidRDefault="00A83119" w:rsidP="00E607A7">
            <w:pPr>
              <w:jc w:val="center"/>
              <w:rPr>
                <w:rFonts w:ascii="宋体" w:eastAsia="宋体" w:hAnsi="宋体"/>
                <w:szCs w:val="21"/>
              </w:rPr>
            </w:pPr>
          </w:p>
        </w:tc>
        <w:tc>
          <w:tcPr>
            <w:tcW w:w="182" w:type="pct"/>
            <w:vMerge/>
            <w:vAlign w:val="center"/>
          </w:tcPr>
          <w:p w14:paraId="1C11A8EB" w14:textId="77777777" w:rsidR="00A83119" w:rsidRPr="000A188E" w:rsidRDefault="00A83119" w:rsidP="00C502B0">
            <w:pPr>
              <w:rPr>
                <w:rFonts w:ascii="宋体" w:eastAsia="宋体" w:hAnsi="宋体"/>
                <w:szCs w:val="21"/>
              </w:rPr>
            </w:pPr>
          </w:p>
        </w:tc>
        <w:tc>
          <w:tcPr>
            <w:tcW w:w="324" w:type="pct"/>
            <w:vMerge/>
            <w:vAlign w:val="center"/>
          </w:tcPr>
          <w:p w14:paraId="6C89F04C" w14:textId="77777777" w:rsidR="00A83119" w:rsidRPr="000A188E" w:rsidRDefault="00A83119" w:rsidP="00C502B0">
            <w:pPr>
              <w:rPr>
                <w:rFonts w:ascii="宋体" w:eastAsia="宋体" w:hAnsi="宋体"/>
                <w:szCs w:val="21"/>
              </w:rPr>
            </w:pPr>
          </w:p>
        </w:tc>
        <w:tc>
          <w:tcPr>
            <w:tcW w:w="603" w:type="pct"/>
            <w:vMerge/>
            <w:vAlign w:val="center"/>
          </w:tcPr>
          <w:p w14:paraId="02D484E8" w14:textId="77777777" w:rsidR="00A83119" w:rsidRPr="000A188E" w:rsidRDefault="00A83119" w:rsidP="00C502B0">
            <w:pPr>
              <w:rPr>
                <w:rFonts w:ascii="宋体" w:eastAsia="宋体" w:hAnsi="宋体"/>
                <w:szCs w:val="21"/>
              </w:rPr>
            </w:pPr>
          </w:p>
        </w:tc>
        <w:tc>
          <w:tcPr>
            <w:tcW w:w="510" w:type="pct"/>
            <w:vAlign w:val="center"/>
          </w:tcPr>
          <w:p w14:paraId="2DFB5DF9" w14:textId="59809D3C" w:rsidR="00A83119" w:rsidRPr="000A188E" w:rsidRDefault="00A83119" w:rsidP="00E308D0">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tcPr>
          <w:p w14:paraId="3F48965F" w14:textId="77777777" w:rsidR="0073502A" w:rsidRPr="000A188E" w:rsidRDefault="00A83119" w:rsidP="00D84383">
            <w:pPr>
              <w:rPr>
                <w:rFonts w:ascii="宋体" w:eastAsia="宋体" w:hAnsi="宋体"/>
                <w:szCs w:val="21"/>
              </w:rPr>
            </w:pPr>
            <w:r w:rsidRPr="000A188E">
              <w:rPr>
                <w:rFonts w:ascii="宋体" w:eastAsia="宋体" w:hAnsi="宋体" w:hint="eastAsia"/>
                <w:szCs w:val="21"/>
              </w:rPr>
              <w:t>9</w:t>
            </w:r>
            <w:r w:rsidR="0073502A" w:rsidRPr="000A188E">
              <w:rPr>
                <w:rFonts w:ascii="宋体" w:eastAsia="宋体" w:hAnsi="宋体" w:hint="eastAsia"/>
                <w:szCs w:val="21"/>
              </w:rPr>
              <w:t>.</w:t>
            </w:r>
            <w:r w:rsidRPr="000A188E">
              <w:rPr>
                <w:rFonts w:ascii="宋体" w:eastAsia="宋体" w:hAnsi="宋体" w:hint="eastAsia"/>
                <w:szCs w:val="21"/>
              </w:rPr>
              <w:t>5</w:t>
            </w:r>
            <w:r w:rsidR="0073502A" w:rsidRPr="000A188E">
              <w:rPr>
                <w:rFonts w:ascii="宋体" w:eastAsia="宋体" w:hAnsi="宋体" w:hint="eastAsia"/>
                <w:szCs w:val="21"/>
              </w:rPr>
              <w:t>.</w:t>
            </w:r>
            <w:r w:rsidRPr="000A188E">
              <w:rPr>
                <w:rFonts w:ascii="宋体" w:eastAsia="宋体" w:hAnsi="宋体" w:hint="eastAsia"/>
                <w:szCs w:val="21"/>
              </w:rPr>
              <w:t>6</w:t>
            </w:r>
            <w:r w:rsidR="0073502A" w:rsidRPr="000A188E">
              <w:rPr>
                <w:rFonts w:ascii="宋体" w:eastAsia="宋体" w:hAnsi="宋体" w:hint="eastAsia"/>
                <w:szCs w:val="21"/>
              </w:rPr>
              <w:t xml:space="preserve"> </w:t>
            </w:r>
            <w:r w:rsidRPr="000A188E">
              <w:rPr>
                <w:rFonts w:ascii="宋体" w:eastAsia="宋体" w:hAnsi="宋体" w:hint="eastAsia"/>
                <w:szCs w:val="21"/>
              </w:rPr>
              <w:t>装配式结构采用现浇混凝土或砂浆连接构件时，除应符合本规范其他章节的有关规定外，尚应符合下列规定：</w:t>
            </w:r>
          </w:p>
          <w:p w14:paraId="43302D7C" w14:textId="67D72A17" w:rsidR="0073502A" w:rsidRPr="000A188E" w:rsidRDefault="00A83119" w:rsidP="0073502A">
            <w:pPr>
              <w:ind w:firstLineChars="100" w:firstLine="210"/>
              <w:rPr>
                <w:rFonts w:ascii="宋体" w:eastAsia="宋体" w:hAnsi="宋体"/>
                <w:szCs w:val="21"/>
              </w:rPr>
            </w:pPr>
            <w:r w:rsidRPr="000A188E">
              <w:rPr>
                <w:rFonts w:ascii="宋体" w:eastAsia="宋体" w:hAnsi="宋体" w:hint="eastAsia"/>
                <w:szCs w:val="21"/>
              </w:rPr>
              <w:t>1</w:t>
            </w:r>
            <w:r w:rsidR="0073502A" w:rsidRPr="000A188E">
              <w:rPr>
                <w:rFonts w:ascii="宋体" w:eastAsia="宋体" w:hAnsi="宋体"/>
                <w:szCs w:val="21"/>
              </w:rPr>
              <w:t xml:space="preserve"> </w:t>
            </w:r>
            <w:r w:rsidRPr="000A188E">
              <w:rPr>
                <w:rFonts w:ascii="宋体" w:eastAsia="宋体" w:hAnsi="宋体" w:hint="eastAsia"/>
                <w:szCs w:val="21"/>
              </w:rPr>
              <w:t>构件连接处现浇混凝土或砂浆的强度及收缩性能应满足设计要求。设计无具体要求时，应符合下列规定：</w:t>
            </w:r>
          </w:p>
          <w:p w14:paraId="1128E38F" w14:textId="77777777" w:rsidR="0073502A" w:rsidRPr="000A188E" w:rsidRDefault="00A83119" w:rsidP="0073502A">
            <w:pPr>
              <w:ind w:firstLineChars="200" w:firstLine="420"/>
              <w:rPr>
                <w:rFonts w:ascii="宋体" w:eastAsia="宋体" w:hAnsi="宋体"/>
                <w:szCs w:val="21"/>
              </w:rPr>
            </w:pPr>
            <w:r w:rsidRPr="000A188E">
              <w:rPr>
                <w:rFonts w:ascii="宋体" w:eastAsia="宋体" w:hAnsi="宋体" w:hint="eastAsia"/>
                <w:szCs w:val="21"/>
              </w:rPr>
              <w:t>1)承受内力的连接处应采用混凝土浇筑，混凝土强度等级值不应低于连接处构件混凝土强度设计等级值的较大值；</w:t>
            </w:r>
          </w:p>
          <w:p w14:paraId="5615C137" w14:textId="77777777" w:rsidR="0073502A" w:rsidRPr="000A188E" w:rsidRDefault="00A83119" w:rsidP="0073502A">
            <w:pPr>
              <w:ind w:firstLineChars="200" w:firstLine="420"/>
              <w:rPr>
                <w:rFonts w:ascii="宋体" w:eastAsia="宋体" w:hAnsi="宋体"/>
                <w:szCs w:val="21"/>
              </w:rPr>
            </w:pPr>
            <w:r w:rsidRPr="000A188E">
              <w:rPr>
                <w:rFonts w:ascii="宋体" w:eastAsia="宋体" w:hAnsi="宋体" w:hint="eastAsia"/>
                <w:szCs w:val="21"/>
              </w:rPr>
              <w:t>2)非承受内力的连接处可采用混凝土或砂浆浇筑，其强度等级不应低于C15或M15；</w:t>
            </w:r>
          </w:p>
          <w:p w14:paraId="42054114" w14:textId="77777777" w:rsidR="0073502A" w:rsidRPr="000A188E" w:rsidRDefault="00A83119" w:rsidP="0073502A">
            <w:pPr>
              <w:ind w:firstLineChars="200" w:firstLine="420"/>
              <w:rPr>
                <w:rFonts w:ascii="宋体" w:eastAsia="宋体" w:hAnsi="宋体"/>
                <w:szCs w:val="21"/>
              </w:rPr>
            </w:pPr>
            <w:r w:rsidRPr="000A188E">
              <w:rPr>
                <w:rFonts w:ascii="宋体" w:eastAsia="宋体" w:hAnsi="宋体" w:hint="eastAsia"/>
                <w:szCs w:val="21"/>
              </w:rPr>
              <w:t>3)混凝土粗骨料最大粒径不宜大于连接处最小尺寸的1／4。</w:t>
            </w:r>
          </w:p>
          <w:p w14:paraId="594614EA" w14:textId="77777777" w:rsidR="0073502A" w:rsidRPr="000A188E" w:rsidRDefault="00A83119" w:rsidP="0073502A">
            <w:pPr>
              <w:ind w:firstLineChars="100" w:firstLine="210"/>
              <w:rPr>
                <w:rFonts w:ascii="宋体" w:eastAsia="宋体" w:hAnsi="宋体"/>
                <w:szCs w:val="21"/>
              </w:rPr>
            </w:pPr>
            <w:r w:rsidRPr="000A188E">
              <w:rPr>
                <w:rFonts w:ascii="宋体" w:eastAsia="宋体" w:hAnsi="宋体" w:hint="eastAsia"/>
                <w:szCs w:val="21"/>
              </w:rPr>
              <w:t>2</w:t>
            </w:r>
            <w:r w:rsidR="0073502A" w:rsidRPr="000A188E">
              <w:rPr>
                <w:rFonts w:ascii="宋体" w:eastAsia="宋体" w:hAnsi="宋体"/>
                <w:szCs w:val="21"/>
              </w:rPr>
              <w:t xml:space="preserve"> </w:t>
            </w:r>
            <w:r w:rsidRPr="000A188E">
              <w:rPr>
                <w:rFonts w:ascii="宋体" w:eastAsia="宋体" w:hAnsi="宋体" w:hint="eastAsia"/>
                <w:szCs w:val="21"/>
              </w:rPr>
              <w:t>浇筑前，应清除浮浆、松散骨料和污物，并宜洒水湿润</w:t>
            </w:r>
            <w:r w:rsidR="0073502A" w:rsidRPr="000A188E">
              <w:rPr>
                <w:rFonts w:ascii="宋体" w:eastAsia="宋体" w:hAnsi="宋体" w:hint="eastAsia"/>
                <w:szCs w:val="21"/>
              </w:rPr>
              <w:t>。</w:t>
            </w:r>
          </w:p>
          <w:p w14:paraId="6F5347EA" w14:textId="77777777" w:rsidR="0073502A" w:rsidRPr="000A188E" w:rsidRDefault="00A83119" w:rsidP="0073502A">
            <w:pPr>
              <w:ind w:firstLineChars="100" w:firstLine="210"/>
              <w:rPr>
                <w:rFonts w:ascii="宋体" w:eastAsia="宋体" w:hAnsi="宋体"/>
                <w:szCs w:val="21"/>
              </w:rPr>
            </w:pPr>
            <w:r w:rsidRPr="000A188E">
              <w:rPr>
                <w:rFonts w:ascii="宋体" w:eastAsia="宋体" w:hAnsi="宋体" w:hint="eastAsia"/>
                <w:szCs w:val="21"/>
              </w:rPr>
              <w:t>3</w:t>
            </w:r>
            <w:r w:rsidR="0073502A" w:rsidRPr="000A188E">
              <w:rPr>
                <w:rFonts w:ascii="宋体" w:eastAsia="宋体" w:hAnsi="宋体"/>
                <w:szCs w:val="21"/>
              </w:rPr>
              <w:t xml:space="preserve"> </w:t>
            </w:r>
            <w:r w:rsidRPr="000A188E">
              <w:rPr>
                <w:rFonts w:ascii="宋体" w:eastAsia="宋体" w:hAnsi="宋体" w:hint="eastAsia"/>
                <w:szCs w:val="21"/>
              </w:rPr>
              <w:t>连接节点、水平拼缝应连续浇筑；竖向拼缝可逐层浇筑，每层浇筑高度不宜大于2m，应采取保证混凝土或砂浆浇筑密实的措施。</w:t>
            </w:r>
          </w:p>
          <w:p w14:paraId="3D9ED693" w14:textId="77777777" w:rsidR="0073502A" w:rsidRPr="000A188E" w:rsidRDefault="00A83119" w:rsidP="0073502A">
            <w:pPr>
              <w:ind w:firstLineChars="100" w:firstLine="210"/>
              <w:rPr>
                <w:rFonts w:ascii="宋体" w:eastAsia="宋体" w:hAnsi="宋体"/>
                <w:szCs w:val="21"/>
              </w:rPr>
            </w:pPr>
            <w:r w:rsidRPr="000A188E">
              <w:rPr>
                <w:rFonts w:ascii="宋体" w:eastAsia="宋体" w:hAnsi="宋体" w:hint="eastAsia"/>
                <w:szCs w:val="21"/>
              </w:rPr>
              <w:t>4</w:t>
            </w:r>
            <w:r w:rsidR="0073502A" w:rsidRPr="000A188E">
              <w:rPr>
                <w:rFonts w:ascii="宋体" w:eastAsia="宋体" w:hAnsi="宋体"/>
                <w:szCs w:val="21"/>
              </w:rPr>
              <w:t xml:space="preserve"> </w:t>
            </w:r>
            <w:r w:rsidRPr="000A188E">
              <w:rPr>
                <w:rFonts w:ascii="宋体" w:eastAsia="宋体" w:hAnsi="宋体" w:hint="eastAsia"/>
                <w:szCs w:val="21"/>
              </w:rPr>
              <w:t>混凝土或砂浆强度达到设计要求后，方可承受全部设计荷载</w:t>
            </w:r>
            <w:r w:rsidR="0073502A" w:rsidRPr="000A188E">
              <w:rPr>
                <w:rFonts w:ascii="宋体" w:eastAsia="宋体" w:hAnsi="宋体" w:hint="eastAsia"/>
                <w:szCs w:val="21"/>
              </w:rPr>
              <w:t>。</w:t>
            </w:r>
          </w:p>
          <w:p w14:paraId="7038F81C" w14:textId="77777777" w:rsidR="0073502A" w:rsidRPr="000A188E" w:rsidRDefault="00A83119" w:rsidP="0073502A">
            <w:pPr>
              <w:rPr>
                <w:rFonts w:ascii="宋体" w:eastAsia="宋体" w:hAnsi="宋体"/>
                <w:szCs w:val="21"/>
              </w:rPr>
            </w:pPr>
            <w:r w:rsidRPr="000A188E">
              <w:rPr>
                <w:rFonts w:ascii="宋体" w:eastAsia="宋体" w:hAnsi="宋体" w:hint="eastAsia"/>
                <w:szCs w:val="21"/>
              </w:rPr>
              <w:t>9</w:t>
            </w:r>
            <w:r w:rsidR="0073502A" w:rsidRPr="000A188E">
              <w:rPr>
                <w:rFonts w:ascii="宋体" w:eastAsia="宋体" w:hAnsi="宋体" w:hint="eastAsia"/>
                <w:szCs w:val="21"/>
              </w:rPr>
              <w:t>.</w:t>
            </w:r>
            <w:r w:rsidRPr="000A188E">
              <w:rPr>
                <w:rFonts w:ascii="宋体" w:eastAsia="宋体" w:hAnsi="宋体" w:hint="eastAsia"/>
                <w:szCs w:val="21"/>
              </w:rPr>
              <w:t>5</w:t>
            </w:r>
            <w:r w:rsidR="0073502A" w:rsidRPr="000A188E">
              <w:rPr>
                <w:rFonts w:ascii="宋体" w:eastAsia="宋体" w:hAnsi="宋体" w:hint="eastAsia"/>
                <w:szCs w:val="21"/>
              </w:rPr>
              <w:t>.</w:t>
            </w:r>
            <w:r w:rsidRPr="000A188E">
              <w:rPr>
                <w:rFonts w:ascii="宋体" w:eastAsia="宋体" w:hAnsi="宋体" w:hint="eastAsia"/>
                <w:szCs w:val="21"/>
              </w:rPr>
              <w:t>7</w:t>
            </w:r>
            <w:r w:rsidR="0073502A" w:rsidRPr="000A188E">
              <w:rPr>
                <w:rFonts w:ascii="宋体" w:eastAsia="宋体" w:hAnsi="宋体"/>
                <w:szCs w:val="21"/>
              </w:rPr>
              <w:t xml:space="preserve"> </w:t>
            </w:r>
            <w:r w:rsidRPr="000A188E">
              <w:rPr>
                <w:rFonts w:ascii="宋体" w:eastAsia="宋体" w:hAnsi="宋体" w:hint="eastAsia"/>
                <w:szCs w:val="21"/>
              </w:rPr>
              <w:t>装配式结构采用焊接或螺栓连接构件时，应符合设计要求或国家现行有关钢结构施工标准的规定，并应对外露铁件采取防腐和防火措施。采用焊接连接时，应采取避免损伤已施工完成结构、预制构件及配件的措施。</w:t>
            </w:r>
          </w:p>
          <w:p w14:paraId="760BEB1A" w14:textId="77777777" w:rsidR="0073502A" w:rsidRPr="000A188E" w:rsidRDefault="00A83119" w:rsidP="0073502A">
            <w:pPr>
              <w:rPr>
                <w:rFonts w:ascii="宋体" w:eastAsia="宋体" w:hAnsi="宋体"/>
                <w:szCs w:val="21"/>
              </w:rPr>
            </w:pPr>
            <w:r w:rsidRPr="000A188E">
              <w:rPr>
                <w:rFonts w:ascii="宋体" w:eastAsia="宋体" w:hAnsi="宋体" w:hint="eastAsia"/>
                <w:szCs w:val="21"/>
              </w:rPr>
              <w:t>9</w:t>
            </w:r>
            <w:r w:rsidR="0073502A" w:rsidRPr="000A188E">
              <w:rPr>
                <w:rFonts w:ascii="宋体" w:eastAsia="宋体" w:hAnsi="宋体" w:hint="eastAsia"/>
                <w:szCs w:val="21"/>
              </w:rPr>
              <w:t>.</w:t>
            </w:r>
            <w:r w:rsidRPr="000A188E">
              <w:rPr>
                <w:rFonts w:ascii="宋体" w:eastAsia="宋体" w:hAnsi="宋体" w:hint="eastAsia"/>
                <w:szCs w:val="21"/>
              </w:rPr>
              <w:t>5</w:t>
            </w:r>
            <w:r w:rsidR="0073502A" w:rsidRPr="000A188E">
              <w:rPr>
                <w:rFonts w:ascii="宋体" w:eastAsia="宋体" w:hAnsi="宋体" w:hint="eastAsia"/>
                <w:szCs w:val="21"/>
              </w:rPr>
              <w:t>.</w:t>
            </w:r>
            <w:r w:rsidRPr="000A188E">
              <w:rPr>
                <w:rFonts w:ascii="宋体" w:eastAsia="宋体" w:hAnsi="宋体" w:hint="eastAsia"/>
                <w:szCs w:val="21"/>
              </w:rPr>
              <w:t>8</w:t>
            </w:r>
            <w:r w:rsidR="0073502A" w:rsidRPr="000A188E">
              <w:rPr>
                <w:rFonts w:ascii="宋体" w:eastAsia="宋体" w:hAnsi="宋体" w:hint="eastAsia"/>
                <w:szCs w:val="21"/>
              </w:rPr>
              <w:t xml:space="preserve"> </w:t>
            </w:r>
            <w:r w:rsidRPr="000A188E">
              <w:rPr>
                <w:rFonts w:ascii="宋体" w:eastAsia="宋体" w:hAnsi="宋体" w:hint="eastAsia"/>
                <w:szCs w:val="21"/>
              </w:rPr>
              <w:t>装配式结构采用后张预应力筋连接构件时，预应力工程施工应符合本规范第6章的规定。</w:t>
            </w:r>
          </w:p>
          <w:p w14:paraId="2BB27F66" w14:textId="77777777" w:rsidR="0073502A" w:rsidRPr="000A188E" w:rsidRDefault="00A83119" w:rsidP="0073502A">
            <w:pPr>
              <w:rPr>
                <w:rFonts w:ascii="宋体" w:eastAsia="宋体" w:hAnsi="宋体"/>
                <w:szCs w:val="21"/>
              </w:rPr>
            </w:pPr>
            <w:r w:rsidRPr="000A188E">
              <w:rPr>
                <w:rFonts w:ascii="宋体" w:eastAsia="宋体" w:hAnsi="宋体" w:hint="eastAsia"/>
                <w:szCs w:val="21"/>
              </w:rPr>
              <w:t>9</w:t>
            </w:r>
            <w:r w:rsidR="0073502A" w:rsidRPr="000A188E">
              <w:rPr>
                <w:rFonts w:ascii="宋体" w:eastAsia="宋体" w:hAnsi="宋体" w:hint="eastAsia"/>
                <w:szCs w:val="21"/>
              </w:rPr>
              <w:t>.</w:t>
            </w:r>
            <w:r w:rsidRPr="000A188E">
              <w:rPr>
                <w:rFonts w:ascii="宋体" w:eastAsia="宋体" w:hAnsi="宋体" w:hint="eastAsia"/>
                <w:szCs w:val="21"/>
              </w:rPr>
              <w:t>5</w:t>
            </w:r>
            <w:r w:rsidR="0073502A" w:rsidRPr="000A188E">
              <w:rPr>
                <w:rFonts w:ascii="宋体" w:eastAsia="宋体" w:hAnsi="宋体" w:hint="eastAsia"/>
                <w:szCs w:val="21"/>
              </w:rPr>
              <w:t>.</w:t>
            </w:r>
            <w:r w:rsidRPr="000A188E">
              <w:rPr>
                <w:rFonts w:ascii="宋体" w:eastAsia="宋体" w:hAnsi="宋体" w:hint="eastAsia"/>
                <w:szCs w:val="21"/>
              </w:rPr>
              <w:t>9</w:t>
            </w:r>
            <w:r w:rsidR="0073502A" w:rsidRPr="000A188E">
              <w:rPr>
                <w:rFonts w:ascii="宋体" w:eastAsia="宋体" w:hAnsi="宋体" w:hint="eastAsia"/>
                <w:szCs w:val="21"/>
              </w:rPr>
              <w:t xml:space="preserve"> </w:t>
            </w:r>
            <w:r w:rsidRPr="000A188E">
              <w:rPr>
                <w:rFonts w:ascii="宋体" w:eastAsia="宋体" w:hAnsi="宋体" w:hint="eastAsia"/>
                <w:szCs w:val="21"/>
              </w:rPr>
              <w:t>装配式结构构件间的钢筋连接可采用焊接、机械连接、搭接及套筒灌浆连接等方式。钢筋锚固及钢筋连接长度应满足设计要求。钢筋连接施工应符合国家现行有关标准的规定。</w:t>
            </w:r>
          </w:p>
          <w:p w14:paraId="73820407" w14:textId="77777777" w:rsidR="0073502A" w:rsidRPr="000A188E" w:rsidRDefault="00A83119" w:rsidP="0073502A">
            <w:pPr>
              <w:rPr>
                <w:rFonts w:ascii="宋体" w:eastAsia="宋体" w:hAnsi="宋体"/>
                <w:szCs w:val="21"/>
              </w:rPr>
            </w:pPr>
            <w:r w:rsidRPr="000A188E">
              <w:rPr>
                <w:rFonts w:ascii="宋体" w:eastAsia="宋体" w:hAnsi="宋体" w:hint="eastAsia"/>
                <w:szCs w:val="21"/>
              </w:rPr>
              <w:t>9</w:t>
            </w:r>
            <w:r w:rsidR="0073502A" w:rsidRPr="000A188E">
              <w:rPr>
                <w:rFonts w:ascii="宋体" w:eastAsia="宋体" w:hAnsi="宋体" w:hint="eastAsia"/>
                <w:szCs w:val="21"/>
              </w:rPr>
              <w:t>.</w:t>
            </w:r>
            <w:r w:rsidRPr="000A188E">
              <w:rPr>
                <w:rFonts w:ascii="宋体" w:eastAsia="宋体" w:hAnsi="宋体" w:hint="eastAsia"/>
                <w:szCs w:val="21"/>
              </w:rPr>
              <w:t>5</w:t>
            </w:r>
            <w:r w:rsidR="0073502A" w:rsidRPr="000A188E">
              <w:rPr>
                <w:rFonts w:ascii="宋体" w:eastAsia="宋体" w:hAnsi="宋体" w:hint="eastAsia"/>
                <w:szCs w:val="21"/>
              </w:rPr>
              <w:t>.</w:t>
            </w:r>
            <w:r w:rsidRPr="000A188E">
              <w:rPr>
                <w:rFonts w:ascii="宋体" w:eastAsia="宋体" w:hAnsi="宋体" w:hint="eastAsia"/>
                <w:szCs w:val="21"/>
              </w:rPr>
              <w:t>10</w:t>
            </w:r>
            <w:r w:rsidR="0073502A" w:rsidRPr="000A188E">
              <w:rPr>
                <w:rFonts w:ascii="宋体" w:eastAsia="宋体" w:hAnsi="宋体" w:hint="eastAsia"/>
                <w:szCs w:val="21"/>
              </w:rPr>
              <w:t xml:space="preserve"> </w:t>
            </w:r>
            <w:r w:rsidRPr="000A188E">
              <w:rPr>
                <w:rFonts w:ascii="宋体" w:eastAsia="宋体" w:hAnsi="宋体" w:hint="eastAsia"/>
                <w:szCs w:val="21"/>
              </w:rPr>
              <w:t>叠合式受弯构件的后浇混凝土层施工前，应按设计要求检查结合面粗糙度和预制构件的外露钢筋。施工过程中，应控制施工荷载不超过设计取值，并应避免单个预制构件承受较大的集中荷载。</w:t>
            </w:r>
          </w:p>
          <w:p w14:paraId="53F8D2B1" w14:textId="77777777" w:rsidR="0073502A" w:rsidRPr="000A188E" w:rsidRDefault="00A83119" w:rsidP="0073502A">
            <w:pPr>
              <w:rPr>
                <w:rFonts w:ascii="宋体" w:eastAsia="宋体" w:hAnsi="宋体"/>
                <w:szCs w:val="21"/>
              </w:rPr>
            </w:pPr>
            <w:r w:rsidRPr="000A188E">
              <w:rPr>
                <w:rFonts w:ascii="宋体" w:eastAsia="宋体" w:hAnsi="宋体" w:hint="eastAsia"/>
                <w:szCs w:val="21"/>
              </w:rPr>
              <w:t>9</w:t>
            </w:r>
            <w:r w:rsidR="0073502A" w:rsidRPr="000A188E">
              <w:rPr>
                <w:rFonts w:ascii="宋体" w:eastAsia="宋体" w:hAnsi="宋体" w:hint="eastAsia"/>
                <w:szCs w:val="21"/>
              </w:rPr>
              <w:t>.</w:t>
            </w:r>
            <w:r w:rsidRPr="000A188E">
              <w:rPr>
                <w:rFonts w:ascii="宋体" w:eastAsia="宋体" w:hAnsi="宋体" w:hint="eastAsia"/>
                <w:szCs w:val="21"/>
              </w:rPr>
              <w:t>6</w:t>
            </w:r>
            <w:r w:rsidR="0073502A" w:rsidRPr="000A188E">
              <w:rPr>
                <w:rFonts w:ascii="宋体" w:eastAsia="宋体" w:hAnsi="宋体" w:hint="eastAsia"/>
                <w:szCs w:val="21"/>
              </w:rPr>
              <w:t>.</w:t>
            </w:r>
            <w:r w:rsidRPr="000A188E">
              <w:rPr>
                <w:rFonts w:ascii="宋体" w:eastAsia="宋体" w:hAnsi="宋体" w:hint="eastAsia"/>
                <w:szCs w:val="21"/>
              </w:rPr>
              <w:t>7</w:t>
            </w:r>
            <w:r w:rsidR="0073502A" w:rsidRPr="000A188E">
              <w:rPr>
                <w:rFonts w:ascii="宋体" w:eastAsia="宋体" w:hAnsi="宋体" w:hint="eastAsia"/>
                <w:szCs w:val="21"/>
              </w:rPr>
              <w:t xml:space="preserve"> </w:t>
            </w:r>
            <w:r w:rsidRPr="000A188E">
              <w:rPr>
                <w:rFonts w:ascii="宋体" w:eastAsia="宋体" w:hAnsi="宋体" w:hint="eastAsia"/>
                <w:szCs w:val="21"/>
              </w:rPr>
              <w:t>预制构件安装连接应进行下列检查：</w:t>
            </w:r>
          </w:p>
          <w:p w14:paraId="04517109" w14:textId="77777777" w:rsidR="0073502A" w:rsidRPr="000A188E" w:rsidRDefault="0073502A" w:rsidP="0073502A">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预制构件的位置及尺寸偏差；</w:t>
            </w:r>
          </w:p>
          <w:p w14:paraId="57EBFF06" w14:textId="77777777" w:rsidR="0073502A" w:rsidRPr="000A188E" w:rsidRDefault="0073502A" w:rsidP="0073502A">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预制构件临时支撑、垫片的规格、位置、数量；</w:t>
            </w:r>
          </w:p>
          <w:p w14:paraId="54201759" w14:textId="77777777" w:rsidR="0073502A" w:rsidRPr="000A188E" w:rsidRDefault="0073502A" w:rsidP="0073502A">
            <w:pPr>
              <w:ind w:firstLineChars="100" w:firstLine="210"/>
              <w:rPr>
                <w:rFonts w:ascii="宋体" w:eastAsia="宋体" w:hAnsi="宋体"/>
                <w:szCs w:val="21"/>
              </w:rPr>
            </w:pPr>
            <w:r w:rsidRPr="000A188E">
              <w:rPr>
                <w:rFonts w:ascii="宋体" w:eastAsia="宋体" w:hAnsi="宋体"/>
                <w:szCs w:val="21"/>
              </w:rPr>
              <w:t xml:space="preserve">3 </w:t>
            </w:r>
            <w:r w:rsidR="00A83119" w:rsidRPr="000A188E">
              <w:rPr>
                <w:rFonts w:ascii="宋体" w:eastAsia="宋体" w:hAnsi="宋体" w:hint="eastAsia"/>
                <w:szCs w:val="21"/>
              </w:rPr>
              <w:t>连接处现浇混凝土或砂浆的强度、外观质量；</w:t>
            </w:r>
          </w:p>
          <w:p w14:paraId="1F50DAF3" w14:textId="05777DC1" w:rsidR="00A83119" w:rsidRPr="000A188E" w:rsidRDefault="0073502A" w:rsidP="0073502A">
            <w:pPr>
              <w:ind w:firstLineChars="100" w:firstLine="210"/>
              <w:rPr>
                <w:rFonts w:ascii="宋体" w:eastAsia="宋体" w:hAnsi="宋体"/>
                <w:szCs w:val="21"/>
              </w:rPr>
            </w:pPr>
            <w:r w:rsidRPr="000A188E">
              <w:rPr>
                <w:rFonts w:ascii="宋体" w:eastAsia="宋体" w:hAnsi="宋体" w:hint="eastAsia"/>
                <w:szCs w:val="21"/>
              </w:rPr>
              <w:t>4</w:t>
            </w:r>
            <w:r w:rsidRPr="000A188E">
              <w:rPr>
                <w:rFonts w:ascii="宋体" w:eastAsia="宋体" w:hAnsi="宋体"/>
                <w:szCs w:val="21"/>
              </w:rPr>
              <w:t xml:space="preserve"> </w:t>
            </w:r>
            <w:r w:rsidR="00A83119" w:rsidRPr="000A188E">
              <w:rPr>
                <w:rFonts w:ascii="宋体" w:eastAsia="宋体" w:hAnsi="宋体" w:hint="eastAsia"/>
                <w:szCs w:val="21"/>
              </w:rPr>
              <w:t>连接处钢筋连接及其他连接质量。</w:t>
            </w:r>
          </w:p>
        </w:tc>
      </w:tr>
      <w:tr w:rsidR="00A367BB" w:rsidRPr="000A188E" w14:paraId="4820C9C0" w14:textId="77777777" w:rsidTr="00FE376F">
        <w:trPr>
          <w:gridAfter w:val="2"/>
          <w:wAfter w:w="1278" w:type="pct"/>
          <w:trHeight w:val="1590"/>
        </w:trPr>
        <w:tc>
          <w:tcPr>
            <w:tcW w:w="207" w:type="pct"/>
            <w:vMerge/>
            <w:vAlign w:val="center"/>
            <w:hideMark/>
          </w:tcPr>
          <w:p w14:paraId="7DDAC3AF" w14:textId="77777777" w:rsidR="00A83119" w:rsidRPr="000A188E" w:rsidRDefault="00A83119" w:rsidP="00E607A7">
            <w:pPr>
              <w:jc w:val="center"/>
              <w:rPr>
                <w:rFonts w:ascii="宋体" w:eastAsia="宋体" w:hAnsi="宋体"/>
                <w:szCs w:val="21"/>
              </w:rPr>
            </w:pPr>
          </w:p>
        </w:tc>
        <w:tc>
          <w:tcPr>
            <w:tcW w:w="182" w:type="pct"/>
            <w:vMerge/>
            <w:vAlign w:val="center"/>
            <w:hideMark/>
          </w:tcPr>
          <w:p w14:paraId="4C921978" w14:textId="77777777" w:rsidR="00A83119" w:rsidRPr="000A188E" w:rsidRDefault="00A83119" w:rsidP="00C502B0">
            <w:pPr>
              <w:rPr>
                <w:rFonts w:ascii="宋体" w:eastAsia="宋体" w:hAnsi="宋体"/>
                <w:szCs w:val="21"/>
              </w:rPr>
            </w:pPr>
          </w:p>
        </w:tc>
        <w:tc>
          <w:tcPr>
            <w:tcW w:w="324" w:type="pct"/>
            <w:vMerge/>
            <w:vAlign w:val="center"/>
            <w:hideMark/>
          </w:tcPr>
          <w:p w14:paraId="1BE7E50A" w14:textId="77777777" w:rsidR="00A83119" w:rsidRPr="000A188E" w:rsidRDefault="00A83119" w:rsidP="00C502B0">
            <w:pPr>
              <w:rPr>
                <w:rFonts w:ascii="宋体" w:eastAsia="宋体" w:hAnsi="宋体"/>
                <w:szCs w:val="21"/>
              </w:rPr>
            </w:pPr>
          </w:p>
        </w:tc>
        <w:tc>
          <w:tcPr>
            <w:tcW w:w="603" w:type="pct"/>
            <w:vMerge/>
            <w:vAlign w:val="center"/>
            <w:hideMark/>
          </w:tcPr>
          <w:p w14:paraId="2A4A7F4F" w14:textId="77777777" w:rsidR="00A83119" w:rsidRPr="000A188E" w:rsidRDefault="00A83119" w:rsidP="00C502B0">
            <w:pPr>
              <w:rPr>
                <w:rFonts w:ascii="宋体" w:eastAsia="宋体" w:hAnsi="宋体"/>
                <w:szCs w:val="21"/>
              </w:rPr>
            </w:pPr>
          </w:p>
        </w:tc>
        <w:tc>
          <w:tcPr>
            <w:tcW w:w="510" w:type="pct"/>
            <w:vAlign w:val="center"/>
            <w:hideMark/>
          </w:tcPr>
          <w:p w14:paraId="0702C8E7" w14:textId="361CD9BE" w:rsidR="00A83119" w:rsidRPr="000A188E" w:rsidRDefault="00A83119" w:rsidP="00E308D0">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71F20DD3" w14:textId="6E093B61" w:rsidR="0073502A" w:rsidRPr="000A188E" w:rsidRDefault="00A83119" w:rsidP="00D84383">
            <w:pPr>
              <w:rPr>
                <w:rFonts w:ascii="宋体" w:eastAsia="宋体" w:hAnsi="宋体"/>
                <w:szCs w:val="21"/>
              </w:rPr>
            </w:pPr>
            <w:r w:rsidRPr="000A188E">
              <w:rPr>
                <w:rFonts w:ascii="宋体" w:eastAsia="宋体" w:hAnsi="宋体" w:hint="eastAsia"/>
                <w:szCs w:val="21"/>
              </w:rPr>
              <w:t>9</w:t>
            </w:r>
            <w:r w:rsidR="0073502A" w:rsidRPr="000A188E">
              <w:rPr>
                <w:rFonts w:ascii="宋体" w:eastAsia="宋体" w:hAnsi="宋体" w:hint="eastAsia"/>
                <w:szCs w:val="21"/>
              </w:rPr>
              <w:t>.</w:t>
            </w:r>
            <w:r w:rsidRPr="000A188E">
              <w:rPr>
                <w:rFonts w:ascii="宋体" w:eastAsia="宋体" w:hAnsi="宋体" w:hint="eastAsia"/>
                <w:szCs w:val="21"/>
              </w:rPr>
              <w:t>3</w:t>
            </w:r>
            <w:r w:rsidR="0073502A" w:rsidRPr="000A188E">
              <w:rPr>
                <w:rFonts w:ascii="宋体" w:eastAsia="宋体" w:hAnsi="宋体" w:hint="eastAsia"/>
                <w:szCs w:val="21"/>
              </w:rPr>
              <w:t>.</w:t>
            </w:r>
            <w:r w:rsidRPr="000A188E">
              <w:rPr>
                <w:rFonts w:ascii="宋体" w:eastAsia="宋体" w:hAnsi="宋体" w:hint="eastAsia"/>
                <w:szCs w:val="21"/>
              </w:rPr>
              <w:t>6</w:t>
            </w:r>
            <w:r w:rsidR="0073502A" w:rsidRPr="000A188E">
              <w:rPr>
                <w:rFonts w:ascii="宋体" w:eastAsia="宋体" w:hAnsi="宋体" w:hint="eastAsia"/>
                <w:szCs w:val="21"/>
              </w:rPr>
              <w:t xml:space="preserve"> </w:t>
            </w:r>
            <w:r w:rsidRPr="000A188E">
              <w:rPr>
                <w:rFonts w:ascii="宋体" w:eastAsia="宋体" w:hAnsi="宋体" w:hint="eastAsia"/>
                <w:szCs w:val="21"/>
              </w:rPr>
              <w:t>装配式结构采用现浇混凝土连接构件时，构件连接处后浇混凝土的强度应符合设计要求。检查数量：按本规范第7</w:t>
            </w:r>
            <w:r w:rsidR="0073502A" w:rsidRPr="000A188E">
              <w:rPr>
                <w:rFonts w:ascii="宋体" w:eastAsia="宋体" w:hAnsi="宋体" w:hint="eastAsia"/>
                <w:szCs w:val="21"/>
              </w:rPr>
              <w:t>.</w:t>
            </w:r>
            <w:r w:rsidRPr="000A188E">
              <w:rPr>
                <w:rFonts w:ascii="宋体" w:eastAsia="宋体" w:hAnsi="宋体" w:hint="eastAsia"/>
                <w:szCs w:val="21"/>
              </w:rPr>
              <w:t>4</w:t>
            </w:r>
            <w:r w:rsidR="0073502A" w:rsidRPr="000A188E">
              <w:rPr>
                <w:rFonts w:ascii="宋体" w:eastAsia="宋体" w:hAnsi="宋体" w:hint="eastAsia"/>
                <w:szCs w:val="21"/>
              </w:rPr>
              <w:t>.</w:t>
            </w:r>
            <w:r w:rsidRPr="000A188E">
              <w:rPr>
                <w:rFonts w:ascii="宋体" w:eastAsia="宋体" w:hAnsi="宋体" w:hint="eastAsia"/>
                <w:szCs w:val="21"/>
              </w:rPr>
              <w:t>1条的规定确定。检验方法：检查混凝土强度试验报告。</w:t>
            </w:r>
          </w:p>
          <w:p w14:paraId="7F72C21B" w14:textId="4225C10D" w:rsidR="0073502A" w:rsidRPr="000A188E" w:rsidRDefault="00A83119" w:rsidP="00D84383">
            <w:pPr>
              <w:rPr>
                <w:rFonts w:ascii="宋体" w:eastAsia="宋体" w:hAnsi="宋体"/>
                <w:szCs w:val="21"/>
              </w:rPr>
            </w:pPr>
            <w:r w:rsidRPr="000A188E">
              <w:rPr>
                <w:rFonts w:ascii="宋体" w:eastAsia="宋体" w:hAnsi="宋体" w:hint="eastAsia"/>
                <w:szCs w:val="21"/>
              </w:rPr>
              <w:t>9</w:t>
            </w:r>
            <w:r w:rsidR="0073502A" w:rsidRPr="000A188E">
              <w:rPr>
                <w:rFonts w:ascii="宋体" w:eastAsia="宋体" w:hAnsi="宋体" w:hint="eastAsia"/>
                <w:szCs w:val="21"/>
              </w:rPr>
              <w:t>.</w:t>
            </w:r>
            <w:r w:rsidRPr="000A188E">
              <w:rPr>
                <w:rFonts w:ascii="宋体" w:eastAsia="宋体" w:hAnsi="宋体" w:hint="eastAsia"/>
                <w:szCs w:val="21"/>
              </w:rPr>
              <w:t>3</w:t>
            </w:r>
            <w:r w:rsidR="0073502A" w:rsidRPr="000A188E">
              <w:rPr>
                <w:rFonts w:ascii="宋体" w:eastAsia="宋体" w:hAnsi="宋体" w:hint="eastAsia"/>
                <w:szCs w:val="21"/>
              </w:rPr>
              <w:t>.</w:t>
            </w:r>
            <w:r w:rsidRPr="000A188E">
              <w:rPr>
                <w:rFonts w:ascii="宋体" w:eastAsia="宋体" w:hAnsi="宋体" w:hint="eastAsia"/>
                <w:szCs w:val="21"/>
              </w:rPr>
              <w:t>2</w:t>
            </w:r>
            <w:r w:rsidR="0073502A" w:rsidRPr="000A188E">
              <w:rPr>
                <w:rFonts w:ascii="宋体" w:eastAsia="宋体" w:hAnsi="宋体"/>
                <w:szCs w:val="21"/>
              </w:rPr>
              <w:t xml:space="preserve"> </w:t>
            </w:r>
            <w:r w:rsidRPr="000A188E">
              <w:rPr>
                <w:rFonts w:ascii="宋体" w:eastAsia="宋体" w:hAnsi="宋体" w:hint="eastAsia"/>
                <w:szCs w:val="21"/>
              </w:rPr>
              <w:t>钢筋采用套筒灌浆连接时，灌浆应饱满、密实，其材料及连接质量应符合国家现行行业标准《钢筋套筒灌浆连接应用技术规程》JGJ</w:t>
            </w:r>
            <w:r w:rsidR="0073502A" w:rsidRPr="000A188E">
              <w:rPr>
                <w:rFonts w:ascii="宋体" w:eastAsia="宋体" w:hAnsi="宋体" w:hint="eastAsia"/>
                <w:szCs w:val="21"/>
              </w:rPr>
              <w:t xml:space="preserve"> </w:t>
            </w:r>
            <w:r w:rsidRPr="000A188E">
              <w:rPr>
                <w:rFonts w:ascii="宋体" w:eastAsia="宋体" w:hAnsi="宋体" w:hint="eastAsia"/>
                <w:szCs w:val="21"/>
              </w:rPr>
              <w:t>355的规定。检查数量：按国家现行行业标准《钢筋套筒灌浆连接应用技术规程》JGJ</w:t>
            </w:r>
            <w:r w:rsidR="0073502A" w:rsidRPr="000A188E">
              <w:rPr>
                <w:rFonts w:ascii="宋体" w:eastAsia="宋体" w:hAnsi="宋体" w:hint="eastAsia"/>
                <w:szCs w:val="21"/>
              </w:rPr>
              <w:t xml:space="preserve"> </w:t>
            </w:r>
            <w:r w:rsidRPr="000A188E">
              <w:rPr>
                <w:rFonts w:ascii="宋体" w:eastAsia="宋体" w:hAnsi="宋体" w:hint="eastAsia"/>
                <w:szCs w:val="21"/>
              </w:rPr>
              <w:t>355的规定确定。检验方法：检查质量证明文件、灌浆记录及相关检验报告。</w:t>
            </w:r>
          </w:p>
          <w:p w14:paraId="79E1D1F0" w14:textId="2AB02ADD" w:rsidR="0073502A" w:rsidRPr="000A188E" w:rsidRDefault="00A83119" w:rsidP="00D84383">
            <w:pPr>
              <w:rPr>
                <w:rFonts w:ascii="宋体" w:eastAsia="宋体" w:hAnsi="宋体"/>
                <w:szCs w:val="21"/>
              </w:rPr>
            </w:pPr>
            <w:r w:rsidRPr="000A188E">
              <w:rPr>
                <w:rFonts w:ascii="宋体" w:eastAsia="宋体" w:hAnsi="宋体" w:hint="eastAsia"/>
                <w:szCs w:val="21"/>
              </w:rPr>
              <w:t>9</w:t>
            </w:r>
            <w:r w:rsidR="0073502A" w:rsidRPr="000A188E">
              <w:rPr>
                <w:rFonts w:ascii="宋体" w:eastAsia="宋体" w:hAnsi="宋体" w:hint="eastAsia"/>
                <w:szCs w:val="21"/>
              </w:rPr>
              <w:t>.</w:t>
            </w:r>
            <w:r w:rsidRPr="000A188E">
              <w:rPr>
                <w:rFonts w:ascii="宋体" w:eastAsia="宋体" w:hAnsi="宋体" w:hint="eastAsia"/>
                <w:szCs w:val="21"/>
              </w:rPr>
              <w:t>3</w:t>
            </w:r>
            <w:r w:rsidR="0073502A" w:rsidRPr="000A188E">
              <w:rPr>
                <w:rFonts w:ascii="宋体" w:eastAsia="宋体" w:hAnsi="宋体" w:hint="eastAsia"/>
                <w:szCs w:val="21"/>
              </w:rPr>
              <w:t>.</w:t>
            </w:r>
            <w:r w:rsidRPr="000A188E">
              <w:rPr>
                <w:rFonts w:ascii="宋体" w:eastAsia="宋体" w:hAnsi="宋体" w:hint="eastAsia"/>
                <w:szCs w:val="21"/>
              </w:rPr>
              <w:t>3</w:t>
            </w:r>
            <w:r w:rsidR="0073502A" w:rsidRPr="000A188E">
              <w:rPr>
                <w:rFonts w:ascii="宋体" w:eastAsia="宋体" w:hAnsi="宋体" w:hint="eastAsia"/>
                <w:szCs w:val="21"/>
              </w:rPr>
              <w:t xml:space="preserve"> </w:t>
            </w:r>
            <w:r w:rsidRPr="000A188E">
              <w:rPr>
                <w:rFonts w:ascii="宋体" w:eastAsia="宋体" w:hAnsi="宋体" w:hint="eastAsia"/>
                <w:szCs w:val="21"/>
              </w:rPr>
              <w:t>钢筋采用焊接连接时，其接头质量应符合现行行业标准《钢筋焊接及验收规程》JGJ</w:t>
            </w:r>
            <w:r w:rsidR="0073502A" w:rsidRPr="000A188E">
              <w:rPr>
                <w:rFonts w:ascii="宋体" w:eastAsia="宋体" w:hAnsi="宋体" w:hint="eastAsia"/>
                <w:szCs w:val="21"/>
              </w:rPr>
              <w:t xml:space="preserve"> </w:t>
            </w:r>
            <w:r w:rsidRPr="000A188E">
              <w:rPr>
                <w:rFonts w:ascii="宋体" w:eastAsia="宋体" w:hAnsi="宋体" w:hint="eastAsia"/>
                <w:szCs w:val="21"/>
              </w:rPr>
              <w:t>18的规定</w:t>
            </w:r>
            <w:r w:rsidR="00D84383" w:rsidRPr="000A188E">
              <w:rPr>
                <w:rFonts w:ascii="宋体" w:eastAsia="宋体" w:hAnsi="宋体" w:hint="eastAsia"/>
                <w:szCs w:val="21"/>
              </w:rPr>
              <w:t>。</w:t>
            </w:r>
            <w:r w:rsidRPr="000A188E">
              <w:rPr>
                <w:rFonts w:ascii="宋体" w:eastAsia="宋体" w:hAnsi="宋体" w:hint="eastAsia"/>
                <w:szCs w:val="21"/>
              </w:rPr>
              <w:t>检查数量：按现行行业标准《钢筋焊接及验收规程》JGJ</w:t>
            </w:r>
            <w:r w:rsidR="0073502A" w:rsidRPr="000A188E">
              <w:rPr>
                <w:rFonts w:ascii="宋体" w:eastAsia="宋体" w:hAnsi="宋体" w:hint="eastAsia"/>
                <w:szCs w:val="21"/>
              </w:rPr>
              <w:t xml:space="preserve"> </w:t>
            </w:r>
            <w:r w:rsidRPr="000A188E">
              <w:rPr>
                <w:rFonts w:ascii="宋体" w:eastAsia="宋体" w:hAnsi="宋体" w:hint="eastAsia"/>
                <w:szCs w:val="21"/>
              </w:rPr>
              <w:t>18的有关规定确定。检验方法：检查质量证明文件及平行加工试件的检验报告。</w:t>
            </w:r>
          </w:p>
          <w:p w14:paraId="10E1F92C" w14:textId="0F299CA4" w:rsidR="00A83119" w:rsidRPr="000A188E" w:rsidRDefault="00A83119" w:rsidP="00D84383">
            <w:pPr>
              <w:rPr>
                <w:rFonts w:ascii="宋体" w:eastAsia="宋体" w:hAnsi="宋体"/>
                <w:szCs w:val="21"/>
              </w:rPr>
            </w:pPr>
            <w:r w:rsidRPr="000A188E">
              <w:rPr>
                <w:rFonts w:ascii="宋体" w:eastAsia="宋体" w:hAnsi="宋体" w:hint="eastAsia"/>
                <w:szCs w:val="21"/>
              </w:rPr>
              <w:t>9</w:t>
            </w:r>
            <w:r w:rsidR="0073502A" w:rsidRPr="000A188E">
              <w:rPr>
                <w:rFonts w:ascii="宋体" w:eastAsia="宋体" w:hAnsi="宋体" w:hint="eastAsia"/>
                <w:szCs w:val="21"/>
              </w:rPr>
              <w:t>.</w:t>
            </w:r>
            <w:r w:rsidRPr="000A188E">
              <w:rPr>
                <w:rFonts w:ascii="宋体" w:eastAsia="宋体" w:hAnsi="宋体" w:hint="eastAsia"/>
                <w:szCs w:val="21"/>
              </w:rPr>
              <w:t>3</w:t>
            </w:r>
            <w:r w:rsidR="0073502A" w:rsidRPr="000A188E">
              <w:rPr>
                <w:rFonts w:ascii="宋体" w:eastAsia="宋体" w:hAnsi="宋体" w:hint="eastAsia"/>
                <w:szCs w:val="21"/>
              </w:rPr>
              <w:t>.</w:t>
            </w:r>
            <w:r w:rsidRPr="000A188E">
              <w:rPr>
                <w:rFonts w:ascii="宋体" w:eastAsia="宋体" w:hAnsi="宋体" w:hint="eastAsia"/>
                <w:szCs w:val="21"/>
              </w:rPr>
              <w:t>5</w:t>
            </w:r>
            <w:r w:rsidR="0073502A" w:rsidRPr="000A188E">
              <w:rPr>
                <w:rFonts w:ascii="宋体" w:eastAsia="宋体" w:hAnsi="宋体"/>
                <w:szCs w:val="21"/>
              </w:rPr>
              <w:t xml:space="preserve"> </w:t>
            </w:r>
            <w:r w:rsidRPr="000A188E">
              <w:rPr>
                <w:rFonts w:ascii="宋体" w:eastAsia="宋体" w:hAnsi="宋体" w:hint="eastAsia"/>
                <w:szCs w:val="21"/>
              </w:rPr>
              <w:t>预制构件采用焊接、螺栓连接等连接方式时，其材料性能及施工质量应符合国家现行标准《钢结构工程施工质量验收规范》GB</w:t>
            </w:r>
            <w:r w:rsidR="0073502A" w:rsidRPr="000A188E">
              <w:rPr>
                <w:rFonts w:ascii="宋体" w:eastAsia="宋体" w:hAnsi="宋体" w:hint="eastAsia"/>
                <w:szCs w:val="21"/>
              </w:rPr>
              <w:t xml:space="preserve"> </w:t>
            </w:r>
            <w:r w:rsidRPr="000A188E">
              <w:rPr>
                <w:rFonts w:ascii="宋体" w:eastAsia="宋体" w:hAnsi="宋体" w:hint="eastAsia"/>
                <w:szCs w:val="21"/>
              </w:rPr>
              <w:t>50205和《钢筋焊接及验收规程》JGJ</w:t>
            </w:r>
            <w:r w:rsidR="0073502A" w:rsidRPr="000A188E">
              <w:rPr>
                <w:rFonts w:ascii="宋体" w:eastAsia="宋体" w:hAnsi="宋体" w:hint="eastAsia"/>
                <w:szCs w:val="21"/>
              </w:rPr>
              <w:t xml:space="preserve"> </w:t>
            </w:r>
            <w:r w:rsidRPr="000A188E">
              <w:rPr>
                <w:rFonts w:ascii="宋体" w:eastAsia="宋体" w:hAnsi="宋体" w:hint="eastAsia"/>
                <w:szCs w:val="21"/>
              </w:rPr>
              <w:t>18的相关规定。检查数量：按国家现行标准《钢结构工程施工质量验收规范》GB</w:t>
            </w:r>
            <w:r w:rsidR="0073502A" w:rsidRPr="000A188E">
              <w:rPr>
                <w:rFonts w:ascii="宋体" w:eastAsia="宋体" w:hAnsi="宋体" w:hint="eastAsia"/>
                <w:szCs w:val="21"/>
              </w:rPr>
              <w:t xml:space="preserve"> </w:t>
            </w:r>
            <w:r w:rsidRPr="000A188E">
              <w:rPr>
                <w:rFonts w:ascii="宋体" w:eastAsia="宋体" w:hAnsi="宋体" w:hint="eastAsia"/>
                <w:szCs w:val="21"/>
              </w:rPr>
              <w:t>50205和《钢筋焊接及验收规程》JGJ</w:t>
            </w:r>
            <w:r w:rsidR="0073502A" w:rsidRPr="000A188E">
              <w:rPr>
                <w:rFonts w:ascii="宋体" w:eastAsia="宋体" w:hAnsi="宋体" w:hint="eastAsia"/>
                <w:szCs w:val="21"/>
              </w:rPr>
              <w:t xml:space="preserve"> </w:t>
            </w:r>
            <w:r w:rsidRPr="000A188E">
              <w:rPr>
                <w:rFonts w:ascii="宋体" w:eastAsia="宋体" w:hAnsi="宋体" w:hint="eastAsia"/>
                <w:szCs w:val="21"/>
              </w:rPr>
              <w:t>18的规定确定。检验方法：检查施工记录及平行加工试件的检验报告。</w:t>
            </w:r>
          </w:p>
        </w:tc>
      </w:tr>
      <w:tr w:rsidR="00A367BB" w:rsidRPr="000A188E" w14:paraId="5C9C238D" w14:textId="77777777" w:rsidTr="00FE376F">
        <w:trPr>
          <w:gridAfter w:val="2"/>
          <w:wAfter w:w="1278" w:type="pct"/>
          <w:trHeight w:val="1590"/>
        </w:trPr>
        <w:tc>
          <w:tcPr>
            <w:tcW w:w="207" w:type="pct"/>
            <w:noWrap/>
            <w:vAlign w:val="center"/>
            <w:hideMark/>
          </w:tcPr>
          <w:p w14:paraId="2CE8B081"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3.5.11</w:t>
            </w:r>
          </w:p>
        </w:tc>
        <w:tc>
          <w:tcPr>
            <w:tcW w:w="182" w:type="pct"/>
            <w:vAlign w:val="center"/>
            <w:hideMark/>
          </w:tcPr>
          <w:p w14:paraId="75C811F6"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装配式混凝土工程</w:t>
            </w:r>
          </w:p>
        </w:tc>
        <w:tc>
          <w:tcPr>
            <w:tcW w:w="324" w:type="pct"/>
            <w:noWrap/>
            <w:vAlign w:val="center"/>
            <w:hideMark/>
          </w:tcPr>
          <w:p w14:paraId="1766070D"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40293ACA"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后浇筑混凝土强度符合设计要求。</w:t>
            </w:r>
          </w:p>
        </w:tc>
        <w:tc>
          <w:tcPr>
            <w:tcW w:w="510" w:type="pct"/>
            <w:vAlign w:val="center"/>
            <w:hideMark/>
          </w:tcPr>
          <w:p w14:paraId="08C132A6" w14:textId="0BDA2ACA" w:rsidR="00A83119" w:rsidRPr="000A188E" w:rsidRDefault="00A83119" w:rsidP="00E308D0">
            <w:pPr>
              <w:rPr>
                <w:rFonts w:ascii="宋体" w:eastAsia="宋体" w:hAnsi="宋体"/>
                <w:szCs w:val="21"/>
              </w:rPr>
            </w:pPr>
            <w:r w:rsidRPr="000A188E">
              <w:rPr>
                <w:rFonts w:ascii="宋体" w:eastAsia="宋体" w:hAnsi="宋体" w:hint="eastAsia"/>
                <w:szCs w:val="21"/>
              </w:rPr>
              <w:t>《装配式混凝土结构技术规程》 （JGJ1-2014）</w:t>
            </w:r>
          </w:p>
        </w:tc>
        <w:tc>
          <w:tcPr>
            <w:tcW w:w="1896" w:type="pct"/>
            <w:vAlign w:val="center"/>
            <w:hideMark/>
          </w:tcPr>
          <w:p w14:paraId="3C81C6C1" w14:textId="77777777" w:rsidR="0073502A" w:rsidRPr="000A188E" w:rsidRDefault="00A83119" w:rsidP="00C502B0">
            <w:pPr>
              <w:rPr>
                <w:rFonts w:ascii="宋体" w:eastAsia="宋体" w:hAnsi="宋体"/>
                <w:szCs w:val="21"/>
              </w:rPr>
            </w:pPr>
            <w:r w:rsidRPr="000A188E">
              <w:rPr>
                <w:rFonts w:ascii="宋体" w:eastAsia="宋体" w:hAnsi="宋体" w:hint="eastAsia"/>
                <w:szCs w:val="21"/>
              </w:rPr>
              <w:t>12</w:t>
            </w:r>
            <w:r w:rsidR="0073502A" w:rsidRPr="000A188E">
              <w:rPr>
                <w:rFonts w:ascii="宋体" w:eastAsia="宋体" w:hAnsi="宋体" w:hint="eastAsia"/>
                <w:szCs w:val="21"/>
              </w:rPr>
              <w:t>.</w:t>
            </w:r>
            <w:r w:rsidRPr="000A188E">
              <w:rPr>
                <w:rFonts w:ascii="宋体" w:eastAsia="宋体" w:hAnsi="宋体" w:hint="eastAsia"/>
                <w:szCs w:val="21"/>
              </w:rPr>
              <w:t>3</w:t>
            </w:r>
            <w:r w:rsidR="0073502A" w:rsidRPr="000A188E">
              <w:rPr>
                <w:rFonts w:ascii="宋体" w:eastAsia="宋体" w:hAnsi="宋体" w:hint="eastAsia"/>
                <w:szCs w:val="21"/>
              </w:rPr>
              <w:t>.</w:t>
            </w:r>
            <w:r w:rsidRPr="000A188E">
              <w:rPr>
                <w:rFonts w:ascii="宋体" w:eastAsia="宋体" w:hAnsi="宋体" w:hint="eastAsia"/>
                <w:szCs w:val="21"/>
              </w:rPr>
              <w:t>8 构件连接部位后浇混凝土及灌浆料的强度达到设计要求后，方可拆除临时固定措施。</w:t>
            </w:r>
          </w:p>
          <w:p w14:paraId="7D59387E" w14:textId="77777777" w:rsidR="0073502A" w:rsidRPr="000A188E" w:rsidRDefault="00A83119" w:rsidP="00C502B0">
            <w:pPr>
              <w:rPr>
                <w:rFonts w:ascii="宋体" w:eastAsia="宋体" w:hAnsi="宋体"/>
                <w:szCs w:val="21"/>
              </w:rPr>
            </w:pPr>
            <w:r w:rsidRPr="000A188E">
              <w:rPr>
                <w:rFonts w:ascii="宋体" w:eastAsia="宋体" w:hAnsi="宋体" w:hint="eastAsia"/>
                <w:szCs w:val="21"/>
              </w:rPr>
              <w:t>12</w:t>
            </w:r>
            <w:r w:rsidR="0073502A" w:rsidRPr="000A188E">
              <w:rPr>
                <w:rFonts w:ascii="宋体" w:eastAsia="宋体" w:hAnsi="宋体" w:hint="eastAsia"/>
                <w:szCs w:val="21"/>
              </w:rPr>
              <w:t>.</w:t>
            </w:r>
            <w:r w:rsidRPr="000A188E">
              <w:rPr>
                <w:rFonts w:ascii="宋体" w:eastAsia="宋体" w:hAnsi="宋体" w:hint="eastAsia"/>
                <w:szCs w:val="21"/>
              </w:rPr>
              <w:t>3</w:t>
            </w:r>
            <w:r w:rsidR="0073502A" w:rsidRPr="000A188E">
              <w:rPr>
                <w:rFonts w:ascii="宋体" w:eastAsia="宋体" w:hAnsi="宋体" w:hint="eastAsia"/>
                <w:szCs w:val="21"/>
              </w:rPr>
              <w:t>.</w:t>
            </w:r>
            <w:r w:rsidRPr="000A188E">
              <w:rPr>
                <w:rFonts w:ascii="宋体" w:eastAsia="宋体" w:hAnsi="宋体" w:hint="eastAsia"/>
                <w:szCs w:val="21"/>
              </w:rPr>
              <w:t>9 受弯叠合构件的装配施工应符合下列规定：</w:t>
            </w:r>
          </w:p>
          <w:p w14:paraId="4BFC7D75" w14:textId="77777777" w:rsidR="0073502A" w:rsidRPr="000A188E" w:rsidRDefault="00A83119" w:rsidP="0073502A">
            <w:pPr>
              <w:ind w:firstLineChars="100" w:firstLine="210"/>
              <w:rPr>
                <w:rFonts w:ascii="宋体" w:eastAsia="宋体" w:hAnsi="宋体"/>
                <w:szCs w:val="21"/>
              </w:rPr>
            </w:pPr>
            <w:r w:rsidRPr="000A188E">
              <w:rPr>
                <w:rFonts w:ascii="宋体" w:eastAsia="宋体" w:hAnsi="宋体" w:hint="eastAsia"/>
                <w:szCs w:val="21"/>
              </w:rPr>
              <w:t>1 应根据设计要求或施工方案设置临时支撑；</w:t>
            </w:r>
          </w:p>
          <w:p w14:paraId="4C9118C3" w14:textId="77777777" w:rsidR="0073502A" w:rsidRPr="000A188E" w:rsidRDefault="00A83119" w:rsidP="0073502A">
            <w:pPr>
              <w:ind w:firstLineChars="100" w:firstLine="210"/>
              <w:rPr>
                <w:rFonts w:ascii="宋体" w:eastAsia="宋体" w:hAnsi="宋体"/>
                <w:szCs w:val="21"/>
              </w:rPr>
            </w:pPr>
            <w:r w:rsidRPr="000A188E">
              <w:rPr>
                <w:rFonts w:ascii="宋体" w:eastAsia="宋体" w:hAnsi="宋体" w:hint="eastAsia"/>
                <w:szCs w:val="21"/>
              </w:rPr>
              <w:t>2 施工荷载宜均匀布置，并不应超过设计规定；</w:t>
            </w:r>
          </w:p>
          <w:p w14:paraId="498F62E1" w14:textId="77777777" w:rsidR="0073502A" w:rsidRPr="000A188E" w:rsidRDefault="00A83119" w:rsidP="0073502A">
            <w:pPr>
              <w:ind w:firstLineChars="100" w:firstLine="210"/>
              <w:rPr>
                <w:rFonts w:ascii="宋体" w:eastAsia="宋体" w:hAnsi="宋体"/>
                <w:szCs w:val="21"/>
              </w:rPr>
            </w:pPr>
            <w:r w:rsidRPr="000A188E">
              <w:rPr>
                <w:rFonts w:ascii="宋体" w:eastAsia="宋体" w:hAnsi="宋体" w:hint="eastAsia"/>
                <w:szCs w:val="21"/>
              </w:rPr>
              <w:t>3 在混凝土浇筑前，应按设计要求检查结合面的粗糙度及预制构件的外露钢筋；</w:t>
            </w:r>
          </w:p>
          <w:p w14:paraId="76C0C6EB" w14:textId="1CD1262F" w:rsidR="00A83119" w:rsidRPr="000A188E" w:rsidRDefault="00A83119" w:rsidP="0073502A">
            <w:pPr>
              <w:ind w:firstLineChars="100" w:firstLine="210"/>
              <w:rPr>
                <w:rFonts w:ascii="宋体" w:eastAsia="宋体" w:hAnsi="宋体"/>
                <w:szCs w:val="21"/>
              </w:rPr>
            </w:pPr>
            <w:r w:rsidRPr="000A188E">
              <w:rPr>
                <w:rFonts w:ascii="宋体" w:eastAsia="宋体" w:hAnsi="宋体" w:hint="eastAsia"/>
                <w:szCs w:val="21"/>
              </w:rPr>
              <w:t>4 叠合构件应在后浇混凝土强度达到设计要求后，方可拆除临时支撑。</w:t>
            </w:r>
          </w:p>
        </w:tc>
      </w:tr>
      <w:tr w:rsidR="00A367BB" w:rsidRPr="000A188E" w14:paraId="19721148" w14:textId="77777777" w:rsidTr="00FE376F">
        <w:trPr>
          <w:gridAfter w:val="2"/>
          <w:wAfter w:w="1278" w:type="pct"/>
          <w:trHeight w:val="883"/>
        </w:trPr>
        <w:tc>
          <w:tcPr>
            <w:tcW w:w="207" w:type="pct"/>
            <w:vMerge w:val="restart"/>
            <w:noWrap/>
            <w:vAlign w:val="center"/>
            <w:hideMark/>
          </w:tcPr>
          <w:p w14:paraId="6D0CAD90"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3.5.12</w:t>
            </w:r>
          </w:p>
        </w:tc>
        <w:tc>
          <w:tcPr>
            <w:tcW w:w="182" w:type="pct"/>
            <w:vMerge w:val="restart"/>
            <w:vAlign w:val="center"/>
            <w:hideMark/>
          </w:tcPr>
          <w:p w14:paraId="1A6B693F"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装配式混凝土工程</w:t>
            </w:r>
          </w:p>
        </w:tc>
        <w:tc>
          <w:tcPr>
            <w:tcW w:w="324" w:type="pct"/>
            <w:vMerge w:val="restart"/>
            <w:vAlign w:val="center"/>
            <w:hideMark/>
          </w:tcPr>
          <w:p w14:paraId="25B15A26"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1FDC297E"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钢筋灌浆套筒、灌浆套筒接头符合设计和规范要求。</w:t>
            </w:r>
          </w:p>
        </w:tc>
        <w:tc>
          <w:tcPr>
            <w:tcW w:w="510" w:type="pct"/>
            <w:vAlign w:val="center"/>
            <w:hideMark/>
          </w:tcPr>
          <w:p w14:paraId="5C307767" w14:textId="6ACC9FC5" w:rsidR="00A83119" w:rsidRPr="000A188E" w:rsidRDefault="00A83119" w:rsidP="00C502B0">
            <w:pPr>
              <w:rPr>
                <w:rFonts w:ascii="宋体" w:eastAsia="宋体" w:hAnsi="宋体"/>
                <w:szCs w:val="21"/>
              </w:rPr>
            </w:pPr>
            <w:r w:rsidRPr="000A188E">
              <w:rPr>
                <w:rFonts w:ascii="宋体" w:eastAsia="宋体" w:hAnsi="宋体" w:hint="eastAsia"/>
                <w:szCs w:val="21"/>
              </w:rPr>
              <w:t>《装配整体式混凝土结构检测技术规程》(DB32/T3754-2020)</w:t>
            </w:r>
          </w:p>
        </w:tc>
        <w:tc>
          <w:tcPr>
            <w:tcW w:w="1896" w:type="pct"/>
            <w:vAlign w:val="center"/>
            <w:hideMark/>
          </w:tcPr>
          <w:p w14:paraId="4A617FD6" w14:textId="4CF1639A" w:rsidR="00A83119" w:rsidRPr="000A188E" w:rsidRDefault="00A83119" w:rsidP="00D84383">
            <w:pPr>
              <w:rPr>
                <w:rFonts w:ascii="宋体" w:eastAsia="宋体" w:hAnsi="宋体"/>
                <w:szCs w:val="21"/>
              </w:rPr>
            </w:pPr>
            <w:r w:rsidRPr="000A188E">
              <w:rPr>
                <w:rFonts w:ascii="宋体" w:eastAsia="宋体" w:hAnsi="宋体" w:hint="eastAsia"/>
                <w:szCs w:val="21"/>
              </w:rPr>
              <w:t>4.1.6</w:t>
            </w:r>
            <w:r w:rsidR="0073502A" w:rsidRPr="000A188E">
              <w:rPr>
                <w:rFonts w:ascii="宋体" w:eastAsia="宋体" w:hAnsi="宋体"/>
                <w:szCs w:val="21"/>
              </w:rPr>
              <w:t xml:space="preserve"> </w:t>
            </w:r>
            <w:r w:rsidRPr="000A188E">
              <w:rPr>
                <w:rFonts w:ascii="宋体" w:eastAsia="宋体" w:hAnsi="宋体" w:hint="eastAsia"/>
                <w:szCs w:val="21"/>
              </w:rPr>
              <w:t>装配整体式混凝土结构所涉及的预制构件、节点及实体质量抽查的数量、参数和方法应按表4.1.6-1和表4.1.6-2执行。同一楼层、同一灌浆工艺、同类灌浆构件中灌浆套筒应抽取不少于3个，检测灌浆饱满度、钢筋锚固（插入）长度</w:t>
            </w:r>
            <w:r w:rsidR="0073502A" w:rsidRPr="000A188E">
              <w:rPr>
                <w:rFonts w:ascii="宋体" w:eastAsia="宋体" w:hAnsi="宋体" w:hint="eastAsia"/>
                <w:szCs w:val="21"/>
              </w:rPr>
              <w:t>。</w:t>
            </w:r>
          </w:p>
        </w:tc>
      </w:tr>
      <w:tr w:rsidR="00A367BB" w:rsidRPr="000A188E" w14:paraId="01090BF9" w14:textId="77777777" w:rsidTr="00FE376F">
        <w:trPr>
          <w:gridAfter w:val="2"/>
          <w:wAfter w:w="1278" w:type="pct"/>
          <w:trHeight w:val="273"/>
        </w:trPr>
        <w:tc>
          <w:tcPr>
            <w:tcW w:w="207" w:type="pct"/>
            <w:vMerge/>
            <w:vAlign w:val="center"/>
            <w:hideMark/>
          </w:tcPr>
          <w:p w14:paraId="34F0F8DB" w14:textId="77777777" w:rsidR="00A83119" w:rsidRPr="000A188E" w:rsidRDefault="00A83119" w:rsidP="00E607A7">
            <w:pPr>
              <w:jc w:val="center"/>
              <w:rPr>
                <w:rFonts w:ascii="宋体" w:eastAsia="宋体" w:hAnsi="宋体"/>
                <w:szCs w:val="21"/>
              </w:rPr>
            </w:pPr>
          </w:p>
        </w:tc>
        <w:tc>
          <w:tcPr>
            <w:tcW w:w="182" w:type="pct"/>
            <w:vMerge/>
            <w:vAlign w:val="center"/>
            <w:hideMark/>
          </w:tcPr>
          <w:p w14:paraId="1B87AC8C" w14:textId="77777777" w:rsidR="00A83119" w:rsidRPr="000A188E" w:rsidRDefault="00A83119" w:rsidP="00C502B0">
            <w:pPr>
              <w:rPr>
                <w:rFonts w:ascii="宋体" w:eastAsia="宋体" w:hAnsi="宋体"/>
                <w:szCs w:val="21"/>
              </w:rPr>
            </w:pPr>
          </w:p>
        </w:tc>
        <w:tc>
          <w:tcPr>
            <w:tcW w:w="324" w:type="pct"/>
            <w:vMerge/>
            <w:vAlign w:val="center"/>
            <w:hideMark/>
          </w:tcPr>
          <w:p w14:paraId="3EF3392C" w14:textId="77777777" w:rsidR="00A83119" w:rsidRPr="000A188E" w:rsidRDefault="00A83119" w:rsidP="00C502B0">
            <w:pPr>
              <w:rPr>
                <w:rFonts w:ascii="宋体" w:eastAsia="宋体" w:hAnsi="宋体"/>
                <w:szCs w:val="21"/>
              </w:rPr>
            </w:pPr>
          </w:p>
        </w:tc>
        <w:tc>
          <w:tcPr>
            <w:tcW w:w="603" w:type="pct"/>
            <w:vMerge/>
            <w:vAlign w:val="center"/>
            <w:hideMark/>
          </w:tcPr>
          <w:p w14:paraId="13E51D4F" w14:textId="77777777" w:rsidR="00A83119" w:rsidRPr="000A188E" w:rsidRDefault="00A83119" w:rsidP="00C502B0">
            <w:pPr>
              <w:rPr>
                <w:rFonts w:ascii="宋体" w:eastAsia="宋体" w:hAnsi="宋体"/>
                <w:szCs w:val="21"/>
              </w:rPr>
            </w:pPr>
          </w:p>
        </w:tc>
        <w:tc>
          <w:tcPr>
            <w:tcW w:w="510" w:type="pct"/>
            <w:vAlign w:val="center"/>
            <w:hideMark/>
          </w:tcPr>
          <w:p w14:paraId="57A22EBF" w14:textId="3E5D3076" w:rsidR="00A83119" w:rsidRPr="000A188E" w:rsidRDefault="00A83119" w:rsidP="00104CE9">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03E8476E" w14:textId="159B037E" w:rsidR="00A83119" w:rsidRPr="000A188E" w:rsidRDefault="00A83119" w:rsidP="00873CEF">
            <w:pPr>
              <w:rPr>
                <w:rFonts w:ascii="宋体" w:eastAsia="宋体" w:hAnsi="宋体"/>
                <w:szCs w:val="21"/>
              </w:rPr>
            </w:pPr>
            <w:r w:rsidRPr="000A188E">
              <w:rPr>
                <w:rFonts w:ascii="宋体" w:eastAsia="宋体" w:hAnsi="宋体" w:hint="eastAsia"/>
                <w:szCs w:val="21"/>
              </w:rPr>
              <w:t>9</w:t>
            </w:r>
            <w:r w:rsidR="0073502A" w:rsidRPr="000A188E">
              <w:rPr>
                <w:rFonts w:ascii="宋体" w:eastAsia="宋体" w:hAnsi="宋体" w:hint="eastAsia"/>
                <w:szCs w:val="21"/>
              </w:rPr>
              <w:t>.</w:t>
            </w:r>
            <w:r w:rsidRPr="000A188E">
              <w:rPr>
                <w:rFonts w:ascii="宋体" w:eastAsia="宋体" w:hAnsi="宋体" w:hint="eastAsia"/>
                <w:szCs w:val="21"/>
              </w:rPr>
              <w:t>3</w:t>
            </w:r>
            <w:r w:rsidR="0073502A" w:rsidRPr="000A188E">
              <w:rPr>
                <w:rFonts w:ascii="宋体" w:eastAsia="宋体" w:hAnsi="宋体" w:hint="eastAsia"/>
                <w:szCs w:val="21"/>
              </w:rPr>
              <w:t>.</w:t>
            </w:r>
            <w:r w:rsidRPr="000A188E">
              <w:rPr>
                <w:rFonts w:ascii="宋体" w:eastAsia="宋体" w:hAnsi="宋体" w:hint="eastAsia"/>
                <w:szCs w:val="21"/>
              </w:rPr>
              <w:t>2</w:t>
            </w:r>
            <w:r w:rsidR="0073502A" w:rsidRPr="000A188E">
              <w:rPr>
                <w:rFonts w:ascii="宋体" w:eastAsia="宋体" w:hAnsi="宋体"/>
                <w:szCs w:val="21"/>
              </w:rPr>
              <w:t xml:space="preserve"> </w:t>
            </w:r>
            <w:r w:rsidRPr="000A188E">
              <w:rPr>
                <w:rFonts w:ascii="宋体" w:eastAsia="宋体" w:hAnsi="宋体" w:hint="eastAsia"/>
                <w:szCs w:val="21"/>
              </w:rPr>
              <w:t>钢筋采用套筒灌浆连接时，灌浆应饱满、密实，其材料及连接质量应符合国家现行行业标准《钢筋套筒灌浆连接应用技术规程》JGJ</w:t>
            </w:r>
            <w:r w:rsidR="0073502A" w:rsidRPr="000A188E">
              <w:rPr>
                <w:rFonts w:ascii="宋体" w:eastAsia="宋体" w:hAnsi="宋体" w:hint="eastAsia"/>
                <w:szCs w:val="21"/>
              </w:rPr>
              <w:t xml:space="preserve"> </w:t>
            </w:r>
            <w:r w:rsidRPr="000A188E">
              <w:rPr>
                <w:rFonts w:ascii="宋体" w:eastAsia="宋体" w:hAnsi="宋体" w:hint="eastAsia"/>
                <w:szCs w:val="21"/>
              </w:rPr>
              <w:t>355的规定。检查数量：按国家现行行业标准《钢筋套筒灌浆连接应用技术规程》JGJ</w:t>
            </w:r>
            <w:r w:rsidR="0073502A" w:rsidRPr="000A188E">
              <w:rPr>
                <w:rFonts w:ascii="宋体" w:eastAsia="宋体" w:hAnsi="宋体" w:hint="eastAsia"/>
                <w:szCs w:val="21"/>
              </w:rPr>
              <w:t xml:space="preserve"> </w:t>
            </w:r>
            <w:r w:rsidRPr="000A188E">
              <w:rPr>
                <w:rFonts w:ascii="宋体" w:eastAsia="宋体" w:hAnsi="宋体" w:hint="eastAsia"/>
                <w:szCs w:val="21"/>
              </w:rPr>
              <w:t>355的规定确定。检验方法：检查质量证明文件、灌浆记录及相关检验报告。</w:t>
            </w:r>
          </w:p>
        </w:tc>
      </w:tr>
      <w:tr w:rsidR="00A367BB" w:rsidRPr="000A188E" w14:paraId="6F6A100E" w14:textId="77777777" w:rsidTr="00FE376F">
        <w:trPr>
          <w:gridAfter w:val="2"/>
          <w:wAfter w:w="1278" w:type="pct"/>
          <w:trHeight w:val="117"/>
        </w:trPr>
        <w:tc>
          <w:tcPr>
            <w:tcW w:w="207" w:type="pct"/>
            <w:vMerge/>
            <w:vAlign w:val="center"/>
            <w:hideMark/>
          </w:tcPr>
          <w:p w14:paraId="531D0E19" w14:textId="77777777" w:rsidR="00A83119" w:rsidRPr="000A188E" w:rsidRDefault="00A83119" w:rsidP="00E607A7">
            <w:pPr>
              <w:jc w:val="center"/>
              <w:rPr>
                <w:rFonts w:ascii="宋体" w:eastAsia="宋体" w:hAnsi="宋体"/>
                <w:szCs w:val="21"/>
              </w:rPr>
            </w:pPr>
          </w:p>
        </w:tc>
        <w:tc>
          <w:tcPr>
            <w:tcW w:w="182" w:type="pct"/>
            <w:vMerge/>
            <w:vAlign w:val="center"/>
            <w:hideMark/>
          </w:tcPr>
          <w:p w14:paraId="1CB2A93B" w14:textId="77777777" w:rsidR="00A83119" w:rsidRPr="000A188E" w:rsidRDefault="00A83119" w:rsidP="00C502B0">
            <w:pPr>
              <w:rPr>
                <w:rFonts w:ascii="宋体" w:eastAsia="宋体" w:hAnsi="宋体"/>
                <w:szCs w:val="21"/>
              </w:rPr>
            </w:pPr>
          </w:p>
        </w:tc>
        <w:tc>
          <w:tcPr>
            <w:tcW w:w="324" w:type="pct"/>
            <w:vMerge/>
            <w:vAlign w:val="center"/>
            <w:hideMark/>
          </w:tcPr>
          <w:p w14:paraId="0D12FAB4" w14:textId="77777777" w:rsidR="00A83119" w:rsidRPr="000A188E" w:rsidRDefault="00A83119" w:rsidP="00C502B0">
            <w:pPr>
              <w:rPr>
                <w:rFonts w:ascii="宋体" w:eastAsia="宋体" w:hAnsi="宋体"/>
                <w:szCs w:val="21"/>
              </w:rPr>
            </w:pPr>
          </w:p>
        </w:tc>
        <w:tc>
          <w:tcPr>
            <w:tcW w:w="603" w:type="pct"/>
            <w:vMerge/>
            <w:vAlign w:val="center"/>
            <w:hideMark/>
          </w:tcPr>
          <w:p w14:paraId="2C287CB2" w14:textId="77777777" w:rsidR="00A83119" w:rsidRPr="000A188E" w:rsidRDefault="00A83119" w:rsidP="00C502B0">
            <w:pPr>
              <w:rPr>
                <w:rFonts w:ascii="宋体" w:eastAsia="宋体" w:hAnsi="宋体"/>
                <w:szCs w:val="21"/>
              </w:rPr>
            </w:pPr>
          </w:p>
        </w:tc>
        <w:tc>
          <w:tcPr>
            <w:tcW w:w="510" w:type="pct"/>
            <w:vAlign w:val="center"/>
            <w:hideMark/>
          </w:tcPr>
          <w:p w14:paraId="28448013" w14:textId="1818F4E3" w:rsidR="00A83119" w:rsidRPr="000A188E" w:rsidRDefault="00A83119" w:rsidP="00104CE9">
            <w:pPr>
              <w:rPr>
                <w:rFonts w:ascii="宋体" w:eastAsia="宋体" w:hAnsi="宋体"/>
                <w:szCs w:val="21"/>
              </w:rPr>
            </w:pPr>
            <w:r w:rsidRPr="000A188E">
              <w:rPr>
                <w:rFonts w:ascii="宋体" w:eastAsia="宋体" w:hAnsi="宋体" w:hint="eastAsia"/>
                <w:szCs w:val="21"/>
              </w:rPr>
              <w:t>《装配式混凝土结构技术规程》 （JGJ1-2014）</w:t>
            </w:r>
          </w:p>
        </w:tc>
        <w:tc>
          <w:tcPr>
            <w:tcW w:w="1896" w:type="pct"/>
            <w:vAlign w:val="center"/>
            <w:hideMark/>
          </w:tcPr>
          <w:p w14:paraId="5540D359" w14:textId="77777777" w:rsidR="0073502A" w:rsidRPr="000A188E" w:rsidRDefault="00A83119" w:rsidP="00C502B0">
            <w:pPr>
              <w:rPr>
                <w:rFonts w:ascii="宋体" w:eastAsia="宋体" w:hAnsi="宋体"/>
                <w:szCs w:val="21"/>
              </w:rPr>
            </w:pPr>
            <w:r w:rsidRPr="000A188E">
              <w:rPr>
                <w:rFonts w:ascii="宋体" w:eastAsia="宋体" w:hAnsi="宋体" w:hint="eastAsia"/>
                <w:szCs w:val="21"/>
              </w:rPr>
              <w:t>12</w:t>
            </w:r>
            <w:r w:rsidR="0073502A" w:rsidRPr="000A188E">
              <w:rPr>
                <w:rFonts w:ascii="宋体" w:eastAsia="宋体" w:hAnsi="宋体" w:hint="eastAsia"/>
                <w:szCs w:val="21"/>
              </w:rPr>
              <w:t>.</w:t>
            </w:r>
            <w:r w:rsidRPr="000A188E">
              <w:rPr>
                <w:rFonts w:ascii="宋体" w:eastAsia="宋体" w:hAnsi="宋体" w:hint="eastAsia"/>
                <w:szCs w:val="21"/>
              </w:rPr>
              <w:t>3</w:t>
            </w:r>
            <w:r w:rsidR="0073502A" w:rsidRPr="000A188E">
              <w:rPr>
                <w:rFonts w:ascii="宋体" w:eastAsia="宋体" w:hAnsi="宋体" w:hint="eastAsia"/>
                <w:szCs w:val="21"/>
              </w:rPr>
              <w:t>.</w:t>
            </w:r>
            <w:r w:rsidRPr="000A188E">
              <w:rPr>
                <w:rFonts w:ascii="宋体" w:eastAsia="宋体" w:hAnsi="宋体" w:hint="eastAsia"/>
                <w:szCs w:val="21"/>
              </w:rPr>
              <w:t>2 采用钢筋套筒灌浆连接、钢筋浆锚搭接连接的预制构件就位前，应检查下列内容：</w:t>
            </w:r>
          </w:p>
          <w:p w14:paraId="4D48D204" w14:textId="77777777" w:rsidR="0073502A" w:rsidRPr="000A188E" w:rsidRDefault="0073502A" w:rsidP="0073502A">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套筒、预留孔的规格、位置、数量和深度；</w:t>
            </w:r>
          </w:p>
          <w:p w14:paraId="66F21059" w14:textId="536144D6" w:rsidR="0073502A" w:rsidRPr="000A188E" w:rsidRDefault="0073502A" w:rsidP="0073502A">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被连接钢筋的规格、数量、位置和长度当套筒、预留孔内有杂物时，应清理干净；当连接钢筋倾斜时，应进行校直。连接钢筋偏离套筒或孔洞中心线不宜超过5mm。</w:t>
            </w:r>
          </w:p>
        </w:tc>
      </w:tr>
      <w:tr w:rsidR="00A367BB" w:rsidRPr="000A188E" w14:paraId="6D1600D7" w14:textId="77777777" w:rsidTr="007A7FEE">
        <w:trPr>
          <w:gridAfter w:val="2"/>
          <w:wAfter w:w="1278" w:type="pct"/>
          <w:trHeight w:val="684"/>
        </w:trPr>
        <w:tc>
          <w:tcPr>
            <w:tcW w:w="207" w:type="pct"/>
            <w:vMerge/>
            <w:vAlign w:val="center"/>
          </w:tcPr>
          <w:p w14:paraId="23488FB3" w14:textId="77777777" w:rsidR="00A83119" w:rsidRPr="000A188E" w:rsidRDefault="00A83119" w:rsidP="00E607A7">
            <w:pPr>
              <w:jc w:val="center"/>
              <w:rPr>
                <w:rFonts w:ascii="宋体" w:eastAsia="宋体" w:hAnsi="宋体"/>
                <w:szCs w:val="21"/>
              </w:rPr>
            </w:pPr>
          </w:p>
        </w:tc>
        <w:tc>
          <w:tcPr>
            <w:tcW w:w="182" w:type="pct"/>
            <w:vMerge/>
            <w:vAlign w:val="center"/>
          </w:tcPr>
          <w:p w14:paraId="31BD9467" w14:textId="77777777" w:rsidR="00A83119" w:rsidRPr="000A188E" w:rsidRDefault="00A83119" w:rsidP="00C502B0">
            <w:pPr>
              <w:rPr>
                <w:rFonts w:ascii="宋体" w:eastAsia="宋体" w:hAnsi="宋体"/>
                <w:szCs w:val="21"/>
              </w:rPr>
            </w:pPr>
          </w:p>
        </w:tc>
        <w:tc>
          <w:tcPr>
            <w:tcW w:w="324" w:type="pct"/>
            <w:vMerge/>
            <w:vAlign w:val="center"/>
          </w:tcPr>
          <w:p w14:paraId="50F30D1B" w14:textId="77777777" w:rsidR="00A83119" w:rsidRPr="000A188E" w:rsidRDefault="00A83119" w:rsidP="00C502B0">
            <w:pPr>
              <w:rPr>
                <w:rFonts w:ascii="宋体" w:eastAsia="宋体" w:hAnsi="宋体"/>
                <w:szCs w:val="21"/>
              </w:rPr>
            </w:pPr>
          </w:p>
        </w:tc>
        <w:tc>
          <w:tcPr>
            <w:tcW w:w="603" w:type="pct"/>
            <w:vMerge/>
            <w:vAlign w:val="center"/>
          </w:tcPr>
          <w:p w14:paraId="174AAEE9" w14:textId="77777777" w:rsidR="00A83119" w:rsidRPr="000A188E" w:rsidRDefault="00A83119" w:rsidP="00C502B0">
            <w:pPr>
              <w:rPr>
                <w:rFonts w:ascii="宋体" w:eastAsia="宋体" w:hAnsi="宋体"/>
                <w:szCs w:val="21"/>
              </w:rPr>
            </w:pPr>
          </w:p>
        </w:tc>
        <w:tc>
          <w:tcPr>
            <w:tcW w:w="510" w:type="pct"/>
            <w:vAlign w:val="center"/>
          </w:tcPr>
          <w:p w14:paraId="2724DBEA" w14:textId="10777006" w:rsidR="00A83119" w:rsidRPr="000A188E" w:rsidRDefault="00A83119" w:rsidP="00104CE9">
            <w:pPr>
              <w:rPr>
                <w:rFonts w:ascii="宋体" w:eastAsia="宋体" w:hAnsi="宋体"/>
                <w:szCs w:val="21"/>
              </w:rPr>
            </w:pPr>
            <w:r w:rsidRPr="000A188E">
              <w:rPr>
                <w:rFonts w:ascii="宋体" w:eastAsia="宋体" w:hAnsi="宋体" w:hint="eastAsia"/>
                <w:szCs w:val="21"/>
              </w:rPr>
              <w:t>《钢筋套筒灌浆连接应用技术规程》（JGJ355-2015）</w:t>
            </w:r>
          </w:p>
        </w:tc>
        <w:tc>
          <w:tcPr>
            <w:tcW w:w="1896" w:type="pct"/>
            <w:vAlign w:val="center"/>
          </w:tcPr>
          <w:p w14:paraId="1EF65814" w14:textId="77777777" w:rsidR="0073502A" w:rsidRPr="000A188E" w:rsidRDefault="00A83119" w:rsidP="00C502B0">
            <w:pPr>
              <w:rPr>
                <w:rFonts w:ascii="宋体" w:eastAsia="宋体" w:hAnsi="宋体"/>
                <w:szCs w:val="21"/>
              </w:rPr>
            </w:pPr>
            <w:r w:rsidRPr="000A188E">
              <w:rPr>
                <w:rFonts w:ascii="宋体" w:eastAsia="宋体" w:hAnsi="宋体" w:hint="eastAsia"/>
                <w:szCs w:val="21"/>
              </w:rPr>
              <w:t>3</w:t>
            </w:r>
            <w:r w:rsidR="0073502A" w:rsidRPr="000A188E">
              <w:rPr>
                <w:rFonts w:ascii="宋体" w:eastAsia="宋体" w:hAnsi="宋体" w:hint="eastAsia"/>
                <w:szCs w:val="21"/>
              </w:rPr>
              <w:t>.</w:t>
            </w:r>
            <w:r w:rsidRPr="000A188E">
              <w:rPr>
                <w:rFonts w:ascii="宋体" w:eastAsia="宋体" w:hAnsi="宋体" w:hint="eastAsia"/>
                <w:szCs w:val="21"/>
              </w:rPr>
              <w:t>1</w:t>
            </w:r>
            <w:r w:rsidR="0073502A" w:rsidRPr="000A188E">
              <w:rPr>
                <w:rFonts w:ascii="宋体" w:eastAsia="宋体" w:hAnsi="宋体" w:hint="eastAsia"/>
                <w:szCs w:val="21"/>
              </w:rPr>
              <w:t>.</w:t>
            </w:r>
            <w:r w:rsidRPr="000A188E">
              <w:rPr>
                <w:rFonts w:ascii="宋体" w:eastAsia="宋体" w:hAnsi="宋体" w:hint="eastAsia"/>
                <w:szCs w:val="21"/>
              </w:rPr>
              <w:t>2</w:t>
            </w:r>
            <w:r w:rsidR="0073502A" w:rsidRPr="000A188E">
              <w:rPr>
                <w:rFonts w:ascii="宋体" w:eastAsia="宋体" w:hAnsi="宋体" w:hint="eastAsia"/>
                <w:szCs w:val="21"/>
              </w:rPr>
              <w:t xml:space="preserve"> </w:t>
            </w:r>
            <w:r w:rsidRPr="000A188E">
              <w:rPr>
                <w:rFonts w:ascii="宋体" w:eastAsia="宋体" w:hAnsi="宋体" w:hint="eastAsia"/>
                <w:szCs w:val="21"/>
              </w:rPr>
              <w:t>灌浆套筒应符合现行行业标准《钢筋连接用灌浆套筒》JG／T</w:t>
            </w:r>
            <w:r w:rsidRPr="000A188E">
              <w:rPr>
                <w:rFonts w:ascii="宋体" w:eastAsia="宋体" w:hAnsi="宋体" w:hint="eastAsia"/>
                <w:szCs w:val="21"/>
              </w:rPr>
              <w:t> </w:t>
            </w:r>
            <w:r w:rsidRPr="000A188E">
              <w:rPr>
                <w:rFonts w:ascii="宋体" w:eastAsia="宋体" w:hAnsi="宋体" w:hint="eastAsia"/>
                <w:szCs w:val="21"/>
              </w:rPr>
              <w:t>398的有关规定。灌浆套筒灌浆端最小内径与连接钢筋公称直径的差值不宜小于表3</w:t>
            </w:r>
            <w:r w:rsidR="0073502A" w:rsidRPr="000A188E">
              <w:rPr>
                <w:rFonts w:ascii="宋体" w:eastAsia="宋体" w:hAnsi="宋体" w:hint="eastAsia"/>
                <w:szCs w:val="21"/>
              </w:rPr>
              <w:t>.</w:t>
            </w:r>
            <w:r w:rsidRPr="000A188E">
              <w:rPr>
                <w:rFonts w:ascii="宋体" w:eastAsia="宋体" w:hAnsi="宋体" w:hint="eastAsia"/>
                <w:szCs w:val="21"/>
              </w:rPr>
              <w:t>1</w:t>
            </w:r>
            <w:r w:rsidR="0073502A" w:rsidRPr="000A188E">
              <w:rPr>
                <w:rFonts w:ascii="宋体" w:eastAsia="宋体" w:hAnsi="宋体" w:hint="eastAsia"/>
                <w:szCs w:val="21"/>
              </w:rPr>
              <w:t>.</w:t>
            </w:r>
            <w:r w:rsidRPr="000A188E">
              <w:rPr>
                <w:rFonts w:ascii="宋体" w:eastAsia="宋体" w:hAnsi="宋体" w:hint="eastAsia"/>
                <w:szCs w:val="21"/>
              </w:rPr>
              <w:t>2规定的数值，用于钢筋锚固的深度不宜小于插入钢筋公称直径的8倍。</w:t>
            </w:r>
          </w:p>
          <w:p w14:paraId="5B012373" w14:textId="77777777" w:rsidR="0073502A" w:rsidRPr="000A188E" w:rsidRDefault="00A83119" w:rsidP="00C502B0">
            <w:pPr>
              <w:rPr>
                <w:rFonts w:ascii="宋体" w:eastAsia="宋体" w:hAnsi="宋体"/>
                <w:szCs w:val="21"/>
              </w:rPr>
            </w:pPr>
            <w:r w:rsidRPr="000A188E">
              <w:rPr>
                <w:rFonts w:ascii="宋体" w:eastAsia="宋体" w:hAnsi="宋体" w:hint="eastAsia"/>
                <w:szCs w:val="21"/>
              </w:rPr>
              <w:t>7</w:t>
            </w:r>
            <w:r w:rsidR="0073502A" w:rsidRPr="000A188E">
              <w:rPr>
                <w:rFonts w:ascii="宋体" w:eastAsia="宋体" w:hAnsi="宋体" w:hint="eastAsia"/>
                <w:szCs w:val="21"/>
              </w:rPr>
              <w:t>.</w:t>
            </w:r>
            <w:r w:rsidRPr="000A188E">
              <w:rPr>
                <w:rFonts w:ascii="宋体" w:eastAsia="宋体" w:hAnsi="宋体" w:hint="eastAsia"/>
                <w:szCs w:val="21"/>
              </w:rPr>
              <w:t>0</w:t>
            </w:r>
            <w:r w:rsidR="0073502A" w:rsidRPr="000A188E">
              <w:rPr>
                <w:rFonts w:ascii="宋体" w:eastAsia="宋体" w:hAnsi="宋体" w:hint="eastAsia"/>
                <w:szCs w:val="21"/>
              </w:rPr>
              <w:t>.</w:t>
            </w:r>
            <w:r w:rsidRPr="000A188E">
              <w:rPr>
                <w:rFonts w:ascii="宋体" w:eastAsia="宋体" w:hAnsi="宋体" w:hint="eastAsia"/>
                <w:szCs w:val="21"/>
              </w:rPr>
              <w:t>2</w:t>
            </w:r>
            <w:r w:rsidR="0073502A" w:rsidRPr="000A188E">
              <w:rPr>
                <w:rFonts w:ascii="宋体" w:eastAsia="宋体" w:hAnsi="宋体" w:hint="eastAsia"/>
                <w:szCs w:val="21"/>
              </w:rPr>
              <w:t xml:space="preserve"> </w:t>
            </w:r>
            <w:r w:rsidRPr="000A188E">
              <w:rPr>
                <w:rFonts w:ascii="宋体" w:eastAsia="宋体" w:hAnsi="宋体" w:hint="eastAsia"/>
                <w:szCs w:val="21"/>
              </w:rPr>
              <w:t>工程应用套筒灌浆连接时，应由接头提供单位提交所有规格接头的有效型式检验报告。验收时应核查下列内容：</w:t>
            </w:r>
          </w:p>
          <w:p w14:paraId="69C3ACE0" w14:textId="77777777" w:rsidR="0073502A" w:rsidRPr="000A188E" w:rsidRDefault="0073502A" w:rsidP="0073502A">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工程中应用的各种钢筋强度级别、直径对应的型式检验报告应齐全，报告应合格有效；</w:t>
            </w:r>
          </w:p>
          <w:p w14:paraId="1344968C" w14:textId="77777777" w:rsidR="0073502A" w:rsidRPr="000A188E" w:rsidRDefault="0073502A" w:rsidP="0073502A">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型式检验报告送检单位与现场接头提供单位应一致；</w:t>
            </w:r>
          </w:p>
          <w:p w14:paraId="4E358AA0" w14:textId="77777777" w:rsidR="0073502A" w:rsidRPr="000A188E" w:rsidRDefault="0073502A" w:rsidP="0073502A">
            <w:pPr>
              <w:ind w:firstLineChars="100" w:firstLine="210"/>
              <w:rPr>
                <w:rFonts w:ascii="宋体" w:eastAsia="宋体" w:hAnsi="宋体"/>
                <w:szCs w:val="21"/>
              </w:rPr>
            </w:pPr>
            <w:r w:rsidRPr="000A188E">
              <w:rPr>
                <w:rFonts w:ascii="宋体" w:eastAsia="宋体" w:hAnsi="宋体" w:hint="eastAsia"/>
                <w:szCs w:val="21"/>
              </w:rPr>
              <w:t>3</w:t>
            </w:r>
            <w:r w:rsidRPr="000A188E">
              <w:rPr>
                <w:rFonts w:ascii="宋体" w:eastAsia="宋体" w:hAnsi="宋体"/>
                <w:szCs w:val="21"/>
              </w:rPr>
              <w:t xml:space="preserve"> </w:t>
            </w:r>
            <w:r w:rsidR="00A83119" w:rsidRPr="000A188E">
              <w:rPr>
                <w:rFonts w:ascii="宋体" w:eastAsia="宋体" w:hAnsi="宋体" w:hint="eastAsia"/>
                <w:szCs w:val="21"/>
              </w:rPr>
              <w:t>型式检验报告中的接头类型，灌浆套筒规格、级别、尺寸，灌浆料型号与现场使用的产品应一致；</w:t>
            </w:r>
          </w:p>
          <w:p w14:paraId="4B1A9218" w14:textId="77777777" w:rsidR="0073502A" w:rsidRPr="000A188E" w:rsidRDefault="0073502A" w:rsidP="0073502A">
            <w:pPr>
              <w:ind w:firstLineChars="100" w:firstLine="210"/>
              <w:rPr>
                <w:rFonts w:ascii="宋体" w:eastAsia="宋体" w:hAnsi="宋体"/>
                <w:szCs w:val="21"/>
              </w:rPr>
            </w:pPr>
            <w:r w:rsidRPr="000A188E">
              <w:rPr>
                <w:rFonts w:ascii="宋体" w:eastAsia="宋体" w:hAnsi="宋体"/>
                <w:szCs w:val="21"/>
              </w:rPr>
              <w:t xml:space="preserve">4 </w:t>
            </w:r>
            <w:r w:rsidR="00A83119" w:rsidRPr="000A188E">
              <w:rPr>
                <w:rFonts w:ascii="宋体" w:eastAsia="宋体" w:hAnsi="宋体" w:hint="eastAsia"/>
                <w:szCs w:val="21"/>
              </w:rPr>
              <w:t>型式检验报告应在4年有效期内，可按灌浆套筒进厂(场)验收日期确定</w:t>
            </w:r>
            <w:r w:rsidRPr="000A188E">
              <w:rPr>
                <w:rFonts w:ascii="宋体" w:eastAsia="宋体" w:hAnsi="宋体" w:hint="eastAsia"/>
                <w:szCs w:val="21"/>
              </w:rPr>
              <w:t>。</w:t>
            </w:r>
          </w:p>
          <w:p w14:paraId="41BABADD" w14:textId="39FEB153" w:rsidR="00A83119" w:rsidRPr="000A188E" w:rsidRDefault="00A83119" w:rsidP="0073502A">
            <w:pPr>
              <w:rPr>
                <w:rFonts w:ascii="宋体" w:eastAsia="宋体" w:hAnsi="宋体"/>
                <w:szCs w:val="21"/>
              </w:rPr>
            </w:pPr>
            <w:r w:rsidRPr="000A188E">
              <w:rPr>
                <w:rFonts w:ascii="宋体" w:eastAsia="宋体" w:hAnsi="宋体" w:hint="eastAsia"/>
                <w:szCs w:val="21"/>
              </w:rPr>
              <w:t>7</w:t>
            </w:r>
            <w:r w:rsidR="0073502A" w:rsidRPr="000A188E">
              <w:rPr>
                <w:rFonts w:ascii="宋体" w:eastAsia="宋体" w:hAnsi="宋体" w:hint="eastAsia"/>
                <w:szCs w:val="21"/>
              </w:rPr>
              <w:t>.</w:t>
            </w:r>
            <w:r w:rsidRPr="000A188E">
              <w:rPr>
                <w:rFonts w:ascii="宋体" w:eastAsia="宋体" w:hAnsi="宋体" w:hint="eastAsia"/>
                <w:szCs w:val="21"/>
              </w:rPr>
              <w:t>0</w:t>
            </w:r>
            <w:r w:rsidR="0073502A" w:rsidRPr="000A188E">
              <w:rPr>
                <w:rFonts w:ascii="宋体" w:eastAsia="宋体" w:hAnsi="宋体" w:hint="eastAsia"/>
                <w:szCs w:val="21"/>
              </w:rPr>
              <w:t>.</w:t>
            </w:r>
            <w:r w:rsidRPr="000A188E">
              <w:rPr>
                <w:rFonts w:ascii="宋体" w:eastAsia="宋体" w:hAnsi="宋体" w:hint="eastAsia"/>
                <w:szCs w:val="21"/>
              </w:rPr>
              <w:t>3</w:t>
            </w:r>
            <w:r w:rsidR="0073502A" w:rsidRPr="000A188E">
              <w:rPr>
                <w:rFonts w:ascii="宋体" w:eastAsia="宋体" w:hAnsi="宋体"/>
                <w:szCs w:val="21"/>
              </w:rPr>
              <w:t xml:space="preserve"> </w:t>
            </w:r>
            <w:r w:rsidRPr="000A188E">
              <w:rPr>
                <w:rFonts w:ascii="宋体" w:eastAsia="宋体" w:hAnsi="宋体" w:hint="eastAsia"/>
                <w:szCs w:val="21"/>
              </w:rPr>
              <w:t>灌浆套筒进厂(场)时，应抽取灌浆套筒检验外观质量、标识和尺寸偏差，检验结果应符合现行行业标准《钢筋连接用灌浆套筒》JG／T</w:t>
            </w:r>
            <w:r w:rsidR="0073502A" w:rsidRPr="000A188E">
              <w:rPr>
                <w:rFonts w:ascii="宋体" w:eastAsia="宋体" w:hAnsi="宋体" w:hint="eastAsia"/>
                <w:szCs w:val="21"/>
              </w:rPr>
              <w:t xml:space="preserve"> </w:t>
            </w:r>
            <w:r w:rsidRPr="000A188E">
              <w:rPr>
                <w:rFonts w:ascii="宋体" w:eastAsia="宋体" w:hAnsi="宋体" w:hint="eastAsia"/>
                <w:szCs w:val="21"/>
              </w:rPr>
              <w:t>398及本规程第3</w:t>
            </w:r>
            <w:r w:rsidR="0073502A" w:rsidRPr="000A188E">
              <w:rPr>
                <w:rFonts w:ascii="宋体" w:eastAsia="宋体" w:hAnsi="宋体" w:hint="eastAsia"/>
                <w:szCs w:val="21"/>
              </w:rPr>
              <w:t>.</w:t>
            </w:r>
            <w:r w:rsidRPr="000A188E">
              <w:rPr>
                <w:rFonts w:ascii="宋体" w:eastAsia="宋体" w:hAnsi="宋体" w:hint="eastAsia"/>
                <w:szCs w:val="21"/>
              </w:rPr>
              <w:t>1</w:t>
            </w:r>
            <w:r w:rsidR="0073502A" w:rsidRPr="000A188E">
              <w:rPr>
                <w:rFonts w:ascii="宋体" w:eastAsia="宋体" w:hAnsi="宋体" w:hint="eastAsia"/>
                <w:szCs w:val="21"/>
              </w:rPr>
              <w:t>.</w:t>
            </w:r>
            <w:r w:rsidRPr="000A188E">
              <w:rPr>
                <w:rFonts w:ascii="宋体" w:eastAsia="宋体" w:hAnsi="宋体" w:hint="eastAsia"/>
                <w:szCs w:val="21"/>
              </w:rPr>
              <w:t>2条的有关规定。检查数量：同一批号、同一类型、同一规格的灌浆套筒，不超过1000个为一批，每批随机抽取10个灌浆套筒。检验方法：观察，尺量检查。</w:t>
            </w:r>
          </w:p>
          <w:p w14:paraId="5E9AD89F" w14:textId="77777777" w:rsidR="0073502A" w:rsidRPr="000A188E" w:rsidRDefault="00A83119" w:rsidP="00873CEF">
            <w:pPr>
              <w:rPr>
                <w:rFonts w:ascii="宋体" w:eastAsia="宋体" w:hAnsi="宋体"/>
                <w:szCs w:val="21"/>
              </w:rPr>
            </w:pPr>
            <w:r w:rsidRPr="000A188E">
              <w:rPr>
                <w:rFonts w:ascii="宋体" w:eastAsia="宋体" w:hAnsi="宋体" w:hint="eastAsia"/>
                <w:szCs w:val="21"/>
              </w:rPr>
              <w:t>7</w:t>
            </w:r>
            <w:r w:rsidR="0073502A" w:rsidRPr="000A188E">
              <w:rPr>
                <w:rFonts w:ascii="宋体" w:eastAsia="宋体" w:hAnsi="宋体" w:hint="eastAsia"/>
                <w:szCs w:val="21"/>
              </w:rPr>
              <w:t>.</w:t>
            </w:r>
            <w:r w:rsidRPr="000A188E">
              <w:rPr>
                <w:rFonts w:ascii="宋体" w:eastAsia="宋体" w:hAnsi="宋体" w:hint="eastAsia"/>
                <w:szCs w:val="21"/>
              </w:rPr>
              <w:t>0</w:t>
            </w:r>
            <w:r w:rsidR="0073502A" w:rsidRPr="000A188E">
              <w:rPr>
                <w:rFonts w:ascii="宋体" w:eastAsia="宋体" w:hAnsi="宋体" w:hint="eastAsia"/>
                <w:szCs w:val="21"/>
              </w:rPr>
              <w:t>.</w:t>
            </w:r>
            <w:r w:rsidRPr="000A188E">
              <w:rPr>
                <w:rFonts w:ascii="宋体" w:eastAsia="宋体" w:hAnsi="宋体" w:hint="eastAsia"/>
                <w:szCs w:val="21"/>
              </w:rPr>
              <w:t>4</w:t>
            </w:r>
            <w:r w:rsidR="0073502A" w:rsidRPr="000A188E">
              <w:rPr>
                <w:rFonts w:ascii="宋体" w:eastAsia="宋体" w:hAnsi="宋体"/>
                <w:szCs w:val="21"/>
              </w:rPr>
              <w:t xml:space="preserve"> </w:t>
            </w:r>
            <w:r w:rsidRPr="000A188E">
              <w:rPr>
                <w:rFonts w:ascii="宋体" w:eastAsia="宋体" w:hAnsi="宋体" w:hint="eastAsia"/>
                <w:szCs w:val="21"/>
              </w:rPr>
              <w:t>灌浆料进场时，应对灌浆料拌合物30min流动度、泌水率及3d抗压强度、28d抗压强度、3h竖向膨胀率、24h与3h竖向膨胀率差值进行检验，检验结果应符合本规程第3</w:t>
            </w:r>
            <w:r w:rsidR="0073502A" w:rsidRPr="000A188E">
              <w:rPr>
                <w:rFonts w:ascii="宋体" w:eastAsia="宋体" w:hAnsi="宋体" w:hint="eastAsia"/>
                <w:szCs w:val="21"/>
              </w:rPr>
              <w:t>.</w:t>
            </w:r>
            <w:r w:rsidRPr="000A188E">
              <w:rPr>
                <w:rFonts w:ascii="宋体" w:eastAsia="宋体" w:hAnsi="宋体" w:hint="eastAsia"/>
                <w:szCs w:val="21"/>
              </w:rPr>
              <w:t>1</w:t>
            </w:r>
            <w:r w:rsidR="0073502A" w:rsidRPr="000A188E">
              <w:rPr>
                <w:rFonts w:ascii="宋体" w:eastAsia="宋体" w:hAnsi="宋体" w:hint="eastAsia"/>
                <w:szCs w:val="21"/>
              </w:rPr>
              <w:t>.</w:t>
            </w:r>
            <w:r w:rsidRPr="000A188E">
              <w:rPr>
                <w:rFonts w:ascii="宋体" w:eastAsia="宋体" w:hAnsi="宋体" w:hint="eastAsia"/>
                <w:szCs w:val="21"/>
              </w:rPr>
              <w:t>3条的有关规定。检查数量：同一成分、同一批号的灌浆料，不超过50t为一批，每批按现行行业标准《钢筋连接用套筒灌浆料》JG／T</w:t>
            </w:r>
            <w:r w:rsidR="0073502A" w:rsidRPr="000A188E">
              <w:rPr>
                <w:rFonts w:ascii="宋体" w:eastAsia="宋体" w:hAnsi="宋体" w:hint="eastAsia"/>
                <w:szCs w:val="21"/>
              </w:rPr>
              <w:t xml:space="preserve"> </w:t>
            </w:r>
            <w:r w:rsidRPr="000A188E">
              <w:rPr>
                <w:rFonts w:ascii="宋体" w:eastAsia="宋体" w:hAnsi="宋体" w:hint="eastAsia"/>
                <w:szCs w:val="21"/>
              </w:rPr>
              <w:t>408的有关规定随机抽取灌浆料制作试件。检验方法：检查质量证明文件和抽样检验报告。</w:t>
            </w:r>
          </w:p>
          <w:p w14:paraId="14CA786E" w14:textId="77777777" w:rsidR="0073502A" w:rsidRPr="000A188E" w:rsidRDefault="00A83119" w:rsidP="00873CEF">
            <w:pPr>
              <w:rPr>
                <w:rFonts w:ascii="宋体" w:eastAsia="宋体" w:hAnsi="宋体"/>
                <w:szCs w:val="21"/>
              </w:rPr>
            </w:pPr>
            <w:r w:rsidRPr="000A188E">
              <w:rPr>
                <w:rFonts w:ascii="宋体" w:eastAsia="宋体" w:hAnsi="宋体" w:hint="eastAsia"/>
                <w:szCs w:val="21"/>
              </w:rPr>
              <w:t>7</w:t>
            </w:r>
            <w:r w:rsidR="0073502A" w:rsidRPr="000A188E">
              <w:rPr>
                <w:rFonts w:ascii="宋体" w:eastAsia="宋体" w:hAnsi="宋体" w:hint="eastAsia"/>
                <w:szCs w:val="21"/>
              </w:rPr>
              <w:t>.</w:t>
            </w:r>
            <w:r w:rsidRPr="000A188E">
              <w:rPr>
                <w:rFonts w:ascii="宋体" w:eastAsia="宋体" w:hAnsi="宋体" w:hint="eastAsia"/>
                <w:szCs w:val="21"/>
              </w:rPr>
              <w:t>0</w:t>
            </w:r>
            <w:r w:rsidR="0073502A" w:rsidRPr="000A188E">
              <w:rPr>
                <w:rFonts w:ascii="宋体" w:eastAsia="宋体" w:hAnsi="宋体" w:hint="eastAsia"/>
                <w:szCs w:val="21"/>
              </w:rPr>
              <w:t>.</w:t>
            </w:r>
            <w:r w:rsidRPr="000A188E">
              <w:rPr>
                <w:rFonts w:ascii="宋体" w:eastAsia="宋体" w:hAnsi="宋体" w:hint="eastAsia"/>
                <w:szCs w:val="21"/>
              </w:rPr>
              <w:t>5</w:t>
            </w:r>
            <w:r w:rsidR="0073502A" w:rsidRPr="000A188E">
              <w:rPr>
                <w:rFonts w:ascii="宋体" w:eastAsia="宋体" w:hAnsi="宋体"/>
                <w:szCs w:val="21"/>
              </w:rPr>
              <w:t xml:space="preserve"> </w:t>
            </w:r>
            <w:r w:rsidRPr="000A188E">
              <w:rPr>
                <w:rFonts w:ascii="宋体" w:eastAsia="宋体" w:hAnsi="宋体" w:hint="eastAsia"/>
                <w:szCs w:val="21"/>
              </w:rPr>
              <w:t>灌浆施工前，应对不同钢筋生产企业的进场钢筋进行接头工艺检验；施工过程中，当更换钢筋生产企业，或同生产企业生产的钢筋外形尺寸与已完成工艺检验的钢筋有较大差异时，应再次进行工艺检验。接头工艺检验应符合下列规定：</w:t>
            </w:r>
          </w:p>
          <w:p w14:paraId="7E47ED55" w14:textId="77777777" w:rsidR="0073502A" w:rsidRPr="000A188E" w:rsidRDefault="0073502A" w:rsidP="0073502A">
            <w:pPr>
              <w:ind w:firstLineChars="100" w:firstLine="210"/>
              <w:rPr>
                <w:rFonts w:ascii="宋体" w:eastAsia="宋体" w:hAnsi="宋体"/>
                <w:szCs w:val="21"/>
              </w:rPr>
            </w:pPr>
            <w:r w:rsidRPr="000A188E">
              <w:rPr>
                <w:rFonts w:ascii="宋体" w:eastAsia="宋体" w:hAnsi="宋体" w:hint="eastAsia"/>
                <w:szCs w:val="21"/>
              </w:rPr>
              <w:t>1</w:t>
            </w:r>
            <w:r w:rsidRPr="000A188E">
              <w:rPr>
                <w:rFonts w:ascii="宋体" w:eastAsia="宋体" w:hAnsi="宋体"/>
                <w:szCs w:val="21"/>
              </w:rPr>
              <w:t xml:space="preserve"> </w:t>
            </w:r>
            <w:r w:rsidR="00A83119" w:rsidRPr="000A188E">
              <w:rPr>
                <w:rFonts w:ascii="宋体" w:eastAsia="宋体" w:hAnsi="宋体" w:hint="eastAsia"/>
                <w:szCs w:val="21"/>
              </w:rPr>
              <w:t>灌浆套筒埋入预制构件时，工艺检验应在预制构件生产前进行；当现场灌浆施工单位与工艺检验时的灌浆单位不同，灌浆前应再次进行工艺检验；</w:t>
            </w:r>
          </w:p>
          <w:p w14:paraId="268AB822" w14:textId="77777777" w:rsidR="0073502A" w:rsidRPr="000A188E" w:rsidRDefault="0073502A" w:rsidP="0073502A">
            <w:pPr>
              <w:ind w:firstLineChars="100" w:firstLine="210"/>
              <w:rPr>
                <w:rFonts w:ascii="宋体" w:eastAsia="宋体" w:hAnsi="宋体"/>
                <w:szCs w:val="21"/>
              </w:rPr>
            </w:pPr>
            <w:r w:rsidRPr="000A188E">
              <w:rPr>
                <w:rFonts w:ascii="宋体" w:eastAsia="宋体" w:hAnsi="宋体" w:hint="eastAsia"/>
                <w:szCs w:val="21"/>
              </w:rPr>
              <w:t>2</w:t>
            </w:r>
            <w:r w:rsidRPr="000A188E">
              <w:rPr>
                <w:rFonts w:ascii="宋体" w:eastAsia="宋体" w:hAnsi="宋体"/>
                <w:szCs w:val="21"/>
              </w:rPr>
              <w:t xml:space="preserve"> </w:t>
            </w:r>
            <w:r w:rsidR="00A83119" w:rsidRPr="000A188E">
              <w:rPr>
                <w:rFonts w:ascii="宋体" w:eastAsia="宋体" w:hAnsi="宋体" w:hint="eastAsia"/>
                <w:szCs w:val="21"/>
              </w:rPr>
              <w:t>工艺检验应模拟施工条件制作接头试件，并应按接头提供单位提供的施工操作要求进行；</w:t>
            </w:r>
          </w:p>
          <w:p w14:paraId="77135E78" w14:textId="77777777" w:rsidR="0073502A" w:rsidRPr="000A188E" w:rsidRDefault="0073502A" w:rsidP="0073502A">
            <w:pPr>
              <w:ind w:firstLineChars="100" w:firstLine="210"/>
              <w:rPr>
                <w:rFonts w:ascii="宋体" w:eastAsia="宋体" w:hAnsi="宋体"/>
                <w:szCs w:val="21"/>
              </w:rPr>
            </w:pPr>
            <w:r w:rsidRPr="000A188E">
              <w:rPr>
                <w:rFonts w:ascii="宋体" w:eastAsia="宋体" w:hAnsi="宋体" w:hint="eastAsia"/>
                <w:szCs w:val="21"/>
              </w:rPr>
              <w:t>3</w:t>
            </w:r>
            <w:r w:rsidRPr="000A188E">
              <w:rPr>
                <w:rFonts w:ascii="宋体" w:eastAsia="宋体" w:hAnsi="宋体"/>
                <w:szCs w:val="21"/>
              </w:rPr>
              <w:t xml:space="preserve"> </w:t>
            </w:r>
            <w:r w:rsidR="00A83119" w:rsidRPr="000A188E">
              <w:rPr>
                <w:rFonts w:ascii="宋体" w:eastAsia="宋体" w:hAnsi="宋体" w:hint="eastAsia"/>
                <w:szCs w:val="21"/>
              </w:rPr>
              <w:t>每种规格钢筋应制作3个对中套筒灌浆连接接头，并应检查灌浆质量</w:t>
            </w:r>
            <w:r w:rsidRPr="000A188E">
              <w:rPr>
                <w:rFonts w:ascii="宋体" w:eastAsia="宋体" w:hAnsi="宋体" w:hint="eastAsia"/>
                <w:szCs w:val="21"/>
              </w:rPr>
              <w:t>。</w:t>
            </w:r>
          </w:p>
          <w:p w14:paraId="4C156D7C" w14:textId="3407C83D" w:rsidR="00A83119" w:rsidRPr="000A188E" w:rsidRDefault="00A83119" w:rsidP="0073502A">
            <w:pPr>
              <w:rPr>
                <w:rFonts w:ascii="宋体" w:eastAsia="宋体" w:hAnsi="宋体"/>
                <w:szCs w:val="21"/>
              </w:rPr>
            </w:pPr>
            <w:r w:rsidRPr="000A188E">
              <w:rPr>
                <w:rFonts w:ascii="宋体" w:eastAsia="宋体" w:hAnsi="宋体" w:hint="eastAsia"/>
                <w:szCs w:val="21"/>
              </w:rPr>
              <w:t>7</w:t>
            </w:r>
            <w:r w:rsidR="0073502A" w:rsidRPr="000A188E">
              <w:rPr>
                <w:rFonts w:ascii="宋体" w:eastAsia="宋体" w:hAnsi="宋体" w:hint="eastAsia"/>
                <w:szCs w:val="21"/>
              </w:rPr>
              <w:t>.</w:t>
            </w:r>
            <w:r w:rsidRPr="000A188E">
              <w:rPr>
                <w:rFonts w:ascii="宋体" w:eastAsia="宋体" w:hAnsi="宋体" w:hint="eastAsia"/>
                <w:szCs w:val="21"/>
              </w:rPr>
              <w:t>0</w:t>
            </w:r>
            <w:r w:rsidR="0073502A" w:rsidRPr="000A188E">
              <w:rPr>
                <w:rFonts w:ascii="宋体" w:eastAsia="宋体" w:hAnsi="宋体" w:hint="eastAsia"/>
                <w:szCs w:val="21"/>
              </w:rPr>
              <w:t>.</w:t>
            </w:r>
            <w:r w:rsidRPr="000A188E">
              <w:rPr>
                <w:rFonts w:ascii="宋体" w:eastAsia="宋体" w:hAnsi="宋体" w:hint="eastAsia"/>
                <w:szCs w:val="21"/>
              </w:rPr>
              <w:t>6</w:t>
            </w:r>
            <w:r w:rsidR="0073502A" w:rsidRPr="000A188E">
              <w:rPr>
                <w:rFonts w:ascii="宋体" w:eastAsia="宋体" w:hAnsi="宋体"/>
                <w:szCs w:val="21"/>
              </w:rPr>
              <w:t xml:space="preserve"> </w:t>
            </w:r>
            <w:r w:rsidRPr="000A188E">
              <w:rPr>
                <w:rFonts w:ascii="宋体" w:eastAsia="宋体" w:hAnsi="宋体" w:hint="eastAsia"/>
                <w:szCs w:val="21"/>
              </w:rPr>
              <w:t>灌浆套筒进厂(场)时，应抽取灌浆套筒并采用与之匹配的灌浆料制作对中连接接头试件，并进行抗拉强度检验，检验</w:t>
            </w:r>
            <w:r w:rsidRPr="000A188E">
              <w:rPr>
                <w:rFonts w:ascii="宋体" w:eastAsia="宋体" w:hAnsi="宋体" w:hint="eastAsia"/>
                <w:szCs w:val="21"/>
              </w:rPr>
              <w:lastRenderedPageBreak/>
              <w:t>结果均应符合本规程第3</w:t>
            </w:r>
            <w:r w:rsidR="0073502A" w:rsidRPr="000A188E">
              <w:rPr>
                <w:rFonts w:ascii="宋体" w:eastAsia="宋体" w:hAnsi="宋体" w:hint="eastAsia"/>
                <w:szCs w:val="21"/>
              </w:rPr>
              <w:t>.</w:t>
            </w:r>
            <w:r w:rsidRPr="000A188E">
              <w:rPr>
                <w:rFonts w:ascii="宋体" w:eastAsia="宋体" w:hAnsi="宋体" w:hint="eastAsia"/>
                <w:szCs w:val="21"/>
              </w:rPr>
              <w:t>2</w:t>
            </w:r>
            <w:r w:rsidR="0073502A" w:rsidRPr="000A188E">
              <w:rPr>
                <w:rFonts w:ascii="宋体" w:eastAsia="宋体" w:hAnsi="宋体" w:hint="eastAsia"/>
                <w:szCs w:val="21"/>
              </w:rPr>
              <w:t>.</w:t>
            </w:r>
            <w:r w:rsidRPr="000A188E">
              <w:rPr>
                <w:rFonts w:ascii="宋体" w:eastAsia="宋体" w:hAnsi="宋体" w:hint="eastAsia"/>
                <w:szCs w:val="21"/>
              </w:rPr>
              <w:t>2条的有关规定。检查数量：同一批号、同一类型、同一规格的灌浆套筒，不超过1000个为一批，每批随机抽取3个灌浆套筒制作对中连接接头试件。检验方法：检查质量证明文件和抽样检验报告。</w:t>
            </w:r>
          </w:p>
        </w:tc>
      </w:tr>
      <w:tr w:rsidR="00A367BB" w:rsidRPr="000A188E" w14:paraId="34B16CD3" w14:textId="77777777" w:rsidTr="00FE376F">
        <w:trPr>
          <w:gridAfter w:val="2"/>
          <w:wAfter w:w="1278" w:type="pct"/>
          <w:trHeight w:val="1252"/>
        </w:trPr>
        <w:tc>
          <w:tcPr>
            <w:tcW w:w="207" w:type="pct"/>
            <w:vMerge w:val="restart"/>
            <w:noWrap/>
            <w:vAlign w:val="center"/>
            <w:hideMark/>
          </w:tcPr>
          <w:p w14:paraId="763DCD8B"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3.5.13</w:t>
            </w:r>
          </w:p>
        </w:tc>
        <w:tc>
          <w:tcPr>
            <w:tcW w:w="182" w:type="pct"/>
            <w:vMerge w:val="restart"/>
            <w:vAlign w:val="center"/>
            <w:hideMark/>
          </w:tcPr>
          <w:p w14:paraId="3C0338CB"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装配式混凝土工程</w:t>
            </w:r>
          </w:p>
        </w:tc>
        <w:tc>
          <w:tcPr>
            <w:tcW w:w="324" w:type="pct"/>
            <w:vMerge w:val="restart"/>
            <w:vAlign w:val="center"/>
            <w:hideMark/>
          </w:tcPr>
          <w:p w14:paraId="62A6A1C8"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2D994DEC"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钢筋连接套筒、浆锚搭接的灌浆应饱满。</w:t>
            </w:r>
          </w:p>
        </w:tc>
        <w:tc>
          <w:tcPr>
            <w:tcW w:w="510" w:type="pct"/>
            <w:vAlign w:val="center"/>
            <w:hideMark/>
          </w:tcPr>
          <w:p w14:paraId="6D4F2F86" w14:textId="51115B90" w:rsidR="00A83119" w:rsidRPr="000A188E" w:rsidRDefault="00A83119" w:rsidP="00104CE9">
            <w:pPr>
              <w:rPr>
                <w:rFonts w:ascii="宋体" w:eastAsia="宋体" w:hAnsi="宋体"/>
                <w:szCs w:val="21"/>
              </w:rPr>
            </w:pPr>
            <w:r w:rsidRPr="000A188E">
              <w:rPr>
                <w:rFonts w:ascii="宋体" w:eastAsia="宋体" w:hAnsi="宋体" w:hint="eastAsia"/>
                <w:szCs w:val="21"/>
              </w:rPr>
              <w:t>《装配式混凝土结构技术规程》 （JGJ1-2014）</w:t>
            </w:r>
          </w:p>
        </w:tc>
        <w:tc>
          <w:tcPr>
            <w:tcW w:w="1896" w:type="pct"/>
            <w:vAlign w:val="center"/>
            <w:hideMark/>
          </w:tcPr>
          <w:p w14:paraId="1E35609E" w14:textId="77777777" w:rsidR="0073502A" w:rsidRPr="000A188E" w:rsidRDefault="00A83119" w:rsidP="00C502B0">
            <w:pPr>
              <w:rPr>
                <w:rFonts w:ascii="宋体" w:eastAsia="宋体" w:hAnsi="宋体"/>
                <w:szCs w:val="21"/>
              </w:rPr>
            </w:pPr>
            <w:r w:rsidRPr="000A188E">
              <w:rPr>
                <w:rFonts w:ascii="宋体" w:eastAsia="宋体" w:hAnsi="宋体" w:hint="eastAsia"/>
                <w:szCs w:val="21"/>
              </w:rPr>
              <w:t>12</w:t>
            </w:r>
            <w:r w:rsidR="0073502A" w:rsidRPr="000A188E">
              <w:rPr>
                <w:rFonts w:ascii="宋体" w:eastAsia="宋体" w:hAnsi="宋体" w:hint="eastAsia"/>
                <w:szCs w:val="21"/>
              </w:rPr>
              <w:t>.</w:t>
            </w:r>
            <w:r w:rsidRPr="000A188E">
              <w:rPr>
                <w:rFonts w:ascii="宋体" w:eastAsia="宋体" w:hAnsi="宋体" w:hint="eastAsia"/>
                <w:szCs w:val="21"/>
              </w:rPr>
              <w:t>3</w:t>
            </w:r>
            <w:r w:rsidR="0073502A" w:rsidRPr="000A188E">
              <w:rPr>
                <w:rFonts w:ascii="宋体" w:eastAsia="宋体" w:hAnsi="宋体" w:hint="eastAsia"/>
                <w:szCs w:val="21"/>
              </w:rPr>
              <w:t>.</w:t>
            </w:r>
            <w:r w:rsidRPr="000A188E">
              <w:rPr>
                <w:rFonts w:ascii="宋体" w:eastAsia="宋体" w:hAnsi="宋体" w:hint="eastAsia"/>
                <w:szCs w:val="21"/>
              </w:rPr>
              <w:t>3 墙、柱构件的安装应符合下列规定：</w:t>
            </w:r>
          </w:p>
          <w:p w14:paraId="6ED64C78" w14:textId="77777777" w:rsidR="0073502A" w:rsidRPr="000A188E" w:rsidRDefault="0073502A" w:rsidP="0073502A">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构件安装前，应清洁结合面；</w:t>
            </w:r>
          </w:p>
          <w:p w14:paraId="4AFC37CA" w14:textId="77777777" w:rsidR="0073502A" w:rsidRPr="000A188E" w:rsidRDefault="0073502A" w:rsidP="0073502A">
            <w:pPr>
              <w:ind w:firstLineChars="100" w:firstLine="210"/>
              <w:rPr>
                <w:rFonts w:ascii="宋体" w:eastAsia="宋体" w:hAnsi="宋体"/>
                <w:szCs w:val="21"/>
              </w:rPr>
            </w:pPr>
            <w:r w:rsidRPr="000A188E">
              <w:rPr>
                <w:rFonts w:ascii="宋体" w:eastAsia="宋体" w:hAnsi="宋体" w:hint="eastAsia"/>
                <w:szCs w:val="21"/>
              </w:rPr>
              <w:t>2</w:t>
            </w:r>
            <w:r w:rsidRPr="000A188E">
              <w:rPr>
                <w:rFonts w:ascii="宋体" w:eastAsia="宋体" w:hAnsi="宋体"/>
                <w:szCs w:val="21"/>
              </w:rPr>
              <w:t xml:space="preserve"> </w:t>
            </w:r>
            <w:r w:rsidR="00A83119" w:rsidRPr="000A188E">
              <w:rPr>
                <w:rFonts w:ascii="宋体" w:eastAsia="宋体" w:hAnsi="宋体" w:hint="eastAsia"/>
                <w:szCs w:val="21"/>
              </w:rPr>
              <w:t>构件底部应设置可调整接缝厚度和底部标高的垫块；</w:t>
            </w:r>
          </w:p>
          <w:p w14:paraId="2B52F138" w14:textId="2F7E9AB2" w:rsidR="0073502A" w:rsidRPr="000A188E" w:rsidRDefault="0073502A" w:rsidP="0073502A">
            <w:pPr>
              <w:ind w:firstLineChars="100" w:firstLine="210"/>
              <w:rPr>
                <w:rFonts w:ascii="宋体" w:eastAsia="宋体" w:hAnsi="宋体"/>
                <w:szCs w:val="21"/>
              </w:rPr>
            </w:pPr>
            <w:r w:rsidRPr="000A188E">
              <w:rPr>
                <w:rFonts w:ascii="宋体" w:eastAsia="宋体" w:hAnsi="宋体"/>
                <w:szCs w:val="21"/>
              </w:rPr>
              <w:t xml:space="preserve">3 </w:t>
            </w:r>
            <w:r w:rsidR="00A83119" w:rsidRPr="000A188E">
              <w:rPr>
                <w:rFonts w:ascii="宋体" w:eastAsia="宋体" w:hAnsi="宋体" w:hint="eastAsia"/>
                <w:szCs w:val="21"/>
              </w:rPr>
              <w:t>钢筋套筒灌浆连接接头、钢筋浆锚搭接连接接头灌浆前，应对接缝周围进行封堵，封堵措施应符合结合面承载力设计要求；</w:t>
            </w:r>
          </w:p>
          <w:p w14:paraId="7B98DFA4" w14:textId="77777777" w:rsidR="0073502A" w:rsidRPr="000A188E" w:rsidRDefault="0073502A" w:rsidP="0073502A">
            <w:pPr>
              <w:ind w:firstLineChars="100" w:firstLine="210"/>
              <w:rPr>
                <w:rFonts w:ascii="宋体" w:eastAsia="宋体" w:hAnsi="宋体"/>
                <w:szCs w:val="21"/>
              </w:rPr>
            </w:pPr>
            <w:r w:rsidRPr="000A188E">
              <w:rPr>
                <w:rFonts w:ascii="宋体" w:eastAsia="宋体" w:hAnsi="宋体"/>
                <w:szCs w:val="21"/>
              </w:rPr>
              <w:t xml:space="preserve">4 </w:t>
            </w:r>
            <w:r w:rsidR="00A83119" w:rsidRPr="000A188E">
              <w:rPr>
                <w:rFonts w:ascii="宋体" w:eastAsia="宋体" w:hAnsi="宋体" w:hint="eastAsia"/>
                <w:szCs w:val="21"/>
              </w:rPr>
              <w:t>多层预制剪力墙底部采用坐浆材料时，其厚度不宜大于20mm。</w:t>
            </w:r>
          </w:p>
          <w:p w14:paraId="50095215" w14:textId="77777777" w:rsidR="0073502A" w:rsidRPr="000A188E" w:rsidRDefault="00A83119" w:rsidP="0073502A">
            <w:pPr>
              <w:rPr>
                <w:rFonts w:ascii="宋体" w:eastAsia="宋体" w:hAnsi="宋体"/>
                <w:szCs w:val="21"/>
              </w:rPr>
            </w:pPr>
            <w:r w:rsidRPr="000A188E">
              <w:rPr>
                <w:rFonts w:ascii="宋体" w:eastAsia="宋体" w:hAnsi="宋体" w:hint="eastAsia"/>
                <w:szCs w:val="21"/>
              </w:rPr>
              <w:t>12</w:t>
            </w:r>
            <w:r w:rsidR="0073502A" w:rsidRPr="000A188E">
              <w:rPr>
                <w:rFonts w:ascii="宋体" w:eastAsia="宋体" w:hAnsi="宋体" w:hint="eastAsia"/>
                <w:szCs w:val="21"/>
              </w:rPr>
              <w:t>.</w:t>
            </w:r>
            <w:r w:rsidRPr="000A188E">
              <w:rPr>
                <w:rFonts w:ascii="宋体" w:eastAsia="宋体" w:hAnsi="宋体" w:hint="eastAsia"/>
                <w:szCs w:val="21"/>
              </w:rPr>
              <w:t>3</w:t>
            </w:r>
            <w:r w:rsidR="0073502A" w:rsidRPr="000A188E">
              <w:rPr>
                <w:rFonts w:ascii="宋体" w:eastAsia="宋体" w:hAnsi="宋体" w:hint="eastAsia"/>
                <w:szCs w:val="21"/>
              </w:rPr>
              <w:t>.</w:t>
            </w:r>
            <w:r w:rsidRPr="000A188E">
              <w:rPr>
                <w:rFonts w:ascii="宋体" w:eastAsia="宋体" w:hAnsi="宋体" w:hint="eastAsia"/>
                <w:szCs w:val="21"/>
              </w:rPr>
              <w:t>4 钢筋套筒灌浆连接接头、钢筋浆锚搭接连接接头应按检验批划分要求及时灌浆，灌浆作业应符合国家现行有关标准及施工方案的要求，并应符合下列规定：</w:t>
            </w:r>
          </w:p>
          <w:p w14:paraId="1685A93D" w14:textId="77777777" w:rsidR="0073502A" w:rsidRPr="000A188E" w:rsidRDefault="00A83119" w:rsidP="0073502A">
            <w:pPr>
              <w:ind w:firstLineChars="100" w:firstLine="210"/>
              <w:rPr>
                <w:rFonts w:ascii="宋体" w:eastAsia="宋体" w:hAnsi="宋体"/>
                <w:szCs w:val="21"/>
              </w:rPr>
            </w:pPr>
            <w:r w:rsidRPr="000A188E">
              <w:rPr>
                <w:rFonts w:ascii="宋体" w:eastAsia="宋体" w:hAnsi="宋体" w:hint="eastAsia"/>
                <w:szCs w:val="21"/>
              </w:rPr>
              <w:t>1 灌浆施工时，环境温度不应低于5℃；当连接部位养护温度低于10℃时，应采取加热保温措施；</w:t>
            </w:r>
          </w:p>
          <w:p w14:paraId="77A19143" w14:textId="77777777" w:rsidR="0073502A" w:rsidRPr="000A188E" w:rsidRDefault="00A83119" w:rsidP="0073502A">
            <w:pPr>
              <w:ind w:firstLineChars="100" w:firstLine="210"/>
              <w:rPr>
                <w:rFonts w:ascii="宋体" w:eastAsia="宋体" w:hAnsi="宋体"/>
                <w:szCs w:val="21"/>
              </w:rPr>
            </w:pPr>
            <w:r w:rsidRPr="000A188E">
              <w:rPr>
                <w:rFonts w:ascii="宋体" w:eastAsia="宋体" w:hAnsi="宋体" w:hint="eastAsia"/>
                <w:szCs w:val="21"/>
              </w:rPr>
              <w:t>2 灌浆操作全过程应有专职检验人员负责旁站监督并及时形成施工质量检查记录；</w:t>
            </w:r>
          </w:p>
          <w:p w14:paraId="4ECA804A" w14:textId="77777777" w:rsidR="0073502A" w:rsidRPr="000A188E" w:rsidRDefault="00A83119" w:rsidP="0073502A">
            <w:pPr>
              <w:ind w:firstLineChars="100" w:firstLine="210"/>
              <w:rPr>
                <w:rFonts w:ascii="宋体" w:eastAsia="宋体" w:hAnsi="宋体"/>
                <w:szCs w:val="21"/>
              </w:rPr>
            </w:pPr>
            <w:r w:rsidRPr="000A188E">
              <w:rPr>
                <w:rFonts w:ascii="宋体" w:eastAsia="宋体" w:hAnsi="宋体" w:hint="eastAsia"/>
                <w:szCs w:val="21"/>
              </w:rPr>
              <w:t>3 应按产品使用说明书的要求计量灌浆料和水的用量，并搅拌均匀；每次拌制的灌浆料拌合物应进行流动度的检测，且其流动度应满足本规程的规定；</w:t>
            </w:r>
          </w:p>
          <w:p w14:paraId="5D2F7934" w14:textId="77777777" w:rsidR="0073502A" w:rsidRPr="000A188E" w:rsidRDefault="00A83119" w:rsidP="0073502A">
            <w:pPr>
              <w:ind w:firstLineChars="100" w:firstLine="210"/>
              <w:rPr>
                <w:rFonts w:ascii="宋体" w:eastAsia="宋体" w:hAnsi="宋体"/>
                <w:szCs w:val="21"/>
              </w:rPr>
            </w:pPr>
            <w:r w:rsidRPr="000A188E">
              <w:rPr>
                <w:rFonts w:ascii="宋体" w:eastAsia="宋体" w:hAnsi="宋体" w:hint="eastAsia"/>
                <w:szCs w:val="21"/>
              </w:rPr>
              <w:t>4 灌浆作业应采用压浆法从下口灌注，当浆料从上口流出后应及时封堵，必要时可设分仓进行灌浆；</w:t>
            </w:r>
          </w:p>
          <w:p w14:paraId="11DF0AE3" w14:textId="67B6718F" w:rsidR="00A83119" w:rsidRPr="000A188E" w:rsidRDefault="00A83119" w:rsidP="0073502A">
            <w:pPr>
              <w:ind w:firstLineChars="100" w:firstLine="210"/>
              <w:rPr>
                <w:rFonts w:ascii="宋体" w:eastAsia="宋体" w:hAnsi="宋体"/>
                <w:szCs w:val="21"/>
              </w:rPr>
            </w:pPr>
            <w:r w:rsidRPr="000A188E">
              <w:rPr>
                <w:rFonts w:ascii="宋体" w:eastAsia="宋体" w:hAnsi="宋体" w:hint="eastAsia"/>
                <w:szCs w:val="21"/>
              </w:rPr>
              <w:t>5 灌浆料拌合物应在制备后30min内用完。</w:t>
            </w:r>
          </w:p>
        </w:tc>
      </w:tr>
      <w:tr w:rsidR="00A367BB" w:rsidRPr="000A188E" w14:paraId="714135B5" w14:textId="77777777" w:rsidTr="00873CEF">
        <w:trPr>
          <w:gridAfter w:val="2"/>
          <w:wAfter w:w="1278" w:type="pct"/>
          <w:trHeight w:val="684"/>
        </w:trPr>
        <w:tc>
          <w:tcPr>
            <w:tcW w:w="207" w:type="pct"/>
            <w:vMerge/>
            <w:noWrap/>
            <w:vAlign w:val="center"/>
          </w:tcPr>
          <w:p w14:paraId="7CA88211" w14:textId="77777777" w:rsidR="00A83119" w:rsidRPr="000A188E" w:rsidRDefault="00A83119" w:rsidP="00E607A7">
            <w:pPr>
              <w:jc w:val="center"/>
              <w:rPr>
                <w:rFonts w:ascii="宋体" w:eastAsia="宋体" w:hAnsi="宋体"/>
                <w:szCs w:val="21"/>
              </w:rPr>
            </w:pPr>
          </w:p>
        </w:tc>
        <w:tc>
          <w:tcPr>
            <w:tcW w:w="182" w:type="pct"/>
            <w:vMerge/>
            <w:vAlign w:val="center"/>
          </w:tcPr>
          <w:p w14:paraId="6792C7F3" w14:textId="77777777" w:rsidR="00A83119" w:rsidRPr="000A188E" w:rsidRDefault="00A83119" w:rsidP="00C502B0">
            <w:pPr>
              <w:rPr>
                <w:rFonts w:ascii="宋体" w:eastAsia="宋体" w:hAnsi="宋体"/>
                <w:szCs w:val="21"/>
              </w:rPr>
            </w:pPr>
          </w:p>
        </w:tc>
        <w:tc>
          <w:tcPr>
            <w:tcW w:w="324" w:type="pct"/>
            <w:vMerge/>
            <w:vAlign w:val="center"/>
          </w:tcPr>
          <w:p w14:paraId="050DA633" w14:textId="77777777" w:rsidR="00A83119" w:rsidRPr="000A188E" w:rsidRDefault="00A83119" w:rsidP="00C502B0">
            <w:pPr>
              <w:rPr>
                <w:rFonts w:ascii="宋体" w:eastAsia="宋体" w:hAnsi="宋体"/>
                <w:szCs w:val="21"/>
              </w:rPr>
            </w:pPr>
          </w:p>
        </w:tc>
        <w:tc>
          <w:tcPr>
            <w:tcW w:w="603" w:type="pct"/>
            <w:vMerge/>
            <w:vAlign w:val="center"/>
          </w:tcPr>
          <w:p w14:paraId="77AD9BBC" w14:textId="77777777" w:rsidR="00A83119" w:rsidRPr="000A188E" w:rsidRDefault="00A83119" w:rsidP="00C502B0">
            <w:pPr>
              <w:rPr>
                <w:rFonts w:ascii="宋体" w:eastAsia="宋体" w:hAnsi="宋体"/>
                <w:szCs w:val="21"/>
              </w:rPr>
            </w:pPr>
          </w:p>
        </w:tc>
        <w:tc>
          <w:tcPr>
            <w:tcW w:w="510" w:type="pct"/>
            <w:vAlign w:val="center"/>
          </w:tcPr>
          <w:p w14:paraId="5A3C77C0" w14:textId="21F284CC" w:rsidR="00A83119" w:rsidRPr="000A188E" w:rsidRDefault="00A83119" w:rsidP="00104CE9">
            <w:pPr>
              <w:rPr>
                <w:rFonts w:ascii="宋体" w:eastAsia="宋体" w:hAnsi="宋体"/>
                <w:szCs w:val="21"/>
              </w:rPr>
            </w:pPr>
            <w:r w:rsidRPr="000A188E">
              <w:rPr>
                <w:rFonts w:ascii="宋体" w:eastAsia="宋体" w:hAnsi="宋体" w:hint="eastAsia"/>
                <w:szCs w:val="21"/>
              </w:rPr>
              <w:t>《钢筋套筒灌浆连接应用技术规程》（JGJ355-2015）</w:t>
            </w:r>
          </w:p>
        </w:tc>
        <w:tc>
          <w:tcPr>
            <w:tcW w:w="1896" w:type="pct"/>
            <w:vAlign w:val="center"/>
          </w:tcPr>
          <w:p w14:paraId="49913D9B" w14:textId="77777777" w:rsidR="0073502A" w:rsidRPr="000A188E" w:rsidRDefault="00A83119" w:rsidP="00C502B0">
            <w:pPr>
              <w:rPr>
                <w:rFonts w:ascii="宋体" w:eastAsia="宋体" w:hAnsi="宋体"/>
                <w:szCs w:val="21"/>
              </w:rPr>
            </w:pPr>
            <w:r w:rsidRPr="000A188E">
              <w:rPr>
                <w:rFonts w:ascii="宋体" w:eastAsia="宋体" w:hAnsi="宋体" w:hint="eastAsia"/>
                <w:szCs w:val="21"/>
              </w:rPr>
              <w:t>6</w:t>
            </w:r>
            <w:r w:rsidR="0073502A" w:rsidRPr="000A188E">
              <w:rPr>
                <w:rFonts w:ascii="宋体" w:eastAsia="宋体" w:hAnsi="宋体" w:hint="eastAsia"/>
                <w:szCs w:val="21"/>
              </w:rPr>
              <w:t>.</w:t>
            </w:r>
            <w:r w:rsidRPr="000A188E">
              <w:rPr>
                <w:rFonts w:ascii="宋体" w:eastAsia="宋体" w:hAnsi="宋体" w:hint="eastAsia"/>
                <w:szCs w:val="21"/>
              </w:rPr>
              <w:t>3</w:t>
            </w:r>
            <w:r w:rsidR="0073502A" w:rsidRPr="000A188E">
              <w:rPr>
                <w:rFonts w:ascii="宋体" w:eastAsia="宋体" w:hAnsi="宋体" w:hint="eastAsia"/>
                <w:szCs w:val="21"/>
              </w:rPr>
              <w:t>.</w:t>
            </w:r>
            <w:r w:rsidRPr="000A188E">
              <w:rPr>
                <w:rFonts w:ascii="宋体" w:eastAsia="宋体" w:hAnsi="宋体" w:hint="eastAsia"/>
                <w:szCs w:val="21"/>
              </w:rPr>
              <w:t>8</w:t>
            </w:r>
            <w:r w:rsidR="0073502A" w:rsidRPr="000A188E">
              <w:rPr>
                <w:rFonts w:ascii="宋体" w:eastAsia="宋体" w:hAnsi="宋体" w:hint="eastAsia"/>
                <w:szCs w:val="21"/>
              </w:rPr>
              <w:t xml:space="preserve"> </w:t>
            </w:r>
            <w:r w:rsidRPr="000A188E">
              <w:rPr>
                <w:rFonts w:ascii="宋体" w:eastAsia="宋体" w:hAnsi="宋体" w:hint="eastAsia"/>
                <w:szCs w:val="21"/>
              </w:rPr>
              <w:t>灌浆料使用前，应检查产品包装上的有效期和产品外观。灌浆料使用应符合下列规定：</w:t>
            </w:r>
          </w:p>
          <w:p w14:paraId="4AA0251F" w14:textId="77777777" w:rsidR="00292245" w:rsidRPr="000A188E" w:rsidRDefault="0073502A" w:rsidP="0073502A">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拌合用水应符合现行行业标准《混凝土用水标准》JGJ</w:t>
            </w:r>
            <w:r w:rsidR="00A83119" w:rsidRPr="000A188E">
              <w:rPr>
                <w:rFonts w:ascii="宋体" w:eastAsia="宋体" w:hAnsi="宋体" w:hint="eastAsia"/>
                <w:szCs w:val="21"/>
              </w:rPr>
              <w:t> </w:t>
            </w:r>
            <w:r w:rsidR="00A83119" w:rsidRPr="000A188E">
              <w:rPr>
                <w:rFonts w:ascii="宋体" w:eastAsia="宋体" w:hAnsi="宋体" w:hint="eastAsia"/>
                <w:szCs w:val="21"/>
              </w:rPr>
              <w:t>63的有关规定；</w:t>
            </w:r>
          </w:p>
          <w:p w14:paraId="3D7B201A" w14:textId="77777777" w:rsidR="00292245" w:rsidRPr="000A188E" w:rsidRDefault="00292245" w:rsidP="0073502A">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加水量应按灌浆料使用说明书的要求确定，并应按重量计量；</w:t>
            </w:r>
          </w:p>
          <w:p w14:paraId="02967815" w14:textId="77777777" w:rsidR="00292245" w:rsidRPr="000A188E" w:rsidRDefault="00292245" w:rsidP="0073502A">
            <w:pPr>
              <w:ind w:firstLineChars="100" w:firstLine="210"/>
              <w:rPr>
                <w:rFonts w:ascii="宋体" w:eastAsia="宋体" w:hAnsi="宋体"/>
                <w:szCs w:val="21"/>
              </w:rPr>
            </w:pPr>
            <w:r w:rsidRPr="000A188E">
              <w:rPr>
                <w:rFonts w:ascii="宋体" w:eastAsia="宋体" w:hAnsi="宋体"/>
                <w:szCs w:val="21"/>
              </w:rPr>
              <w:t xml:space="preserve">3 </w:t>
            </w:r>
            <w:r w:rsidR="00A83119" w:rsidRPr="000A188E">
              <w:rPr>
                <w:rFonts w:ascii="宋体" w:eastAsia="宋体" w:hAnsi="宋体" w:hint="eastAsia"/>
                <w:szCs w:val="21"/>
              </w:rPr>
              <w:t>灌浆料拌合物应采用电动设备搅拌充分、均匀，并宜静置2min后使用；</w:t>
            </w:r>
          </w:p>
          <w:p w14:paraId="4CA687A5" w14:textId="77777777" w:rsidR="00292245" w:rsidRPr="000A188E" w:rsidRDefault="00292245" w:rsidP="0073502A">
            <w:pPr>
              <w:ind w:firstLineChars="100" w:firstLine="210"/>
              <w:rPr>
                <w:rFonts w:ascii="宋体" w:eastAsia="宋体" w:hAnsi="宋体"/>
                <w:szCs w:val="21"/>
              </w:rPr>
            </w:pPr>
            <w:r w:rsidRPr="000A188E">
              <w:rPr>
                <w:rFonts w:ascii="宋体" w:eastAsia="宋体" w:hAnsi="宋体"/>
                <w:szCs w:val="21"/>
              </w:rPr>
              <w:t xml:space="preserve">4 </w:t>
            </w:r>
            <w:r w:rsidR="00A83119" w:rsidRPr="000A188E">
              <w:rPr>
                <w:rFonts w:ascii="宋体" w:eastAsia="宋体" w:hAnsi="宋体" w:hint="eastAsia"/>
                <w:szCs w:val="21"/>
              </w:rPr>
              <w:t>搅拌完成后，不得再次加水；</w:t>
            </w:r>
          </w:p>
          <w:p w14:paraId="74264016" w14:textId="77777777" w:rsidR="00292245" w:rsidRPr="000A188E" w:rsidRDefault="00292245" w:rsidP="0073502A">
            <w:pPr>
              <w:ind w:firstLineChars="100" w:firstLine="210"/>
              <w:rPr>
                <w:rFonts w:ascii="宋体" w:eastAsia="宋体" w:hAnsi="宋体"/>
                <w:szCs w:val="21"/>
              </w:rPr>
            </w:pPr>
            <w:r w:rsidRPr="000A188E">
              <w:rPr>
                <w:rFonts w:ascii="宋体" w:eastAsia="宋体" w:hAnsi="宋体"/>
                <w:szCs w:val="21"/>
              </w:rPr>
              <w:t xml:space="preserve">5 </w:t>
            </w:r>
            <w:r w:rsidR="00A83119" w:rsidRPr="000A188E">
              <w:rPr>
                <w:rFonts w:ascii="宋体" w:eastAsia="宋体" w:hAnsi="宋体" w:hint="eastAsia"/>
                <w:szCs w:val="21"/>
              </w:rPr>
              <w:t>每工作班应检查灌浆料拌合物初始流动度不少于1次，指标应符合本规程第3</w:t>
            </w:r>
            <w:r w:rsidR="0073502A" w:rsidRPr="000A188E">
              <w:rPr>
                <w:rFonts w:ascii="宋体" w:eastAsia="宋体" w:hAnsi="宋体" w:hint="eastAsia"/>
                <w:szCs w:val="21"/>
              </w:rPr>
              <w:t>.</w:t>
            </w:r>
            <w:r w:rsidR="00A83119" w:rsidRPr="000A188E">
              <w:rPr>
                <w:rFonts w:ascii="宋体" w:eastAsia="宋体" w:hAnsi="宋体" w:hint="eastAsia"/>
                <w:szCs w:val="21"/>
              </w:rPr>
              <w:t>1</w:t>
            </w:r>
            <w:r w:rsidR="0073502A" w:rsidRPr="000A188E">
              <w:rPr>
                <w:rFonts w:ascii="宋体" w:eastAsia="宋体" w:hAnsi="宋体" w:hint="eastAsia"/>
                <w:szCs w:val="21"/>
              </w:rPr>
              <w:t>.</w:t>
            </w:r>
            <w:r w:rsidR="00A83119" w:rsidRPr="000A188E">
              <w:rPr>
                <w:rFonts w:ascii="宋体" w:eastAsia="宋体" w:hAnsi="宋体" w:hint="eastAsia"/>
                <w:szCs w:val="21"/>
              </w:rPr>
              <w:t>3条的规定；</w:t>
            </w:r>
          </w:p>
          <w:p w14:paraId="49A6ABF7" w14:textId="77777777" w:rsidR="00292245" w:rsidRPr="000A188E" w:rsidRDefault="00292245" w:rsidP="0073502A">
            <w:pPr>
              <w:ind w:firstLineChars="100" w:firstLine="210"/>
              <w:rPr>
                <w:rFonts w:ascii="宋体" w:eastAsia="宋体" w:hAnsi="宋体"/>
                <w:szCs w:val="21"/>
              </w:rPr>
            </w:pPr>
            <w:r w:rsidRPr="000A188E">
              <w:rPr>
                <w:rFonts w:ascii="宋体" w:eastAsia="宋体" w:hAnsi="宋体"/>
                <w:szCs w:val="21"/>
              </w:rPr>
              <w:t xml:space="preserve">6 </w:t>
            </w:r>
            <w:r w:rsidR="00A83119" w:rsidRPr="000A188E">
              <w:rPr>
                <w:rFonts w:ascii="宋体" w:eastAsia="宋体" w:hAnsi="宋体" w:hint="eastAsia"/>
                <w:szCs w:val="21"/>
              </w:rPr>
              <w:t>强度检验试件的留置数量应符合验收及施工控制要求。</w:t>
            </w:r>
            <w:r w:rsidR="00A83119" w:rsidRPr="000A188E">
              <w:rPr>
                <w:rFonts w:ascii="宋体" w:eastAsia="宋体" w:hAnsi="宋体" w:hint="eastAsia"/>
                <w:szCs w:val="21"/>
              </w:rPr>
              <w:br/>
              <w:t>6</w:t>
            </w:r>
            <w:r w:rsidR="0073502A" w:rsidRPr="000A188E">
              <w:rPr>
                <w:rFonts w:ascii="宋体" w:eastAsia="宋体" w:hAnsi="宋体" w:hint="eastAsia"/>
                <w:szCs w:val="21"/>
              </w:rPr>
              <w:t>.</w:t>
            </w:r>
            <w:r w:rsidR="00A83119" w:rsidRPr="000A188E">
              <w:rPr>
                <w:rFonts w:ascii="宋体" w:eastAsia="宋体" w:hAnsi="宋体" w:hint="eastAsia"/>
                <w:szCs w:val="21"/>
              </w:rPr>
              <w:t>3</w:t>
            </w:r>
            <w:r w:rsidR="0073502A" w:rsidRPr="000A188E">
              <w:rPr>
                <w:rFonts w:ascii="宋体" w:eastAsia="宋体" w:hAnsi="宋体" w:hint="eastAsia"/>
                <w:szCs w:val="21"/>
              </w:rPr>
              <w:t>.</w:t>
            </w:r>
            <w:r w:rsidR="00A83119" w:rsidRPr="000A188E">
              <w:rPr>
                <w:rFonts w:ascii="宋体" w:eastAsia="宋体" w:hAnsi="宋体" w:hint="eastAsia"/>
                <w:szCs w:val="21"/>
              </w:rPr>
              <w:t>9</w:t>
            </w:r>
            <w:r w:rsidRPr="000A188E">
              <w:rPr>
                <w:rFonts w:ascii="宋体" w:eastAsia="宋体" w:hAnsi="宋体" w:hint="eastAsia"/>
                <w:szCs w:val="21"/>
              </w:rPr>
              <w:t xml:space="preserve"> </w:t>
            </w:r>
            <w:r w:rsidR="00A83119" w:rsidRPr="000A188E">
              <w:rPr>
                <w:rFonts w:ascii="宋体" w:eastAsia="宋体" w:hAnsi="宋体" w:hint="eastAsia"/>
                <w:szCs w:val="21"/>
              </w:rPr>
              <w:t>灌浆施工应按施工方案执行，并应符合下列规定：</w:t>
            </w:r>
          </w:p>
          <w:p w14:paraId="4DD01FFB" w14:textId="77777777" w:rsidR="00292245" w:rsidRPr="000A188E" w:rsidRDefault="00292245" w:rsidP="0073502A">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灌浆操作全过程应有专职检验人员负责现场监督并及时形成施工检查记录；</w:t>
            </w:r>
          </w:p>
          <w:p w14:paraId="01FAC03B" w14:textId="77777777" w:rsidR="00292245" w:rsidRPr="000A188E" w:rsidRDefault="00292245" w:rsidP="0073502A">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灌浆施工时，环境温度应符合灌浆料产品使用说明书要求；环境温度低于5℃时不宜施工，低于0℃时不得施工；当环境温度高于30℃时，应采取降低灌浆料拌合物温度的措施；</w:t>
            </w:r>
          </w:p>
          <w:p w14:paraId="10C67850" w14:textId="77777777" w:rsidR="00292245" w:rsidRPr="000A188E" w:rsidRDefault="00292245" w:rsidP="0073502A">
            <w:pPr>
              <w:ind w:firstLineChars="100" w:firstLine="210"/>
              <w:rPr>
                <w:rFonts w:ascii="宋体" w:eastAsia="宋体" w:hAnsi="宋体"/>
                <w:szCs w:val="21"/>
              </w:rPr>
            </w:pPr>
            <w:r w:rsidRPr="000A188E">
              <w:rPr>
                <w:rFonts w:ascii="宋体" w:eastAsia="宋体" w:hAnsi="宋体"/>
                <w:szCs w:val="21"/>
              </w:rPr>
              <w:t xml:space="preserve">3 </w:t>
            </w:r>
            <w:r w:rsidR="00A83119" w:rsidRPr="000A188E">
              <w:rPr>
                <w:rFonts w:ascii="宋体" w:eastAsia="宋体" w:hAnsi="宋体" w:hint="eastAsia"/>
                <w:szCs w:val="21"/>
              </w:rPr>
              <w:t>对竖向钢筋套筒灌浆连接，灌浆作业应采用压浆法从灌浆套筒下灌浆孔注入，当灌浆料拌合物从构件其他灌浆孔、出浆孔流出后应及时封堵；</w:t>
            </w:r>
          </w:p>
          <w:p w14:paraId="065C90B8" w14:textId="77777777" w:rsidR="00292245" w:rsidRPr="000A188E" w:rsidRDefault="00292245" w:rsidP="0073502A">
            <w:pPr>
              <w:ind w:firstLineChars="100" w:firstLine="210"/>
              <w:rPr>
                <w:rFonts w:ascii="宋体" w:eastAsia="宋体" w:hAnsi="宋体"/>
                <w:szCs w:val="21"/>
              </w:rPr>
            </w:pPr>
            <w:r w:rsidRPr="000A188E">
              <w:rPr>
                <w:rFonts w:ascii="宋体" w:eastAsia="宋体" w:hAnsi="宋体"/>
                <w:szCs w:val="21"/>
              </w:rPr>
              <w:t xml:space="preserve">4 </w:t>
            </w:r>
            <w:r w:rsidR="00A83119" w:rsidRPr="000A188E">
              <w:rPr>
                <w:rFonts w:ascii="宋体" w:eastAsia="宋体" w:hAnsi="宋体" w:hint="eastAsia"/>
                <w:szCs w:val="21"/>
              </w:rPr>
              <w:t>竖向钢筋套筒灌浆连接采用连通腔灌浆时，宜采用一点灌浆的方式；当一点灌浆遇到问题而需要改变灌浆点时，各灌浆套筒已封堵灌浆孔、出浆孔应重新打开，待灌浆料拌合物再次流出后进行封堵；</w:t>
            </w:r>
          </w:p>
          <w:p w14:paraId="0313DC47" w14:textId="77777777" w:rsidR="00292245" w:rsidRPr="000A188E" w:rsidRDefault="00292245" w:rsidP="0073502A">
            <w:pPr>
              <w:ind w:firstLineChars="100" w:firstLine="210"/>
              <w:rPr>
                <w:rFonts w:ascii="宋体" w:eastAsia="宋体" w:hAnsi="宋体"/>
                <w:szCs w:val="21"/>
              </w:rPr>
            </w:pPr>
            <w:r w:rsidRPr="000A188E">
              <w:rPr>
                <w:rFonts w:ascii="宋体" w:eastAsia="宋体" w:hAnsi="宋体"/>
                <w:szCs w:val="21"/>
              </w:rPr>
              <w:t xml:space="preserve">5 </w:t>
            </w:r>
            <w:r w:rsidR="00A83119" w:rsidRPr="000A188E">
              <w:rPr>
                <w:rFonts w:ascii="宋体" w:eastAsia="宋体" w:hAnsi="宋体" w:hint="eastAsia"/>
                <w:szCs w:val="21"/>
              </w:rPr>
              <w:t>对水平钢筋套筒灌浆连接，灌浆作业应采用压浆法从灌浆套筒灌浆孔注入，当灌浆套筒灌浆孔、出浆孔的连接管或连接头处的灌浆料拌合物均高于灌浆套筒外表面最高点时应停止灌浆，并及时封堵灌浆孔、出浆孔；</w:t>
            </w:r>
          </w:p>
          <w:p w14:paraId="413D3DC6" w14:textId="77777777" w:rsidR="00292245" w:rsidRPr="000A188E" w:rsidRDefault="00292245" w:rsidP="0073502A">
            <w:pPr>
              <w:ind w:firstLineChars="100" w:firstLine="210"/>
              <w:rPr>
                <w:rFonts w:ascii="宋体" w:eastAsia="宋体" w:hAnsi="宋体"/>
                <w:szCs w:val="21"/>
              </w:rPr>
            </w:pPr>
            <w:r w:rsidRPr="000A188E">
              <w:rPr>
                <w:rFonts w:ascii="宋体" w:eastAsia="宋体" w:hAnsi="宋体"/>
                <w:szCs w:val="21"/>
              </w:rPr>
              <w:t xml:space="preserve">6 </w:t>
            </w:r>
            <w:r w:rsidR="00A83119" w:rsidRPr="000A188E">
              <w:rPr>
                <w:rFonts w:ascii="宋体" w:eastAsia="宋体" w:hAnsi="宋体" w:hint="eastAsia"/>
                <w:szCs w:val="21"/>
              </w:rPr>
              <w:t>灌浆料宜在加水后30min内用完；</w:t>
            </w:r>
          </w:p>
          <w:p w14:paraId="7DAD2B1A" w14:textId="77777777" w:rsidR="00292245" w:rsidRPr="000A188E" w:rsidRDefault="00292245" w:rsidP="0073502A">
            <w:pPr>
              <w:ind w:firstLineChars="100" w:firstLine="210"/>
              <w:rPr>
                <w:rFonts w:ascii="宋体" w:eastAsia="宋体" w:hAnsi="宋体"/>
                <w:szCs w:val="21"/>
              </w:rPr>
            </w:pPr>
            <w:r w:rsidRPr="000A188E">
              <w:rPr>
                <w:rFonts w:ascii="宋体" w:eastAsia="宋体" w:hAnsi="宋体"/>
                <w:szCs w:val="21"/>
              </w:rPr>
              <w:t xml:space="preserve">7 </w:t>
            </w:r>
            <w:r w:rsidR="00A83119" w:rsidRPr="000A188E">
              <w:rPr>
                <w:rFonts w:ascii="宋体" w:eastAsia="宋体" w:hAnsi="宋体" w:hint="eastAsia"/>
                <w:szCs w:val="21"/>
              </w:rPr>
              <w:t>散落的灌浆料拌合物不得二次使用；剩余的拌合物不得再次添加灌浆料、水后混合使用。</w:t>
            </w:r>
          </w:p>
          <w:p w14:paraId="61C0BB78" w14:textId="77777777" w:rsidR="00292245" w:rsidRPr="000A188E" w:rsidRDefault="00A83119" w:rsidP="00292245">
            <w:pPr>
              <w:rPr>
                <w:rFonts w:ascii="宋体" w:eastAsia="宋体" w:hAnsi="宋体"/>
                <w:szCs w:val="21"/>
              </w:rPr>
            </w:pPr>
            <w:r w:rsidRPr="000A188E">
              <w:rPr>
                <w:rFonts w:ascii="宋体" w:eastAsia="宋体" w:hAnsi="宋体" w:hint="eastAsia"/>
                <w:szCs w:val="21"/>
              </w:rPr>
              <w:t>6</w:t>
            </w:r>
            <w:r w:rsidR="0073502A" w:rsidRPr="000A188E">
              <w:rPr>
                <w:rFonts w:ascii="宋体" w:eastAsia="宋体" w:hAnsi="宋体" w:hint="eastAsia"/>
                <w:szCs w:val="21"/>
              </w:rPr>
              <w:t>.</w:t>
            </w:r>
            <w:r w:rsidRPr="000A188E">
              <w:rPr>
                <w:rFonts w:ascii="宋体" w:eastAsia="宋体" w:hAnsi="宋体" w:hint="eastAsia"/>
                <w:szCs w:val="21"/>
              </w:rPr>
              <w:t>3</w:t>
            </w:r>
            <w:r w:rsidR="0073502A" w:rsidRPr="000A188E">
              <w:rPr>
                <w:rFonts w:ascii="宋体" w:eastAsia="宋体" w:hAnsi="宋体" w:hint="eastAsia"/>
                <w:szCs w:val="21"/>
              </w:rPr>
              <w:t>.</w:t>
            </w:r>
            <w:r w:rsidRPr="000A188E">
              <w:rPr>
                <w:rFonts w:ascii="宋体" w:eastAsia="宋体" w:hAnsi="宋体" w:hint="eastAsia"/>
                <w:szCs w:val="21"/>
              </w:rPr>
              <w:t>11</w:t>
            </w:r>
            <w:r w:rsidR="00292245" w:rsidRPr="000A188E">
              <w:rPr>
                <w:rFonts w:ascii="宋体" w:eastAsia="宋体" w:hAnsi="宋体"/>
                <w:szCs w:val="21"/>
              </w:rPr>
              <w:t xml:space="preserve"> </w:t>
            </w:r>
            <w:r w:rsidRPr="000A188E">
              <w:rPr>
                <w:rFonts w:ascii="宋体" w:eastAsia="宋体" w:hAnsi="宋体" w:hint="eastAsia"/>
                <w:szCs w:val="21"/>
              </w:rPr>
              <w:t>灌浆料同条件养护试件抗压强度达到35N／mm2后，方可进行对接头有扰动的后续施工；临时固定措施的拆除应在灌浆料抗压强度能确保结构达到后续施工承载要求后进行。</w:t>
            </w:r>
          </w:p>
          <w:p w14:paraId="5CCAF5B6" w14:textId="319A831A" w:rsidR="00A83119" w:rsidRPr="000A188E" w:rsidRDefault="00A83119" w:rsidP="00292245">
            <w:pPr>
              <w:rPr>
                <w:rFonts w:ascii="宋体" w:eastAsia="宋体" w:hAnsi="宋体"/>
                <w:szCs w:val="21"/>
              </w:rPr>
            </w:pPr>
            <w:r w:rsidRPr="000A188E">
              <w:rPr>
                <w:rFonts w:ascii="宋体" w:eastAsia="宋体" w:hAnsi="宋体" w:hint="eastAsia"/>
                <w:szCs w:val="21"/>
              </w:rPr>
              <w:t>7</w:t>
            </w:r>
            <w:r w:rsidR="0073502A" w:rsidRPr="000A188E">
              <w:rPr>
                <w:rFonts w:ascii="宋体" w:eastAsia="宋体" w:hAnsi="宋体" w:hint="eastAsia"/>
                <w:szCs w:val="21"/>
              </w:rPr>
              <w:t>.</w:t>
            </w:r>
            <w:r w:rsidRPr="000A188E">
              <w:rPr>
                <w:rFonts w:ascii="宋体" w:eastAsia="宋体" w:hAnsi="宋体" w:hint="eastAsia"/>
                <w:szCs w:val="21"/>
              </w:rPr>
              <w:t>0</w:t>
            </w:r>
            <w:r w:rsidR="0073502A" w:rsidRPr="000A188E">
              <w:rPr>
                <w:rFonts w:ascii="宋体" w:eastAsia="宋体" w:hAnsi="宋体" w:hint="eastAsia"/>
                <w:szCs w:val="21"/>
              </w:rPr>
              <w:t>.</w:t>
            </w:r>
            <w:r w:rsidRPr="000A188E">
              <w:rPr>
                <w:rFonts w:ascii="宋体" w:eastAsia="宋体" w:hAnsi="宋体" w:hint="eastAsia"/>
                <w:szCs w:val="21"/>
              </w:rPr>
              <w:t>10</w:t>
            </w:r>
            <w:r w:rsidR="00292245" w:rsidRPr="000A188E">
              <w:rPr>
                <w:rFonts w:ascii="宋体" w:eastAsia="宋体" w:hAnsi="宋体" w:hint="eastAsia"/>
                <w:szCs w:val="21"/>
              </w:rPr>
              <w:t xml:space="preserve"> </w:t>
            </w:r>
            <w:r w:rsidRPr="000A188E">
              <w:rPr>
                <w:rFonts w:ascii="宋体" w:eastAsia="宋体" w:hAnsi="宋体" w:hint="eastAsia"/>
                <w:szCs w:val="21"/>
              </w:rPr>
              <w:t>灌浆应密实饱满，所有出浆口均应出浆。</w:t>
            </w:r>
          </w:p>
        </w:tc>
      </w:tr>
      <w:tr w:rsidR="00A367BB" w:rsidRPr="000A188E" w14:paraId="67C1AE42" w14:textId="77777777" w:rsidTr="00FE376F">
        <w:trPr>
          <w:gridAfter w:val="2"/>
          <w:wAfter w:w="1278" w:type="pct"/>
          <w:trHeight w:val="543"/>
        </w:trPr>
        <w:tc>
          <w:tcPr>
            <w:tcW w:w="207" w:type="pct"/>
            <w:vMerge w:val="restart"/>
            <w:noWrap/>
            <w:vAlign w:val="center"/>
            <w:hideMark/>
          </w:tcPr>
          <w:p w14:paraId="27D1C43A"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3.5.14</w:t>
            </w:r>
          </w:p>
        </w:tc>
        <w:tc>
          <w:tcPr>
            <w:tcW w:w="182" w:type="pct"/>
            <w:vMerge w:val="restart"/>
            <w:vAlign w:val="center"/>
            <w:hideMark/>
          </w:tcPr>
          <w:p w14:paraId="35619A58"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装配式混凝土工程</w:t>
            </w:r>
          </w:p>
        </w:tc>
        <w:tc>
          <w:tcPr>
            <w:tcW w:w="324" w:type="pct"/>
            <w:vMerge w:val="restart"/>
            <w:vAlign w:val="center"/>
            <w:hideMark/>
          </w:tcPr>
          <w:p w14:paraId="7C6B016D"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30229C2C"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预制构件连接接缝处防水做法符合设计要求。</w:t>
            </w:r>
          </w:p>
        </w:tc>
        <w:tc>
          <w:tcPr>
            <w:tcW w:w="510" w:type="pct"/>
            <w:vAlign w:val="center"/>
            <w:hideMark/>
          </w:tcPr>
          <w:p w14:paraId="3ACE1B47" w14:textId="6FDD45A5" w:rsidR="00A83119" w:rsidRPr="000A188E" w:rsidRDefault="00A83119" w:rsidP="00104CE9">
            <w:pPr>
              <w:rPr>
                <w:rFonts w:ascii="宋体" w:eastAsia="宋体" w:hAnsi="宋体"/>
                <w:szCs w:val="21"/>
              </w:rPr>
            </w:pPr>
            <w:r w:rsidRPr="000A188E">
              <w:rPr>
                <w:rFonts w:ascii="宋体" w:eastAsia="宋体" w:hAnsi="宋体" w:hint="eastAsia"/>
                <w:szCs w:val="21"/>
              </w:rPr>
              <w:t>《混凝土结构工程施工规范》 （GB50666-2011）</w:t>
            </w:r>
          </w:p>
        </w:tc>
        <w:tc>
          <w:tcPr>
            <w:tcW w:w="1896" w:type="pct"/>
            <w:vAlign w:val="center"/>
            <w:hideMark/>
          </w:tcPr>
          <w:p w14:paraId="0FF93DB9" w14:textId="3D7DA473" w:rsidR="00A83119" w:rsidRPr="000A188E" w:rsidRDefault="00A83119" w:rsidP="00C502B0">
            <w:pPr>
              <w:rPr>
                <w:rFonts w:ascii="宋体" w:eastAsia="宋体" w:hAnsi="宋体"/>
                <w:szCs w:val="21"/>
              </w:rPr>
            </w:pPr>
            <w:r w:rsidRPr="000A188E">
              <w:rPr>
                <w:rFonts w:ascii="宋体" w:eastAsia="宋体" w:hAnsi="宋体" w:hint="eastAsia"/>
                <w:szCs w:val="21"/>
              </w:rPr>
              <w:t>9</w:t>
            </w:r>
            <w:r w:rsidR="0073502A" w:rsidRPr="000A188E">
              <w:rPr>
                <w:rFonts w:ascii="宋体" w:eastAsia="宋体" w:hAnsi="宋体" w:hint="eastAsia"/>
                <w:szCs w:val="21"/>
              </w:rPr>
              <w:t>.</w:t>
            </w:r>
            <w:r w:rsidRPr="000A188E">
              <w:rPr>
                <w:rFonts w:ascii="宋体" w:eastAsia="宋体" w:hAnsi="宋体" w:hint="eastAsia"/>
                <w:szCs w:val="21"/>
              </w:rPr>
              <w:t>5</w:t>
            </w:r>
            <w:r w:rsidR="0073502A" w:rsidRPr="000A188E">
              <w:rPr>
                <w:rFonts w:ascii="宋体" w:eastAsia="宋体" w:hAnsi="宋体" w:hint="eastAsia"/>
                <w:szCs w:val="21"/>
              </w:rPr>
              <w:t>.</w:t>
            </w:r>
            <w:r w:rsidRPr="000A188E">
              <w:rPr>
                <w:rFonts w:ascii="宋体" w:eastAsia="宋体" w:hAnsi="宋体" w:hint="eastAsia"/>
                <w:szCs w:val="21"/>
              </w:rPr>
              <w:t>11</w:t>
            </w:r>
            <w:r w:rsidR="00292245" w:rsidRPr="000A188E">
              <w:rPr>
                <w:rFonts w:ascii="宋体" w:eastAsia="宋体" w:hAnsi="宋体" w:hint="eastAsia"/>
                <w:szCs w:val="21"/>
              </w:rPr>
              <w:t xml:space="preserve"> </w:t>
            </w:r>
            <w:r w:rsidRPr="000A188E">
              <w:rPr>
                <w:rFonts w:ascii="宋体" w:eastAsia="宋体" w:hAnsi="宋体" w:hint="eastAsia"/>
                <w:szCs w:val="21"/>
              </w:rPr>
              <w:t>当设计对构件连接处有防水要求时，材料性能及施工应符合设计要求及国家现行有关标准的规定。</w:t>
            </w:r>
          </w:p>
        </w:tc>
      </w:tr>
      <w:tr w:rsidR="00A367BB" w:rsidRPr="000A188E" w14:paraId="2498048B" w14:textId="77777777" w:rsidTr="00FE376F">
        <w:trPr>
          <w:gridAfter w:val="2"/>
          <w:wAfter w:w="1278" w:type="pct"/>
          <w:trHeight w:val="1252"/>
        </w:trPr>
        <w:tc>
          <w:tcPr>
            <w:tcW w:w="207" w:type="pct"/>
            <w:vMerge/>
            <w:vAlign w:val="center"/>
            <w:hideMark/>
          </w:tcPr>
          <w:p w14:paraId="0C4701D5" w14:textId="77777777" w:rsidR="00A83119" w:rsidRPr="000A188E" w:rsidRDefault="00A83119" w:rsidP="00E607A7">
            <w:pPr>
              <w:jc w:val="center"/>
              <w:rPr>
                <w:rFonts w:ascii="宋体" w:eastAsia="宋体" w:hAnsi="宋体"/>
                <w:szCs w:val="21"/>
              </w:rPr>
            </w:pPr>
          </w:p>
        </w:tc>
        <w:tc>
          <w:tcPr>
            <w:tcW w:w="182" w:type="pct"/>
            <w:vMerge/>
            <w:vAlign w:val="center"/>
            <w:hideMark/>
          </w:tcPr>
          <w:p w14:paraId="1B1DF26B" w14:textId="77777777" w:rsidR="00A83119" w:rsidRPr="000A188E" w:rsidRDefault="00A83119" w:rsidP="00C502B0">
            <w:pPr>
              <w:rPr>
                <w:rFonts w:ascii="宋体" w:eastAsia="宋体" w:hAnsi="宋体"/>
                <w:szCs w:val="21"/>
              </w:rPr>
            </w:pPr>
          </w:p>
        </w:tc>
        <w:tc>
          <w:tcPr>
            <w:tcW w:w="324" w:type="pct"/>
            <w:vMerge/>
            <w:vAlign w:val="center"/>
            <w:hideMark/>
          </w:tcPr>
          <w:p w14:paraId="66E9A286" w14:textId="77777777" w:rsidR="00A83119" w:rsidRPr="000A188E" w:rsidRDefault="00A83119" w:rsidP="00C502B0">
            <w:pPr>
              <w:rPr>
                <w:rFonts w:ascii="宋体" w:eastAsia="宋体" w:hAnsi="宋体"/>
                <w:szCs w:val="21"/>
              </w:rPr>
            </w:pPr>
          </w:p>
        </w:tc>
        <w:tc>
          <w:tcPr>
            <w:tcW w:w="603" w:type="pct"/>
            <w:vMerge/>
            <w:vAlign w:val="center"/>
            <w:hideMark/>
          </w:tcPr>
          <w:p w14:paraId="2C0CDC9A" w14:textId="77777777" w:rsidR="00A83119" w:rsidRPr="000A188E" w:rsidRDefault="00A83119" w:rsidP="00C502B0">
            <w:pPr>
              <w:rPr>
                <w:rFonts w:ascii="宋体" w:eastAsia="宋体" w:hAnsi="宋体"/>
                <w:szCs w:val="21"/>
              </w:rPr>
            </w:pPr>
          </w:p>
        </w:tc>
        <w:tc>
          <w:tcPr>
            <w:tcW w:w="510" w:type="pct"/>
            <w:vAlign w:val="center"/>
            <w:hideMark/>
          </w:tcPr>
          <w:p w14:paraId="0477C555" w14:textId="16C5CC58" w:rsidR="00A83119" w:rsidRPr="000A188E" w:rsidRDefault="00A83119" w:rsidP="00104CE9">
            <w:pPr>
              <w:rPr>
                <w:rFonts w:ascii="宋体" w:eastAsia="宋体" w:hAnsi="宋体"/>
                <w:szCs w:val="21"/>
              </w:rPr>
            </w:pPr>
            <w:r w:rsidRPr="000A188E">
              <w:rPr>
                <w:rFonts w:ascii="宋体" w:eastAsia="宋体" w:hAnsi="宋体" w:hint="eastAsia"/>
                <w:szCs w:val="21"/>
              </w:rPr>
              <w:t>《装配式混凝土结构技术规程》 （JGJ1-2014）</w:t>
            </w:r>
          </w:p>
        </w:tc>
        <w:tc>
          <w:tcPr>
            <w:tcW w:w="1896" w:type="pct"/>
            <w:vAlign w:val="center"/>
            <w:hideMark/>
          </w:tcPr>
          <w:p w14:paraId="62351332" w14:textId="77777777" w:rsidR="00292245" w:rsidRPr="000A188E" w:rsidRDefault="00A83119" w:rsidP="00C502B0">
            <w:pPr>
              <w:rPr>
                <w:rFonts w:ascii="宋体" w:eastAsia="宋体" w:hAnsi="宋体"/>
                <w:szCs w:val="21"/>
              </w:rPr>
            </w:pPr>
            <w:r w:rsidRPr="000A188E">
              <w:rPr>
                <w:rFonts w:ascii="宋体" w:eastAsia="宋体" w:hAnsi="宋体" w:hint="eastAsia"/>
                <w:szCs w:val="21"/>
              </w:rPr>
              <w:t>12</w:t>
            </w:r>
            <w:r w:rsidR="0073502A" w:rsidRPr="000A188E">
              <w:rPr>
                <w:rFonts w:ascii="宋体" w:eastAsia="宋体" w:hAnsi="宋体" w:hint="eastAsia"/>
                <w:szCs w:val="21"/>
              </w:rPr>
              <w:t>.</w:t>
            </w:r>
            <w:r w:rsidRPr="000A188E">
              <w:rPr>
                <w:rFonts w:ascii="宋体" w:eastAsia="宋体" w:hAnsi="宋体" w:hint="eastAsia"/>
                <w:szCs w:val="21"/>
              </w:rPr>
              <w:t>3</w:t>
            </w:r>
            <w:r w:rsidR="0073502A" w:rsidRPr="000A188E">
              <w:rPr>
                <w:rFonts w:ascii="宋体" w:eastAsia="宋体" w:hAnsi="宋体" w:hint="eastAsia"/>
                <w:szCs w:val="21"/>
              </w:rPr>
              <w:t>.</w:t>
            </w:r>
            <w:r w:rsidRPr="000A188E">
              <w:rPr>
                <w:rFonts w:ascii="宋体" w:eastAsia="宋体" w:hAnsi="宋体" w:hint="eastAsia"/>
                <w:szCs w:val="21"/>
              </w:rPr>
              <w:t>12 外墙板接缝防水施工应符合下列规定：</w:t>
            </w:r>
          </w:p>
          <w:p w14:paraId="6FA5D872" w14:textId="77777777" w:rsidR="00292245" w:rsidRPr="000A188E" w:rsidRDefault="00292245" w:rsidP="00292245">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防水施工前，应将板缝空腔清理干净；</w:t>
            </w:r>
          </w:p>
          <w:p w14:paraId="03E2770C" w14:textId="77777777" w:rsidR="00292245" w:rsidRPr="000A188E" w:rsidRDefault="00A83119" w:rsidP="00292245">
            <w:pPr>
              <w:ind w:firstLineChars="100" w:firstLine="210"/>
              <w:rPr>
                <w:rFonts w:ascii="宋体" w:eastAsia="宋体" w:hAnsi="宋体"/>
                <w:szCs w:val="21"/>
              </w:rPr>
            </w:pPr>
            <w:r w:rsidRPr="000A188E">
              <w:rPr>
                <w:rFonts w:ascii="宋体" w:eastAsia="宋体" w:hAnsi="宋体" w:hint="eastAsia"/>
                <w:szCs w:val="21"/>
              </w:rPr>
              <w:t>2 应按设计要求填塞背衬材料；</w:t>
            </w:r>
          </w:p>
          <w:p w14:paraId="01DA0900" w14:textId="21FDB5E4" w:rsidR="00A83119" w:rsidRPr="000A188E" w:rsidRDefault="00A83119" w:rsidP="00292245">
            <w:pPr>
              <w:ind w:firstLineChars="100" w:firstLine="210"/>
              <w:rPr>
                <w:rFonts w:ascii="宋体" w:eastAsia="宋体" w:hAnsi="宋体"/>
                <w:szCs w:val="21"/>
              </w:rPr>
            </w:pPr>
            <w:r w:rsidRPr="000A188E">
              <w:rPr>
                <w:rFonts w:ascii="宋体" w:eastAsia="宋体" w:hAnsi="宋体" w:hint="eastAsia"/>
                <w:szCs w:val="21"/>
              </w:rPr>
              <w:t>3 密封材料嵌填应饱满、密实、均匀、顺直、表面平滑，其厚度应符合设计要求。</w:t>
            </w:r>
          </w:p>
        </w:tc>
      </w:tr>
      <w:tr w:rsidR="00A367BB" w:rsidRPr="000A188E" w14:paraId="153409AF" w14:textId="77777777" w:rsidTr="00FE376F">
        <w:trPr>
          <w:gridAfter w:val="2"/>
          <w:wAfter w:w="1278" w:type="pct"/>
          <w:trHeight w:val="273"/>
        </w:trPr>
        <w:tc>
          <w:tcPr>
            <w:tcW w:w="207" w:type="pct"/>
            <w:vMerge/>
            <w:vAlign w:val="center"/>
            <w:hideMark/>
          </w:tcPr>
          <w:p w14:paraId="76F2FD2C" w14:textId="77777777" w:rsidR="00A83119" w:rsidRPr="000A188E" w:rsidRDefault="00A83119" w:rsidP="00E607A7">
            <w:pPr>
              <w:jc w:val="center"/>
              <w:rPr>
                <w:rFonts w:ascii="宋体" w:eastAsia="宋体" w:hAnsi="宋体"/>
                <w:szCs w:val="21"/>
              </w:rPr>
            </w:pPr>
          </w:p>
        </w:tc>
        <w:tc>
          <w:tcPr>
            <w:tcW w:w="182" w:type="pct"/>
            <w:vMerge/>
            <w:vAlign w:val="center"/>
            <w:hideMark/>
          </w:tcPr>
          <w:p w14:paraId="62E76610" w14:textId="77777777" w:rsidR="00A83119" w:rsidRPr="000A188E" w:rsidRDefault="00A83119" w:rsidP="00C502B0">
            <w:pPr>
              <w:rPr>
                <w:rFonts w:ascii="宋体" w:eastAsia="宋体" w:hAnsi="宋体"/>
                <w:szCs w:val="21"/>
              </w:rPr>
            </w:pPr>
          </w:p>
        </w:tc>
        <w:tc>
          <w:tcPr>
            <w:tcW w:w="324" w:type="pct"/>
            <w:vMerge/>
            <w:vAlign w:val="center"/>
            <w:hideMark/>
          </w:tcPr>
          <w:p w14:paraId="62434F00" w14:textId="77777777" w:rsidR="00A83119" w:rsidRPr="000A188E" w:rsidRDefault="00A83119" w:rsidP="00C502B0">
            <w:pPr>
              <w:rPr>
                <w:rFonts w:ascii="宋体" w:eastAsia="宋体" w:hAnsi="宋体"/>
                <w:szCs w:val="21"/>
              </w:rPr>
            </w:pPr>
          </w:p>
        </w:tc>
        <w:tc>
          <w:tcPr>
            <w:tcW w:w="603" w:type="pct"/>
            <w:vMerge/>
            <w:vAlign w:val="center"/>
            <w:hideMark/>
          </w:tcPr>
          <w:p w14:paraId="4B3A8F03" w14:textId="77777777" w:rsidR="00A83119" w:rsidRPr="000A188E" w:rsidRDefault="00A83119" w:rsidP="00C502B0">
            <w:pPr>
              <w:rPr>
                <w:rFonts w:ascii="宋体" w:eastAsia="宋体" w:hAnsi="宋体"/>
                <w:szCs w:val="21"/>
              </w:rPr>
            </w:pPr>
          </w:p>
        </w:tc>
        <w:tc>
          <w:tcPr>
            <w:tcW w:w="510" w:type="pct"/>
            <w:vAlign w:val="center"/>
            <w:hideMark/>
          </w:tcPr>
          <w:p w14:paraId="208D4207" w14:textId="3D3D1A1F" w:rsidR="00A83119" w:rsidRPr="000A188E" w:rsidRDefault="00A83119" w:rsidP="00104CE9">
            <w:pPr>
              <w:rPr>
                <w:rFonts w:ascii="宋体" w:eastAsia="宋体" w:hAnsi="宋体"/>
                <w:szCs w:val="21"/>
              </w:rPr>
            </w:pPr>
            <w:r w:rsidRPr="000A188E">
              <w:rPr>
                <w:rFonts w:ascii="宋体" w:eastAsia="宋体" w:hAnsi="宋体" w:hint="eastAsia"/>
                <w:szCs w:val="21"/>
              </w:rPr>
              <w:t>《江苏省装配式结构工程施工质量验收规程》（DGJ32/J 184-2016）</w:t>
            </w:r>
          </w:p>
        </w:tc>
        <w:tc>
          <w:tcPr>
            <w:tcW w:w="1896" w:type="pct"/>
            <w:vAlign w:val="center"/>
            <w:hideMark/>
          </w:tcPr>
          <w:p w14:paraId="66CE6465" w14:textId="77777777" w:rsidR="00292245" w:rsidRPr="000A188E" w:rsidRDefault="00A83119" w:rsidP="00C502B0">
            <w:pPr>
              <w:rPr>
                <w:rFonts w:ascii="宋体" w:eastAsia="宋体" w:hAnsi="宋体"/>
                <w:szCs w:val="21"/>
              </w:rPr>
            </w:pPr>
            <w:r w:rsidRPr="000A188E">
              <w:rPr>
                <w:rFonts w:ascii="宋体" w:eastAsia="宋体" w:hAnsi="宋体" w:hint="eastAsia"/>
                <w:szCs w:val="21"/>
              </w:rPr>
              <w:t>4.5.6外墙板拼缝处理应符合下列要求：</w:t>
            </w:r>
          </w:p>
          <w:p w14:paraId="5FC970BB" w14:textId="77777777" w:rsidR="00292245" w:rsidRPr="000A188E" w:rsidRDefault="00A83119" w:rsidP="00292245">
            <w:pPr>
              <w:ind w:firstLineChars="100" w:firstLine="210"/>
              <w:rPr>
                <w:rFonts w:ascii="宋体" w:eastAsia="宋体" w:hAnsi="宋体"/>
                <w:szCs w:val="21"/>
              </w:rPr>
            </w:pPr>
            <w:r w:rsidRPr="000A188E">
              <w:rPr>
                <w:rFonts w:ascii="宋体" w:eastAsia="宋体" w:hAnsi="宋体" w:hint="eastAsia"/>
                <w:szCs w:val="21"/>
              </w:rPr>
              <w:t>1 采用密封材料防水时，密封材料的性能应符合《混凝土建筑用密封胶》JC/T881或《聚氨酯建筑密封胶》JC/T482的规定，密封胶必须与板材粘结牢固，应打注均匀、饱满，厚度不应小于10mm。外墙拼缝不得渗水。</w:t>
            </w:r>
          </w:p>
          <w:p w14:paraId="0DC56D9B" w14:textId="77777777" w:rsidR="00292245" w:rsidRPr="000A188E" w:rsidRDefault="00A83119" w:rsidP="00292245">
            <w:pPr>
              <w:ind w:firstLineChars="100" w:firstLine="210"/>
              <w:rPr>
                <w:rFonts w:ascii="宋体" w:eastAsia="宋体" w:hAnsi="宋体"/>
                <w:szCs w:val="21"/>
              </w:rPr>
            </w:pPr>
            <w:r w:rsidRPr="000A188E">
              <w:rPr>
                <w:rFonts w:ascii="宋体" w:eastAsia="宋体" w:hAnsi="宋体" w:hint="eastAsia"/>
                <w:szCs w:val="21"/>
              </w:rPr>
              <w:lastRenderedPageBreak/>
              <w:t>2 外墙板拼缝采用水泥基材料防水时，嵌缝前应用水泥基无收缩灌浆料灌实或干硬性水泥砂浆捻塞严实，灌浆料填缝深度不得小于15mm，干硬性水泥砂浆捻塞深度不应小于20mm。</w:t>
            </w:r>
          </w:p>
          <w:p w14:paraId="4655B9FC" w14:textId="77777777" w:rsidR="00292245" w:rsidRPr="000A188E" w:rsidRDefault="00A83119" w:rsidP="00292245">
            <w:pPr>
              <w:ind w:firstLineChars="100" w:firstLine="210"/>
              <w:rPr>
                <w:rFonts w:ascii="宋体" w:eastAsia="宋体" w:hAnsi="宋体"/>
                <w:szCs w:val="21"/>
              </w:rPr>
            </w:pPr>
            <w:r w:rsidRPr="000A188E">
              <w:rPr>
                <w:rFonts w:ascii="宋体" w:eastAsia="宋体" w:hAnsi="宋体" w:hint="eastAsia"/>
                <w:szCs w:val="21"/>
              </w:rPr>
              <w:t>3、当采用构造防水时，外墙板边不得损坏；对有缺棱掉角或边角有裂缝的墙板，修补后方可使用；竖向接缝浇筑混凝土后，防水空腔应畅通。</w:t>
            </w:r>
          </w:p>
          <w:p w14:paraId="662ADB82" w14:textId="34233930" w:rsidR="00A83119" w:rsidRPr="000A188E" w:rsidRDefault="00A83119" w:rsidP="00292245">
            <w:pPr>
              <w:ind w:firstLineChars="100" w:firstLine="210"/>
              <w:rPr>
                <w:rFonts w:ascii="宋体" w:eastAsia="宋体" w:hAnsi="宋体"/>
                <w:szCs w:val="21"/>
              </w:rPr>
            </w:pPr>
            <w:r w:rsidRPr="000A188E">
              <w:rPr>
                <w:rFonts w:ascii="宋体" w:eastAsia="宋体" w:hAnsi="宋体" w:hint="eastAsia"/>
                <w:szCs w:val="21"/>
              </w:rPr>
              <w:t>4 当预制构件外墙板连接板缝带有防水止水条时，其品种、规格、性能应符合国家现行产品标准和设计要求。</w:t>
            </w:r>
          </w:p>
        </w:tc>
      </w:tr>
      <w:tr w:rsidR="00A367BB" w:rsidRPr="000A188E" w14:paraId="0CD03934" w14:textId="77777777" w:rsidTr="00FE376F">
        <w:trPr>
          <w:gridAfter w:val="2"/>
          <w:wAfter w:w="1278" w:type="pct"/>
          <w:trHeight w:val="401"/>
        </w:trPr>
        <w:tc>
          <w:tcPr>
            <w:tcW w:w="207" w:type="pct"/>
            <w:noWrap/>
            <w:vAlign w:val="center"/>
            <w:hideMark/>
          </w:tcPr>
          <w:p w14:paraId="086430EE"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3.5.15</w:t>
            </w:r>
          </w:p>
        </w:tc>
        <w:tc>
          <w:tcPr>
            <w:tcW w:w="182" w:type="pct"/>
            <w:vAlign w:val="center"/>
            <w:hideMark/>
          </w:tcPr>
          <w:p w14:paraId="06B5D057"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装配式混凝土工程</w:t>
            </w:r>
          </w:p>
        </w:tc>
        <w:tc>
          <w:tcPr>
            <w:tcW w:w="324" w:type="pct"/>
            <w:noWrap/>
            <w:vAlign w:val="center"/>
            <w:hideMark/>
          </w:tcPr>
          <w:p w14:paraId="08063DBA"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727AAACF"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预制构件的安装尺寸偏差符合设计和规范要求。</w:t>
            </w:r>
          </w:p>
        </w:tc>
        <w:tc>
          <w:tcPr>
            <w:tcW w:w="510" w:type="pct"/>
            <w:vAlign w:val="center"/>
            <w:hideMark/>
          </w:tcPr>
          <w:p w14:paraId="66F7C7C6" w14:textId="25EBA638" w:rsidR="00A83119" w:rsidRPr="000A188E" w:rsidRDefault="00A83119" w:rsidP="006075D8">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79F61EC6" w14:textId="77777777" w:rsidR="00292245" w:rsidRPr="000A188E" w:rsidRDefault="00A83119" w:rsidP="00C502B0">
            <w:pPr>
              <w:rPr>
                <w:rFonts w:ascii="宋体" w:eastAsia="宋体" w:hAnsi="宋体"/>
                <w:szCs w:val="21"/>
              </w:rPr>
            </w:pPr>
            <w:r w:rsidRPr="000A188E">
              <w:rPr>
                <w:rFonts w:ascii="宋体" w:eastAsia="宋体" w:hAnsi="宋体" w:hint="eastAsia"/>
                <w:szCs w:val="21"/>
              </w:rPr>
              <w:t>9</w:t>
            </w:r>
            <w:r w:rsidR="0073502A" w:rsidRPr="000A188E">
              <w:rPr>
                <w:rFonts w:ascii="宋体" w:eastAsia="宋体" w:hAnsi="宋体" w:hint="eastAsia"/>
                <w:szCs w:val="21"/>
              </w:rPr>
              <w:t>.</w:t>
            </w:r>
            <w:r w:rsidRPr="000A188E">
              <w:rPr>
                <w:rFonts w:ascii="宋体" w:eastAsia="宋体" w:hAnsi="宋体" w:hint="eastAsia"/>
                <w:szCs w:val="21"/>
              </w:rPr>
              <w:t>3</w:t>
            </w:r>
            <w:r w:rsidR="0073502A" w:rsidRPr="000A188E">
              <w:rPr>
                <w:rFonts w:ascii="宋体" w:eastAsia="宋体" w:hAnsi="宋体" w:hint="eastAsia"/>
                <w:szCs w:val="21"/>
              </w:rPr>
              <w:t>.</w:t>
            </w:r>
            <w:r w:rsidRPr="000A188E">
              <w:rPr>
                <w:rFonts w:ascii="宋体" w:eastAsia="宋体" w:hAnsi="宋体" w:hint="eastAsia"/>
                <w:szCs w:val="21"/>
              </w:rPr>
              <w:t>7</w:t>
            </w:r>
            <w:r w:rsidR="00292245" w:rsidRPr="000A188E">
              <w:rPr>
                <w:rFonts w:ascii="宋体" w:eastAsia="宋体" w:hAnsi="宋体" w:hint="eastAsia"/>
                <w:szCs w:val="21"/>
              </w:rPr>
              <w:t xml:space="preserve"> </w:t>
            </w:r>
            <w:r w:rsidRPr="000A188E">
              <w:rPr>
                <w:rFonts w:ascii="宋体" w:eastAsia="宋体" w:hAnsi="宋体" w:hint="eastAsia"/>
                <w:szCs w:val="21"/>
              </w:rPr>
              <w:t>装配式结构施工后，其外观质量不应有严重缺陷，且不应有影响结构性能和安装、使用功能的尺寸偏差。</w:t>
            </w:r>
          </w:p>
          <w:p w14:paraId="4AB7EB71" w14:textId="7AB48242" w:rsidR="00A83119" w:rsidRPr="000A188E" w:rsidRDefault="00A83119" w:rsidP="00C502B0">
            <w:pPr>
              <w:rPr>
                <w:rFonts w:ascii="宋体" w:eastAsia="宋体" w:hAnsi="宋体"/>
                <w:szCs w:val="21"/>
              </w:rPr>
            </w:pPr>
            <w:r w:rsidRPr="000A188E">
              <w:rPr>
                <w:rFonts w:ascii="宋体" w:eastAsia="宋体" w:hAnsi="宋体" w:hint="eastAsia"/>
                <w:szCs w:val="21"/>
              </w:rPr>
              <w:t>9</w:t>
            </w:r>
            <w:r w:rsidR="0073502A" w:rsidRPr="000A188E">
              <w:rPr>
                <w:rFonts w:ascii="宋体" w:eastAsia="宋体" w:hAnsi="宋体" w:hint="eastAsia"/>
                <w:szCs w:val="21"/>
              </w:rPr>
              <w:t>.</w:t>
            </w:r>
            <w:r w:rsidRPr="000A188E">
              <w:rPr>
                <w:rFonts w:ascii="宋体" w:eastAsia="宋体" w:hAnsi="宋体" w:hint="eastAsia"/>
                <w:szCs w:val="21"/>
              </w:rPr>
              <w:t>3</w:t>
            </w:r>
            <w:r w:rsidR="0073502A" w:rsidRPr="000A188E">
              <w:rPr>
                <w:rFonts w:ascii="宋体" w:eastAsia="宋体" w:hAnsi="宋体" w:hint="eastAsia"/>
                <w:szCs w:val="21"/>
              </w:rPr>
              <w:t>.</w:t>
            </w:r>
            <w:r w:rsidRPr="000A188E">
              <w:rPr>
                <w:rFonts w:ascii="宋体" w:eastAsia="宋体" w:hAnsi="宋体" w:hint="eastAsia"/>
                <w:szCs w:val="21"/>
              </w:rPr>
              <w:t>9</w:t>
            </w:r>
            <w:r w:rsidR="00292245" w:rsidRPr="000A188E">
              <w:rPr>
                <w:rFonts w:ascii="宋体" w:eastAsia="宋体" w:hAnsi="宋体" w:hint="eastAsia"/>
                <w:szCs w:val="21"/>
              </w:rPr>
              <w:t xml:space="preserve"> </w:t>
            </w:r>
            <w:r w:rsidRPr="000A188E">
              <w:rPr>
                <w:rFonts w:ascii="宋体" w:eastAsia="宋体" w:hAnsi="宋体" w:hint="eastAsia"/>
                <w:szCs w:val="21"/>
              </w:rPr>
              <w:t>装配式结构施工后，预制构件位置、尺寸偏差及检验方法应符合设计要求；当设计无具体要求时，应符合表9</w:t>
            </w:r>
            <w:r w:rsidR="0073502A" w:rsidRPr="000A188E">
              <w:rPr>
                <w:rFonts w:ascii="宋体" w:eastAsia="宋体" w:hAnsi="宋体" w:hint="eastAsia"/>
                <w:szCs w:val="21"/>
              </w:rPr>
              <w:t>.</w:t>
            </w:r>
            <w:r w:rsidRPr="000A188E">
              <w:rPr>
                <w:rFonts w:ascii="宋体" w:eastAsia="宋体" w:hAnsi="宋体" w:hint="eastAsia"/>
                <w:szCs w:val="21"/>
              </w:rPr>
              <w:t>3</w:t>
            </w:r>
            <w:r w:rsidR="0073502A" w:rsidRPr="000A188E">
              <w:rPr>
                <w:rFonts w:ascii="宋体" w:eastAsia="宋体" w:hAnsi="宋体" w:hint="eastAsia"/>
                <w:szCs w:val="21"/>
              </w:rPr>
              <w:t>.</w:t>
            </w:r>
            <w:r w:rsidRPr="000A188E">
              <w:rPr>
                <w:rFonts w:ascii="宋体" w:eastAsia="宋体" w:hAnsi="宋体" w:hint="eastAsia"/>
                <w:szCs w:val="21"/>
              </w:rPr>
              <w:t>9的规定。预制构件与现浇结构连接部位的表面平整度应符合表9</w:t>
            </w:r>
            <w:r w:rsidR="0073502A" w:rsidRPr="000A188E">
              <w:rPr>
                <w:rFonts w:ascii="宋体" w:eastAsia="宋体" w:hAnsi="宋体" w:hint="eastAsia"/>
                <w:szCs w:val="21"/>
              </w:rPr>
              <w:t>.</w:t>
            </w:r>
            <w:r w:rsidRPr="000A188E">
              <w:rPr>
                <w:rFonts w:ascii="宋体" w:eastAsia="宋体" w:hAnsi="宋体" w:hint="eastAsia"/>
                <w:szCs w:val="21"/>
              </w:rPr>
              <w:t>3</w:t>
            </w:r>
            <w:r w:rsidR="0073502A" w:rsidRPr="000A188E">
              <w:rPr>
                <w:rFonts w:ascii="宋体" w:eastAsia="宋体" w:hAnsi="宋体" w:hint="eastAsia"/>
                <w:szCs w:val="21"/>
              </w:rPr>
              <w:t>.</w:t>
            </w:r>
            <w:r w:rsidRPr="000A188E">
              <w:rPr>
                <w:rFonts w:ascii="宋体" w:eastAsia="宋体" w:hAnsi="宋体" w:hint="eastAsia"/>
                <w:szCs w:val="21"/>
              </w:rPr>
              <w:t>9的规定。</w:t>
            </w:r>
          </w:p>
        </w:tc>
      </w:tr>
      <w:tr w:rsidR="00A367BB" w:rsidRPr="000A188E" w14:paraId="5477D858" w14:textId="77777777" w:rsidTr="00FE376F">
        <w:trPr>
          <w:gridAfter w:val="2"/>
          <w:wAfter w:w="1278" w:type="pct"/>
          <w:trHeight w:val="2210"/>
        </w:trPr>
        <w:tc>
          <w:tcPr>
            <w:tcW w:w="207" w:type="pct"/>
            <w:noWrap/>
            <w:vAlign w:val="center"/>
            <w:hideMark/>
          </w:tcPr>
          <w:p w14:paraId="2B2F29A1"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3.5.16</w:t>
            </w:r>
          </w:p>
        </w:tc>
        <w:tc>
          <w:tcPr>
            <w:tcW w:w="182" w:type="pct"/>
            <w:vAlign w:val="center"/>
            <w:hideMark/>
          </w:tcPr>
          <w:p w14:paraId="4B5CBFA2"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装配式混凝土工程</w:t>
            </w:r>
          </w:p>
        </w:tc>
        <w:tc>
          <w:tcPr>
            <w:tcW w:w="324" w:type="pct"/>
            <w:noWrap/>
            <w:vAlign w:val="center"/>
            <w:hideMark/>
          </w:tcPr>
          <w:p w14:paraId="403081E5"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1FF3F214"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后浇混凝土的外观质量和尺寸偏差符合设计和规范要求。</w:t>
            </w:r>
          </w:p>
        </w:tc>
        <w:tc>
          <w:tcPr>
            <w:tcW w:w="510" w:type="pct"/>
            <w:vAlign w:val="center"/>
            <w:hideMark/>
          </w:tcPr>
          <w:p w14:paraId="6C9AB278" w14:textId="5C547F25" w:rsidR="00A83119" w:rsidRPr="000A188E" w:rsidRDefault="00A83119" w:rsidP="006075D8">
            <w:pPr>
              <w:rPr>
                <w:rFonts w:ascii="宋体" w:eastAsia="宋体" w:hAnsi="宋体"/>
                <w:szCs w:val="21"/>
              </w:rPr>
            </w:pPr>
            <w:r w:rsidRPr="000A188E">
              <w:rPr>
                <w:rFonts w:ascii="宋体" w:eastAsia="宋体" w:hAnsi="宋体" w:hint="eastAsia"/>
                <w:szCs w:val="21"/>
              </w:rPr>
              <w:t>《装配式混凝土建筑技术标准》 （GB/T51231-2016）</w:t>
            </w:r>
          </w:p>
        </w:tc>
        <w:tc>
          <w:tcPr>
            <w:tcW w:w="1896" w:type="pct"/>
            <w:vAlign w:val="center"/>
            <w:hideMark/>
          </w:tcPr>
          <w:p w14:paraId="10258DF6" w14:textId="77777777" w:rsidR="00292245" w:rsidRPr="000A188E" w:rsidRDefault="00A83119" w:rsidP="00C502B0">
            <w:pPr>
              <w:rPr>
                <w:rFonts w:ascii="宋体" w:eastAsia="宋体" w:hAnsi="宋体"/>
                <w:szCs w:val="21"/>
              </w:rPr>
            </w:pPr>
            <w:r w:rsidRPr="000A188E">
              <w:rPr>
                <w:rFonts w:ascii="宋体" w:eastAsia="宋体" w:hAnsi="宋体" w:hint="eastAsia"/>
                <w:szCs w:val="21"/>
              </w:rPr>
              <w:t>10</w:t>
            </w:r>
            <w:r w:rsidR="0073502A" w:rsidRPr="000A188E">
              <w:rPr>
                <w:rFonts w:ascii="宋体" w:eastAsia="宋体" w:hAnsi="宋体" w:hint="eastAsia"/>
                <w:szCs w:val="21"/>
              </w:rPr>
              <w:t>.</w:t>
            </w:r>
            <w:r w:rsidRPr="000A188E">
              <w:rPr>
                <w:rFonts w:ascii="宋体" w:eastAsia="宋体" w:hAnsi="宋体" w:hint="eastAsia"/>
                <w:szCs w:val="21"/>
              </w:rPr>
              <w:t>4</w:t>
            </w:r>
            <w:r w:rsidR="0073502A" w:rsidRPr="000A188E">
              <w:rPr>
                <w:rFonts w:ascii="宋体" w:eastAsia="宋体" w:hAnsi="宋体" w:hint="eastAsia"/>
                <w:szCs w:val="21"/>
              </w:rPr>
              <w:t>.</w:t>
            </w:r>
            <w:r w:rsidRPr="000A188E">
              <w:rPr>
                <w:rFonts w:ascii="宋体" w:eastAsia="宋体" w:hAnsi="宋体" w:hint="eastAsia"/>
                <w:szCs w:val="21"/>
              </w:rPr>
              <w:t>9 后浇混凝土的施工应符合下列规定：</w:t>
            </w:r>
          </w:p>
          <w:p w14:paraId="660A1AFE" w14:textId="77777777" w:rsidR="00292245" w:rsidRPr="000A188E" w:rsidRDefault="00A83119" w:rsidP="00292245">
            <w:pPr>
              <w:ind w:firstLineChars="100" w:firstLine="210"/>
              <w:rPr>
                <w:rFonts w:ascii="宋体" w:eastAsia="宋体" w:hAnsi="宋体"/>
                <w:szCs w:val="21"/>
              </w:rPr>
            </w:pPr>
            <w:r w:rsidRPr="000A188E">
              <w:rPr>
                <w:rFonts w:ascii="宋体" w:eastAsia="宋体" w:hAnsi="宋体" w:hint="eastAsia"/>
                <w:szCs w:val="21"/>
              </w:rPr>
              <w:t>1 预制构件结合面疏松部分的混凝土应剔除并清理干净；</w:t>
            </w:r>
          </w:p>
          <w:p w14:paraId="1CBC4FD2" w14:textId="77777777" w:rsidR="00292245" w:rsidRPr="000A188E" w:rsidRDefault="00A83119" w:rsidP="00292245">
            <w:pPr>
              <w:ind w:firstLineChars="100" w:firstLine="210"/>
              <w:rPr>
                <w:rFonts w:ascii="宋体" w:eastAsia="宋体" w:hAnsi="宋体"/>
                <w:szCs w:val="21"/>
              </w:rPr>
            </w:pPr>
            <w:r w:rsidRPr="000A188E">
              <w:rPr>
                <w:rFonts w:ascii="宋体" w:eastAsia="宋体" w:hAnsi="宋体" w:hint="eastAsia"/>
                <w:szCs w:val="21"/>
              </w:rPr>
              <w:t>2 混凝土分层浇筑高度应符合国家现行有关标准的规定，应在底层混凝土初凝前将上一层混凝土浇筑完毕；</w:t>
            </w:r>
          </w:p>
          <w:p w14:paraId="228D4B96" w14:textId="77777777" w:rsidR="00292245" w:rsidRPr="000A188E" w:rsidRDefault="00A83119" w:rsidP="00292245">
            <w:pPr>
              <w:ind w:firstLineChars="100" w:firstLine="210"/>
              <w:rPr>
                <w:rFonts w:ascii="宋体" w:eastAsia="宋体" w:hAnsi="宋体"/>
                <w:szCs w:val="21"/>
              </w:rPr>
            </w:pPr>
            <w:r w:rsidRPr="000A188E">
              <w:rPr>
                <w:rFonts w:ascii="宋体" w:eastAsia="宋体" w:hAnsi="宋体" w:hint="eastAsia"/>
                <w:szCs w:val="21"/>
              </w:rPr>
              <w:t>3 浇筑时应采取保证混凝土或砂浆浇筑密实的措施；</w:t>
            </w:r>
          </w:p>
          <w:p w14:paraId="47732302" w14:textId="77777777" w:rsidR="00292245" w:rsidRPr="000A188E" w:rsidRDefault="00A83119" w:rsidP="00292245">
            <w:pPr>
              <w:ind w:firstLineChars="100" w:firstLine="210"/>
              <w:rPr>
                <w:rFonts w:ascii="宋体" w:eastAsia="宋体" w:hAnsi="宋体"/>
                <w:szCs w:val="21"/>
              </w:rPr>
            </w:pPr>
            <w:r w:rsidRPr="000A188E">
              <w:rPr>
                <w:rFonts w:ascii="宋体" w:eastAsia="宋体" w:hAnsi="宋体" w:hint="eastAsia"/>
                <w:szCs w:val="21"/>
              </w:rPr>
              <w:t>4 预制梁、柱混凝土强度等级不同时，预制梁柱节点区混凝土强度等级应符合设计要求；</w:t>
            </w:r>
          </w:p>
          <w:p w14:paraId="3175B6FE" w14:textId="77777777" w:rsidR="00292245" w:rsidRPr="000A188E" w:rsidRDefault="00A83119" w:rsidP="00292245">
            <w:pPr>
              <w:ind w:firstLineChars="100" w:firstLine="210"/>
              <w:rPr>
                <w:rFonts w:ascii="宋体" w:eastAsia="宋体" w:hAnsi="宋体"/>
                <w:szCs w:val="21"/>
              </w:rPr>
            </w:pPr>
            <w:r w:rsidRPr="000A188E">
              <w:rPr>
                <w:rFonts w:ascii="宋体" w:eastAsia="宋体" w:hAnsi="宋体" w:hint="eastAsia"/>
                <w:szCs w:val="21"/>
              </w:rPr>
              <w:t>5 混凝土浇筑应布料均衡，浇筑和振捣时，应对模板及支架进行观察和维护，发生异常情况应及时处理；构件接缝混凝土浇筑和振捣应采取措施防止模板、相连接构件、钢筋、预埋件及其定位件移位。</w:t>
            </w:r>
          </w:p>
          <w:p w14:paraId="05BD9132" w14:textId="29656238" w:rsidR="00A83119" w:rsidRPr="000A188E" w:rsidRDefault="00A83119" w:rsidP="00292245">
            <w:pPr>
              <w:rPr>
                <w:rFonts w:ascii="宋体" w:eastAsia="宋体" w:hAnsi="宋体"/>
                <w:szCs w:val="21"/>
              </w:rPr>
            </w:pPr>
            <w:r w:rsidRPr="000A188E">
              <w:rPr>
                <w:rFonts w:ascii="宋体" w:eastAsia="宋体" w:hAnsi="宋体" w:hint="eastAsia"/>
                <w:szCs w:val="21"/>
              </w:rPr>
              <w:t>10</w:t>
            </w:r>
            <w:r w:rsidR="0073502A" w:rsidRPr="000A188E">
              <w:rPr>
                <w:rFonts w:ascii="宋体" w:eastAsia="宋体" w:hAnsi="宋体" w:hint="eastAsia"/>
                <w:szCs w:val="21"/>
              </w:rPr>
              <w:t>.</w:t>
            </w:r>
            <w:r w:rsidRPr="000A188E">
              <w:rPr>
                <w:rFonts w:ascii="宋体" w:eastAsia="宋体" w:hAnsi="宋体" w:hint="eastAsia"/>
                <w:szCs w:val="21"/>
              </w:rPr>
              <w:t>4</w:t>
            </w:r>
            <w:r w:rsidR="0073502A" w:rsidRPr="000A188E">
              <w:rPr>
                <w:rFonts w:ascii="宋体" w:eastAsia="宋体" w:hAnsi="宋体" w:hint="eastAsia"/>
                <w:szCs w:val="21"/>
              </w:rPr>
              <w:t>.</w:t>
            </w:r>
            <w:r w:rsidRPr="000A188E">
              <w:rPr>
                <w:rFonts w:ascii="宋体" w:eastAsia="宋体" w:hAnsi="宋体" w:hint="eastAsia"/>
                <w:szCs w:val="21"/>
              </w:rPr>
              <w:t>10 构件连接部位后浇混凝土及灌浆料的强度达到设计要求后，方可拆除临时支撑系统。拆模时的混凝土强度应符合现行国家标准《混凝土结构工程施工规范》GB 50666的有关规定和设计要求。</w:t>
            </w:r>
          </w:p>
        </w:tc>
      </w:tr>
      <w:tr w:rsidR="00A367BB" w:rsidRPr="000A188E" w14:paraId="3E9663C5" w14:textId="77777777" w:rsidTr="00FE376F">
        <w:trPr>
          <w:gridAfter w:val="2"/>
          <w:wAfter w:w="1278" w:type="pct"/>
          <w:trHeight w:val="567"/>
        </w:trPr>
        <w:tc>
          <w:tcPr>
            <w:tcW w:w="207" w:type="pct"/>
            <w:noWrap/>
            <w:vAlign w:val="center"/>
            <w:hideMark/>
          </w:tcPr>
          <w:p w14:paraId="14B3961E" w14:textId="77777777" w:rsidR="00A83119" w:rsidRPr="000A188E" w:rsidRDefault="00A83119" w:rsidP="00E607A7">
            <w:pPr>
              <w:jc w:val="center"/>
              <w:rPr>
                <w:rFonts w:ascii="宋体" w:eastAsia="宋体" w:hAnsi="宋体"/>
                <w:b/>
                <w:bCs/>
                <w:szCs w:val="21"/>
              </w:rPr>
            </w:pPr>
            <w:r w:rsidRPr="000A188E">
              <w:rPr>
                <w:rFonts w:ascii="宋体" w:eastAsia="宋体" w:hAnsi="宋体" w:hint="eastAsia"/>
                <w:b/>
                <w:bCs/>
                <w:szCs w:val="21"/>
              </w:rPr>
              <w:t>3.6</w:t>
            </w:r>
          </w:p>
        </w:tc>
        <w:tc>
          <w:tcPr>
            <w:tcW w:w="3515" w:type="pct"/>
            <w:gridSpan w:val="5"/>
            <w:vAlign w:val="center"/>
            <w:hideMark/>
          </w:tcPr>
          <w:p w14:paraId="4892B0D3" w14:textId="77777777" w:rsidR="00A83119" w:rsidRPr="000A188E" w:rsidRDefault="00A83119" w:rsidP="00C502B0">
            <w:pPr>
              <w:rPr>
                <w:rFonts w:ascii="宋体" w:eastAsia="宋体" w:hAnsi="宋体"/>
                <w:b/>
                <w:bCs/>
                <w:szCs w:val="21"/>
              </w:rPr>
            </w:pPr>
            <w:r w:rsidRPr="000A188E">
              <w:rPr>
                <w:rFonts w:ascii="宋体" w:eastAsia="宋体" w:hAnsi="宋体" w:hint="eastAsia"/>
                <w:b/>
                <w:bCs/>
                <w:szCs w:val="21"/>
              </w:rPr>
              <w:t>砌体工程</w:t>
            </w:r>
          </w:p>
        </w:tc>
      </w:tr>
      <w:tr w:rsidR="00A367BB" w:rsidRPr="000A188E" w14:paraId="5AAA13BC" w14:textId="77777777" w:rsidTr="007041E1">
        <w:trPr>
          <w:gridAfter w:val="2"/>
          <w:wAfter w:w="1278" w:type="pct"/>
          <w:trHeight w:val="801"/>
        </w:trPr>
        <w:tc>
          <w:tcPr>
            <w:tcW w:w="207" w:type="pct"/>
            <w:vMerge w:val="restart"/>
            <w:noWrap/>
            <w:vAlign w:val="center"/>
            <w:hideMark/>
          </w:tcPr>
          <w:p w14:paraId="2A7E6398"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3.6.1</w:t>
            </w:r>
          </w:p>
        </w:tc>
        <w:tc>
          <w:tcPr>
            <w:tcW w:w="182" w:type="pct"/>
            <w:vMerge w:val="restart"/>
            <w:noWrap/>
            <w:vAlign w:val="center"/>
            <w:hideMark/>
          </w:tcPr>
          <w:p w14:paraId="4DBF8EB1"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砌体工程</w:t>
            </w:r>
          </w:p>
        </w:tc>
        <w:tc>
          <w:tcPr>
            <w:tcW w:w="324" w:type="pct"/>
            <w:vMerge w:val="restart"/>
            <w:vAlign w:val="center"/>
            <w:hideMark/>
          </w:tcPr>
          <w:p w14:paraId="48D1F949"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3A554F52" w14:textId="461CEDE5" w:rsidR="00A83119" w:rsidRPr="000A188E" w:rsidRDefault="00A83119" w:rsidP="00C502B0">
            <w:pPr>
              <w:rPr>
                <w:rFonts w:ascii="宋体" w:eastAsia="宋体" w:hAnsi="宋体"/>
                <w:szCs w:val="21"/>
              </w:rPr>
            </w:pPr>
            <w:r w:rsidRPr="000A188E">
              <w:rPr>
                <w:rFonts w:ascii="宋体" w:eastAsia="宋体" w:hAnsi="宋体" w:hint="eastAsia"/>
                <w:szCs w:val="21"/>
              </w:rPr>
              <w:t>砌块质量符合设计和规范要求 页岩模数砖抗爆裂、NALC板作为轻质隔墙、外墙的防水，内墙门洞</w:t>
            </w:r>
            <w:r w:rsidR="00706A7D">
              <w:rPr>
                <w:rFonts w:ascii="宋体" w:eastAsia="宋体" w:hAnsi="宋体" w:hint="eastAsia"/>
                <w:szCs w:val="21"/>
              </w:rPr>
              <w:t>。</w:t>
            </w:r>
          </w:p>
        </w:tc>
        <w:tc>
          <w:tcPr>
            <w:tcW w:w="510" w:type="pct"/>
            <w:vAlign w:val="center"/>
            <w:hideMark/>
          </w:tcPr>
          <w:p w14:paraId="75D0C28B" w14:textId="18C56365" w:rsidR="00A83119" w:rsidRPr="000A188E" w:rsidRDefault="00A83119" w:rsidP="007041E1">
            <w:pPr>
              <w:rPr>
                <w:rFonts w:ascii="宋体" w:eastAsia="宋体" w:hAnsi="宋体"/>
                <w:szCs w:val="21"/>
              </w:rPr>
            </w:pPr>
            <w:r w:rsidRPr="000A188E">
              <w:rPr>
                <w:rFonts w:ascii="宋体" w:eastAsia="宋体" w:hAnsi="宋体" w:hint="eastAsia"/>
                <w:szCs w:val="21"/>
              </w:rPr>
              <w:t>《砌体结构工程施工质量验收规范》（GB50203-2011）</w:t>
            </w:r>
          </w:p>
        </w:tc>
        <w:tc>
          <w:tcPr>
            <w:tcW w:w="1896" w:type="pct"/>
            <w:vAlign w:val="center"/>
            <w:hideMark/>
          </w:tcPr>
          <w:p w14:paraId="64C452D1" w14:textId="0C0D62B2" w:rsidR="00A83119" w:rsidRPr="000A188E" w:rsidRDefault="00A83119" w:rsidP="00C502B0">
            <w:pPr>
              <w:rPr>
                <w:rFonts w:ascii="宋体" w:eastAsia="宋体" w:hAnsi="宋体"/>
                <w:szCs w:val="21"/>
              </w:rPr>
            </w:pPr>
            <w:r w:rsidRPr="000A188E">
              <w:rPr>
                <w:rFonts w:ascii="宋体" w:eastAsia="宋体" w:hAnsi="宋体" w:hint="eastAsia"/>
                <w:szCs w:val="21"/>
              </w:rPr>
              <w:t>3</w:t>
            </w:r>
            <w:r w:rsidR="0073502A" w:rsidRPr="000A188E">
              <w:rPr>
                <w:rFonts w:ascii="宋体" w:eastAsia="宋体" w:hAnsi="宋体" w:hint="eastAsia"/>
                <w:szCs w:val="21"/>
              </w:rPr>
              <w:t>.</w:t>
            </w:r>
            <w:r w:rsidRPr="000A188E">
              <w:rPr>
                <w:rFonts w:ascii="宋体" w:eastAsia="宋体" w:hAnsi="宋体" w:hint="eastAsia"/>
                <w:szCs w:val="21"/>
              </w:rPr>
              <w:t>0</w:t>
            </w:r>
            <w:r w:rsidR="0073502A" w:rsidRPr="000A188E">
              <w:rPr>
                <w:rFonts w:ascii="宋体" w:eastAsia="宋体" w:hAnsi="宋体" w:hint="eastAsia"/>
                <w:szCs w:val="21"/>
              </w:rPr>
              <w:t>.</w:t>
            </w:r>
            <w:r w:rsidRPr="000A188E">
              <w:rPr>
                <w:rFonts w:ascii="宋体" w:eastAsia="宋体" w:hAnsi="宋体" w:hint="eastAsia"/>
                <w:szCs w:val="21"/>
              </w:rPr>
              <w:t>1</w:t>
            </w:r>
            <w:r w:rsidR="00292245" w:rsidRPr="000A188E">
              <w:rPr>
                <w:rFonts w:ascii="宋体" w:eastAsia="宋体" w:hAnsi="宋体" w:hint="eastAsia"/>
                <w:szCs w:val="21"/>
              </w:rPr>
              <w:t xml:space="preserve"> </w:t>
            </w:r>
            <w:r w:rsidRPr="000A188E">
              <w:rPr>
                <w:rFonts w:ascii="宋体" w:eastAsia="宋体" w:hAnsi="宋体" w:hint="eastAsia"/>
                <w:szCs w:val="21"/>
              </w:rPr>
              <w:t>砌体结构工程所用的材料应有产品合格证书、产品性能型式检验报告，质量应符合国家现行有关标准的要求。块体、水泥、钢筋、外加剂尚应有材料主要性能的进场复验报告，并应符合设计要求。严禁使用国家明令淘汰的材料。</w:t>
            </w:r>
          </w:p>
        </w:tc>
      </w:tr>
      <w:tr w:rsidR="00A367BB" w:rsidRPr="000A188E" w14:paraId="1823D66C" w14:textId="77777777" w:rsidTr="00FE376F">
        <w:trPr>
          <w:gridAfter w:val="2"/>
          <w:wAfter w:w="1278" w:type="pct"/>
          <w:trHeight w:val="401"/>
        </w:trPr>
        <w:tc>
          <w:tcPr>
            <w:tcW w:w="207" w:type="pct"/>
            <w:vMerge/>
            <w:noWrap/>
            <w:vAlign w:val="center"/>
          </w:tcPr>
          <w:p w14:paraId="3AE9FE07" w14:textId="77777777" w:rsidR="00A83119" w:rsidRPr="000A188E" w:rsidRDefault="00A83119" w:rsidP="00E607A7">
            <w:pPr>
              <w:jc w:val="center"/>
              <w:rPr>
                <w:rFonts w:ascii="宋体" w:eastAsia="宋体" w:hAnsi="宋体"/>
                <w:szCs w:val="21"/>
              </w:rPr>
            </w:pPr>
          </w:p>
        </w:tc>
        <w:tc>
          <w:tcPr>
            <w:tcW w:w="182" w:type="pct"/>
            <w:vMerge/>
            <w:noWrap/>
            <w:vAlign w:val="center"/>
          </w:tcPr>
          <w:p w14:paraId="3DC32677" w14:textId="77777777" w:rsidR="00A83119" w:rsidRPr="000A188E" w:rsidRDefault="00A83119" w:rsidP="00C502B0">
            <w:pPr>
              <w:rPr>
                <w:rFonts w:ascii="宋体" w:eastAsia="宋体" w:hAnsi="宋体"/>
                <w:szCs w:val="21"/>
              </w:rPr>
            </w:pPr>
          </w:p>
        </w:tc>
        <w:tc>
          <w:tcPr>
            <w:tcW w:w="324" w:type="pct"/>
            <w:vMerge/>
            <w:vAlign w:val="center"/>
          </w:tcPr>
          <w:p w14:paraId="02A7677F" w14:textId="77777777" w:rsidR="00A83119" w:rsidRPr="000A188E" w:rsidRDefault="00A83119" w:rsidP="00C502B0">
            <w:pPr>
              <w:rPr>
                <w:rFonts w:ascii="宋体" w:eastAsia="宋体" w:hAnsi="宋体"/>
                <w:szCs w:val="21"/>
              </w:rPr>
            </w:pPr>
          </w:p>
        </w:tc>
        <w:tc>
          <w:tcPr>
            <w:tcW w:w="603" w:type="pct"/>
            <w:vMerge/>
            <w:vAlign w:val="center"/>
          </w:tcPr>
          <w:p w14:paraId="6B3A1274" w14:textId="77777777" w:rsidR="00A83119" w:rsidRPr="000A188E" w:rsidRDefault="00A83119" w:rsidP="00C502B0">
            <w:pPr>
              <w:rPr>
                <w:rFonts w:ascii="宋体" w:eastAsia="宋体" w:hAnsi="宋体"/>
                <w:szCs w:val="21"/>
              </w:rPr>
            </w:pPr>
          </w:p>
        </w:tc>
        <w:tc>
          <w:tcPr>
            <w:tcW w:w="510" w:type="pct"/>
            <w:vAlign w:val="center"/>
          </w:tcPr>
          <w:p w14:paraId="2DE2E980" w14:textId="208E9248" w:rsidR="00A83119" w:rsidRPr="000A188E" w:rsidRDefault="00A83119" w:rsidP="00A30875">
            <w:pPr>
              <w:rPr>
                <w:rFonts w:ascii="宋体" w:eastAsia="宋体" w:hAnsi="宋体"/>
                <w:szCs w:val="21"/>
              </w:rPr>
            </w:pPr>
            <w:r w:rsidRPr="000A188E">
              <w:rPr>
                <w:rFonts w:ascii="宋体" w:eastAsia="宋体" w:hAnsi="宋体" w:hint="eastAsia"/>
                <w:szCs w:val="21"/>
              </w:rPr>
              <w:t>《砌体结构工程施工规范》 （GB50924-2014）</w:t>
            </w:r>
          </w:p>
        </w:tc>
        <w:tc>
          <w:tcPr>
            <w:tcW w:w="1896" w:type="pct"/>
            <w:vAlign w:val="center"/>
          </w:tcPr>
          <w:p w14:paraId="077DD07D" w14:textId="77777777" w:rsidR="00292245" w:rsidRPr="000A188E" w:rsidRDefault="00A83119" w:rsidP="00C502B0">
            <w:pPr>
              <w:rPr>
                <w:rFonts w:ascii="宋体" w:eastAsia="宋体" w:hAnsi="宋体"/>
                <w:szCs w:val="21"/>
              </w:rPr>
            </w:pPr>
            <w:r w:rsidRPr="000A188E">
              <w:rPr>
                <w:rFonts w:ascii="宋体" w:eastAsia="宋体" w:hAnsi="宋体" w:hint="eastAsia"/>
                <w:szCs w:val="21"/>
              </w:rPr>
              <w:t>4</w:t>
            </w:r>
            <w:r w:rsidR="0073502A" w:rsidRPr="000A188E">
              <w:rPr>
                <w:rFonts w:ascii="宋体" w:eastAsia="宋体" w:hAnsi="宋体" w:hint="eastAsia"/>
                <w:szCs w:val="21"/>
              </w:rPr>
              <w:t>.</w:t>
            </w:r>
            <w:r w:rsidRPr="000A188E">
              <w:rPr>
                <w:rFonts w:ascii="宋体" w:eastAsia="宋体" w:hAnsi="宋体" w:hint="eastAsia"/>
                <w:szCs w:val="21"/>
              </w:rPr>
              <w:t>1</w:t>
            </w:r>
            <w:r w:rsidR="0073502A" w:rsidRPr="000A188E">
              <w:rPr>
                <w:rFonts w:ascii="宋体" w:eastAsia="宋体" w:hAnsi="宋体" w:hint="eastAsia"/>
                <w:szCs w:val="21"/>
              </w:rPr>
              <w:t>.</w:t>
            </w:r>
            <w:r w:rsidRPr="000A188E">
              <w:rPr>
                <w:rFonts w:ascii="宋体" w:eastAsia="宋体" w:hAnsi="宋体" w:hint="eastAsia"/>
                <w:szCs w:val="21"/>
              </w:rPr>
              <w:t>1 对工程中所使用的原材料、成品及半成品应进行进场验收，检查其合格证书、产品检验报告等，并应符合设计及国家现行有关标准要求。对涉及结构安全、使用功能的原材料、成品及半成品应按有关规定进行见证取样、送样复验；其中水泥的强度和安定性应按其批号分别进行见证取样、复验。</w:t>
            </w:r>
          </w:p>
          <w:p w14:paraId="27077228" w14:textId="4833D4F7" w:rsidR="00A83119" w:rsidRPr="000A188E" w:rsidRDefault="00A83119" w:rsidP="00C502B0">
            <w:pPr>
              <w:rPr>
                <w:rFonts w:ascii="宋体" w:eastAsia="宋体" w:hAnsi="宋体"/>
                <w:szCs w:val="21"/>
              </w:rPr>
            </w:pPr>
            <w:r w:rsidRPr="000A188E">
              <w:rPr>
                <w:rFonts w:ascii="宋体" w:eastAsia="宋体" w:hAnsi="宋体" w:hint="eastAsia"/>
                <w:szCs w:val="21"/>
              </w:rPr>
              <w:t>4</w:t>
            </w:r>
            <w:r w:rsidR="0073502A" w:rsidRPr="000A188E">
              <w:rPr>
                <w:rFonts w:ascii="宋体" w:eastAsia="宋体" w:hAnsi="宋体" w:hint="eastAsia"/>
                <w:szCs w:val="21"/>
              </w:rPr>
              <w:t>.</w:t>
            </w:r>
            <w:r w:rsidRPr="000A188E">
              <w:rPr>
                <w:rFonts w:ascii="宋体" w:eastAsia="宋体" w:hAnsi="宋体" w:hint="eastAsia"/>
                <w:szCs w:val="21"/>
              </w:rPr>
              <w:t>4</w:t>
            </w:r>
            <w:r w:rsidR="0073502A" w:rsidRPr="000A188E">
              <w:rPr>
                <w:rFonts w:ascii="宋体" w:eastAsia="宋体" w:hAnsi="宋体" w:hint="eastAsia"/>
                <w:szCs w:val="21"/>
              </w:rPr>
              <w:t>.</w:t>
            </w:r>
            <w:r w:rsidRPr="000A188E">
              <w:rPr>
                <w:rFonts w:ascii="宋体" w:eastAsia="宋体" w:hAnsi="宋体" w:hint="eastAsia"/>
                <w:szCs w:val="21"/>
              </w:rPr>
              <w:t>1 砌体结构工程使用的砖，应符合设计要求及国家现行标准《烧结普通砖》GB 5101、《烧结多孔砖和多孔砌块》GB 13544、《蒸压灰砂砖》GB 11945、《粉煤灰砖》JC 239、《蒸压粉煤灰多孔砖》GB 26541、《烧结空心砖和空心砌块》GB 13545、《混凝土实心砖》GB/T 21144和《混凝土多孔砖》JC 943的规定。砌体结构工程用砖不得采用非蒸压粉煤灰砖及未掺加水泥的各类非蒸压砖。</w:t>
            </w:r>
          </w:p>
          <w:p w14:paraId="273B4539" w14:textId="77777777" w:rsidR="00292245" w:rsidRPr="000A188E" w:rsidRDefault="00A83119" w:rsidP="00C502B0">
            <w:pPr>
              <w:rPr>
                <w:rFonts w:ascii="宋体" w:eastAsia="宋体" w:hAnsi="宋体"/>
                <w:szCs w:val="21"/>
              </w:rPr>
            </w:pPr>
            <w:r w:rsidRPr="000A188E">
              <w:rPr>
                <w:rFonts w:ascii="宋体" w:eastAsia="宋体" w:hAnsi="宋体" w:hint="eastAsia"/>
                <w:szCs w:val="21"/>
              </w:rPr>
              <w:t>4</w:t>
            </w:r>
            <w:r w:rsidR="0073502A" w:rsidRPr="000A188E">
              <w:rPr>
                <w:rFonts w:ascii="宋体" w:eastAsia="宋体" w:hAnsi="宋体" w:hint="eastAsia"/>
                <w:szCs w:val="21"/>
              </w:rPr>
              <w:t>.</w:t>
            </w:r>
            <w:r w:rsidRPr="000A188E">
              <w:rPr>
                <w:rFonts w:ascii="宋体" w:eastAsia="宋体" w:hAnsi="宋体" w:hint="eastAsia"/>
                <w:szCs w:val="21"/>
              </w:rPr>
              <w:t>4</w:t>
            </w:r>
            <w:r w:rsidR="0073502A" w:rsidRPr="000A188E">
              <w:rPr>
                <w:rFonts w:ascii="宋体" w:eastAsia="宋体" w:hAnsi="宋体" w:hint="eastAsia"/>
                <w:szCs w:val="21"/>
              </w:rPr>
              <w:t>.</w:t>
            </w:r>
            <w:r w:rsidRPr="000A188E">
              <w:rPr>
                <w:rFonts w:ascii="宋体" w:eastAsia="宋体" w:hAnsi="宋体" w:hint="eastAsia"/>
                <w:szCs w:val="21"/>
              </w:rPr>
              <w:t>3 砌体结构工程使用的小砌块，应符合设计要求及现行国家标准《普通混凝土小型空心砌块》GB 8239、《轻集料混凝土小型空心砌块》GB/T 15229、《蒸压加气混凝土砌块》GB 11968的规定。</w:t>
            </w:r>
          </w:p>
          <w:p w14:paraId="37FC0A81" w14:textId="77777777" w:rsidR="00292245" w:rsidRPr="000A188E" w:rsidRDefault="00A83119" w:rsidP="00C502B0">
            <w:pPr>
              <w:rPr>
                <w:rFonts w:ascii="宋体" w:eastAsia="宋体" w:hAnsi="宋体"/>
                <w:szCs w:val="21"/>
              </w:rPr>
            </w:pPr>
            <w:r w:rsidRPr="000A188E">
              <w:rPr>
                <w:rFonts w:ascii="宋体" w:eastAsia="宋体" w:hAnsi="宋体" w:hint="eastAsia"/>
                <w:szCs w:val="21"/>
              </w:rPr>
              <w:t>4</w:t>
            </w:r>
            <w:r w:rsidR="0073502A" w:rsidRPr="000A188E">
              <w:rPr>
                <w:rFonts w:ascii="宋体" w:eastAsia="宋体" w:hAnsi="宋体" w:hint="eastAsia"/>
                <w:szCs w:val="21"/>
              </w:rPr>
              <w:t>.</w:t>
            </w:r>
            <w:r w:rsidRPr="000A188E">
              <w:rPr>
                <w:rFonts w:ascii="宋体" w:eastAsia="宋体" w:hAnsi="宋体" w:hint="eastAsia"/>
                <w:szCs w:val="21"/>
              </w:rPr>
              <w:t>4</w:t>
            </w:r>
            <w:r w:rsidR="0073502A" w:rsidRPr="000A188E">
              <w:rPr>
                <w:rFonts w:ascii="宋体" w:eastAsia="宋体" w:hAnsi="宋体" w:hint="eastAsia"/>
                <w:szCs w:val="21"/>
              </w:rPr>
              <w:t>.</w:t>
            </w:r>
            <w:r w:rsidRPr="000A188E">
              <w:rPr>
                <w:rFonts w:ascii="宋体" w:eastAsia="宋体" w:hAnsi="宋体" w:hint="eastAsia"/>
                <w:szCs w:val="21"/>
              </w:rPr>
              <w:t>6 砌体结构工程使用的石材，应符合设计要求及现行国家标准《建筑材料放射性核素限量》GB 6566的规定。</w:t>
            </w:r>
          </w:p>
          <w:p w14:paraId="7524998E" w14:textId="286EA6A7" w:rsidR="00A83119" w:rsidRPr="000A188E" w:rsidRDefault="00A83119" w:rsidP="00C502B0">
            <w:pPr>
              <w:rPr>
                <w:rFonts w:ascii="宋体" w:eastAsia="宋体" w:hAnsi="宋体"/>
                <w:szCs w:val="21"/>
              </w:rPr>
            </w:pPr>
            <w:r w:rsidRPr="000A188E">
              <w:rPr>
                <w:rFonts w:ascii="宋体" w:eastAsia="宋体" w:hAnsi="宋体" w:hint="eastAsia"/>
                <w:szCs w:val="21"/>
              </w:rPr>
              <w:t>6</w:t>
            </w:r>
            <w:r w:rsidR="0073502A" w:rsidRPr="000A188E">
              <w:rPr>
                <w:rFonts w:ascii="宋体" w:eastAsia="宋体" w:hAnsi="宋体" w:hint="eastAsia"/>
                <w:szCs w:val="21"/>
              </w:rPr>
              <w:t>.</w:t>
            </w:r>
            <w:r w:rsidRPr="000A188E">
              <w:rPr>
                <w:rFonts w:ascii="宋体" w:eastAsia="宋体" w:hAnsi="宋体" w:hint="eastAsia"/>
                <w:szCs w:val="21"/>
              </w:rPr>
              <w:t>2</w:t>
            </w:r>
            <w:r w:rsidR="0073502A" w:rsidRPr="000A188E">
              <w:rPr>
                <w:rFonts w:ascii="宋体" w:eastAsia="宋体" w:hAnsi="宋体" w:hint="eastAsia"/>
                <w:szCs w:val="21"/>
              </w:rPr>
              <w:t>.</w:t>
            </w:r>
            <w:r w:rsidRPr="000A188E">
              <w:rPr>
                <w:rFonts w:ascii="宋体" w:eastAsia="宋体" w:hAnsi="宋体" w:hint="eastAsia"/>
                <w:szCs w:val="21"/>
              </w:rPr>
              <w:t>1 混凝土砖、蒸压砖的生产龄期应达到28d后，方可用于砌体的施工</w:t>
            </w:r>
          </w:p>
        </w:tc>
      </w:tr>
      <w:tr w:rsidR="00A367BB" w:rsidRPr="000A188E" w14:paraId="4C1DE8C1" w14:textId="77777777" w:rsidTr="00FE376F">
        <w:trPr>
          <w:gridAfter w:val="2"/>
          <w:wAfter w:w="1278" w:type="pct"/>
          <w:trHeight w:val="762"/>
        </w:trPr>
        <w:tc>
          <w:tcPr>
            <w:tcW w:w="207" w:type="pct"/>
            <w:vMerge/>
            <w:vAlign w:val="center"/>
            <w:hideMark/>
          </w:tcPr>
          <w:p w14:paraId="1896C3D3" w14:textId="77777777" w:rsidR="00A83119" w:rsidRPr="000A188E" w:rsidRDefault="00A83119" w:rsidP="00E607A7">
            <w:pPr>
              <w:jc w:val="center"/>
              <w:rPr>
                <w:rFonts w:ascii="宋体" w:eastAsia="宋体" w:hAnsi="宋体"/>
                <w:szCs w:val="21"/>
              </w:rPr>
            </w:pPr>
          </w:p>
        </w:tc>
        <w:tc>
          <w:tcPr>
            <w:tcW w:w="182" w:type="pct"/>
            <w:vMerge/>
            <w:vAlign w:val="center"/>
            <w:hideMark/>
          </w:tcPr>
          <w:p w14:paraId="6AE3338A" w14:textId="77777777" w:rsidR="00A83119" w:rsidRPr="000A188E" w:rsidRDefault="00A83119" w:rsidP="00C502B0">
            <w:pPr>
              <w:rPr>
                <w:rFonts w:ascii="宋体" w:eastAsia="宋体" w:hAnsi="宋体"/>
                <w:szCs w:val="21"/>
              </w:rPr>
            </w:pPr>
          </w:p>
        </w:tc>
        <w:tc>
          <w:tcPr>
            <w:tcW w:w="324" w:type="pct"/>
            <w:vMerge/>
            <w:vAlign w:val="center"/>
            <w:hideMark/>
          </w:tcPr>
          <w:p w14:paraId="293D36B0" w14:textId="77777777" w:rsidR="00A83119" w:rsidRPr="000A188E" w:rsidRDefault="00A83119" w:rsidP="00C502B0">
            <w:pPr>
              <w:rPr>
                <w:rFonts w:ascii="宋体" w:eastAsia="宋体" w:hAnsi="宋体"/>
                <w:szCs w:val="21"/>
              </w:rPr>
            </w:pPr>
          </w:p>
        </w:tc>
        <w:tc>
          <w:tcPr>
            <w:tcW w:w="603" w:type="pct"/>
            <w:vMerge/>
            <w:vAlign w:val="center"/>
            <w:hideMark/>
          </w:tcPr>
          <w:p w14:paraId="2C67B3AA" w14:textId="77777777" w:rsidR="00A83119" w:rsidRPr="000A188E" w:rsidRDefault="00A83119" w:rsidP="00C502B0">
            <w:pPr>
              <w:rPr>
                <w:rFonts w:ascii="宋体" w:eastAsia="宋体" w:hAnsi="宋体"/>
                <w:szCs w:val="21"/>
              </w:rPr>
            </w:pPr>
          </w:p>
        </w:tc>
        <w:tc>
          <w:tcPr>
            <w:tcW w:w="510" w:type="pct"/>
            <w:vAlign w:val="center"/>
            <w:hideMark/>
          </w:tcPr>
          <w:p w14:paraId="21643D4D" w14:textId="3D420524" w:rsidR="00A83119" w:rsidRPr="000A188E" w:rsidRDefault="00A93D6E" w:rsidP="00C502B0">
            <w:pPr>
              <w:rPr>
                <w:rFonts w:ascii="宋体" w:eastAsia="宋体" w:hAnsi="宋体"/>
                <w:szCs w:val="21"/>
              </w:rPr>
            </w:pPr>
            <w:r w:rsidRPr="000A188E">
              <w:rPr>
                <w:rFonts w:ascii="宋体" w:eastAsia="宋体" w:hAnsi="宋体" w:hint="eastAsia"/>
                <w:szCs w:val="21"/>
              </w:rPr>
              <w:t>《江苏省发展新型墙体材料条例》（</w:t>
            </w:r>
            <w:r w:rsidRPr="000A188E">
              <w:rPr>
                <w:rFonts w:ascii="宋体" w:eastAsia="宋体" w:hAnsi="宋体"/>
                <w:szCs w:val="21"/>
              </w:rPr>
              <w:t>江苏省人大常委会公告第11号</w:t>
            </w:r>
            <w:r w:rsidRPr="000A188E">
              <w:rPr>
                <w:rFonts w:ascii="宋体" w:eastAsia="宋体" w:hAnsi="宋体" w:hint="eastAsia"/>
                <w:szCs w:val="21"/>
              </w:rPr>
              <w:t>）</w:t>
            </w:r>
          </w:p>
        </w:tc>
        <w:tc>
          <w:tcPr>
            <w:tcW w:w="1896" w:type="pct"/>
            <w:vAlign w:val="center"/>
            <w:hideMark/>
          </w:tcPr>
          <w:p w14:paraId="1D9083D3" w14:textId="4D478D33" w:rsidR="00A83119" w:rsidRPr="000A188E" w:rsidRDefault="00A93D6E" w:rsidP="00A93D6E">
            <w:pPr>
              <w:rPr>
                <w:rFonts w:ascii="宋体" w:eastAsia="宋体" w:hAnsi="宋体"/>
                <w:szCs w:val="21"/>
              </w:rPr>
            </w:pPr>
            <w:r w:rsidRPr="000A188E">
              <w:rPr>
                <w:rFonts w:ascii="宋体" w:eastAsia="宋体" w:hAnsi="宋体" w:hint="eastAsia"/>
                <w:szCs w:val="21"/>
              </w:rPr>
              <w:t>第十六条 本省行政区域内禁止生产粘土实心砖；城镇范围内禁止生产粘土空心砖。</w:t>
            </w:r>
            <w:r w:rsidRPr="000A188E">
              <w:rPr>
                <w:rFonts w:ascii="宋体" w:eastAsia="宋体" w:hAnsi="宋体"/>
                <w:szCs w:val="21"/>
              </w:rPr>
              <w:t xml:space="preserve"> 城镇范围内禁止使用粘土实心砖，其中框架（含框剪、剪力墙、筒体等）结构的建筑工程，还禁止使用粘土空心砖。 本条规定的禁止生产粘土空心砖和禁止使用粘土实心砖、粘土空心砖的具体范围，由设区的市墙体材料主管部门会同有关部门和县（市）人民政府提出方案，报设区的市人民政府批准后公布。</w:t>
            </w:r>
          </w:p>
        </w:tc>
      </w:tr>
      <w:tr w:rsidR="00A367BB" w:rsidRPr="000A188E" w14:paraId="3589FB5E" w14:textId="77777777" w:rsidTr="006008B1">
        <w:trPr>
          <w:gridAfter w:val="2"/>
          <w:wAfter w:w="1278" w:type="pct"/>
          <w:trHeight w:val="684"/>
        </w:trPr>
        <w:tc>
          <w:tcPr>
            <w:tcW w:w="207" w:type="pct"/>
            <w:vMerge/>
            <w:vAlign w:val="center"/>
            <w:hideMark/>
          </w:tcPr>
          <w:p w14:paraId="3277094F" w14:textId="77777777" w:rsidR="00A83119" w:rsidRPr="000A188E" w:rsidRDefault="00A83119" w:rsidP="00E607A7">
            <w:pPr>
              <w:jc w:val="center"/>
              <w:rPr>
                <w:rFonts w:ascii="宋体" w:eastAsia="宋体" w:hAnsi="宋体"/>
                <w:szCs w:val="21"/>
              </w:rPr>
            </w:pPr>
          </w:p>
        </w:tc>
        <w:tc>
          <w:tcPr>
            <w:tcW w:w="182" w:type="pct"/>
            <w:vMerge/>
            <w:vAlign w:val="center"/>
            <w:hideMark/>
          </w:tcPr>
          <w:p w14:paraId="1BACE355" w14:textId="77777777" w:rsidR="00A83119" w:rsidRPr="000A188E" w:rsidRDefault="00A83119" w:rsidP="00C502B0">
            <w:pPr>
              <w:rPr>
                <w:rFonts w:ascii="宋体" w:eastAsia="宋体" w:hAnsi="宋体"/>
                <w:szCs w:val="21"/>
              </w:rPr>
            </w:pPr>
          </w:p>
        </w:tc>
        <w:tc>
          <w:tcPr>
            <w:tcW w:w="324" w:type="pct"/>
            <w:vMerge/>
            <w:vAlign w:val="center"/>
            <w:hideMark/>
          </w:tcPr>
          <w:p w14:paraId="529A003B" w14:textId="77777777" w:rsidR="00A83119" w:rsidRPr="000A188E" w:rsidRDefault="00A83119" w:rsidP="00C502B0">
            <w:pPr>
              <w:rPr>
                <w:rFonts w:ascii="宋体" w:eastAsia="宋体" w:hAnsi="宋体"/>
                <w:szCs w:val="21"/>
              </w:rPr>
            </w:pPr>
          </w:p>
        </w:tc>
        <w:tc>
          <w:tcPr>
            <w:tcW w:w="603" w:type="pct"/>
            <w:vMerge/>
            <w:vAlign w:val="center"/>
            <w:hideMark/>
          </w:tcPr>
          <w:p w14:paraId="7907B4CB" w14:textId="77777777" w:rsidR="00A83119" w:rsidRPr="000A188E" w:rsidRDefault="00A83119" w:rsidP="00C502B0">
            <w:pPr>
              <w:rPr>
                <w:rFonts w:ascii="宋体" w:eastAsia="宋体" w:hAnsi="宋体"/>
                <w:szCs w:val="21"/>
              </w:rPr>
            </w:pPr>
          </w:p>
        </w:tc>
        <w:tc>
          <w:tcPr>
            <w:tcW w:w="510" w:type="pct"/>
            <w:vAlign w:val="center"/>
            <w:hideMark/>
          </w:tcPr>
          <w:p w14:paraId="37AFB606" w14:textId="6782C6A5" w:rsidR="00A83119" w:rsidRPr="000A188E" w:rsidRDefault="00A83119" w:rsidP="007041E1">
            <w:pPr>
              <w:rPr>
                <w:rFonts w:ascii="宋体" w:eastAsia="宋体" w:hAnsi="宋体"/>
                <w:szCs w:val="21"/>
              </w:rPr>
            </w:pPr>
            <w:r w:rsidRPr="000A188E">
              <w:rPr>
                <w:rFonts w:ascii="宋体" w:eastAsia="宋体" w:hAnsi="宋体" w:hint="eastAsia"/>
                <w:szCs w:val="21"/>
              </w:rPr>
              <w:t>《砌体结构工程施工质量验收规范》（GB50203-2011）</w:t>
            </w:r>
          </w:p>
        </w:tc>
        <w:tc>
          <w:tcPr>
            <w:tcW w:w="1896" w:type="pct"/>
            <w:vAlign w:val="center"/>
            <w:hideMark/>
          </w:tcPr>
          <w:p w14:paraId="6AE6DBC5" w14:textId="4309DCC8" w:rsidR="00A83119" w:rsidRPr="000A188E" w:rsidRDefault="00A83119" w:rsidP="00C502B0">
            <w:pPr>
              <w:rPr>
                <w:rFonts w:ascii="宋体" w:eastAsia="宋体" w:hAnsi="宋体"/>
                <w:szCs w:val="21"/>
              </w:rPr>
            </w:pPr>
            <w:r w:rsidRPr="000A188E">
              <w:rPr>
                <w:rFonts w:ascii="宋体" w:eastAsia="宋体" w:hAnsi="宋体" w:hint="eastAsia"/>
                <w:szCs w:val="21"/>
              </w:rPr>
              <w:t>6</w:t>
            </w:r>
            <w:r w:rsidR="0073502A" w:rsidRPr="000A188E">
              <w:rPr>
                <w:rFonts w:ascii="宋体" w:eastAsia="宋体" w:hAnsi="宋体" w:hint="eastAsia"/>
                <w:szCs w:val="21"/>
              </w:rPr>
              <w:t>.</w:t>
            </w:r>
            <w:r w:rsidRPr="000A188E">
              <w:rPr>
                <w:rFonts w:ascii="宋体" w:eastAsia="宋体" w:hAnsi="宋体" w:hint="eastAsia"/>
                <w:szCs w:val="21"/>
              </w:rPr>
              <w:t>1</w:t>
            </w:r>
            <w:r w:rsidR="0073502A" w:rsidRPr="000A188E">
              <w:rPr>
                <w:rFonts w:ascii="宋体" w:eastAsia="宋体" w:hAnsi="宋体" w:hint="eastAsia"/>
                <w:szCs w:val="21"/>
              </w:rPr>
              <w:t>.</w:t>
            </w:r>
            <w:r w:rsidRPr="000A188E">
              <w:rPr>
                <w:rFonts w:ascii="宋体" w:eastAsia="宋体" w:hAnsi="宋体" w:hint="eastAsia"/>
                <w:szCs w:val="21"/>
              </w:rPr>
              <w:t>3</w:t>
            </w:r>
            <w:r w:rsidR="00292245" w:rsidRPr="000A188E">
              <w:rPr>
                <w:rFonts w:ascii="宋体" w:eastAsia="宋体" w:hAnsi="宋体" w:hint="eastAsia"/>
                <w:szCs w:val="21"/>
              </w:rPr>
              <w:t xml:space="preserve"> </w:t>
            </w:r>
            <w:r w:rsidRPr="000A188E">
              <w:rPr>
                <w:rFonts w:ascii="宋体" w:eastAsia="宋体" w:hAnsi="宋体" w:hint="eastAsia"/>
                <w:szCs w:val="21"/>
              </w:rPr>
              <w:t>施工采用的小砌块的产品龄期不应小于28d。</w:t>
            </w:r>
          </w:p>
        </w:tc>
      </w:tr>
      <w:tr w:rsidR="00A367BB" w:rsidRPr="000A188E" w14:paraId="646AAFA2" w14:textId="77777777" w:rsidTr="00FE376F">
        <w:trPr>
          <w:gridAfter w:val="2"/>
          <w:wAfter w:w="1278" w:type="pct"/>
          <w:trHeight w:val="699"/>
        </w:trPr>
        <w:tc>
          <w:tcPr>
            <w:tcW w:w="207" w:type="pct"/>
            <w:vMerge/>
            <w:vAlign w:val="center"/>
            <w:hideMark/>
          </w:tcPr>
          <w:p w14:paraId="097D2715" w14:textId="77777777" w:rsidR="00A83119" w:rsidRPr="000A188E" w:rsidRDefault="00A83119" w:rsidP="00E607A7">
            <w:pPr>
              <w:jc w:val="center"/>
              <w:rPr>
                <w:rFonts w:ascii="宋体" w:eastAsia="宋体" w:hAnsi="宋体"/>
                <w:szCs w:val="21"/>
              </w:rPr>
            </w:pPr>
          </w:p>
        </w:tc>
        <w:tc>
          <w:tcPr>
            <w:tcW w:w="182" w:type="pct"/>
            <w:vMerge/>
            <w:vAlign w:val="center"/>
            <w:hideMark/>
          </w:tcPr>
          <w:p w14:paraId="2151139E" w14:textId="77777777" w:rsidR="00A83119" w:rsidRPr="000A188E" w:rsidRDefault="00A83119" w:rsidP="00C502B0">
            <w:pPr>
              <w:rPr>
                <w:rFonts w:ascii="宋体" w:eastAsia="宋体" w:hAnsi="宋体"/>
                <w:szCs w:val="21"/>
              </w:rPr>
            </w:pPr>
          </w:p>
        </w:tc>
        <w:tc>
          <w:tcPr>
            <w:tcW w:w="324" w:type="pct"/>
            <w:vMerge/>
            <w:vAlign w:val="center"/>
            <w:hideMark/>
          </w:tcPr>
          <w:p w14:paraId="3E6A56B6" w14:textId="77777777" w:rsidR="00A83119" w:rsidRPr="000A188E" w:rsidRDefault="00A83119" w:rsidP="00C502B0">
            <w:pPr>
              <w:rPr>
                <w:rFonts w:ascii="宋体" w:eastAsia="宋体" w:hAnsi="宋体"/>
                <w:szCs w:val="21"/>
              </w:rPr>
            </w:pPr>
          </w:p>
        </w:tc>
        <w:tc>
          <w:tcPr>
            <w:tcW w:w="603" w:type="pct"/>
            <w:vMerge/>
            <w:vAlign w:val="center"/>
            <w:hideMark/>
          </w:tcPr>
          <w:p w14:paraId="108D5472" w14:textId="77777777" w:rsidR="00A83119" w:rsidRPr="000A188E" w:rsidRDefault="00A83119" w:rsidP="00C502B0">
            <w:pPr>
              <w:rPr>
                <w:rFonts w:ascii="宋体" w:eastAsia="宋体" w:hAnsi="宋体"/>
                <w:szCs w:val="21"/>
              </w:rPr>
            </w:pPr>
          </w:p>
        </w:tc>
        <w:tc>
          <w:tcPr>
            <w:tcW w:w="510" w:type="pct"/>
            <w:vAlign w:val="center"/>
            <w:hideMark/>
          </w:tcPr>
          <w:p w14:paraId="18ED421A" w14:textId="1F0BA78C" w:rsidR="00A83119" w:rsidRPr="000A188E" w:rsidRDefault="00A83119" w:rsidP="007041E1">
            <w:pPr>
              <w:rPr>
                <w:rFonts w:ascii="宋体" w:eastAsia="宋体" w:hAnsi="宋体"/>
                <w:szCs w:val="21"/>
              </w:rPr>
            </w:pPr>
            <w:r w:rsidRPr="000A188E">
              <w:rPr>
                <w:rFonts w:ascii="宋体" w:eastAsia="宋体" w:hAnsi="宋体" w:hint="eastAsia"/>
                <w:szCs w:val="21"/>
              </w:rPr>
              <w:t>《江苏省住宅工程质量通病控制标准》（DGJ32/J16-2014）</w:t>
            </w:r>
          </w:p>
        </w:tc>
        <w:tc>
          <w:tcPr>
            <w:tcW w:w="1896" w:type="pct"/>
            <w:vAlign w:val="center"/>
            <w:hideMark/>
          </w:tcPr>
          <w:p w14:paraId="2CA0C7FF" w14:textId="77777777" w:rsidR="00292245" w:rsidRPr="000A188E" w:rsidRDefault="00A83119" w:rsidP="00C502B0">
            <w:pPr>
              <w:rPr>
                <w:rFonts w:ascii="宋体" w:eastAsia="宋体" w:hAnsi="宋体"/>
                <w:szCs w:val="21"/>
              </w:rPr>
            </w:pPr>
            <w:r w:rsidRPr="000A188E">
              <w:rPr>
                <w:rFonts w:ascii="宋体" w:eastAsia="宋体" w:hAnsi="宋体" w:hint="eastAsia"/>
                <w:szCs w:val="21"/>
              </w:rPr>
              <w:t>6</w:t>
            </w:r>
            <w:r w:rsidR="0073502A" w:rsidRPr="000A188E">
              <w:rPr>
                <w:rFonts w:ascii="宋体" w:eastAsia="宋体" w:hAnsi="宋体" w:hint="eastAsia"/>
                <w:szCs w:val="21"/>
              </w:rPr>
              <w:t>.</w:t>
            </w:r>
            <w:r w:rsidRPr="000A188E">
              <w:rPr>
                <w:rFonts w:ascii="宋体" w:eastAsia="宋体" w:hAnsi="宋体" w:hint="eastAsia"/>
                <w:szCs w:val="21"/>
              </w:rPr>
              <w:t>1</w:t>
            </w:r>
            <w:r w:rsidR="0073502A" w:rsidRPr="000A188E">
              <w:rPr>
                <w:rFonts w:ascii="宋体" w:eastAsia="宋体" w:hAnsi="宋体" w:hint="eastAsia"/>
                <w:szCs w:val="21"/>
              </w:rPr>
              <w:t>.</w:t>
            </w:r>
            <w:r w:rsidRPr="000A188E">
              <w:rPr>
                <w:rFonts w:ascii="宋体" w:eastAsia="宋体" w:hAnsi="宋体" w:hint="eastAsia"/>
                <w:szCs w:val="21"/>
              </w:rPr>
              <w:t>2 材料应符合下列规定：</w:t>
            </w:r>
          </w:p>
          <w:p w14:paraId="24EE4F40" w14:textId="77777777" w:rsidR="00292245" w:rsidRPr="000A188E" w:rsidRDefault="00A83119" w:rsidP="00292245">
            <w:pPr>
              <w:ind w:firstLineChars="100" w:firstLine="210"/>
              <w:rPr>
                <w:rFonts w:ascii="宋体" w:eastAsia="宋体" w:hAnsi="宋体"/>
                <w:szCs w:val="21"/>
              </w:rPr>
            </w:pPr>
            <w:r w:rsidRPr="000A188E">
              <w:rPr>
                <w:rFonts w:ascii="宋体" w:eastAsia="宋体" w:hAnsi="宋体" w:hint="eastAsia"/>
                <w:szCs w:val="21"/>
              </w:rPr>
              <w:t>1 砌筑砂浆应采用中、粗砂，严禁使用山砂、石(屑)粉和海砂。</w:t>
            </w:r>
          </w:p>
          <w:p w14:paraId="76B32E3A" w14:textId="77777777" w:rsidR="00292245" w:rsidRPr="000A188E" w:rsidRDefault="00A83119" w:rsidP="00292245">
            <w:pPr>
              <w:ind w:firstLineChars="100" w:firstLine="210"/>
              <w:rPr>
                <w:rFonts w:ascii="宋体" w:eastAsia="宋体" w:hAnsi="宋体"/>
                <w:szCs w:val="21"/>
              </w:rPr>
            </w:pPr>
            <w:r w:rsidRPr="000A188E">
              <w:rPr>
                <w:rFonts w:ascii="宋体" w:eastAsia="宋体" w:hAnsi="宋体" w:hint="eastAsia"/>
                <w:szCs w:val="21"/>
              </w:rPr>
              <w:t>2 砌筑砂浆宜优先使用预拌砂浆，预拌砂浆的性能应满足设计和现行标准相关规定。加气混凝土、混凝土小型空心砌块等砌筑砂浆宜使用专用砂浆。</w:t>
            </w:r>
          </w:p>
          <w:p w14:paraId="76E6A521" w14:textId="77777777" w:rsidR="00292245" w:rsidRPr="000A188E" w:rsidRDefault="00A83119" w:rsidP="00292245">
            <w:pPr>
              <w:ind w:firstLineChars="100" w:firstLine="210"/>
              <w:rPr>
                <w:rFonts w:ascii="宋体" w:eastAsia="宋体" w:hAnsi="宋体"/>
                <w:szCs w:val="21"/>
              </w:rPr>
            </w:pPr>
            <w:r w:rsidRPr="000A188E">
              <w:rPr>
                <w:rFonts w:ascii="宋体" w:eastAsia="宋体" w:hAnsi="宋体" w:hint="eastAsia"/>
                <w:szCs w:val="21"/>
              </w:rPr>
              <w:t>3 蒸压灰砂砖、粉煤灰砖、加气混凝土砌块的出釜停放期不应小于28d，不宜小于45d；混凝土小型空心砌块的龄期不应小于28d。</w:t>
            </w:r>
          </w:p>
          <w:p w14:paraId="610DAB1F" w14:textId="74F85BCC" w:rsidR="00A83119" w:rsidRPr="000A188E" w:rsidRDefault="00A83119" w:rsidP="00292245">
            <w:pPr>
              <w:ind w:firstLineChars="100" w:firstLine="210"/>
              <w:rPr>
                <w:rFonts w:ascii="宋体" w:eastAsia="宋体" w:hAnsi="宋体"/>
                <w:szCs w:val="21"/>
              </w:rPr>
            </w:pPr>
            <w:r w:rsidRPr="000A188E">
              <w:rPr>
                <w:rFonts w:ascii="宋体" w:eastAsia="宋体" w:hAnsi="宋体" w:hint="eastAsia"/>
                <w:szCs w:val="21"/>
              </w:rPr>
              <w:t>4 石膏砌块在满足《石膏砌块》JC／T 698的同时，还应满足下列要求：含水率不大于8％，软化系数不小于0</w:t>
            </w:r>
            <w:r w:rsidR="0073502A" w:rsidRPr="000A188E">
              <w:rPr>
                <w:rFonts w:ascii="宋体" w:eastAsia="宋体" w:hAnsi="宋体" w:hint="eastAsia"/>
                <w:szCs w:val="21"/>
              </w:rPr>
              <w:t>.</w:t>
            </w:r>
            <w:r w:rsidRPr="000A188E">
              <w:rPr>
                <w:rFonts w:ascii="宋体" w:eastAsia="宋体" w:hAnsi="宋体" w:hint="eastAsia"/>
                <w:szCs w:val="21"/>
              </w:rPr>
              <w:t>6，潮湿环境不小于0</w:t>
            </w:r>
            <w:r w:rsidR="0073502A" w:rsidRPr="000A188E">
              <w:rPr>
                <w:rFonts w:ascii="宋体" w:eastAsia="宋体" w:hAnsi="宋体" w:hint="eastAsia"/>
                <w:szCs w:val="21"/>
              </w:rPr>
              <w:t>.</w:t>
            </w:r>
            <w:r w:rsidRPr="000A188E">
              <w:rPr>
                <w:rFonts w:ascii="宋体" w:eastAsia="宋体" w:hAnsi="宋体" w:hint="eastAsia"/>
                <w:szCs w:val="21"/>
              </w:rPr>
              <w:t>90，断裂荷载不小于5</w:t>
            </w:r>
            <w:r w:rsidR="0073502A" w:rsidRPr="000A188E">
              <w:rPr>
                <w:rFonts w:ascii="宋体" w:eastAsia="宋体" w:hAnsi="宋体" w:hint="eastAsia"/>
                <w:szCs w:val="21"/>
              </w:rPr>
              <w:t>.</w:t>
            </w:r>
            <w:r w:rsidRPr="000A188E">
              <w:rPr>
                <w:rFonts w:ascii="宋体" w:eastAsia="宋体" w:hAnsi="宋体" w:hint="eastAsia"/>
                <w:szCs w:val="21"/>
              </w:rPr>
              <w:t>0kN。</w:t>
            </w:r>
          </w:p>
        </w:tc>
      </w:tr>
      <w:tr w:rsidR="00A367BB" w:rsidRPr="000A188E" w14:paraId="576E12EA" w14:textId="77777777" w:rsidTr="00C857FC">
        <w:trPr>
          <w:gridAfter w:val="2"/>
          <w:wAfter w:w="1278" w:type="pct"/>
          <w:trHeight w:val="3528"/>
        </w:trPr>
        <w:tc>
          <w:tcPr>
            <w:tcW w:w="207" w:type="pct"/>
            <w:vMerge/>
            <w:vAlign w:val="center"/>
            <w:hideMark/>
          </w:tcPr>
          <w:p w14:paraId="6BE0BEDA" w14:textId="77777777" w:rsidR="00A83119" w:rsidRPr="000A188E" w:rsidRDefault="00A83119" w:rsidP="00E607A7">
            <w:pPr>
              <w:jc w:val="center"/>
              <w:rPr>
                <w:rFonts w:ascii="宋体" w:eastAsia="宋体" w:hAnsi="宋体"/>
                <w:szCs w:val="21"/>
              </w:rPr>
            </w:pPr>
          </w:p>
        </w:tc>
        <w:tc>
          <w:tcPr>
            <w:tcW w:w="182" w:type="pct"/>
            <w:vMerge/>
            <w:vAlign w:val="center"/>
            <w:hideMark/>
          </w:tcPr>
          <w:p w14:paraId="2806ABB4" w14:textId="77777777" w:rsidR="00A83119" w:rsidRPr="000A188E" w:rsidRDefault="00A83119" w:rsidP="00C502B0">
            <w:pPr>
              <w:rPr>
                <w:rFonts w:ascii="宋体" w:eastAsia="宋体" w:hAnsi="宋体"/>
                <w:szCs w:val="21"/>
              </w:rPr>
            </w:pPr>
          </w:p>
        </w:tc>
        <w:tc>
          <w:tcPr>
            <w:tcW w:w="324" w:type="pct"/>
            <w:vMerge/>
            <w:vAlign w:val="center"/>
            <w:hideMark/>
          </w:tcPr>
          <w:p w14:paraId="22F5F1A2" w14:textId="77777777" w:rsidR="00A83119" w:rsidRPr="000A188E" w:rsidRDefault="00A83119" w:rsidP="00C502B0">
            <w:pPr>
              <w:rPr>
                <w:rFonts w:ascii="宋体" w:eastAsia="宋体" w:hAnsi="宋体"/>
                <w:szCs w:val="21"/>
              </w:rPr>
            </w:pPr>
          </w:p>
        </w:tc>
        <w:tc>
          <w:tcPr>
            <w:tcW w:w="603" w:type="pct"/>
            <w:vMerge/>
            <w:vAlign w:val="center"/>
            <w:hideMark/>
          </w:tcPr>
          <w:p w14:paraId="50439424" w14:textId="77777777" w:rsidR="00A83119" w:rsidRPr="000A188E" w:rsidRDefault="00A83119" w:rsidP="00C502B0">
            <w:pPr>
              <w:rPr>
                <w:rFonts w:ascii="宋体" w:eastAsia="宋体" w:hAnsi="宋体"/>
                <w:szCs w:val="21"/>
              </w:rPr>
            </w:pPr>
          </w:p>
        </w:tc>
        <w:tc>
          <w:tcPr>
            <w:tcW w:w="510" w:type="pct"/>
            <w:vAlign w:val="center"/>
            <w:hideMark/>
          </w:tcPr>
          <w:p w14:paraId="4B96FD13" w14:textId="0959E54B" w:rsidR="00A83119" w:rsidRPr="000A188E" w:rsidRDefault="00A83119" w:rsidP="00C502B0">
            <w:pPr>
              <w:rPr>
                <w:rFonts w:ascii="宋体" w:eastAsia="宋体" w:hAnsi="宋体"/>
                <w:szCs w:val="21"/>
              </w:rPr>
            </w:pPr>
            <w:r w:rsidRPr="000A188E">
              <w:rPr>
                <w:rFonts w:ascii="宋体" w:eastAsia="宋体" w:hAnsi="宋体" w:hint="eastAsia"/>
                <w:szCs w:val="21"/>
              </w:rPr>
              <w:t>《烧结普通砖》（GB/T5101-2017）</w:t>
            </w:r>
          </w:p>
        </w:tc>
        <w:tc>
          <w:tcPr>
            <w:tcW w:w="1896" w:type="pct"/>
            <w:vAlign w:val="center"/>
            <w:hideMark/>
          </w:tcPr>
          <w:p w14:paraId="2636346B" w14:textId="55F80CEF" w:rsidR="00292245" w:rsidRPr="000A188E" w:rsidRDefault="00A83119" w:rsidP="00292245">
            <w:pPr>
              <w:rPr>
                <w:rFonts w:ascii="宋体" w:eastAsia="宋体" w:hAnsi="宋体"/>
                <w:szCs w:val="21"/>
              </w:rPr>
            </w:pPr>
            <w:r w:rsidRPr="000A188E">
              <w:rPr>
                <w:rFonts w:ascii="宋体" w:eastAsia="宋体" w:hAnsi="宋体" w:hint="eastAsia"/>
                <w:szCs w:val="21"/>
              </w:rPr>
              <w:t>6</w:t>
            </w:r>
            <w:r w:rsidR="0073502A" w:rsidRPr="000A188E">
              <w:rPr>
                <w:rFonts w:ascii="宋体" w:eastAsia="宋体" w:hAnsi="宋体" w:hint="eastAsia"/>
                <w:szCs w:val="21"/>
              </w:rPr>
              <w:t>.</w:t>
            </w:r>
            <w:r w:rsidRPr="000A188E">
              <w:rPr>
                <w:rFonts w:ascii="宋体" w:eastAsia="宋体" w:hAnsi="宋体" w:hint="eastAsia"/>
                <w:szCs w:val="21"/>
              </w:rPr>
              <w:t>4</w:t>
            </w:r>
            <w:r w:rsidR="00292245" w:rsidRPr="000A188E">
              <w:rPr>
                <w:rFonts w:ascii="宋体" w:eastAsia="宋体" w:hAnsi="宋体" w:hint="eastAsia"/>
                <w:szCs w:val="21"/>
              </w:rPr>
              <w:t xml:space="preserve"> </w:t>
            </w:r>
            <w:r w:rsidRPr="000A188E">
              <w:rPr>
                <w:rFonts w:ascii="宋体" w:eastAsia="宋体" w:hAnsi="宋体" w:hint="eastAsia"/>
                <w:szCs w:val="21"/>
              </w:rPr>
              <w:t>抗风化性能</w:t>
            </w:r>
          </w:p>
          <w:p w14:paraId="0515B6E6" w14:textId="77777777" w:rsidR="00292245" w:rsidRPr="000A188E" w:rsidRDefault="00A83119" w:rsidP="00292245">
            <w:pPr>
              <w:ind w:firstLineChars="100" w:firstLine="210"/>
              <w:rPr>
                <w:rFonts w:ascii="宋体" w:eastAsia="宋体" w:hAnsi="宋体"/>
                <w:szCs w:val="21"/>
              </w:rPr>
            </w:pPr>
            <w:r w:rsidRPr="000A188E">
              <w:rPr>
                <w:rFonts w:ascii="宋体" w:eastAsia="宋体" w:hAnsi="宋体" w:hint="eastAsia"/>
                <w:szCs w:val="21"/>
              </w:rPr>
              <w:t>6</w:t>
            </w:r>
            <w:r w:rsidR="0073502A" w:rsidRPr="000A188E">
              <w:rPr>
                <w:rFonts w:ascii="宋体" w:eastAsia="宋体" w:hAnsi="宋体" w:hint="eastAsia"/>
                <w:szCs w:val="21"/>
              </w:rPr>
              <w:t>.</w:t>
            </w:r>
            <w:r w:rsidRPr="000A188E">
              <w:rPr>
                <w:rFonts w:ascii="宋体" w:eastAsia="宋体" w:hAnsi="宋体" w:hint="eastAsia"/>
                <w:szCs w:val="21"/>
              </w:rPr>
              <w:t>4</w:t>
            </w:r>
            <w:r w:rsidR="0073502A" w:rsidRPr="000A188E">
              <w:rPr>
                <w:rFonts w:ascii="宋体" w:eastAsia="宋体" w:hAnsi="宋体" w:hint="eastAsia"/>
                <w:szCs w:val="21"/>
              </w:rPr>
              <w:t>.</w:t>
            </w:r>
            <w:r w:rsidRPr="000A188E">
              <w:rPr>
                <w:rFonts w:ascii="宋体" w:eastAsia="宋体" w:hAnsi="宋体" w:hint="eastAsia"/>
                <w:szCs w:val="21"/>
              </w:rPr>
              <w:t>1</w:t>
            </w:r>
            <w:r w:rsidR="00292245" w:rsidRPr="000A188E">
              <w:rPr>
                <w:rFonts w:ascii="宋体" w:eastAsia="宋体" w:hAnsi="宋体" w:hint="eastAsia"/>
                <w:szCs w:val="21"/>
              </w:rPr>
              <w:t xml:space="preserve"> </w:t>
            </w:r>
            <w:r w:rsidRPr="000A188E">
              <w:rPr>
                <w:rFonts w:ascii="宋体" w:eastAsia="宋体" w:hAnsi="宋体" w:hint="eastAsia"/>
                <w:szCs w:val="21"/>
              </w:rPr>
              <w:t>风化区的划分参见附录B。</w:t>
            </w:r>
          </w:p>
          <w:p w14:paraId="66930AF1" w14:textId="4CFD7E06" w:rsidR="00292245" w:rsidRPr="000A188E" w:rsidRDefault="00A83119" w:rsidP="00292245">
            <w:pPr>
              <w:ind w:firstLineChars="100" w:firstLine="210"/>
              <w:rPr>
                <w:rFonts w:ascii="宋体" w:eastAsia="宋体" w:hAnsi="宋体"/>
                <w:szCs w:val="21"/>
              </w:rPr>
            </w:pPr>
            <w:r w:rsidRPr="000A188E">
              <w:rPr>
                <w:rFonts w:ascii="宋体" w:eastAsia="宋体" w:hAnsi="宋体" w:hint="eastAsia"/>
                <w:szCs w:val="21"/>
              </w:rPr>
              <w:t>6</w:t>
            </w:r>
            <w:r w:rsidR="0073502A" w:rsidRPr="000A188E">
              <w:rPr>
                <w:rFonts w:ascii="宋体" w:eastAsia="宋体" w:hAnsi="宋体" w:hint="eastAsia"/>
                <w:szCs w:val="21"/>
              </w:rPr>
              <w:t>.</w:t>
            </w:r>
            <w:r w:rsidRPr="000A188E">
              <w:rPr>
                <w:rFonts w:ascii="宋体" w:eastAsia="宋体" w:hAnsi="宋体" w:hint="eastAsia"/>
                <w:szCs w:val="21"/>
              </w:rPr>
              <w:t>4</w:t>
            </w:r>
            <w:r w:rsidR="0073502A" w:rsidRPr="000A188E">
              <w:rPr>
                <w:rFonts w:ascii="宋体" w:eastAsia="宋体" w:hAnsi="宋体" w:hint="eastAsia"/>
                <w:szCs w:val="21"/>
              </w:rPr>
              <w:t>.</w:t>
            </w:r>
            <w:r w:rsidRPr="000A188E">
              <w:rPr>
                <w:rFonts w:ascii="宋体" w:eastAsia="宋体" w:hAnsi="宋体" w:hint="eastAsia"/>
                <w:szCs w:val="21"/>
              </w:rPr>
              <w:t>2</w:t>
            </w:r>
            <w:r w:rsidR="00292245" w:rsidRPr="000A188E">
              <w:rPr>
                <w:rFonts w:ascii="宋体" w:eastAsia="宋体" w:hAnsi="宋体"/>
                <w:szCs w:val="21"/>
              </w:rPr>
              <w:t xml:space="preserve"> </w:t>
            </w:r>
            <w:r w:rsidRPr="000A188E">
              <w:rPr>
                <w:rFonts w:ascii="宋体" w:eastAsia="宋体" w:hAnsi="宋体" w:hint="eastAsia"/>
                <w:szCs w:val="21"/>
              </w:rPr>
              <w:t>严重风化区中的1、2、3、4、5地区的砖应进行冻融试验，其他地区砖的抗风化性能符合表4规定时可不做冻融试验，否则，应进行冻融试验。淤泥砖、污泥砖、固体废弃物砖应进行冻融试验</w:t>
            </w:r>
            <w:r w:rsidRPr="000A188E">
              <w:rPr>
                <w:rFonts w:ascii="宋体" w:eastAsia="宋体" w:hAnsi="宋体" w:hint="eastAsia"/>
                <w:szCs w:val="21"/>
              </w:rPr>
              <w:br/>
              <w:t>6</w:t>
            </w:r>
            <w:r w:rsidR="0073502A" w:rsidRPr="000A188E">
              <w:rPr>
                <w:rFonts w:ascii="宋体" w:eastAsia="宋体" w:hAnsi="宋体" w:hint="eastAsia"/>
                <w:szCs w:val="21"/>
              </w:rPr>
              <w:t>.</w:t>
            </w:r>
            <w:r w:rsidRPr="000A188E">
              <w:rPr>
                <w:rFonts w:ascii="宋体" w:eastAsia="宋体" w:hAnsi="宋体" w:hint="eastAsia"/>
                <w:szCs w:val="21"/>
              </w:rPr>
              <w:t>6</w:t>
            </w:r>
            <w:r w:rsidR="00292245" w:rsidRPr="000A188E">
              <w:rPr>
                <w:rFonts w:ascii="宋体" w:eastAsia="宋体" w:hAnsi="宋体" w:hint="eastAsia"/>
                <w:szCs w:val="21"/>
              </w:rPr>
              <w:t xml:space="preserve"> </w:t>
            </w:r>
            <w:r w:rsidRPr="000A188E">
              <w:rPr>
                <w:rFonts w:ascii="宋体" w:eastAsia="宋体" w:hAnsi="宋体" w:hint="eastAsia"/>
                <w:szCs w:val="21"/>
              </w:rPr>
              <w:t>石灰爆裂</w:t>
            </w:r>
          </w:p>
          <w:p w14:paraId="744B5602" w14:textId="77777777" w:rsidR="00292245" w:rsidRPr="000A188E" w:rsidRDefault="00A83119" w:rsidP="00292245">
            <w:pPr>
              <w:ind w:firstLineChars="100" w:firstLine="210"/>
              <w:rPr>
                <w:rFonts w:ascii="宋体" w:eastAsia="宋体" w:hAnsi="宋体"/>
                <w:szCs w:val="21"/>
              </w:rPr>
            </w:pPr>
            <w:r w:rsidRPr="000A188E">
              <w:rPr>
                <w:rFonts w:ascii="宋体" w:eastAsia="宋体" w:hAnsi="宋体" w:hint="eastAsia"/>
                <w:szCs w:val="21"/>
              </w:rPr>
              <w:t>砖的石灰爆裂应符合下列规定：</w:t>
            </w:r>
          </w:p>
          <w:p w14:paraId="30C8F957" w14:textId="77777777" w:rsidR="00C857FC" w:rsidRPr="000A188E" w:rsidRDefault="00292245" w:rsidP="00292245">
            <w:pPr>
              <w:ind w:firstLineChars="100" w:firstLine="210"/>
              <w:rPr>
                <w:rFonts w:ascii="宋体" w:eastAsia="宋体" w:hAnsi="宋体"/>
                <w:szCs w:val="21"/>
              </w:rPr>
            </w:pPr>
            <w:r w:rsidRPr="000A188E">
              <w:rPr>
                <w:rFonts w:ascii="宋体" w:eastAsia="宋体" w:hAnsi="宋体" w:hint="eastAsia"/>
                <w:szCs w:val="21"/>
              </w:rPr>
              <w:t>a</w:t>
            </w:r>
            <w:r w:rsidRPr="000A188E">
              <w:rPr>
                <w:rFonts w:ascii="宋体" w:eastAsia="宋体" w:hAnsi="宋体"/>
                <w:szCs w:val="21"/>
              </w:rPr>
              <w:t>)</w:t>
            </w:r>
            <w:r w:rsidR="00A83119" w:rsidRPr="000A188E">
              <w:rPr>
                <w:rFonts w:ascii="宋体" w:eastAsia="宋体" w:hAnsi="宋体" w:hint="eastAsia"/>
                <w:szCs w:val="21"/>
              </w:rPr>
              <w:t>破坏尺寸大于2mm且小于或等于15mm的爆裂区域，每组砖不得多于15处。其中大于10mm的不得多于7处。</w:t>
            </w:r>
          </w:p>
          <w:p w14:paraId="4E7A8130" w14:textId="77777777" w:rsidR="00C857FC" w:rsidRPr="000A188E" w:rsidRDefault="00C857FC" w:rsidP="00292245">
            <w:pPr>
              <w:ind w:firstLineChars="100" w:firstLine="210"/>
              <w:rPr>
                <w:rFonts w:ascii="宋体" w:eastAsia="宋体" w:hAnsi="宋体"/>
                <w:szCs w:val="21"/>
              </w:rPr>
            </w:pPr>
            <w:r w:rsidRPr="000A188E">
              <w:rPr>
                <w:rFonts w:ascii="宋体" w:eastAsia="宋体" w:hAnsi="宋体"/>
                <w:szCs w:val="21"/>
              </w:rPr>
              <w:t>b)</w:t>
            </w:r>
            <w:r w:rsidR="00A83119" w:rsidRPr="000A188E">
              <w:rPr>
                <w:rFonts w:ascii="宋体" w:eastAsia="宋体" w:hAnsi="宋体" w:hint="eastAsia"/>
                <w:szCs w:val="21"/>
              </w:rPr>
              <w:t>不准许出现最大破坏尺寸大于15mm的爆裂区域。</w:t>
            </w:r>
          </w:p>
          <w:p w14:paraId="344D282D" w14:textId="77777777" w:rsidR="00C857FC" w:rsidRPr="000A188E" w:rsidRDefault="00C857FC" w:rsidP="00292245">
            <w:pPr>
              <w:ind w:firstLineChars="100" w:firstLine="210"/>
              <w:rPr>
                <w:rFonts w:ascii="宋体" w:eastAsia="宋体" w:hAnsi="宋体"/>
                <w:szCs w:val="21"/>
              </w:rPr>
            </w:pPr>
            <w:r w:rsidRPr="000A188E">
              <w:rPr>
                <w:rFonts w:ascii="宋体" w:eastAsia="宋体" w:hAnsi="宋体"/>
                <w:szCs w:val="21"/>
              </w:rPr>
              <w:t>c)</w:t>
            </w:r>
            <w:r w:rsidR="00A83119" w:rsidRPr="000A188E">
              <w:rPr>
                <w:rFonts w:ascii="宋体" w:eastAsia="宋体" w:hAnsi="宋体" w:hint="eastAsia"/>
                <w:szCs w:val="21"/>
              </w:rPr>
              <w:t>试验后抗压强度损失不得大于5MPa。</w:t>
            </w:r>
          </w:p>
          <w:p w14:paraId="484A5A36" w14:textId="1E651B63" w:rsidR="00C857FC" w:rsidRPr="000A188E" w:rsidRDefault="00A83119" w:rsidP="00C857FC">
            <w:pPr>
              <w:rPr>
                <w:rFonts w:ascii="宋体" w:eastAsia="宋体" w:hAnsi="宋体"/>
                <w:szCs w:val="21"/>
              </w:rPr>
            </w:pPr>
            <w:r w:rsidRPr="000A188E">
              <w:rPr>
                <w:rFonts w:ascii="宋体" w:eastAsia="宋体" w:hAnsi="宋体" w:hint="eastAsia"/>
                <w:szCs w:val="21"/>
              </w:rPr>
              <w:t>7</w:t>
            </w:r>
            <w:r w:rsidR="0073502A" w:rsidRPr="000A188E">
              <w:rPr>
                <w:rFonts w:ascii="宋体" w:eastAsia="宋体" w:hAnsi="宋体" w:hint="eastAsia"/>
                <w:szCs w:val="21"/>
              </w:rPr>
              <w:t>.</w:t>
            </w:r>
            <w:r w:rsidRPr="000A188E">
              <w:rPr>
                <w:rFonts w:ascii="宋体" w:eastAsia="宋体" w:hAnsi="宋体" w:hint="eastAsia"/>
                <w:szCs w:val="21"/>
              </w:rPr>
              <w:t>4</w:t>
            </w:r>
            <w:r w:rsidR="00C857FC" w:rsidRPr="000A188E">
              <w:rPr>
                <w:rFonts w:ascii="宋体" w:eastAsia="宋体" w:hAnsi="宋体" w:hint="eastAsia"/>
                <w:szCs w:val="21"/>
              </w:rPr>
              <w:t xml:space="preserve"> </w:t>
            </w:r>
            <w:r w:rsidRPr="000A188E">
              <w:rPr>
                <w:rFonts w:ascii="宋体" w:eastAsia="宋体" w:hAnsi="宋体" w:hint="eastAsia"/>
                <w:szCs w:val="21"/>
              </w:rPr>
              <w:t>冻融试验</w:t>
            </w:r>
            <w:r w:rsidRPr="000A188E">
              <w:rPr>
                <w:rFonts w:ascii="宋体" w:eastAsia="宋体" w:hAnsi="宋体" w:hint="eastAsia"/>
                <w:szCs w:val="21"/>
              </w:rPr>
              <w:t> </w:t>
            </w:r>
            <w:r w:rsidR="00C857FC" w:rsidRPr="000A188E">
              <w:rPr>
                <w:rFonts w:ascii="宋体" w:eastAsia="宋体" w:hAnsi="宋体" w:hint="eastAsia"/>
                <w:szCs w:val="21"/>
              </w:rPr>
              <w:t xml:space="preserve"> </w:t>
            </w:r>
            <w:r w:rsidRPr="000A188E">
              <w:rPr>
                <w:rFonts w:ascii="宋体" w:eastAsia="宋体" w:hAnsi="宋体" w:hint="eastAsia"/>
                <w:szCs w:val="21"/>
              </w:rPr>
              <w:t>按GB/T</w:t>
            </w:r>
            <w:r w:rsidR="00C857FC" w:rsidRPr="000A188E">
              <w:rPr>
                <w:rFonts w:ascii="宋体" w:eastAsia="宋体" w:hAnsi="宋体" w:hint="eastAsia"/>
                <w:szCs w:val="21"/>
              </w:rPr>
              <w:t xml:space="preserve"> </w:t>
            </w:r>
            <w:r w:rsidRPr="000A188E">
              <w:rPr>
                <w:rFonts w:ascii="宋体" w:eastAsia="宋体" w:hAnsi="宋体" w:hint="eastAsia"/>
                <w:szCs w:val="21"/>
              </w:rPr>
              <w:t>2542规定的试验方法进行。</w:t>
            </w:r>
          </w:p>
          <w:p w14:paraId="7A778D21" w14:textId="0D1F2FDB" w:rsidR="00A83119" w:rsidRPr="000A188E" w:rsidRDefault="00A83119" w:rsidP="00C857FC">
            <w:pPr>
              <w:rPr>
                <w:rFonts w:ascii="宋体" w:eastAsia="宋体" w:hAnsi="宋体"/>
                <w:szCs w:val="21"/>
              </w:rPr>
            </w:pPr>
            <w:r w:rsidRPr="000A188E">
              <w:rPr>
                <w:rFonts w:ascii="宋体" w:eastAsia="宋体" w:hAnsi="宋体" w:hint="eastAsia"/>
                <w:szCs w:val="21"/>
              </w:rPr>
              <w:t>7</w:t>
            </w:r>
            <w:r w:rsidR="0073502A" w:rsidRPr="000A188E">
              <w:rPr>
                <w:rFonts w:ascii="宋体" w:eastAsia="宋体" w:hAnsi="宋体" w:hint="eastAsia"/>
                <w:szCs w:val="21"/>
              </w:rPr>
              <w:t>.</w:t>
            </w:r>
            <w:r w:rsidRPr="000A188E">
              <w:rPr>
                <w:rFonts w:ascii="宋体" w:eastAsia="宋体" w:hAnsi="宋体" w:hint="eastAsia"/>
                <w:szCs w:val="21"/>
              </w:rPr>
              <w:t>5</w:t>
            </w:r>
            <w:r w:rsidR="00C857FC" w:rsidRPr="000A188E">
              <w:rPr>
                <w:rFonts w:ascii="宋体" w:eastAsia="宋体" w:hAnsi="宋体" w:hint="eastAsia"/>
                <w:szCs w:val="21"/>
              </w:rPr>
              <w:t xml:space="preserve"> </w:t>
            </w:r>
            <w:r w:rsidRPr="000A188E">
              <w:rPr>
                <w:rFonts w:ascii="宋体" w:eastAsia="宋体" w:hAnsi="宋体" w:hint="eastAsia"/>
                <w:szCs w:val="21"/>
              </w:rPr>
              <w:t>石灰爆裂、泛霜、吸水率和饱和系数</w:t>
            </w:r>
            <w:r w:rsidR="00C857FC" w:rsidRPr="000A188E">
              <w:rPr>
                <w:rFonts w:ascii="宋体" w:eastAsia="宋体" w:hAnsi="宋体" w:hint="eastAsia"/>
                <w:szCs w:val="21"/>
              </w:rPr>
              <w:t xml:space="preserve"> </w:t>
            </w:r>
            <w:r w:rsidRPr="000A188E">
              <w:rPr>
                <w:rFonts w:ascii="宋体" w:eastAsia="宋体" w:hAnsi="宋体" w:hint="eastAsia"/>
                <w:szCs w:val="21"/>
              </w:rPr>
              <w:t>按GB/T</w:t>
            </w:r>
            <w:r w:rsidRPr="000A188E">
              <w:rPr>
                <w:rFonts w:ascii="宋体" w:eastAsia="宋体" w:hAnsi="宋体" w:hint="eastAsia"/>
                <w:szCs w:val="21"/>
              </w:rPr>
              <w:t> </w:t>
            </w:r>
            <w:r w:rsidRPr="000A188E">
              <w:rPr>
                <w:rFonts w:ascii="宋体" w:eastAsia="宋体" w:hAnsi="宋体" w:hint="eastAsia"/>
                <w:szCs w:val="21"/>
              </w:rPr>
              <w:t>2542规定的试验方法进行。</w:t>
            </w:r>
          </w:p>
        </w:tc>
      </w:tr>
      <w:tr w:rsidR="00A367BB" w:rsidRPr="000A188E" w14:paraId="208E47C9" w14:textId="77777777" w:rsidTr="00FE376F">
        <w:trPr>
          <w:gridAfter w:val="2"/>
          <w:wAfter w:w="1278" w:type="pct"/>
          <w:trHeight w:val="1691"/>
        </w:trPr>
        <w:tc>
          <w:tcPr>
            <w:tcW w:w="207" w:type="pct"/>
            <w:vMerge w:val="restart"/>
            <w:noWrap/>
            <w:vAlign w:val="center"/>
            <w:hideMark/>
          </w:tcPr>
          <w:p w14:paraId="4DEBF409"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3.6.2</w:t>
            </w:r>
          </w:p>
        </w:tc>
        <w:tc>
          <w:tcPr>
            <w:tcW w:w="182" w:type="pct"/>
            <w:vMerge w:val="restart"/>
            <w:vAlign w:val="center"/>
            <w:hideMark/>
          </w:tcPr>
          <w:p w14:paraId="6FFDE258"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砌体工程</w:t>
            </w:r>
          </w:p>
        </w:tc>
        <w:tc>
          <w:tcPr>
            <w:tcW w:w="324" w:type="pct"/>
            <w:vMerge w:val="restart"/>
            <w:vAlign w:val="center"/>
            <w:hideMark/>
          </w:tcPr>
          <w:p w14:paraId="79E14B71"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53182975" w14:textId="5EDF454D" w:rsidR="00A83119" w:rsidRPr="000A188E" w:rsidRDefault="00A83119" w:rsidP="00C502B0">
            <w:pPr>
              <w:rPr>
                <w:rFonts w:ascii="宋体" w:eastAsia="宋体" w:hAnsi="宋体"/>
                <w:szCs w:val="21"/>
              </w:rPr>
            </w:pPr>
            <w:r w:rsidRPr="000A188E">
              <w:rPr>
                <w:rFonts w:ascii="宋体" w:eastAsia="宋体" w:hAnsi="宋体" w:hint="eastAsia"/>
                <w:szCs w:val="21"/>
              </w:rPr>
              <w:t>砌筑砂浆的强度符合设计和规范要求</w:t>
            </w:r>
            <w:r w:rsidR="00706A7D">
              <w:rPr>
                <w:rFonts w:ascii="宋体" w:eastAsia="宋体" w:hAnsi="宋体" w:hint="eastAsia"/>
                <w:szCs w:val="21"/>
              </w:rPr>
              <w:t>。</w:t>
            </w:r>
          </w:p>
        </w:tc>
        <w:tc>
          <w:tcPr>
            <w:tcW w:w="510" w:type="pct"/>
            <w:vAlign w:val="center"/>
            <w:hideMark/>
          </w:tcPr>
          <w:p w14:paraId="60FB4DA3" w14:textId="1D276626" w:rsidR="00A83119" w:rsidRPr="000A188E" w:rsidRDefault="00A83119" w:rsidP="007041E1">
            <w:pPr>
              <w:rPr>
                <w:rFonts w:ascii="宋体" w:eastAsia="宋体" w:hAnsi="宋体"/>
                <w:szCs w:val="21"/>
              </w:rPr>
            </w:pPr>
            <w:r w:rsidRPr="000A188E">
              <w:rPr>
                <w:rFonts w:ascii="宋体" w:eastAsia="宋体" w:hAnsi="宋体" w:hint="eastAsia"/>
                <w:szCs w:val="21"/>
              </w:rPr>
              <w:t>《砌体结构工程施工规范》 （GB50924-2014）</w:t>
            </w:r>
          </w:p>
        </w:tc>
        <w:tc>
          <w:tcPr>
            <w:tcW w:w="1896" w:type="pct"/>
            <w:vAlign w:val="center"/>
            <w:hideMark/>
          </w:tcPr>
          <w:p w14:paraId="56EDFD05" w14:textId="77777777" w:rsidR="00C857FC" w:rsidRPr="000A188E" w:rsidRDefault="00A83119" w:rsidP="00C502B0">
            <w:pPr>
              <w:rPr>
                <w:rFonts w:ascii="宋体" w:eastAsia="宋体" w:hAnsi="宋体"/>
                <w:szCs w:val="21"/>
              </w:rPr>
            </w:pPr>
            <w:r w:rsidRPr="000A188E">
              <w:rPr>
                <w:rFonts w:ascii="宋体" w:eastAsia="宋体" w:hAnsi="宋体" w:hint="eastAsia"/>
                <w:szCs w:val="21"/>
              </w:rPr>
              <w:t>5</w:t>
            </w:r>
            <w:r w:rsidR="0073502A" w:rsidRPr="000A188E">
              <w:rPr>
                <w:rFonts w:ascii="宋体" w:eastAsia="宋体" w:hAnsi="宋体" w:hint="eastAsia"/>
                <w:szCs w:val="21"/>
              </w:rPr>
              <w:t>.</w:t>
            </w:r>
            <w:r w:rsidRPr="000A188E">
              <w:rPr>
                <w:rFonts w:ascii="宋体" w:eastAsia="宋体" w:hAnsi="宋体" w:hint="eastAsia"/>
                <w:szCs w:val="21"/>
              </w:rPr>
              <w:t>1</w:t>
            </w:r>
            <w:r w:rsidR="0073502A" w:rsidRPr="000A188E">
              <w:rPr>
                <w:rFonts w:ascii="宋体" w:eastAsia="宋体" w:hAnsi="宋体" w:hint="eastAsia"/>
                <w:szCs w:val="21"/>
              </w:rPr>
              <w:t>.</w:t>
            </w:r>
            <w:r w:rsidRPr="000A188E">
              <w:rPr>
                <w:rFonts w:ascii="宋体" w:eastAsia="宋体" w:hAnsi="宋体" w:hint="eastAsia"/>
                <w:szCs w:val="21"/>
              </w:rPr>
              <w:t>2 砌体结构工程施工中，所用砌筑砂浆宜选用预拌砂浆，当采用现场拌制时，应按砌筑砂浆设计配合比配制。对非烧结类块材，宜采用配套的专用砂浆。</w:t>
            </w:r>
          </w:p>
          <w:p w14:paraId="511F71C4" w14:textId="77777777" w:rsidR="00C857FC" w:rsidRPr="000A188E" w:rsidRDefault="00A83119" w:rsidP="00C502B0">
            <w:pPr>
              <w:rPr>
                <w:rFonts w:ascii="宋体" w:eastAsia="宋体" w:hAnsi="宋体"/>
                <w:szCs w:val="21"/>
              </w:rPr>
            </w:pPr>
            <w:r w:rsidRPr="000A188E">
              <w:rPr>
                <w:rFonts w:ascii="宋体" w:eastAsia="宋体" w:hAnsi="宋体" w:hint="eastAsia"/>
                <w:szCs w:val="21"/>
              </w:rPr>
              <w:t>5</w:t>
            </w:r>
            <w:r w:rsidR="0073502A" w:rsidRPr="000A188E">
              <w:rPr>
                <w:rFonts w:ascii="宋体" w:eastAsia="宋体" w:hAnsi="宋体" w:hint="eastAsia"/>
                <w:szCs w:val="21"/>
              </w:rPr>
              <w:t>.</w:t>
            </w:r>
            <w:r w:rsidRPr="000A188E">
              <w:rPr>
                <w:rFonts w:ascii="宋体" w:eastAsia="宋体" w:hAnsi="宋体" w:hint="eastAsia"/>
                <w:szCs w:val="21"/>
              </w:rPr>
              <w:t>2</w:t>
            </w:r>
            <w:r w:rsidR="0073502A" w:rsidRPr="000A188E">
              <w:rPr>
                <w:rFonts w:ascii="宋体" w:eastAsia="宋体" w:hAnsi="宋体" w:hint="eastAsia"/>
                <w:szCs w:val="21"/>
              </w:rPr>
              <w:t>.</w:t>
            </w:r>
            <w:r w:rsidRPr="000A188E">
              <w:rPr>
                <w:rFonts w:ascii="宋体" w:eastAsia="宋体" w:hAnsi="宋体" w:hint="eastAsia"/>
                <w:szCs w:val="21"/>
              </w:rPr>
              <w:t>1 砌体结构工程使用的预拌砂浆，应符合设计要求及国家现行标准《预拌砂浆》GB/T 25181、《蒸压加气混凝土用砌筑砂浆与抹面砂浆》JC 890和《预拌砂浆应用技术规程》JGJ/T 223的规定。</w:t>
            </w:r>
          </w:p>
          <w:p w14:paraId="7CA0ECCF" w14:textId="77777777" w:rsidR="00C857FC" w:rsidRPr="000A188E" w:rsidRDefault="00A83119" w:rsidP="00C502B0">
            <w:pPr>
              <w:rPr>
                <w:rFonts w:ascii="宋体" w:eastAsia="宋体" w:hAnsi="宋体"/>
                <w:szCs w:val="21"/>
              </w:rPr>
            </w:pPr>
            <w:r w:rsidRPr="000A188E">
              <w:rPr>
                <w:rFonts w:ascii="宋体" w:eastAsia="宋体" w:hAnsi="宋体" w:hint="eastAsia"/>
                <w:szCs w:val="21"/>
              </w:rPr>
              <w:t>5</w:t>
            </w:r>
            <w:r w:rsidR="0073502A" w:rsidRPr="000A188E">
              <w:rPr>
                <w:rFonts w:ascii="宋体" w:eastAsia="宋体" w:hAnsi="宋体" w:hint="eastAsia"/>
                <w:szCs w:val="21"/>
              </w:rPr>
              <w:t>.</w:t>
            </w:r>
            <w:r w:rsidRPr="000A188E">
              <w:rPr>
                <w:rFonts w:ascii="宋体" w:eastAsia="宋体" w:hAnsi="宋体" w:hint="eastAsia"/>
                <w:szCs w:val="21"/>
              </w:rPr>
              <w:t>2</w:t>
            </w:r>
            <w:r w:rsidR="0073502A" w:rsidRPr="000A188E">
              <w:rPr>
                <w:rFonts w:ascii="宋体" w:eastAsia="宋体" w:hAnsi="宋体" w:hint="eastAsia"/>
                <w:szCs w:val="21"/>
              </w:rPr>
              <w:t>.</w:t>
            </w:r>
            <w:r w:rsidRPr="000A188E">
              <w:rPr>
                <w:rFonts w:ascii="宋体" w:eastAsia="宋体" w:hAnsi="宋体" w:hint="eastAsia"/>
                <w:szCs w:val="21"/>
              </w:rPr>
              <w:t>3 湿拌砂浆应采用专用搅拌车运输，湿拌砂浆运至施工现场后，应进行稠度检验，除直接使用外，应储存在不吸水的专用容器内，并应根据不同季节采取遮阳、保温和防雨雪措施。</w:t>
            </w:r>
          </w:p>
          <w:p w14:paraId="6573FD14" w14:textId="77777777" w:rsidR="00C857FC" w:rsidRPr="000A188E" w:rsidRDefault="00A83119" w:rsidP="00C502B0">
            <w:pPr>
              <w:rPr>
                <w:rFonts w:ascii="宋体" w:eastAsia="宋体" w:hAnsi="宋体"/>
                <w:szCs w:val="21"/>
              </w:rPr>
            </w:pPr>
            <w:r w:rsidRPr="000A188E">
              <w:rPr>
                <w:rFonts w:ascii="宋体" w:eastAsia="宋体" w:hAnsi="宋体" w:hint="eastAsia"/>
                <w:szCs w:val="21"/>
              </w:rPr>
              <w:t>5</w:t>
            </w:r>
            <w:r w:rsidR="0073502A" w:rsidRPr="000A188E">
              <w:rPr>
                <w:rFonts w:ascii="宋体" w:eastAsia="宋体" w:hAnsi="宋体" w:hint="eastAsia"/>
                <w:szCs w:val="21"/>
              </w:rPr>
              <w:t>.</w:t>
            </w:r>
            <w:r w:rsidRPr="000A188E">
              <w:rPr>
                <w:rFonts w:ascii="宋体" w:eastAsia="宋体" w:hAnsi="宋体" w:hint="eastAsia"/>
                <w:szCs w:val="21"/>
              </w:rPr>
              <w:t>2</w:t>
            </w:r>
            <w:r w:rsidR="0073502A" w:rsidRPr="000A188E">
              <w:rPr>
                <w:rFonts w:ascii="宋体" w:eastAsia="宋体" w:hAnsi="宋体" w:hint="eastAsia"/>
                <w:szCs w:val="21"/>
              </w:rPr>
              <w:t>.</w:t>
            </w:r>
            <w:r w:rsidRPr="000A188E">
              <w:rPr>
                <w:rFonts w:ascii="宋体" w:eastAsia="宋体" w:hAnsi="宋体" w:hint="eastAsia"/>
                <w:szCs w:val="21"/>
              </w:rPr>
              <w:t>6 干混砂浆及其他专用砂浆储存期不应超过3个月；超过3个月的干混砂浆在使用前应重新检验，合格后使用。</w:t>
            </w:r>
          </w:p>
          <w:p w14:paraId="0573B80D" w14:textId="1C78E849" w:rsidR="00C857FC" w:rsidRPr="000A188E" w:rsidRDefault="00A83119" w:rsidP="00C502B0">
            <w:pPr>
              <w:rPr>
                <w:rFonts w:ascii="宋体" w:eastAsia="宋体" w:hAnsi="宋体"/>
                <w:szCs w:val="21"/>
              </w:rPr>
            </w:pPr>
            <w:r w:rsidRPr="000A188E">
              <w:rPr>
                <w:rFonts w:ascii="宋体" w:eastAsia="宋体" w:hAnsi="宋体" w:hint="eastAsia"/>
                <w:szCs w:val="21"/>
              </w:rPr>
              <w:t>5</w:t>
            </w:r>
            <w:r w:rsidR="0073502A" w:rsidRPr="000A188E">
              <w:rPr>
                <w:rFonts w:ascii="宋体" w:eastAsia="宋体" w:hAnsi="宋体" w:hint="eastAsia"/>
                <w:szCs w:val="21"/>
              </w:rPr>
              <w:t>.</w:t>
            </w:r>
            <w:r w:rsidRPr="000A188E">
              <w:rPr>
                <w:rFonts w:ascii="宋体" w:eastAsia="宋体" w:hAnsi="宋体" w:hint="eastAsia"/>
                <w:szCs w:val="21"/>
              </w:rPr>
              <w:t>2</w:t>
            </w:r>
            <w:r w:rsidR="0073502A" w:rsidRPr="000A188E">
              <w:rPr>
                <w:rFonts w:ascii="宋体" w:eastAsia="宋体" w:hAnsi="宋体" w:hint="eastAsia"/>
                <w:szCs w:val="21"/>
              </w:rPr>
              <w:t>.</w:t>
            </w:r>
            <w:r w:rsidRPr="000A188E">
              <w:rPr>
                <w:rFonts w:ascii="宋体" w:eastAsia="宋体" w:hAnsi="宋体" w:hint="eastAsia"/>
                <w:szCs w:val="21"/>
              </w:rPr>
              <w:t>7 湿拌砂浆、干混砂浆及其他专用砂浆的使用时间应按厂方提供的说明书确定。</w:t>
            </w:r>
          </w:p>
          <w:p w14:paraId="23DE41C7" w14:textId="3DF1EF3C" w:rsidR="00A83119" w:rsidRPr="000A188E" w:rsidRDefault="00A83119" w:rsidP="00C502B0">
            <w:pPr>
              <w:rPr>
                <w:rFonts w:ascii="宋体" w:eastAsia="宋体" w:hAnsi="宋体"/>
                <w:szCs w:val="21"/>
              </w:rPr>
            </w:pPr>
            <w:r w:rsidRPr="000A188E">
              <w:rPr>
                <w:rFonts w:ascii="宋体" w:eastAsia="宋体" w:hAnsi="宋体" w:hint="eastAsia"/>
                <w:szCs w:val="21"/>
              </w:rPr>
              <w:t>5</w:t>
            </w:r>
            <w:r w:rsidR="0073502A" w:rsidRPr="000A188E">
              <w:rPr>
                <w:rFonts w:ascii="宋体" w:eastAsia="宋体" w:hAnsi="宋体" w:hint="eastAsia"/>
                <w:szCs w:val="21"/>
              </w:rPr>
              <w:t>.</w:t>
            </w:r>
            <w:r w:rsidRPr="000A188E">
              <w:rPr>
                <w:rFonts w:ascii="宋体" w:eastAsia="宋体" w:hAnsi="宋体" w:hint="eastAsia"/>
                <w:szCs w:val="21"/>
              </w:rPr>
              <w:t>3</w:t>
            </w:r>
            <w:r w:rsidR="0073502A" w:rsidRPr="000A188E">
              <w:rPr>
                <w:rFonts w:ascii="宋体" w:eastAsia="宋体" w:hAnsi="宋体" w:hint="eastAsia"/>
                <w:szCs w:val="21"/>
              </w:rPr>
              <w:t>.</w:t>
            </w:r>
            <w:r w:rsidRPr="000A188E">
              <w:rPr>
                <w:rFonts w:ascii="宋体" w:eastAsia="宋体" w:hAnsi="宋体" w:hint="eastAsia"/>
                <w:szCs w:val="21"/>
              </w:rPr>
              <w:t>1 现场拌制砂浆应根据设计要求和砌筑材料的性能，对工程中所用砌筑砂浆进行配合比设计，当原材料的品种、规格、批次或组成材料有变更时，其配合比应重新确定。</w:t>
            </w:r>
          </w:p>
        </w:tc>
      </w:tr>
      <w:tr w:rsidR="00A367BB" w:rsidRPr="000A188E" w14:paraId="082D6D9C" w14:textId="77777777" w:rsidTr="00FE376F">
        <w:trPr>
          <w:gridAfter w:val="2"/>
          <w:wAfter w:w="1278" w:type="pct"/>
          <w:trHeight w:val="840"/>
        </w:trPr>
        <w:tc>
          <w:tcPr>
            <w:tcW w:w="207" w:type="pct"/>
            <w:vMerge/>
            <w:noWrap/>
            <w:vAlign w:val="center"/>
          </w:tcPr>
          <w:p w14:paraId="6F374A1D" w14:textId="77777777" w:rsidR="00A83119" w:rsidRPr="000A188E" w:rsidRDefault="00A83119" w:rsidP="00E607A7">
            <w:pPr>
              <w:jc w:val="center"/>
              <w:rPr>
                <w:rFonts w:ascii="宋体" w:eastAsia="宋体" w:hAnsi="宋体"/>
                <w:szCs w:val="21"/>
              </w:rPr>
            </w:pPr>
          </w:p>
        </w:tc>
        <w:tc>
          <w:tcPr>
            <w:tcW w:w="182" w:type="pct"/>
            <w:vMerge/>
            <w:vAlign w:val="center"/>
          </w:tcPr>
          <w:p w14:paraId="37233DBC" w14:textId="77777777" w:rsidR="00A83119" w:rsidRPr="000A188E" w:rsidRDefault="00A83119" w:rsidP="00C502B0">
            <w:pPr>
              <w:rPr>
                <w:rFonts w:ascii="宋体" w:eastAsia="宋体" w:hAnsi="宋体"/>
                <w:szCs w:val="21"/>
              </w:rPr>
            </w:pPr>
          </w:p>
        </w:tc>
        <w:tc>
          <w:tcPr>
            <w:tcW w:w="324" w:type="pct"/>
            <w:vMerge/>
            <w:vAlign w:val="center"/>
          </w:tcPr>
          <w:p w14:paraId="5E04313B" w14:textId="77777777" w:rsidR="00A83119" w:rsidRPr="000A188E" w:rsidRDefault="00A83119" w:rsidP="00C502B0">
            <w:pPr>
              <w:rPr>
                <w:rFonts w:ascii="宋体" w:eastAsia="宋体" w:hAnsi="宋体"/>
                <w:szCs w:val="21"/>
              </w:rPr>
            </w:pPr>
          </w:p>
        </w:tc>
        <w:tc>
          <w:tcPr>
            <w:tcW w:w="603" w:type="pct"/>
            <w:vMerge/>
            <w:vAlign w:val="center"/>
          </w:tcPr>
          <w:p w14:paraId="61E19FC4" w14:textId="77777777" w:rsidR="00A83119" w:rsidRPr="000A188E" w:rsidRDefault="00A83119" w:rsidP="00C502B0">
            <w:pPr>
              <w:rPr>
                <w:rFonts w:ascii="宋体" w:eastAsia="宋体" w:hAnsi="宋体"/>
                <w:szCs w:val="21"/>
              </w:rPr>
            </w:pPr>
          </w:p>
        </w:tc>
        <w:tc>
          <w:tcPr>
            <w:tcW w:w="510" w:type="pct"/>
            <w:vMerge w:val="restart"/>
            <w:vAlign w:val="center"/>
          </w:tcPr>
          <w:p w14:paraId="27BAFB4B" w14:textId="3A810B63" w:rsidR="00A83119" w:rsidRPr="000A188E" w:rsidRDefault="00A83119" w:rsidP="00C502B0">
            <w:pPr>
              <w:rPr>
                <w:rFonts w:ascii="宋体" w:eastAsia="宋体" w:hAnsi="宋体"/>
                <w:szCs w:val="21"/>
              </w:rPr>
            </w:pPr>
            <w:r w:rsidRPr="000A188E">
              <w:rPr>
                <w:rFonts w:ascii="宋体" w:eastAsia="宋体" w:hAnsi="宋体" w:hint="eastAsia"/>
                <w:szCs w:val="21"/>
              </w:rPr>
              <w:t>《预拌砂浆技术规程》（DGJ32/TJ196-2015）</w:t>
            </w:r>
          </w:p>
        </w:tc>
        <w:tc>
          <w:tcPr>
            <w:tcW w:w="1896" w:type="pct"/>
            <w:vAlign w:val="center"/>
          </w:tcPr>
          <w:p w14:paraId="48F47DD0" w14:textId="77777777" w:rsidR="00C857FC" w:rsidRPr="000A188E" w:rsidRDefault="00A83119" w:rsidP="00C502B0">
            <w:pPr>
              <w:rPr>
                <w:rFonts w:ascii="宋体" w:eastAsia="宋体" w:hAnsi="宋体"/>
                <w:szCs w:val="21"/>
              </w:rPr>
            </w:pPr>
            <w:r w:rsidRPr="000A188E">
              <w:rPr>
                <w:rFonts w:ascii="宋体" w:eastAsia="宋体" w:hAnsi="宋体" w:hint="eastAsia"/>
                <w:szCs w:val="21"/>
              </w:rPr>
              <w:t>8.1.3预拌砂浆抗压强度、实体拉伸粘结强度应按验收批进行评定。</w:t>
            </w:r>
          </w:p>
          <w:p w14:paraId="6CFDDEA6" w14:textId="580B6A29" w:rsidR="00A83119" w:rsidRPr="000A188E" w:rsidRDefault="00A83119" w:rsidP="00C502B0">
            <w:pPr>
              <w:rPr>
                <w:rFonts w:ascii="宋体" w:eastAsia="宋体" w:hAnsi="宋体"/>
                <w:szCs w:val="21"/>
              </w:rPr>
            </w:pPr>
            <w:r w:rsidRPr="000A188E">
              <w:rPr>
                <w:rFonts w:ascii="宋体" w:eastAsia="宋体" w:hAnsi="宋体" w:hint="eastAsia"/>
                <w:szCs w:val="21"/>
              </w:rPr>
              <w:t>8.2.2砌筑砂浆施工质量每检验批应留置不少于一组抗压强度试块快，用于砌筑的普通防水砂浆还应留置一组抗渗压力试块。</w:t>
            </w:r>
          </w:p>
          <w:p w14:paraId="4B4744F6" w14:textId="625383A8" w:rsidR="00A83119" w:rsidRPr="000A188E" w:rsidRDefault="00A83119" w:rsidP="00C502B0">
            <w:pPr>
              <w:rPr>
                <w:rFonts w:ascii="宋体" w:eastAsia="宋体" w:hAnsi="宋体"/>
                <w:szCs w:val="21"/>
              </w:rPr>
            </w:pPr>
            <w:r w:rsidRPr="000A188E">
              <w:rPr>
                <w:rFonts w:ascii="宋体" w:eastAsia="宋体" w:hAnsi="宋体" w:hint="eastAsia"/>
                <w:szCs w:val="21"/>
              </w:rPr>
              <w:t>8.2.3用于评价砌筑砂浆施工质量的试样取样位置：干混砌筑砂浆拌合物，应从混浆机出料口随机取样；湿拌砌筑砂浆，应从运输车出料口或湿拌砂浆罐中随机取样。</w:t>
            </w:r>
          </w:p>
        </w:tc>
      </w:tr>
      <w:tr w:rsidR="00A367BB" w:rsidRPr="000A188E" w14:paraId="30AC22FC" w14:textId="77777777" w:rsidTr="00FE376F">
        <w:trPr>
          <w:gridAfter w:val="2"/>
          <w:wAfter w:w="1278" w:type="pct"/>
          <w:trHeight w:val="2258"/>
        </w:trPr>
        <w:tc>
          <w:tcPr>
            <w:tcW w:w="207" w:type="pct"/>
            <w:vMerge/>
            <w:vAlign w:val="center"/>
            <w:hideMark/>
          </w:tcPr>
          <w:p w14:paraId="0D64B15B" w14:textId="77777777" w:rsidR="00A83119" w:rsidRPr="000A188E" w:rsidRDefault="00A83119" w:rsidP="00E607A7">
            <w:pPr>
              <w:jc w:val="center"/>
              <w:rPr>
                <w:rFonts w:ascii="宋体" w:eastAsia="宋体" w:hAnsi="宋体"/>
                <w:szCs w:val="21"/>
              </w:rPr>
            </w:pPr>
          </w:p>
        </w:tc>
        <w:tc>
          <w:tcPr>
            <w:tcW w:w="182" w:type="pct"/>
            <w:vMerge/>
            <w:vAlign w:val="center"/>
            <w:hideMark/>
          </w:tcPr>
          <w:p w14:paraId="6AF4A089" w14:textId="77777777" w:rsidR="00A83119" w:rsidRPr="000A188E" w:rsidRDefault="00A83119" w:rsidP="00C502B0">
            <w:pPr>
              <w:rPr>
                <w:rFonts w:ascii="宋体" w:eastAsia="宋体" w:hAnsi="宋体"/>
                <w:szCs w:val="21"/>
              </w:rPr>
            </w:pPr>
          </w:p>
        </w:tc>
        <w:tc>
          <w:tcPr>
            <w:tcW w:w="324" w:type="pct"/>
            <w:vMerge/>
            <w:vAlign w:val="center"/>
            <w:hideMark/>
          </w:tcPr>
          <w:p w14:paraId="45BF959D" w14:textId="77777777" w:rsidR="00A83119" w:rsidRPr="000A188E" w:rsidRDefault="00A83119" w:rsidP="00C502B0">
            <w:pPr>
              <w:rPr>
                <w:rFonts w:ascii="宋体" w:eastAsia="宋体" w:hAnsi="宋体"/>
                <w:szCs w:val="21"/>
              </w:rPr>
            </w:pPr>
          </w:p>
        </w:tc>
        <w:tc>
          <w:tcPr>
            <w:tcW w:w="603" w:type="pct"/>
            <w:vMerge/>
            <w:vAlign w:val="center"/>
            <w:hideMark/>
          </w:tcPr>
          <w:p w14:paraId="61DB8CF6" w14:textId="77777777" w:rsidR="00A83119" w:rsidRPr="000A188E" w:rsidRDefault="00A83119" w:rsidP="00C502B0">
            <w:pPr>
              <w:rPr>
                <w:rFonts w:ascii="宋体" w:eastAsia="宋体" w:hAnsi="宋体"/>
                <w:szCs w:val="21"/>
              </w:rPr>
            </w:pPr>
          </w:p>
        </w:tc>
        <w:tc>
          <w:tcPr>
            <w:tcW w:w="510" w:type="pct"/>
            <w:vMerge/>
            <w:vAlign w:val="center"/>
            <w:hideMark/>
          </w:tcPr>
          <w:p w14:paraId="3EBBACE8" w14:textId="1B0D6926" w:rsidR="00A83119" w:rsidRPr="000A188E" w:rsidRDefault="00A83119" w:rsidP="00C502B0">
            <w:pPr>
              <w:rPr>
                <w:rFonts w:ascii="宋体" w:eastAsia="宋体" w:hAnsi="宋体"/>
                <w:szCs w:val="21"/>
              </w:rPr>
            </w:pPr>
          </w:p>
        </w:tc>
        <w:tc>
          <w:tcPr>
            <w:tcW w:w="1896" w:type="pct"/>
            <w:vAlign w:val="center"/>
            <w:hideMark/>
          </w:tcPr>
          <w:p w14:paraId="31DA675E" w14:textId="77777777" w:rsidR="00C857FC" w:rsidRPr="000A188E" w:rsidRDefault="00A83119" w:rsidP="00C502B0">
            <w:pPr>
              <w:rPr>
                <w:rFonts w:ascii="宋体" w:eastAsia="宋体" w:hAnsi="宋体"/>
                <w:szCs w:val="21"/>
              </w:rPr>
            </w:pPr>
            <w:r w:rsidRPr="000A188E">
              <w:rPr>
                <w:rFonts w:ascii="宋体" w:eastAsia="宋体" w:hAnsi="宋体" w:hint="eastAsia"/>
                <w:szCs w:val="21"/>
              </w:rPr>
              <w:t>8.2.4砌筑砂浆抗压强度试块和抗渗压力试块应按验收批进行评定，其合格条件应复核下列规定。检验方法：检查砂浆试块抗压强度检验报告，对普通防水砂浆还应检查抗渗检验报告。</w:t>
            </w:r>
          </w:p>
          <w:p w14:paraId="65CF1494" w14:textId="77777777" w:rsidR="00C857FC" w:rsidRPr="000A188E" w:rsidRDefault="00A83119" w:rsidP="00C502B0">
            <w:pPr>
              <w:rPr>
                <w:rFonts w:ascii="宋体" w:eastAsia="宋体" w:hAnsi="宋体"/>
                <w:szCs w:val="21"/>
              </w:rPr>
            </w:pPr>
            <w:r w:rsidRPr="000A188E">
              <w:rPr>
                <w:rFonts w:ascii="宋体" w:eastAsia="宋体" w:hAnsi="宋体" w:hint="eastAsia"/>
                <w:szCs w:val="21"/>
              </w:rPr>
              <w:t>8.3.3抹灰砂浆抗压强度试块、室外和顶棚抹灰砂浆层28d实体拉伸粘结度应按验收批进行评定。</w:t>
            </w:r>
          </w:p>
          <w:p w14:paraId="7488A9EE" w14:textId="77777777" w:rsidR="00C857FC" w:rsidRPr="000A188E" w:rsidRDefault="00A83119" w:rsidP="00C502B0">
            <w:pPr>
              <w:rPr>
                <w:rFonts w:ascii="宋体" w:eastAsia="宋体" w:hAnsi="宋体"/>
                <w:szCs w:val="21"/>
              </w:rPr>
            </w:pPr>
            <w:r w:rsidRPr="000A188E">
              <w:rPr>
                <w:rFonts w:ascii="宋体" w:eastAsia="宋体" w:hAnsi="宋体" w:hint="eastAsia"/>
                <w:szCs w:val="21"/>
              </w:rPr>
              <w:t>8.3.4当内墙抹灰砂浆抗压强度不合格时，应在现场对内墙抹灰层进行拉伸粘结强度检测，其检测结果符合要求时，判定该批砂浆合格。</w:t>
            </w:r>
          </w:p>
          <w:p w14:paraId="40E51D91" w14:textId="6BA3588A" w:rsidR="00A83119" w:rsidRPr="000A188E" w:rsidRDefault="00A83119" w:rsidP="00C502B0">
            <w:pPr>
              <w:rPr>
                <w:rFonts w:ascii="宋体" w:eastAsia="宋体" w:hAnsi="宋体"/>
                <w:szCs w:val="21"/>
              </w:rPr>
            </w:pPr>
            <w:r w:rsidRPr="000A188E">
              <w:rPr>
                <w:rFonts w:ascii="宋体" w:eastAsia="宋体" w:hAnsi="宋体" w:hint="eastAsia"/>
                <w:szCs w:val="21"/>
              </w:rPr>
              <w:t>8.4.3地面砂浆每个检验批应至少留置一组抗压强度试块。抗压强度试块的制作、养护、试压等应符合《建筑砂浆基本性能试验方法标准》JGJ/T70的规定，龄期应为28天。</w:t>
            </w:r>
          </w:p>
        </w:tc>
      </w:tr>
      <w:tr w:rsidR="00A367BB" w:rsidRPr="000A188E" w14:paraId="14844254" w14:textId="77777777" w:rsidTr="00FE376F">
        <w:trPr>
          <w:gridAfter w:val="2"/>
          <w:wAfter w:w="1278" w:type="pct"/>
          <w:trHeight w:val="259"/>
        </w:trPr>
        <w:tc>
          <w:tcPr>
            <w:tcW w:w="207" w:type="pct"/>
            <w:vMerge/>
            <w:vAlign w:val="center"/>
          </w:tcPr>
          <w:p w14:paraId="3FBB46BE" w14:textId="77777777" w:rsidR="00A83119" w:rsidRPr="000A188E" w:rsidRDefault="00A83119" w:rsidP="00E607A7">
            <w:pPr>
              <w:jc w:val="center"/>
              <w:rPr>
                <w:rFonts w:ascii="宋体" w:eastAsia="宋体" w:hAnsi="宋体"/>
                <w:szCs w:val="21"/>
              </w:rPr>
            </w:pPr>
          </w:p>
        </w:tc>
        <w:tc>
          <w:tcPr>
            <w:tcW w:w="182" w:type="pct"/>
            <w:vMerge/>
            <w:vAlign w:val="center"/>
          </w:tcPr>
          <w:p w14:paraId="0E95B6AD" w14:textId="77777777" w:rsidR="00A83119" w:rsidRPr="000A188E" w:rsidRDefault="00A83119" w:rsidP="00C502B0">
            <w:pPr>
              <w:rPr>
                <w:rFonts w:ascii="宋体" w:eastAsia="宋体" w:hAnsi="宋体"/>
                <w:szCs w:val="21"/>
              </w:rPr>
            </w:pPr>
          </w:p>
        </w:tc>
        <w:tc>
          <w:tcPr>
            <w:tcW w:w="324" w:type="pct"/>
            <w:vMerge/>
            <w:vAlign w:val="center"/>
          </w:tcPr>
          <w:p w14:paraId="208DC18C" w14:textId="77777777" w:rsidR="00A83119" w:rsidRPr="000A188E" w:rsidRDefault="00A83119" w:rsidP="00C502B0">
            <w:pPr>
              <w:rPr>
                <w:rFonts w:ascii="宋体" w:eastAsia="宋体" w:hAnsi="宋体"/>
                <w:szCs w:val="21"/>
              </w:rPr>
            </w:pPr>
          </w:p>
        </w:tc>
        <w:tc>
          <w:tcPr>
            <w:tcW w:w="603" w:type="pct"/>
            <w:vMerge/>
            <w:vAlign w:val="center"/>
          </w:tcPr>
          <w:p w14:paraId="7946E243" w14:textId="77777777" w:rsidR="00A83119" w:rsidRPr="000A188E" w:rsidRDefault="00A83119" w:rsidP="00C502B0">
            <w:pPr>
              <w:rPr>
                <w:rFonts w:ascii="宋体" w:eastAsia="宋体" w:hAnsi="宋体"/>
                <w:szCs w:val="21"/>
              </w:rPr>
            </w:pPr>
          </w:p>
        </w:tc>
        <w:tc>
          <w:tcPr>
            <w:tcW w:w="510" w:type="pct"/>
            <w:vAlign w:val="center"/>
          </w:tcPr>
          <w:p w14:paraId="2F630C57" w14:textId="0B8693CE" w:rsidR="00A83119" w:rsidRPr="000A188E" w:rsidRDefault="00A83119" w:rsidP="007041E1">
            <w:pPr>
              <w:rPr>
                <w:rFonts w:ascii="宋体" w:eastAsia="宋体" w:hAnsi="宋体"/>
                <w:szCs w:val="21"/>
              </w:rPr>
            </w:pPr>
            <w:r w:rsidRPr="000A188E">
              <w:rPr>
                <w:rFonts w:ascii="宋体" w:eastAsia="宋体" w:hAnsi="宋体" w:hint="eastAsia"/>
                <w:szCs w:val="21"/>
              </w:rPr>
              <w:t>《砌体结构工程施工规范》（GB50924-2014）</w:t>
            </w:r>
          </w:p>
        </w:tc>
        <w:tc>
          <w:tcPr>
            <w:tcW w:w="1896" w:type="pct"/>
            <w:vAlign w:val="center"/>
          </w:tcPr>
          <w:p w14:paraId="0C45FEC7" w14:textId="77777777" w:rsidR="00C857FC" w:rsidRPr="000A188E" w:rsidRDefault="00A83119" w:rsidP="00C502B0">
            <w:pPr>
              <w:rPr>
                <w:rFonts w:ascii="宋体" w:eastAsia="宋体" w:hAnsi="宋体"/>
                <w:szCs w:val="21"/>
              </w:rPr>
            </w:pPr>
            <w:r w:rsidRPr="000A188E">
              <w:rPr>
                <w:rFonts w:ascii="宋体" w:eastAsia="宋体" w:hAnsi="宋体" w:hint="eastAsia"/>
                <w:szCs w:val="21"/>
              </w:rPr>
              <w:t>5</w:t>
            </w:r>
            <w:r w:rsidR="0073502A" w:rsidRPr="000A188E">
              <w:rPr>
                <w:rFonts w:ascii="宋体" w:eastAsia="宋体" w:hAnsi="宋体" w:hint="eastAsia"/>
                <w:szCs w:val="21"/>
              </w:rPr>
              <w:t>.</w:t>
            </w:r>
            <w:r w:rsidRPr="000A188E">
              <w:rPr>
                <w:rFonts w:ascii="宋体" w:eastAsia="宋体" w:hAnsi="宋体" w:hint="eastAsia"/>
                <w:szCs w:val="21"/>
              </w:rPr>
              <w:t>1</w:t>
            </w:r>
            <w:r w:rsidR="0073502A" w:rsidRPr="000A188E">
              <w:rPr>
                <w:rFonts w:ascii="宋体" w:eastAsia="宋体" w:hAnsi="宋体" w:hint="eastAsia"/>
                <w:szCs w:val="21"/>
              </w:rPr>
              <w:t>.</w:t>
            </w:r>
            <w:r w:rsidRPr="000A188E">
              <w:rPr>
                <w:rFonts w:ascii="宋体" w:eastAsia="宋体" w:hAnsi="宋体" w:hint="eastAsia"/>
                <w:szCs w:val="21"/>
              </w:rPr>
              <w:t>1 工程中所用砌筑砂浆，应按设计要求对砌筑砂浆的种类、强度等级、性能及使用部位核对后使用，其中对设计有抗冻要求的砌筑砂浆，应进行冻融循环试验，其结果应符合现行行业标准《砌筑砂浆配合比设计规程》JGJ/T 98的要求。</w:t>
            </w:r>
          </w:p>
          <w:p w14:paraId="05DD43F2" w14:textId="744BD0B6" w:rsidR="00A83119" w:rsidRPr="000A188E" w:rsidRDefault="00A83119" w:rsidP="00C502B0">
            <w:pPr>
              <w:rPr>
                <w:rFonts w:ascii="宋体" w:eastAsia="宋体" w:hAnsi="宋体"/>
                <w:szCs w:val="21"/>
              </w:rPr>
            </w:pPr>
            <w:r w:rsidRPr="000A188E">
              <w:rPr>
                <w:rFonts w:ascii="宋体" w:eastAsia="宋体" w:hAnsi="宋体" w:hint="eastAsia"/>
                <w:szCs w:val="21"/>
              </w:rPr>
              <w:t>5</w:t>
            </w:r>
            <w:r w:rsidR="0073502A" w:rsidRPr="000A188E">
              <w:rPr>
                <w:rFonts w:ascii="宋体" w:eastAsia="宋体" w:hAnsi="宋体" w:hint="eastAsia"/>
                <w:szCs w:val="21"/>
              </w:rPr>
              <w:t>.</w:t>
            </w:r>
            <w:r w:rsidRPr="000A188E">
              <w:rPr>
                <w:rFonts w:ascii="宋体" w:eastAsia="宋体" w:hAnsi="宋体" w:hint="eastAsia"/>
                <w:szCs w:val="21"/>
              </w:rPr>
              <w:t>3</w:t>
            </w:r>
            <w:r w:rsidR="0073502A" w:rsidRPr="000A188E">
              <w:rPr>
                <w:rFonts w:ascii="宋体" w:eastAsia="宋体" w:hAnsi="宋体" w:hint="eastAsia"/>
                <w:szCs w:val="21"/>
              </w:rPr>
              <w:t>.</w:t>
            </w:r>
            <w:r w:rsidRPr="000A188E">
              <w:rPr>
                <w:rFonts w:ascii="宋体" w:eastAsia="宋体" w:hAnsi="宋体" w:hint="eastAsia"/>
                <w:szCs w:val="21"/>
              </w:rPr>
              <w:t>2 配制砌筑砂浆时，各组分材料应采用质量计量。在配合比计量过程中，水泥及各种外加剂配料的允许偏差为±2％；砂、粉煤灰、石灰膏配料的允许偏差为±5％。砂子计量时，应扣除其含水量对配料的影响。</w:t>
            </w:r>
          </w:p>
        </w:tc>
      </w:tr>
      <w:tr w:rsidR="00A367BB" w:rsidRPr="000A188E" w14:paraId="3BA41B74" w14:textId="77777777" w:rsidTr="00FE376F">
        <w:trPr>
          <w:gridAfter w:val="2"/>
          <w:wAfter w:w="1278" w:type="pct"/>
          <w:trHeight w:val="4937"/>
        </w:trPr>
        <w:tc>
          <w:tcPr>
            <w:tcW w:w="207" w:type="pct"/>
            <w:vMerge/>
            <w:vAlign w:val="center"/>
            <w:hideMark/>
          </w:tcPr>
          <w:p w14:paraId="74923BAE" w14:textId="77777777" w:rsidR="00A83119" w:rsidRPr="000A188E" w:rsidRDefault="00A83119" w:rsidP="00E607A7">
            <w:pPr>
              <w:jc w:val="center"/>
              <w:rPr>
                <w:rFonts w:ascii="宋体" w:eastAsia="宋体" w:hAnsi="宋体"/>
                <w:szCs w:val="21"/>
              </w:rPr>
            </w:pPr>
          </w:p>
        </w:tc>
        <w:tc>
          <w:tcPr>
            <w:tcW w:w="182" w:type="pct"/>
            <w:vMerge/>
            <w:vAlign w:val="center"/>
            <w:hideMark/>
          </w:tcPr>
          <w:p w14:paraId="29086CD6" w14:textId="77777777" w:rsidR="00A83119" w:rsidRPr="000A188E" w:rsidRDefault="00A83119" w:rsidP="00C502B0">
            <w:pPr>
              <w:rPr>
                <w:rFonts w:ascii="宋体" w:eastAsia="宋体" w:hAnsi="宋体"/>
                <w:szCs w:val="21"/>
              </w:rPr>
            </w:pPr>
          </w:p>
        </w:tc>
        <w:tc>
          <w:tcPr>
            <w:tcW w:w="324" w:type="pct"/>
            <w:vMerge/>
            <w:vAlign w:val="center"/>
            <w:hideMark/>
          </w:tcPr>
          <w:p w14:paraId="43441380" w14:textId="77777777" w:rsidR="00A83119" w:rsidRPr="000A188E" w:rsidRDefault="00A83119" w:rsidP="00C502B0">
            <w:pPr>
              <w:rPr>
                <w:rFonts w:ascii="宋体" w:eastAsia="宋体" w:hAnsi="宋体"/>
                <w:szCs w:val="21"/>
              </w:rPr>
            </w:pPr>
          </w:p>
        </w:tc>
        <w:tc>
          <w:tcPr>
            <w:tcW w:w="603" w:type="pct"/>
            <w:vMerge/>
            <w:vAlign w:val="center"/>
            <w:hideMark/>
          </w:tcPr>
          <w:p w14:paraId="25ACF376" w14:textId="77777777" w:rsidR="00A83119" w:rsidRPr="000A188E" w:rsidRDefault="00A83119" w:rsidP="00C502B0">
            <w:pPr>
              <w:rPr>
                <w:rFonts w:ascii="宋体" w:eastAsia="宋体" w:hAnsi="宋体"/>
                <w:szCs w:val="21"/>
              </w:rPr>
            </w:pPr>
          </w:p>
        </w:tc>
        <w:tc>
          <w:tcPr>
            <w:tcW w:w="510" w:type="pct"/>
            <w:vAlign w:val="center"/>
            <w:hideMark/>
          </w:tcPr>
          <w:p w14:paraId="7704C729" w14:textId="44E0EAB3" w:rsidR="00A83119" w:rsidRPr="000A188E" w:rsidRDefault="00A83119" w:rsidP="007041E1">
            <w:pPr>
              <w:rPr>
                <w:rFonts w:ascii="宋体" w:eastAsia="宋体" w:hAnsi="宋体"/>
                <w:szCs w:val="21"/>
              </w:rPr>
            </w:pPr>
            <w:r w:rsidRPr="000A188E">
              <w:rPr>
                <w:rFonts w:ascii="宋体" w:eastAsia="宋体" w:hAnsi="宋体" w:hint="eastAsia"/>
                <w:szCs w:val="21"/>
              </w:rPr>
              <w:t>《砌体结构工程施工质量验收规范》（GB50203-2011）</w:t>
            </w:r>
          </w:p>
        </w:tc>
        <w:tc>
          <w:tcPr>
            <w:tcW w:w="1896" w:type="pct"/>
            <w:vAlign w:val="center"/>
            <w:hideMark/>
          </w:tcPr>
          <w:p w14:paraId="30113111" w14:textId="77777777" w:rsidR="00C857FC" w:rsidRPr="000A188E" w:rsidRDefault="00A83119" w:rsidP="00C502B0">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0</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 xml:space="preserve"> </w:t>
            </w:r>
            <w:r w:rsidRPr="000A188E">
              <w:rPr>
                <w:rFonts w:ascii="宋体" w:eastAsia="宋体" w:hAnsi="宋体" w:hint="eastAsia"/>
                <w:szCs w:val="21"/>
              </w:rPr>
              <w:t>水泥使用应符合下列规定：</w:t>
            </w:r>
          </w:p>
          <w:p w14:paraId="4B367C9C" w14:textId="77777777" w:rsidR="00C857FC" w:rsidRPr="000A188E" w:rsidRDefault="00C857FC" w:rsidP="00C857FC">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水泥进场时应对其品种、等级、包装或散装仓号、出厂日期等进行检查，并应对其强度、安定性进行复验，其质量必须符合现行国家标准《通用硅酸盐水泥》GB</w:t>
            </w:r>
            <w:r w:rsidR="00A83119" w:rsidRPr="000A188E">
              <w:rPr>
                <w:rFonts w:ascii="宋体" w:eastAsia="宋体" w:hAnsi="宋体" w:hint="eastAsia"/>
                <w:szCs w:val="21"/>
              </w:rPr>
              <w:t> </w:t>
            </w:r>
            <w:r w:rsidR="00A83119" w:rsidRPr="000A188E">
              <w:rPr>
                <w:rFonts w:ascii="宋体" w:eastAsia="宋体" w:hAnsi="宋体" w:hint="eastAsia"/>
                <w:szCs w:val="21"/>
              </w:rPr>
              <w:t>175的有关规定。</w:t>
            </w:r>
          </w:p>
          <w:p w14:paraId="06E4083A" w14:textId="77777777" w:rsidR="00C857FC" w:rsidRPr="000A188E" w:rsidRDefault="00C857FC" w:rsidP="00C857FC">
            <w:pPr>
              <w:ind w:firstLineChars="100" w:firstLine="210"/>
              <w:rPr>
                <w:rFonts w:ascii="宋体" w:eastAsia="宋体" w:hAnsi="宋体"/>
                <w:szCs w:val="21"/>
              </w:rPr>
            </w:pPr>
            <w:r w:rsidRPr="000A188E">
              <w:rPr>
                <w:rFonts w:ascii="宋体" w:eastAsia="宋体" w:hAnsi="宋体" w:hint="eastAsia"/>
                <w:szCs w:val="21"/>
              </w:rPr>
              <w:t>2</w:t>
            </w:r>
            <w:r w:rsidRPr="000A188E">
              <w:rPr>
                <w:rFonts w:ascii="宋体" w:eastAsia="宋体" w:hAnsi="宋体"/>
                <w:szCs w:val="21"/>
              </w:rPr>
              <w:t xml:space="preserve"> </w:t>
            </w:r>
            <w:r w:rsidR="00A83119" w:rsidRPr="000A188E">
              <w:rPr>
                <w:rFonts w:ascii="宋体" w:eastAsia="宋体" w:hAnsi="宋体" w:hint="eastAsia"/>
                <w:szCs w:val="21"/>
              </w:rPr>
              <w:t>当在使用中对水泥质量有怀疑或水泥出厂超过三个月（快硬硅酸盐水泥超过一个月）时，应复查试验，并按复验结果使用。</w:t>
            </w:r>
          </w:p>
          <w:p w14:paraId="38F7CF76" w14:textId="265ADD2F" w:rsidR="00C857FC" w:rsidRPr="000A188E" w:rsidRDefault="00C857FC" w:rsidP="00C857FC">
            <w:pPr>
              <w:ind w:firstLineChars="100" w:firstLine="210"/>
              <w:rPr>
                <w:rFonts w:ascii="宋体" w:eastAsia="宋体" w:hAnsi="宋体"/>
                <w:szCs w:val="21"/>
              </w:rPr>
            </w:pPr>
            <w:r w:rsidRPr="000A188E">
              <w:rPr>
                <w:rFonts w:ascii="宋体" w:eastAsia="宋体" w:hAnsi="宋体"/>
                <w:szCs w:val="21"/>
              </w:rPr>
              <w:t xml:space="preserve">3 </w:t>
            </w:r>
            <w:r w:rsidR="00A83119" w:rsidRPr="000A188E">
              <w:rPr>
                <w:rFonts w:ascii="宋体" w:eastAsia="宋体" w:hAnsi="宋体" w:hint="eastAsia"/>
                <w:szCs w:val="21"/>
              </w:rPr>
              <w:t>不同品种的水泥，不得混合使用。</w:t>
            </w:r>
          </w:p>
          <w:p w14:paraId="116D5B55" w14:textId="77777777" w:rsidR="00C857FC" w:rsidRPr="000A188E" w:rsidRDefault="00A83119" w:rsidP="00C857FC">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0</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 xml:space="preserve"> </w:t>
            </w:r>
            <w:r w:rsidRPr="000A188E">
              <w:rPr>
                <w:rFonts w:ascii="宋体" w:eastAsia="宋体" w:hAnsi="宋体" w:hint="eastAsia"/>
                <w:szCs w:val="21"/>
              </w:rPr>
              <w:t>砂浆用砂宜采用过筛中砂，并应满足下列要求：</w:t>
            </w:r>
          </w:p>
          <w:p w14:paraId="55481204" w14:textId="77777777" w:rsidR="00C857FC" w:rsidRPr="000A188E" w:rsidRDefault="00C857FC" w:rsidP="00C857FC">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不应混有草根、树叶、树枝、塑料、煤块、炉渣等杂物；</w:t>
            </w:r>
          </w:p>
          <w:p w14:paraId="0A570979" w14:textId="77777777" w:rsidR="00C857FC" w:rsidRPr="000A188E" w:rsidRDefault="00C857FC" w:rsidP="00C857FC">
            <w:pPr>
              <w:ind w:firstLineChars="100" w:firstLine="210"/>
              <w:rPr>
                <w:rFonts w:ascii="宋体" w:eastAsia="宋体" w:hAnsi="宋体"/>
                <w:szCs w:val="21"/>
              </w:rPr>
            </w:pPr>
            <w:r w:rsidRPr="000A188E">
              <w:rPr>
                <w:rFonts w:ascii="宋体" w:eastAsia="宋体" w:hAnsi="宋体" w:hint="eastAsia"/>
                <w:szCs w:val="21"/>
              </w:rPr>
              <w:t>2</w:t>
            </w:r>
            <w:r w:rsidRPr="000A188E">
              <w:rPr>
                <w:rFonts w:ascii="宋体" w:eastAsia="宋体" w:hAnsi="宋体"/>
                <w:szCs w:val="21"/>
              </w:rPr>
              <w:t xml:space="preserve"> </w:t>
            </w:r>
            <w:r w:rsidR="00A83119" w:rsidRPr="000A188E">
              <w:rPr>
                <w:rFonts w:ascii="宋体" w:eastAsia="宋体" w:hAnsi="宋体" w:hint="eastAsia"/>
                <w:szCs w:val="21"/>
              </w:rPr>
              <w:t>砂中含泥量、泥块含量、石粉含量、云母、轻物质、有机物、硫化物、硫酸盐及氯盐含量（配筋砌体砌筑用砂）等应符合现行行业标准《普通混凝土用砂、石质量及检验方法标准》JGJ</w:t>
            </w:r>
            <w:r w:rsidR="00A83119" w:rsidRPr="000A188E">
              <w:rPr>
                <w:rFonts w:ascii="宋体" w:eastAsia="宋体" w:hAnsi="宋体" w:hint="eastAsia"/>
                <w:szCs w:val="21"/>
              </w:rPr>
              <w:t> </w:t>
            </w:r>
            <w:r w:rsidR="00A83119" w:rsidRPr="000A188E">
              <w:rPr>
                <w:rFonts w:ascii="宋体" w:eastAsia="宋体" w:hAnsi="宋体" w:hint="eastAsia"/>
                <w:szCs w:val="21"/>
              </w:rPr>
              <w:t>52的有关规定；</w:t>
            </w:r>
          </w:p>
          <w:p w14:paraId="0D0028E7" w14:textId="77777777" w:rsidR="00C857FC" w:rsidRPr="000A188E" w:rsidRDefault="00C857FC" w:rsidP="00C857FC">
            <w:pPr>
              <w:ind w:firstLineChars="100" w:firstLine="210"/>
              <w:rPr>
                <w:rFonts w:ascii="宋体" w:eastAsia="宋体" w:hAnsi="宋体"/>
                <w:szCs w:val="21"/>
              </w:rPr>
            </w:pPr>
            <w:r w:rsidRPr="000A188E">
              <w:rPr>
                <w:rFonts w:ascii="宋体" w:eastAsia="宋体" w:hAnsi="宋体"/>
                <w:szCs w:val="21"/>
              </w:rPr>
              <w:t xml:space="preserve">3 </w:t>
            </w:r>
            <w:r w:rsidR="00A83119" w:rsidRPr="000A188E">
              <w:rPr>
                <w:rFonts w:ascii="宋体" w:eastAsia="宋体" w:hAnsi="宋体" w:hint="eastAsia"/>
                <w:szCs w:val="21"/>
              </w:rPr>
              <w:t>人工砂、山砂及特细砂，应经试配能满足砌筑砂浆技术条件要求。</w:t>
            </w:r>
            <w:r w:rsidR="00A83119" w:rsidRPr="000A188E">
              <w:rPr>
                <w:rFonts w:ascii="宋体" w:eastAsia="宋体" w:hAnsi="宋体" w:hint="eastAsia"/>
                <w:szCs w:val="21"/>
              </w:rPr>
              <w:br/>
              <w:t>4</w:t>
            </w:r>
            <w:r w:rsidRPr="000A188E">
              <w:rPr>
                <w:rFonts w:ascii="宋体" w:eastAsia="宋体" w:hAnsi="宋体" w:hint="eastAsia"/>
                <w:szCs w:val="21"/>
              </w:rPr>
              <w:t>.</w:t>
            </w:r>
            <w:r w:rsidR="00A83119" w:rsidRPr="000A188E">
              <w:rPr>
                <w:rFonts w:ascii="宋体" w:eastAsia="宋体" w:hAnsi="宋体" w:hint="eastAsia"/>
                <w:szCs w:val="21"/>
              </w:rPr>
              <w:t>0</w:t>
            </w:r>
            <w:r w:rsidRPr="000A188E">
              <w:rPr>
                <w:rFonts w:ascii="宋体" w:eastAsia="宋体" w:hAnsi="宋体" w:hint="eastAsia"/>
                <w:szCs w:val="21"/>
              </w:rPr>
              <w:t>.</w:t>
            </w:r>
            <w:r w:rsidR="00A83119" w:rsidRPr="000A188E">
              <w:rPr>
                <w:rFonts w:ascii="宋体" w:eastAsia="宋体" w:hAnsi="宋体" w:hint="eastAsia"/>
                <w:szCs w:val="21"/>
              </w:rPr>
              <w:t>3</w:t>
            </w:r>
            <w:r w:rsidRPr="000A188E">
              <w:rPr>
                <w:rFonts w:ascii="宋体" w:eastAsia="宋体" w:hAnsi="宋体" w:hint="eastAsia"/>
                <w:szCs w:val="21"/>
              </w:rPr>
              <w:t xml:space="preserve"> </w:t>
            </w:r>
            <w:r w:rsidR="00A83119" w:rsidRPr="000A188E">
              <w:rPr>
                <w:rFonts w:ascii="宋体" w:eastAsia="宋体" w:hAnsi="宋体" w:hint="eastAsia"/>
                <w:szCs w:val="21"/>
              </w:rPr>
              <w:t>拌制水泥混合砂浆的粉煤灰、建筑生石灰、建筑生石灰粉及石灰膏应符合下列规定：</w:t>
            </w:r>
          </w:p>
          <w:p w14:paraId="6559D437" w14:textId="77777777" w:rsidR="00C857FC" w:rsidRPr="000A188E" w:rsidRDefault="00C857FC" w:rsidP="00C857FC">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粉煤灰、建筑生石灰、建筑生石灰粉的品质指标应符合现行行业标准《粉煤灰在混凝土及砂浆中应用技术规程》JGJ</w:t>
            </w:r>
            <w:r w:rsidR="00A83119" w:rsidRPr="000A188E">
              <w:rPr>
                <w:rFonts w:ascii="宋体" w:eastAsia="宋体" w:hAnsi="宋体" w:hint="eastAsia"/>
                <w:szCs w:val="21"/>
              </w:rPr>
              <w:t> </w:t>
            </w:r>
            <w:r w:rsidR="00A83119" w:rsidRPr="000A188E">
              <w:rPr>
                <w:rFonts w:ascii="宋体" w:eastAsia="宋体" w:hAnsi="宋体" w:hint="eastAsia"/>
                <w:szCs w:val="21"/>
              </w:rPr>
              <w:t>28、《建筑生石灰》JC/T</w:t>
            </w:r>
            <w:r w:rsidR="00A83119" w:rsidRPr="000A188E">
              <w:rPr>
                <w:rFonts w:ascii="宋体" w:eastAsia="宋体" w:hAnsi="宋体" w:hint="eastAsia"/>
                <w:szCs w:val="21"/>
              </w:rPr>
              <w:t> </w:t>
            </w:r>
            <w:r w:rsidR="00A83119" w:rsidRPr="000A188E">
              <w:rPr>
                <w:rFonts w:ascii="宋体" w:eastAsia="宋体" w:hAnsi="宋体" w:hint="eastAsia"/>
                <w:szCs w:val="21"/>
              </w:rPr>
              <w:t>479、《建筑生石灰粉》JC/T</w:t>
            </w:r>
            <w:r w:rsidR="00A83119" w:rsidRPr="000A188E">
              <w:rPr>
                <w:rFonts w:ascii="宋体" w:eastAsia="宋体" w:hAnsi="宋体" w:hint="eastAsia"/>
                <w:szCs w:val="21"/>
              </w:rPr>
              <w:t> </w:t>
            </w:r>
            <w:r w:rsidR="00A83119" w:rsidRPr="000A188E">
              <w:rPr>
                <w:rFonts w:ascii="宋体" w:eastAsia="宋体" w:hAnsi="宋体" w:hint="eastAsia"/>
                <w:szCs w:val="21"/>
              </w:rPr>
              <w:t>480的有关规定；</w:t>
            </w:r>
          </w:p>
          <w:p w14:paraId="4FA8E744" w14:textId="77777777" w:rsidR="00C857FC" w:rsidRPr="000A188E" w:rsidRDefault="00C857FC" w:rsidP="00C857FC">
            <w:pPr>
              <w:ind w:firstLineChars="100" w:firstLine="210"/>
              <w:rPr>
                <w:rFonts w:ascii="宋体" w:eastAsia="宋体" w:hAnsi="宋体"/>
                <w:szCs w:val="21"/>
              </w:rPr>
            </w:pPr>
            <w:r w:rsidRPr="000A188E">
              <w:rPr>
                <w:rFonts w:ascii="宋体" w:eastAsia="宋体" w:hAnsi="宋体" w:hint="eastAsia"/>
                <w:szCs w:val="21"/>
              </w:rPr>
              <w:t>2</w:t>
            </w:r>
            <w:r w:rsidRPr="000A188E">
              <w:rPr>
                <w:rFonts w:ascii="宋体" w:eastAsia="宋体" w:hAnsi="宋体"/>
                <w:szCs w:val="21"/>
              </w:rPr>
              <w:t xml:space="preserve"> </w:t>
            </w:r>
            <w:r w:rsidR="00A83119" w:rsidRPr="000A188E">
              <w:rPr>
                <w:rFonts w:ascii="宋体" w:eastAsia="宋体" w:hAnsi="宋体" w:hint="eastAsia"/>
                <w:szCs w:val="21"/>
              </w:rPr>
              <w:t>建筑生石灰、建筑生石灰粉熟化为石灰膏，其熟化时间分别不得少于7d和2d；沉淀池中储存的石灰膏，应防止干燥、冻结和污染，严禁采用脱水硬化的石灰膏；建筑生石灰粉、消石灰粉不得替代石灰膏配制水泥石灰砂浆；</w:t>
            </w:r>
          </w:p>
          <w:p w14:paraId="2F44CFBD" w14:textId="77777777" w:rsidR="00C857FC" w:rsidRPr="000A188E" w:rsidRDefault="00C857FC" w:rsidP="00C857FC">
            <w:pPr>
              <w:ind w:firstLineChars="100" w:firstLine="210"/>
              <w:rPr>
                <w:rFonts w:ascii="宋体" w:eastAsia="宋体" w:hAnsi="宋体"/>
                <w:szCs w:val="21"/>
              </w:rPr>
            </w:pPr>
            <w:r w:rsidRPr="000A188E">
              <w:rPr>
                <w:rFonts w:ascii="宋体" w:eastAsia="宋体" w:hAnsi="宋体" w:hint="eastAsia"/>
                <w:szCs w:val="21"/>
              </w:rPr>
              <w:t>3</w:t>
            </w:r>
            <w:r w:rsidRPr="000A188E">
              <w:rPr>
                <w:rFonts w:ascii="宋体" w:eastAsia="宋体" w:hAnsi="宋体"/>
                <w:szCs w:val="21"/>
              </w:rPr>
              <w:t xml:space="preserve"> </w:t>
            </w:r>
            <w:r w:rsidR="00A83119" w:rsidRPr="000A188E">
              <w:rPr>
                <w:rFonts w:ascii="宋体" w:eastAsia="宋体" w:hAnsi="宋体" w:hint="eastAsia"/>
                <w:szCs w:val="21"/>
              </w:rPr>
              <w:t>石灰膏的用量，应按稠度120mm±5mm计量，现场施工中石灰膏不同稠度的换算系数，可按表4</w:t>
            </w:r>
            <w:r w:rsidRPr="000A188E">
              <w:rPr>
                <w:rFonts w:ascii="宋体" w:eastAsia="宋体" w:hAnsi="宋体" w:hint="eastAsia"/>
                <w:szCs w:val="21"/>
              </w:rPr>
              <w:t>.</w:t>
            </w:r>
            <w:r w:rsidR="00A83119" w:rsidRPr="000A188E">
              <w:rPr>
                <w:rFonts w:ascii="宋体" w:eastAsia="宋体" w:hAnsi="宋体" w:hint="eastAsia"/>
                <w:szCs w:val="21"/>
              </w:rPr>
              <w:t>0</w:t>
            </w:r>
            <w:r w:rsidRPr="000A188E">
              <w:rPr>
                <w:rFonts w:ascii="宋体" w:eastAsia="宋体" w:hAnsi="宋体" w:hint="eastAsia"/>
                <w:szCs w:val="21"/>
              </w:rPr>
              <w:t>.</w:t>
            </w:r>
            <w:r w:rsidR="00A83119" w:rsidRPr="000A188E">
              <w:rPr>
                <w:rFonts w:ascii="宋体" w:eastAsia="宋体" w:hAnsi="宋体" w:hint="eastAsia"/>
                <w:szCs w:val="21"/>
              </w:rPr>
              <w:t>3确定。</w:t>
            </w:r>
          </w:p>
          <w:p w14:paraId="750ABE70" w14:textId="77777777" w:rsidR="00C857FC" w:rsidRPr="000A188E" w:rsidRDefault="00A83119" w:rsidP="00C857FC">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0</w:t>
            </w:r>
            <w:r w:rsidR="00C857FC" w:rsidRPr="000A188E">
              <w:rPr>
                <w:rFonts w:ascii="宋体" w:eastAsia="宋体" w:hAnsi="宋体" w:hint="eastAsia"/>
                <w:szCs w:val="21"/>
              </w:rPr>
              <w:t>.</w:t>
            </w:r>
            <w:r w:rsidRPr="000A188E">
              <w:rPr>
                <w:rFonts w:ascii="宋体" w:eastAsia="宋体" w:hAnsi="宋体" w:hint="eastAsia"/>
                <w:szCs w:val="21"/>
              </w:rPr>
              <w:t>6</w:t>
            </w:r>
            <w:r w:rsidR="00C857FC" w:rsidRPr="000A188E">
              <w:rPr>
                <w:rFonts w:ascii="宋体" w:eastAsia="宋体" w:hAnsi="宋体" w:hint="eastAsia"/>
                <w:szCs w:val="21"/>
              </w:rPr>
              <w:t xml:space="preserve"> </w:t>
            </w:r>
            <w:r w:rsidRPr="000A188E">
              <w:rPr>
                <w:rFonts w:ascii="宋体" w:eastAsia="宋体" w:hAnsi="宋体" w:hint="eastAsia"/>
                <w:szCs w:val="21"/>
              </w:rPr>
              <w:t>施工中不应采用强度等级小于M5水泥砂浆替代同强度等级水泥混合砂浆，如需替代，应将水泥砂浆提高一个强度等级。</w:t>
            </w:r>
          </w:p>
          <w:p w14:paraId="218E39CA" w14:textId="77777777" w:rsidR="00C857FC" w:rsidRPr="000A188E" w:rsidRDefault="00A83119" w:rsidP="00C857FC">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0</w:t>
            </w:r>
            <w:r w:rsidR="00C857FC" w:rsidRPr="000A188E">
              <w:rPr>
                <w:rFonts w:ascii="宋体" w:eastAsia="宋体" w:hAnsi="宋体" w:hint="eastAsia"/>
                <w:szCs w:val="21"/>
              </w:rPr>
              <w:t>.</w:t>
            </w:r>
            <w:r w:rsidRPr="000A188E">
              <w:rPr>
                <w:rFonts w:ascii="宋体" w:eastAsia="宋体" w:hAnsi="宋体" w:hint="eastAsia"/>
                <w:szCs w:val="21"/>
              </w:rPr>
              <w:t>10</w:t>
            </w:r>
            <w:r w:rsidR="00C857FC" w:rsidRPr="000A188E">
              <w:rPr>
                <w:rFonts w:ascii="宋体" w:eastAsia="宋体" w:hAnsi="宋体" w:hint="eastAsia"/>
                <w:szCs w:val="21"/>
              </w:rPr>
              <w:t xml:space="preserve"> </w:t>
            </w:r>
            <w:r w:rsidRPr="000A188E">
              <w:rPr>
                <w:rFonts w:ascii="宋体" w:eastAsia="宋体" w:hAnsi="宋体" w:hint="eastAsia"/>
                <w:szCs w:val="21"/>
              </w:rPr>
              <w:t>现场拌制的砂浆应随拌随用，拌制的砂浆应在3h内使用完毕；当施工期间最高气温超过30℃时，应在2h内使用完毕。预拌砂浆及蒸压加气混凝土砌块专用砂浆的使用时间应按照厂方提供的说明书确定。</w:t>
            </w:r>
          </w:p>
          <w:p w14:paraId="25A95E4C" w14:textId="71BDD672" w:rsidR="00A83119" w:rsidRPr="000A188E" w:rsidRDefault="00A83119" w:rsidP="00C857FC">
            <w:pPr>
              <w:rPr>
                <w:ins w:id="5" w:author="静 朱" w:date="2020-11-19T15:12:00Z"/>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0</w:t>
            </w:r>
            <w:r w:rsidR="00C857FC" w:rsidRPr="000A188E">
              <w:rPr>
                <w:rFonts w:ascii="宋体" w:eastAsia="宋体" w:hAnsi="宋体" w:hint="eastAsia"/>
                <w:szCs w:val="21"/>
              </w:rPr>
              <w:t>.</w:t>
            </w:r>
            <w:r w:rsidRPr="000A188E">
              <w:rPr>
                <w:rFonts w:ascii="宋体" w:eastAsia="宋体" w:hAnsi="宋体" w:hint="eastAsia"/>
                <w:szCs w:val="21"/>
              </w:rPr>
              <w:t>11</w:t>
            </w:r>
            <w:r w:rsidR="00C857FC" w:rsidRPr="000A188E">
              <w:rPr>
                <w:rFonts w:ascii="宋体" w:eastAsia="宋体" w:hAnsi="宋体"/>
                <w:szCs w:val="21"/>
              </w:rPr>
              <w:t xml:space="preserve"> </w:t>
            </w:r>
            <w:r w:rsidRPr="000A188E">
              <w:rPr>
                <w:rFonts w:ascii="宋体" w:eastAsia="宋体" w:hAnsi="宋体" w:hint="eastAsia"/>
                <w:szCs w:val="21"/>
              </w:rPr>
              <w:t>砌体结构工程使用的湿拌砂浆，除直接使用外必须储存在不吸水的专用容器内，并根据气候条件采取遮阳、保温、防雨雪等措施，砂浆在储存过程中严禁随意加水。</w:t>
            </w:r>
          </w:p>
          <w:p w14:paraId="5D6764F5" w14:textId="1AD8D7AA" w:rsidR="00A83119" w:rsidRPr="000A188E" w:rsidRDefault="00A83119" w:rsidP="00C502B0">
            <w:pPr>
              <w:rPr>
                <w:ins w:id="6" w:author="静 朱" w:date="2020-11-19T15:13:00Z"/>
                <w:rFonts w:ascii="宋体" w:eastAsia="宋体" w:hAnsi="宋体"/>
                <w:szCs w:val="21"/>
              </w:rPr>
            </w:pPr>
            <w:r w:rsidRPr="000A188E">
              <w:rPr>
                <w:rFonts w:ascii="宋体" w:eastAsia="宋体" w:hAnsi="宋体" w:hint="eastAsia"/>
                <w:szCs w:val="21"/>
              </w:rPr>
              <w:t>5.2.1</w:t>
            </w:r>
            <w:r w:rsidRPr="000A188E">
              <w:rPr>
                <w:rFonts w:ascii="宋体" w:eastAsia="宋体" w:hAnsi="宋体"/>
                <w:szCs w:val="21"/>
              </w:rPr>
              <w:t xml:space="preserve"> </w:t>
            </w:r>
            <w:r w:rsidRPr="000A188E">
              <w:rPr>
                <w:rFonts w:ascii="宋体" w:eastAsia="宋体" w:hAnsi="宋体" w:hint="eastAsia"/>
                <w:szCs w:val="21"/>
              </w:rPr>
              <w:t>在正常施工条件下，砖砌体的强度取决于砖和砂浆的强度等级，为保证结构的受力性能和使用安全，砖和砂浆的强度等级必须符合设计要求。</w:t>
            </w:r>
          </w:p>
          <w:p w14:paraId="3DF5100C" w14:textId="26816AD3" w:rsidR="00A83119" w:rsidRPr="000A188E" w:rsidRDefault="00A83119" w:rsidP="00C502B0">
            <w:pPr>
              <w:rPr>
                <w:ins w:id="7" w:author="静 朱" w:date="2020-11-19T15:13:00Z"/>
                <w:rFonts w:ascii="宋体" w:eastAsia="宋体" w:hAnsi="宋体"/>
                <w:szCs w:val="21"/>
              </w:rPr>
            </w:pPr>
            <w:r w:rsidRPr="000A188E">
              <w:rPr>
                <w:rFonts w:ascii="宋体" w:eastAsia="宋体" w:hAnsi="宋体" w:hint="eastAsia"/>
                <w:szCs w:val="21"/>
              </w:rPr>
              <w:t>6.2.1</w:t>
            </w:r>
            <w:r w:rsidRPr="000A188E">
              <w:rPr>
                <w:rFonts w:ascii="宋体" w:eastAsia="宋体" w:hAnsi="宋体"/>
                <w:szCs w:val="21"/>
              </w:rPr>
              <w:t xml:space="preserve"> </w:t>
            </w:r>
            <w:r w:rsidRPr="000A188E">
              <w:rPr>
                <w:rFonts w:ascii="宋体" w:eastAsia="宋体" w:hAnsi="宋体" w:hint="eastAsia"/>
                <w:szCs w:val="21"/>
              </w:rPr>
              <w:t>在正常施工条件下，小砌块砌体的强度取决于小砌块和砌筑砂浆的强度等级；芯柱混凝土强度等级也是砌体力学性能能否满足要求最基本的条件。因此，为保证结构的受力性能和使用安全，小砌块和芯柱混凝土、砌筑砂浆的强度等级必须符合设计要求。</w:t>
            </w:r>
          </w:p>
          <w:p w14:paraId="0D59732C" w14:textId="6BBC8B83" w:rsidR="00A83119" w:rsidRPr="000A188E" w:rsidRDefault="00A83119" w:rsidP="00C502B0">
            <w:pPr>
              <w:rPr>
                <w:rFonts w:ascii="宋体" w:eastAsia="宋体" w:hAnsi="宋体"/>
                <w:szCs w:val="21"/>
              </w:rPr>
            </w:pPr>
            <w:r w:rsidRPr="000A188E">
              <w:rPr>
                <w:rFonts w:ascii="宋体" w:eastAsia="宋体" w:hAnsi="宋体" w:hint="eastAsia"/>
                <w:szCs w:val="21"/>
              </w:rPr>
              <w:t>7.2.1</w:t>
            </w:r>
            <w:r w:rsidRPr="000A188E">
              <w:rPr>
                <w:rFonts w:ascii="宋体" w:eastAsia="宋体" w:hAnsi="宋体"/>
                <w:szCs w:val="21"/>
              </w:rPr>
              <w:t xml:space="preserve"> </w:t>
            </w:r>
            <w:r w:rsidRPr="000A188E">
              <w:rPr>
                <w:rFonts w:ascii="宋体" w:eastAsia="宋体" w:hAnsi="宋体" w:hint="eastAsia"/>
                <w:szCs w:val="21"/>
              </w:rPr>
              <w:t>在正常施工条件下，石砌体的强度取决于石材和砌筑砂浆强度等级，为保证结构的受力性能和使用安全，石材和砌筑砂浆的强度等级必须符合设计要求。</w:t>
            </w:r>
          </w:p>
        </w:tc>
      </w:tr>
      <w:tr w:rsidR="00A367BB" w:rsidRPr="000A188E" w14:paraId="1EB793C0" w14:textId="77777777" w:rsidTr="00FE376F">
        <w:trPr>
          <w:gridAfter w:val="2"/>
          <w:wAfter w:w="1278" w:type="pct"/>
          <w:trHeight w:val="685"/>
        </w:trPr>
        <w:tc>
          <w:tcPr>
            <w:tcW w:w="207" w:type="pct"/>
            <w:vMerge/>
            <w:vAlign w:val="center"/>
            <w:hideMark/>
          </w:tcPr>
          <w:p w14:paraId="21BDFB06" w14:textId="77777777" w:rsidR="00A83119" w:rsidRPr="000A188E" w:rsidRDefault="00A83119" w:rsidP="00E607A7">
            <w:pPr>
              <w:jc w:val="center"/>
              <w:rPr>
                <w:rFonts w:ascii="宋体" w:eastAsia="宋体" w:hAnsi="宋体"/>
                <w:szCs w:val="21"/>
              </w:rPr>
            </w:pPr>
          </w:p>
        </w:tc>
        <w:tc>
          <w:tcPr>
            <w:tcW w:w="182" w:type="pct"/>
            <w:vMerge/>
            <w:vAlign w:val="center"/>
            <w:hideMark/>
          </w:tcPr>
          <w:p w14:paraId="1053CC68" w14:textId="77777777" w:rsidR="00A83119" w:rsidRPr="000A188E" w:rsidRDefault="00A83119" w:rsidP="00C502B0">
            <w:pPr>
              <w:rPr>
                <w:rFonts w:ascii="宋体" w:eastAsia="宋体" w:hAnsi="宋体"/>
                <w:szCs w:val="21"/>
              </w:rPr>
            </w:pPr>
          </w:p>
        </w:tc>
        <w:tc>
          <w:tcPr>
            <w:tcW w:w="324" w:type="pct"/>
            <w:vMerge/>
            <w:vAlign w:val="center"/>
            <w:hideMark/>
          </w:tcPr>
          <w:p w14:paraId="79D5603C" w14:textId="77777777" w:rsidR="00A83119" w:rsidRPr="000A188E" w:rsidRDefault="00A83119" w:rsidP="00C502B0">
            <w:pPr>
              <w:rPr>
                <w:rFonts w:ascii="宋体" w:eastAsia="宋体" w:hAnsi="宋体"/>
                <w:szCs w:val="21"/>
              </w:rPr>
            </w:pPr>
          </w:p>
        </w:tc>
        <w:tc>
          <w:tcPr>
            <w:tcW w:w="603" w:type="pct"/>
            <w:vMerge/>
            <w:vAlign w:val="center"/>
            <w:hideMark/>
          </w:tcPr>
          <w:p w14:paraId="09D9CF51" w14:textId="77777777" w:rsidR="00A83119" w:rsidRPr="000A188E" w:rsidRDefault="00A83119" w:rsidP="00C502B0">
            <w:pPr>
              <w:rPr>
                <w:rFonts w:ascii="宋体" w:eastAsia="宋体" w:hAnsi="宋体"/>
                <w:szCs w:val="21"/>
              </w:rPr>
            </w:pPr>
          </w:p>
        </w:tc>
        <w:tc>
          <w:tcPr>
            <w:tcW w:w="510" w:type="pct"/>
            <w:vAlign w:val="center"/>
            <w:hideMark/>
          </w:tcPr>
          <w:p w14:paraId="03F31119" w14:textId="0398BCF5" w:rsidR="00A83119" w:rsidRPr="000A188E" w:rsidRDefault="00A83119" w:rsidP="007041E1">
            <w:pPr>
              <w:rPr>
                <w:rFonts w:ascii="宋体" w:eastAsia="宋体" w:hAnsi="宋体"/>
                <w:szCs w:val="21"/>
              </w:rPr>
            </w:pPr>
            <w:r w:rsidRPr="000A188E">
              <w:rPr>
                <w:rFonts w:ascii="宋体" w:eastAsia="宋体" w:hAnsi="宋体" w:hint="eastAsia"/>
                <w:szCs w:val="21"/>
              </w:rPr>
              <w:t xml:space="preserve"> 《江苏省住宅工程质量通病控制标准》（DGJ32/J16-2014）</w:t>
            </w:r>
          </w:p>
        </w:tc>
        <w:tc>
          <w:tcPr>
            <w:tcW w:w="1896" w:type="pct"/>
            <w:vAlign w:val="center"/>
            <w:hideMark/>
          </w:tcPr>
          <w:p w14:paraId="35562287" w14:textId="77777777" w:rsidR="00C857FC" w:rsidRPr="000A188E" w:rsidRDefault="00A83119" w:rsidP="00C502B0">
            <w:pPr>
              <w:rPr>
                <w:rFonts w:ascii="宋体" w:eastAsia="宋体" w:hAnsi="宋体"/>
                <w:szCs w:val="21"/>
              </w:rPr>
            </w:pPr>
            <w:r w:rsidRPr="000A188E">
              <w:rPr>
                <w:rFonts w:ascii="宋体" w:eastAsia="宋体" w:hAnsi="宋体" w:hint="eastAsia"/>
                <w:szCs w:val="21"/>
              </w:rPr>
              <w:t>6</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2 材料应符合下列规定：</w:t>
            </w:r>
          </w:p>
          <w:p w14:paraId="5ADBAB1B" w14:textId="77777777" w:rsidR="00C857FC" w:rsidRPr="000A188E" w:rsidRDefault="00C857FC" w:rsidP="00C857FC">
            <w:pPr>
              <w:ind w:firstLineChars="50" w:firstLine="105"/>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砌筑砂浆应采用中、粗砂，严禁使用山砂、石(屑)粉和海砂。</w:t>
            </w:r>
          </w:p>
          <w:p w14:paraId="5D7BD085" w14:textId="77777777" w:rsidR="00C857FC" w:rsidRPr="000A188E" w:rsidRDefault="00C857FC" w:rsidP="00C857FC">
            <w:pPr>
              <w:ind w:firstLineChars="50" w:firstLine="105"/>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砌筑砂浆宜优先使用预拌砂浆，预拌砂浆的性能应满足设计和现行标准相关规定。加气混凝土、混凝土小型空心砌块等砌筑砂浆宜使用专用砂浆。</w:t>
            </w:r>
          </w:p>
          <w:p w14:paraId="7DCDC235" w14:textId="77777777" w:rsidR="00C857FC" w:rsidRPr="000A188E" w:rsidRDefault="00C857FC" w:rsidP="00C857FC">
            <w:pPr>
              <w:ind w:firstLineChars="50" w:firstLine="105"/>
              <w:rPr>
                <w:rFonts w:ascii="宋体" w:eastAsia="宋体" w:hAnsi="宋体"/>
                <w:szCs w:val="21"/>
              </w:rPr>
            </w:pPr>
            <w:r w:rsidRPr="000A188E">
              <w:rPr>
                <w:rFonts w:ascii="宋体" w:eastAsia="宋体" w:hAnsi="宋体"/>
                <w:szCs w:val="21"/>
              </w:rPr>
              <w:t xml:space="preserve">3 </w:t>
            </w:r>
            <w:r w:rsidR="00A83119" w:rsidRPr="000A188E">
              <w:rPr>
                <w:rFonts w:ascii="宋体" w:eastAsia="宋体" w:hAnsi="宋体" w:hint="eastAsia"/>
                <w:szCs w:val="21"/>
              </w:rPr>
              <w:t>蒸压灰砂砖、粉煤灰砖、加气混凝土砌块的出釜停放期不应小于28d，不宜小于45d；混凝土小型空心砌块的龄期不应小于28d。</w:t>
            </w:r>
          </w:p>
          <w:p w14:paraId="1EE3A82D" w14:textId="7A52B8BB" w:rsidR="00A83119" w:rsidRPr="000A188E" w:rsidRDefault="00C857FC" w:rsidP="00C857FC">
            <w:pPr>
              <w:ind w:firstLineChars="50" w:firstLine="105"/>
              <w:rPr>
                <w:rFonts w:ascii="宋体" w:eastAsia="宋体" w:hAnsi="宋体"/>
                <w:szCs w:val="21"/>
              </w:rPr>
            </w:pPr>
            <w:r w:rsidRPr="000A188E">
              <w:rPr>
                <w:rFonts w:ascii="宋体" w:eastAsia="宋体" w:hAnsi="宋体"/>
                <w:szCs w:val="21"/>
              </w:rPr>
              <w:t xml:space="preserve">4 </w:t>
            </w:r>
            <w:r w:rsidR="00A83119" w:rsidRPr="000A188E">
              <w:rPr>
                <w:rFonts w:ascii="宋体" w:eastAsia="宋体" w:hAnsi="宋体" w:hint="eastAsia"/>
                <w:szCs w:val="21"/>
              </w:rPr>
              <w:t>石膏砌块在满足《石膏砌块》JC／T 698的同时，还应满足下列要求：含水率不大于8％，软化系数不小于0</w:t>
            </w:r>
            <w:r w:rsidRPr="000A188E">
              <w:rPr>
                <w:rFonts w:ascii="宋体" w:eastAsia="宋体" w:hAnsi="宋体" w:hint="eastAsia"/>
                <w:szCs w:val="21"/>
              </w:rPr>
              <w:t>.</w:t>
            </w:r>
            <w:r w:rsidR="00A83119" w:rsidRPr="000A188E">
              <w:rPr>
                <w:rFonts w:ascii="宋体" w:eastAsia="宋体" w:hAnsi="宋体" w:hint="eastAsia"/>
                <w:szCs w:val="21"/>
              </w:rPr>
              <w:t>6，潮湿环境不小于0</w:t>
            </w:r>
            <w:r w:rsidRPr="000A188E">
              <w:rPr>
                <w:rFonts w:ascii="宋体" w:eastAsia="宋体" w:hAnsi="宋体" w:hint="eastAsia"/>
                <w:szCs w:val="21"/>
              </w:rPr>
              <w:t>.</w:t>
            </w:r>
            <w:r w:rsidR="00A83119" w:rsidRPr="000A188E">
              <w:rPr>
                <w:rFonts w:ascii="宋体" w:eastAsia="宋体" w:hAnsi="宋体" w:hint="eastAsia"/>
                <w:szCs w:val="21"/>
              </w:rPr>
              <w:t>90，断裂荷载不小于5</w:t>
            </w:r>
            <w:r w:rsidRPr="000A188E">
              <w:rPr>
                <w:rFonts w:ascii="宋体" w:eastAsia="宋体" w:hAnsi="宋体" w:hint="eastAsia"/>
                <w:szCs w:val="21"/>
              </w:rPr>
              <w:t>.</w:t>
            </w:r>
            <w:r w:rsidR="00A83119" w:rsidRPr="000A188E">
              <w:rPr>
                <w:rFonts w:ascii="宋体" w:eastAsia="宋体" w:hAnsi="宋体" w:hint="eastAsia"/>
                <w:szCs w:val="21"/>
              </w:rPr>
              <w:t>0kN。</w:t>
            </w:r>
          </w:p>
        </w:tc>
      </w:tr>
      <w:tr w:rsidR="00A367BB" w:rsidRPr="000A188E" w14:paraId="2BDDA084" w14:textId="77777777" w:rsidTr="007041E1">
        <w:trPr>
          <w:gridAfter w:val="2"/>
          <w:wAfter w:w="1278" w:type="pct"/>
          <w:trHeight w:val="3945"/>
        </w:trPr>
        <w:tc>
          <w:tcPr>
            <w:tcW w:w="207" w:type="pct"/>
            <w:noWrap/>
            <w:vAlign w:val="center"/>
            <w:hideMark/>
          </w:tcPr>
          <w:p w14:paraId="03ABF895"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3.6.3</w:t>
            </w:r>
          </w:p>
        </w:tc>
        <w:tc>
          <w:tcPr>
            <w:tcW w:w="182" w:type="pct"/>
            <w:vAlign w:val="center"/>
            <w:hideMark/>
          </w:tcPr>
          <w:p w14:paraId="776C18B5"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砌体工程</w:t>
            </w:r>
          </w:p>
        </w:tc>
        <w:tc>
          <w:tcPr>
            <w:tcW w:w="324" w:type="pct"/>
            <w:noWrap/>
            <w:vAlign w:val="center"/>
            <w:hideMark/>
          </w:tcPr>
          <w:p w14:paraId="08FCDAE2"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6765BEC8" w14:textId="64FFE74B" w:rsidR="00A83119" w:rsidRPr="000A188E" w:rsidRDefault="00A83119" w:rsidP="00C502B0">
            <w:pPr>
              <w:rPr>
                <w:rFonts w:ascii="宋体" w:eastAsia="宋体" w:hAnsi="宋体"/>
                <w:szCs w:val="21"/>
              </w:rPr>
            </w:pPr>
            <w:r w:rsidRPr="000A188E">
              <w:rPr>
                <w:rFonts w:ascii="宋体" w:eastAsia="宋体" w:hAnsi="宋体" w:hint="eastAsia"/>
                <w:szCs w:val="21"/>
              </w:rPr>
              <w:t>严格按规定留置砂浆试块，做好标识、砂浆评定</w:t>
            </w:r>
            <w:r w:rsidR="00706A7D">
              <w:rPr>
                <w:rFonts w:ascii="宋体" w:eastAsia="宋体" w:hAnsi="宋体" w:hint="eastAsia"/>
                <w:szCs w:val="21"/>
              </w:rPr>
              <w:t>。</w:t>
            </w:r>
          </w:p>
        </w:tc>
        <w:tc>
          <w:tcPr>
            <w:tcW w:w="510" w:type="pct"/>
            <w:vAlign w:val="center"/>
            <w:hideMark/>
          </w:tcPr>
          <w:p w14:paraId="4554DEB7" w14:textId="1595B403" w:rsidR="00A83119" w:rsidRPr="000A188E" w:rsidRDefault="00A83119" w:rsidP="007041E1">
            <w:pPr>
              <w:rPr>
                <w:rFonts w:ascii="宋体" w:eastAsia="宋体" w:hAnsi="宋体"/>
                <w:szCs w:val="21"/>
              </w:rPr>
            </w:pPr>
            <w:r w:rsidRPr="000A188E">
              <w:rPr>
                <w:rFonts w:ascii="宋体" w:eastAsia="宋体" w:hAnsi="宋体" w:hint="eastAsia"/>
                <w:szCs w:val="21"/>
              </w:rPr>
              <w:t>《砌体结构工程施工质量验收规范》（GB50203-2011）</w:t>
            </w:r>
          </w:p>
        </w:tc>
        <w:tc>
          <w:tcPr>
            <w:tcW w:w="1896" w:type="pct"/>
            <w:vAlign w:val="center"/>
            <w:hideMark/>
          </w:tcPr>
          <w:p w14:paraId="785D93F6" w14:textId="77777777" w:rsidR="00C857FC" w:rsidRPr="000A188E" w:rsidRDefault="00A83119" w:rsidP="00C502B0">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0</w:t>
            </w:r>
            <w:r w:rsidR="00C857FC" w:rsidRPr="000A188E">
              <w:rPr>
                <w:rFonts w:ascii="宋体" w:eastAsia="宋体" w:hAnsi="宋体" w:hint="eastAsia"/>
                <w:szCs w:val="21"/>
              </w:rPr>
              <w:t>.</w:t>
            </w:r>
            <w:r w:rsidRPr="000A188E">
              <w:rPr>
                <w:rFonts w:ascii="宋体" w:eastAsia="宋体" w:hAnsi="宋体" w:hint="eastAsia"/>
                <w:szCs w:val="21"/>
              </w:rPr>
              <w:t>12</w:t>
            </w:r>
            <w:r w:rsidR="00C857FC" w:rsidRPr="000A188E">
              <w:rPr>
                <w:rFonts w:ascii="宋体" w:eastAsia="宋体" w:hAnsi="宋体" w:hint="eastAsia"/>
                <w:szCs w:val="21"/>
              </w:rPr>
              <w:t xml:space="preserve"> </w:t>
            </w:r>
            <w:r w:rsidRPr="000A188E">
              <w:rPr>
                <w:rFonts w:ascii="宋体" w:eastAsia="宋体" w:hAnsi="宋体" w:hint="eastAsia"/>
                <w:szCs w:val="21"/>
              </w:rPr>
              <w:t>砌筑砂浆试块强度验收时其强度合格标准应符合下列规定：</w:t>
            </w:r>
          </w:p>
          <w:p w14:paraId="706BC0ED" w14:textId="77777777" w:rsidR="00C857FC" w:rsidRPr="000A188E" w:rsidRDefault="00C857FC" w:rsidP="00C857FC">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同一验收批砂浆试块强度平均值应大于或等于设计强度等级值的1</w:t>
            </w:r>
            <w:r w:rsidRPr="000A188E">
              <w:rPr>
                <w:rFonts w:ascii="宋体" w:eastAsia="宋体" w:hAnsi="宋体" w:hint="eastAsia"/>
                <w:szCs w:val="21"/>
              </w:rPr>
              <w:t>.</w:t>
            </w:r>
            <w:r w:rsidR="00A83119" w:rsidRPr="000A188E">
              <w:rPr>
                <w:rFonts w:ascii="宋体" w:eastAsia="宋体" w:hAnsi="宋体" w:hint="eastAsia"/>
                <w:szCs w:val="21"/>
              </w:rPr>
              <w:t>10倍；</w:t>
            </w:r>
          </w:p>
          <w:p w14:paraId="7F5EF685" w14:textId="77777777" w:rsidR="00C857FC" w:rsidRPr="000A188E" w:rsidRDefault="00C857FC" w:rsidP="00C857FC">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同一验收批砂浆试块抗压强度的最小一组平均值应大于或等于设计强度等级值的85％。</w:t>
            </w:r>
          </w:p>
          <w:p w14:paraId="0AC5BA94" w14:textId="77777777" w:rsidR="00C857FC" w:rsidRPr="000A188E" w:rsidRDefault="00A83119" w:rsidP="00C857FC">
            <w:pPr>
              <w:ind w:firstLineChars="100" w:firstLine="210"/>
              <w:rPr>
                <w:rFonts w:ascii="宋体" w:eastAsia="宋体" w:hAnsi="宋体"/>
                <w:szCs w:val="21"/>
              </w:rPr>
            </w:pPr>
            <w:r w:rsidRPr="000A188E">
              <w:rPr>
                <w:rFonts w:ascii="宋体" w:eastAsia="宋体" w:hAnsi="宋体" w:hint="eastAsia"/>
                <w:szCs w:val="21"/>
              </w:rPr>
              <w:t>注：</w:t>
            </w:r>
            <w:r w:rsidR="00C857FC" w:rsidRPr="000A188E">
              <w:rPr>
                <w:rFonts w:ascii="宋体" w:eastAsia="宋体" w:hAnsi="宋体" w:hint="eastAsia"/>
                <w:szCs w:val="21"/>
              </w:rPr>
              <w:t>1</w:t>
            </w:r>
            <w:r w:rsidR="00C857FC" w:rsidRPr="000A188E">
              <w:rPr>
                <w:rFonts w:ascii="宋体" w:eastAsia="宋体" w:hAnsi="宋体"/>
                <w:szCs w:val="21"/>
              </w:rPr>
              <w:t xml:space="preserve"> </w:t>
            </w:r>
            <w:r w:rsidRPr="000A188E">
              <w:rPr>
                <w:rFonts w:ascii="宋体" w:eastAsia="宋体" w:hAnsi="宋体" w:hint="eastAsia"/>
                <w:szCs w:val="21"/>
              </w:rPr>
              <w:t>砌筑砂浆的验收批，同一类型、强度等级的砂浆试块不应少于3组；同一验收批砂浆只有1组或2组试块时，每组试块抗压强度平均值应大于或等于设计强度等级值的1</w:t>
            </w:r>
            <w:r w:rsidR="00C857FC" w:rsidRPr="000A188E">
              <w:rPr>
                <w:rFonts w:ascii="宋体" w:eastAsia="宋体" w:hAnsi="宋体" w:hint="eastAsia"/>
                <w:szCs w:val="21"/>
              </w:rPr>
              <w:t>.</w:t>
            </w:r>
            <w:r w:rsidRPr="000A188E">
              <w:rPr>
                <w:rFonts w:ascii="宋体" w:eastAsia="宋体" w:hAnsi="宋体" w:hint="eastAsia"/>
                <w:szCs w:val="21"/>
              </w:rPr>
              <w:t>10倍；对于建筑结构的安全等级为一级或设计使用年限为50年及以上的房屋，同一验收批砂浆试块的数量不得少于3组；</w:t>
            </w:r>
          </w:p>
          <w:p w14:paraId="2C6B9434" w14:textId="77777777" w:rsidR="00C857FC" w:rsidRPr="000A188E" w:rsidRDefault="00C857FC" w:rsidP="00C857FC">
            <w:pPr>
              <w:ind w:firstLineChars="300" w:firstLine="63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砂浆强度应以标准养护，28d龄期的试块抗压强度为准；</w:t>
            </w:r>
          </w:p>
          <w:p w14:paraId="3C68078D" w14:textId="77777777" w:rsidR="00C857FC" w:rsidRPr="000A188E" w:rsidRDefault="00C857FC" w:rsidP="00C857FC">
            <w:pPr>
              <w:ind w:firstLineChars="300" w:firstLine="630"/>
              <w:rPr>
                <w:rFonts w:ascii="宋体" w:eastAsia="宋体" w:hAnsi="宋体"/>
                <w:szCs w:val="21"/>
              </w:rPr>
            </w:pPr>
            <w:r w:rsidRPr="000A188E">
              <w:rPr>
                <w:rFonts w:ascii="宋体" w:eastAsia="宋体" w:hAnsi="宋体"/>
                <w:szCs w:val="21"/>
              </w:rPr>
              <w:t xml:space="preserve">3 </w:t>
            </w:r>
            <w:r w:rsidR="00A83119" w:rsidRPr="000A188E">
              <w:rPr>
                <w:rFonts w:ascii="宋体" w:eastAsia="宋体" w:hAnsi="宋体" w:hint="eastAsia"/>
                <w:szCs w:val="21"/>
              </w:rPr>
              <w:t>制作砂浆试块的砂浆稠度应与配合比设计一致。</w:t>
            </w:r>
          </w:p>
          <w:p w14:paraId="63F0E713" w14:textId="7DF67413" w:rsidR="00A83119" w:rsidRPr="000A188E" w:rsidRDefault="00A83119" w:rsidP="00C857FC">
            <w:pPr>
              <w:ind w:firstLineChars="100" w:firstLine="210"/>
              <w:rPr>
                <w:rFonts w:ascii="宋体" w:eastAsia="宋体" w:hAnsi="宋体"/>
                <w:szCs w:val="21"/>
              </w:rPr>
            </w:pPr>
            <w:r w:rsidRPr="000A188E">
              <w:rPr>
                <w:rFonts w:ascii="宋体" w:eastAsia="宋体" w:hAnsi="宋体" w:hint="eastAsia"/>
                <w:szCs w:val="21"/>
              </w:rPr>
              <w:t>抽检数量：每一检验批且不超过250m3砌体的各类、各强度等级的普通砌筑砂浆，每台搅拌机应至少抽检一次。验收批的预拌砂浆、蒸压加气混凝土砌块专用砂浆，抽检可为3组。检验方法：在砂浆搅拌机出料口或在湿拌砂浆的储存容器出料口随机取样制作砂浆试块（现场拌制的砂浆，同盘砂浆只应作1组试块），试块标养28d后作强度试验。预拌砂浆中的湿拌砂浆稠度应在进场时取样检验。</w:t>
            </w:r>
          </w:p>
        </w:tc>
      </w:tr>
      <w:tr w:rsidR="00A367BB" w:rsidRPr="000A188E" w14:paraId="0A544CC3" w14:textId="77777777" w:rsidTr="007041E1">
        <w:trPr>
          <w:gridAfter w:val="2"/>
          <w:wAfter w:w="1278" w:type="pct"/>
          <w:trHeight w:val="3972"/>
        </w:trPr>
        <w:tc>
          <w:tcPr>
            <w:tcW w:w="207" w:type="pct"/>
            <w:vMerge w:val="restart"/>
            <w:noWrap/>
            <w:vAlign w:val="center"/>
            <w:hideMark/>
          </w:tcPr>
          <w:p w14:paraId="7063AEE8"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3.6.4</w:t>
            </w:r>
          </w:p>
        </w:tc>
        <w:tc>
          <w:tcPr>
            <w:tcW w:w="182" w:type="pct"/>
            <w:vMerge w:val="restart"/>
            <w:vAlign w:val="center"/>
            <w:hideMark/>
          </w:tcPr>
          <w:p w14:paraId="3B39FB02"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砌体工程</w:t>
            </w:r>
          </w:p>
        </w:tc>
        <w:tc>
          <w:tcPr>
            <w:tcW w:w="324" w:type="pct"/>
            <w:vMerge w:val="restart"/>
            <w:vAlign w:val="center"/>
            <w:hideMark/>
          </w:tcPr>
          <w:p w14:paraId="3A5F57F7"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76BE6935" w14:textId="48592334" w:rsidR="00A83119" w:rsidRPr="000A188E" w:rsidRDefault="00A83119" w:rsidP="00C502B0">
            <w:pPr>
              <w:rPr>
                <w:rFonts w:ascii="宋体" w:eastAsia="宋体" w:hAnsi="宋体"/>
                <w:szCs w:val="21"/>
              </w:rPr>
            </w:pPr>
            <w:r w:rsidRPr="000A188E">
              <w:rPr>
                <w:rFonts w:ascii="宋体" w:eastAsia="宋体" w:hAnsi="宋体" w:hint="eastAsia"/>
                <w:szCs w:val="21"/>
              </w:rPr>
              <w:t>墙体转角处、交接处必须同时砌筑，临时间断处留槎符合规范要求</w:t>
            </w:r>
            <w:r w:rsidR="00706A7D">
              <w:rPr>
                <w:rFonts w:ascii="宋体" w:eastAsia="宋体" w:hAnsi="宋体" w:hint="eastAsia"/>
                <w:szCs w:val="21"/>
              </w:rPr>
              <w:t>。</w:t>
            </w:r>
          </w:p>
        </w:tc>
        <w:tc>
          <w:tcPr>
            <w:tcW w:w="510" w:type="pct"/>
            <w:vAlign w:val="center"/>
            <w:hideMark/>
          </w:tcPr>
          <w:p w14:paraId="01D7053A" w14:textId="2B2782A0" w:rsidR="00A83119" w:rsidRPr="000A188E" w:rsidRDefault="00A83119" w:rsidP="007041E1">
            <w:pPr>
              <w:rPr>
                <w:rFonts w:ascii="宋体" w:eastAsia="宋体" w:hAnsi="宋体"/>
                <w:szCs w:val="21"/>
              </w:rPr>
            </w:pPr>
            <w:r w:rsidRPr="000A188E">
              <w:rPr>
                <w:rFonts w:ascii="宋体" w:eastAsia="宋体" w:hAnsi="宋体" w:hint="eastAsia"/>
                <w:szCs w:val="21"/>
              </w:rPr>
              <w:t>《砌体结构工程施工质量验收规范》（GB50203-2011）</w:t>
            </w:r>
          </w:p>
        </w:tc>
        <w:tc>
          <w:tcPr>
            <w:tcW w:w="1896" w:type="pct"/>
            <w:vAlign w:val="center"/>
            <w:hideMark/>
          </w:tcPr>
          <w:p w14:paraId="024884DB" w14:textId="24BEEF09" w:rsidR="00A83119" w:rsidRPr="000A188E" w:rsidRDefault="00A83119" w:rsidP="00C502B0">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 xml:space="preserve"> </w:t>
            </w:r>
            <w:r w:rsidRPr="000A188E">
              <w:rPr>
                <w:rFonts w:ascii="宋体" w:eastAsia="宋体" w:hAnsi="宋体" w:hint="eastAsia"/>
                <w:szCs w:val="21"/>
              </w:rPr>
              <w:t>砖砌体的转角处和交接处应同时砌筑，严禁无可靠措施的内外墙分砌施工。在抗震设防烈度为8度及8度以上地区，对不能同时砌筑而又必须留置的临时间断处应砌成斜槎，普通砖砌体斜槎水平投影长度不应小于高度的2/3，多孔砖砌体的斜槎长高比不应小于1/2。斜槎高度不得超过一步脚手架的高度。</w:t>
            </w:r>
          </w:p>
          <w:p w14:paraId="6BA2309F" w14:textId="77777777" w:rsidR="00C857FC" w:rsidRPr="000A188E" w:rsidRDefault="00A83119" w:rsidP="00C502B0">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4</w:t>
            </w:r>
            <w:r w:rsidR="00C857FC" w:rsidRPr="000A188E">
              <w:rPr>
                <w:rFonts w:ascii="宋体" w:eastAsia="宋体" w:hAnsi="宋体"/>
                <w:szCs w:val="21"/>
              </w:rPr>
              <w:t xml:space="preserve"> </w:t>
            </w:r>
            <w:r w:rsidRPr="000A188E">
              <w:rPr>
                <w:rFonts w:ascii="宋体" w:eastAsia="宋体" w:hAnsi="宋体" w:hint="eastAsia"/>
                <w:szCs w:val="21"/>
              </w:rPr>
              <w:t>非抗震设防及抗震设防烈度为6度、7度地区的临时间断处，当不能留斜槎时，除转角处外，可留直槎，但直槎必须做成凸槎，且应加设拉结钢筋，拉结钢筋应符合下列规定：</w:t>
            </w:r>
          </w:p>
          <w:p w14:paraId="33FD292D" w14:textId="77777777" w:rsidR="00286C68" w:rsidRPr="000A188E" w:rsidRDefault="00C857FC" w:rsidP="00286C68">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每120mm墙厚放置1Φ6拉结钢筋（120mm厚墙应放置2Φ6拉结钢筋）；</w:t>
            </w:r>
          </w:p>
          <w:p w14:paraId="557FBA75" w14:textId="77777777" w:rsidR="00286C68" w:rsidRPr="000A188E" w:rsidRDefault="00286C68" w:rsidP="00286C68">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间距沿墙高不应超过500mm，且竖向间距偏差不应超过100mm；</w:t>
            </w:r>
          </w:p>
          <w:p w14:paraId="318F5F7C" w14:textId="77777777" w:rsidR="00286C68" w:rsidRPr="000A188E" w:rsidRDefault="00286C68" w:rsidP="00286C68">
            <w:pPr>
              <w:ind w:firstLineChars="100" w:firstLine="210"/>
              <w:rPr>
                <w:rFonts w:ascii="宋体" w:eastAsia="宋体" w:hAnsi="宋体"/>
                <w:szCs w:val="21"/>
              </w:rPr>
            </w:pPr>
            <w:r w:rsidRPr="000A188E">
              <w:rPr>
                <w:rFonts w:ascii="宋体" w:eastAsia="宋体" w:hAnsi="宋体"/>
                <w:szCs w:val="21"/>
              </w:rPr>
              <w:t xml:space="preserve">3 </w:t>
            </w:r>
            <w:r w:rsidR="00A83119" w:rsidRPr="000A188E">
              <w:rPr>
                <w:rFonts w:ascii="宋体" w:eastAsia="宋体" w:hAnsi="宋体" w:hint="eastAsia"/>
                <w:szCs w:val="21"/>
              </w:rPr>
              <w:t>埋入长度从留槎处算起每边均不应小于500mm，对抗震设防烈度6度、7度的地区，不应小于1000mm；</w:t>
            </w:r>
          </w:p>
          <w:p w14:paraId="17637EFF" w14:textId="77777777" w:rsidR="00286C68" w:rsidRPr="000A188E" w:rsidRDefault="00286C68" w:rsidP="00286C68">
            <w:pPr>
              <w:ind w:firstLineChars="100" w:firstLine="210"/>
              <w:rPr>
                <w:rFonts w:ascii="宋体" w:eastAsia="宋体" w:hAnsi="宋体"/>
                <w:szCs w:val="21"/>
              </w:rPr>
            </w:pPr>
            <w:r w:rsidRPr="000A188E">
              <w:rPr>
                <w:rFonts w:ascii="宋体" w:eastAsia="宋体" w:hAnsi="宋体"/>
                <w:szCs w:val="21"/>
              </w:rPr>
              <w:t xml:space="preserve">4 </w:t>
            </w:r>
            <w:r w:rsidR="00A83119" w:rsidRPr="000A188E">
              <w:rPr>
                <w:rFonts w:ascii="宋体" w:eastAsia="宋体" w:hAnsi="宋体" w:hint="eastAsia"/>
                <w:szCs w:val="21"/>
              </w:rPr>
              <w:t>末端应有90°弯钩（图5</w:t>
            </w:r>
            <w:r w:rsidR="00C857FC" w:rsidRPr="000A188E">
              <w:rPr>
                <w:rFonts w:ascii="宋体" w:eastAsia="宋体" w:hAnsi="宋体" w:hint="eastAsia"/>
                <w:szCs w:val="21"/>
              </w:rPr>
              <w:t>.</w:t>
            </w:r>
            <w:r w:rsidR="00A83119" w:rsidRPr="000A188E">
              <w:rPr>
                <w:rFonts w:ascii="宋体" w:eastAsia="宋体" w:hAnsi="宋体" w:hint="eastAsia"/>
                <w:szCs w:val="21"/>
              </w:rPr>
              <w:t>2</w:t>
            </w:r>
            <w:r w:rsidR="00C857FC" w:rsidRPr="000A188E">
              <w:rPr>
                <w:rFonts w:ascii="宋体" w:eastAsia="宋体" w:hAnsi="宋体" w:hint="eastAsia"/>
                <w:szCs w:val="21"/>
              </w:rPr>
              <w:t>.</w:t>
            </w:r>
            <w:r w:rsidR="00A83119" w:rsidRPr="000A188E">
              <w:rPr>
                <w:rFonts w:ascii="宋体" w:eastAsia="宋体" w:hAnsi="宋体" w:hint="eastAsia"/>
                <w:szCs w:val="21"/>
              </w:rPr>
              <w:t>4）。</w:t>
            </w:r>
          </w:p>
          <w:p w14:paraId="30F035FF" w14:textId="29C22072" w:rsidR="00A83119" w:rsidRPr="000A188E" w:rsidRDefault="00A83119" w:rsidP="00286C68">
            <w:pPr>
              <w:rPr>
                <w:rFonts w:ascii="宋体" w:eastAsia="宋体" w:hAnsi="宋体"/>
                <w:szCs w:val="21"/>
              </w:rPr>
            </w:pPr>
            <w:r w:rsidRPr="000A188E">
              <w:rPr>
                <w:rFonts w:ascii="宋体" w:eastAsia="宋体" w:hAnsi="宋体" w:hint="eastAsia"/>
                <w:szCs w:val="21"/>
              </w:rPr>
              <w:t>6</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4 砖砌体的转角处和交接处应同时砌筑。在抗震设防烈度8度及以上地区，对不能同时砌筑的临时间断处应砌成斜槎。其中普通砖砌体的斜槎水平投影长度不应小于高度(h)的2/3(图6</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4)。多孔砖砌体的斜槎长高比不应小于1/2。斜槎高度不得超过一步脚手架高度。</w:t>
            </w:r>
          </w:p>
        </w:tc>
      </w:tr>
      <w:tr w:rsidR="00A367BB" w:rsidRPr="000A188E" w14:paraId="200663AE" w14:textId="77777777" w:rsidTr="00FE376F">
        <w:trPr>
          <w:gridAfter w:val="2"/>
          <w:wAfter w:w="1278" w:type="pct"/>
          <w:trHeight w:val="2330"/>
        </w:trPr>
        <w:tc>
          <w:tcPr>
            <w:tcW w:w="207" w:type="pct"/>
            <w:vMerge/>
            <w:vAlign w:val="center"/>
            <w:hideMark/>
          </w:tcPr>
          <w:p w14:paraId="5F118624" w14:textId="77777777" w:rsidR="00A83119" w:rsidRPr="000A188E" w:rsidRDefault="00A83119" w:rsidP="00E607A7">
            <w:pPr>
              <w:jc w:val="center"/>
              <w:rPr>
                <w:rFonts w:ascii="宋体" w:eastAsia="宋体" w:hAnsi="宋体"/>
                <w:szCs w:val="21"/>
              </w:rPr>
            </w:pPr>
          </w:p>
        </w:tc>
        <w:tc>
          <w:tcPr>
            <w:tcW w:w="182" w:type="pct"/>
            <w:vMerge/>
            <w:vAlign w:val="center"/>
            <w:hideMark/>
          </w:tcPr>
          <w:p w14:paraId="3E5400D9" w14:textId="77777777" w:rsidR="00A83119" w:rsidRPr="000A188E" w:rsidRDefault="00A83119" w:rsidP="00C502B0">
            <w:pPr>
              <w:rPr>
                <w:rFonts w:ascii="宋体" w:eastAsia="宋体" w:hAnsi="宋体"/>
                <w:szCs w:val="21"/>
              </w:rPr>
            </w:pPr>
          </w:p>
        </w:tc>
        <w:tc>
          <w:tcPr>
            <w:tcW w:w="324" w:type="pct"/>
            <w:vMerge/>
            <w:vAlign w:val="center"/>
            <w:hideMark/>
          </w:tcPr>
          <w:p w14:paraId="37B162A5" w14:textId="77777777" w:rsidR="00A83119" w:rsidRPr="000A188E" w:rsidRDefault="00A83119" w:rsidP="00C502B0">
            <w:pPr>
              <w:rPr>
                <w:rFonts w:ascii="宋体" w:eastAsia="宋体" w:hAnsi="宋体"/>
                <w:szCs w:val="21"/>
              </w:rPr>
            </w:pPr>
          </w:p>
        </w:tc>
        <w:tc>
          <w:tcPr>
            <w:tcW w:w="603" w:type="pct"/>
            <w:vMerge/>
            <w:vAlign w:val="center"/>
            <w:hideMark/>
          </w:tcPr>
          <w:p w14:paraId="2B22174E" w14:textId="77777777" w:rsidR="00A83119" w:rsidRPr="000A188E" w:rsidRDefault="00A83119" w:rsidP="00C502B0">
            <w:pPr>
              <w:rPr>
                <w:rFonts w:ascii="宋体" w:eastAsia="宋体" w:hAnsi="宋体"/>
                <w:szCs w:val="21"/>
              </w:rPr>
            </w:pPr>
          </w:p>
        </w:tc>
        <w:tc>
          <w:tcPr>
            <w:tcW w:w="510" w:type="pct"/>
            <w:vAlign w:val="center"/>
            <w:hideMark/>
          </w:tcPr>
          <w:p w14:paraId="55E4CA20" w14:textId="25CAFC0F" w:rsidR="00A83119" w:rsidRPr="000A188E" w:rsidRDefault="00A83119" w:rsidP="007041E1">
            <w:pPr>
              <w:rPr>
                <w:rFonts w:ascii="宋体" w:eastAsia="宋体" w:hAnsi="宋体"/>
                <w:szCs w:val="21"/>
              </w:rPr>
            </w:pPr>
            <w:r w:rsidRPr="000A188E">
              <w:rPr>
                <w:rFonts w:ascii="宋体" w:eastAsia="宋体" w:hAnsi="宋体" w:hint="eastAsia"/>
                <w:szCs w:val="21"/>
              </w:rPr>
              <w:t>《砌体结构工程施工质量验收规范》（GB50203-2011）</w:t>
            </w:r>
          </w:p>
        </w:tc>
        <w:tc>
          <w:tcPr>
            <w:tcW w:w="1896" w:type="pct"/>
            <w:vAlign w:val="center"/>
            <w:hideMark/>
          </w:tcPr>
          <w:p w14:paraId="6786686C" w14:textId="77777777" w:rsidR="00286C68" w:rsidRPr="000A188E" w:rsidRDefault="00A83119" w:rsidP="00C502B0">
            <w:pPr>
              <w:rPr>
                <w:rFonts w:ascii="宋体" w:eastAsia="宋体" w:hAnsi="宋体"/>
                <w:szCs w:val="21"/>
              </w:rPr>
            </w:pPr>
            <w:r w:rsidRPr="000A188E">
              <w:rPr>
                <w:rFonts w:ascii="宋体" w:eastAsia="宋体" w:hAnsi="宋体" w:hint="eastAsia"/>
                <w:szCs w:val="21"/>
              </w:rPr>
              <w:t>6</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3</w:t>
            </w:r>
            <w:r w:rsidR="00286C68" w:rsidRPr="000A188E">
              <w:rPr>
                <w:rFonts w:ascii="宋体" w:eastAsia="宋体" w:hAnsi="宋体" w:hint="eastAsia"/>
                <w:szCs w:val="21"/>
              </w:rPr>
              <w:t xml:space="preserve"> </w:t>
            </w:r>
            <w:r w:rsidRPr="000A188E">
              <w:rPr>
                <w:rFonts w:ascii="宋体" w:eastAsia="宋体" w:hAnsi="宋体" w:hint="eastAsia"/>
                <w:szCs w:val="21"/>
              </w:rPr>
              <w:t>墙体转角处和纵横交接处应同时砌筑。临时间断处应砌成斜槎，斜槎水平投影长度不应小于斜槎高度。施工洞口可预留直槎，但在洞口砌筑和补砌时，应在直槎上下搭砌的小砌块孔洞内用强度等级不低于C20（或Cb20）的混凝土灌实。</w:t>
            </w:r>
          </w:p>
          <w:p w14:paraId="5E430540" w14:textId="77777777" w:rsidR="00286C68" w:rsidRPr="000A188E" w:rsidRDefault="00A83119" w:rsidP="00C502B0">
            <w:pPr>
              <w:rPr>
                <w:rFonts w:ascii="宋体" w:eastAsia="宋体" w:hAnsi="宋体"/>
                <w:szCs w:val="21"/>
              </w:rPr>
            </w:pPr>
            <w:r w:rsidRPr="000A188E">
              <w:rPr>
                <w:rFonts w:ascii="宋体" w:eastAsia="宋体" w:hAnsi="宋体" w:hint="eastAsia"/>
                <w:szCs w:val="21"/>
              </w:rPr>
              <w:t>9</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2</w:t>
            </w:r>
            <w:r w:rsidR="00286C68" w:rsidRPr="000A188E">
              <w:rPr>
                <w:rFonts w:ascii="宋体" w:eastAsia="宋体" w:hAnsi="宋体" w:hint="eastAsia"/>
                <w:szCs w:val="21"/>
              </w:rPr>
              <w:t xml:space="preserve"> </w:t>
            </w:r>
            <w:r w:rsidRPr="000A188E">
              <w:rPr>
                <w:rFonts w:ascii="宋体" w:eastAsia="宋体" w:hAnsi="宋体" w:hint="eastAsia"/>
                <w:szCs w:val="21"/>
              </w:rPr>
              <w:t>填充墙砌体应与主体结构可靠连接，其连接构造应符合设计要求，未经设计同意，不得随意改变连接构造方法。每一填充墙与柱的拉结筋的位置超过一皮块体高度的数量不得多于一处。</w:t>
            </w:r>
          </w:p>
          <w:p w14:paraId="452B0FB5" w14:textId="2381FFA6" w:rsidR="00A83119" w:rsidRPr="000A188E" w:rsidRDefault="00A83119" w:rsidP="00C502B0">
            <w:pPr>
              <w:rPr>
                <w:rFonts w:ascii="宋体" w:eastAsia="宋体" w:hAnsi="宋体"/>
                <w:szCs w:val="21"/>
              </w:rPr>
            </w:pPr>
            <w:r w:rsidRPr="000A188E">
              <w:rPr>
                <w:rFonts w:ascii="宋体" w:eastAsia="宋体" w:hAnsi="宋体" w:hint="eastAsia"/>
                <w:szCs w:val="21"/>
              </w:rPr>
              <w:t>9</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3</w:t>
            </w:r>
            <w:r w:rsidR="00286C68" w:rsidRPr="000A188E">
              <w:rPr>
                <w:rFonts w:ascii="宋体" w:eastAsia="宋体" w:hAnsi="宋体" w:hint="eastAsia"/>
                <w:szCs w:val="21"/>
              </w:rPr>
              <w:t xml:space="preserve"> </w:t>
            </w:r>
            <w:r w:rsidRPr="000A188E">
              <w:rPr>
                <w:rFonts w:ascii="宋体" w:eastAsia="宋体" w:hAnsi="宋体" w:hint="eastAsia"/>
                <w:szCs w:val="21"/>
              </w:rPr>
              <w:t>填充墙与承重墙、柱、梁的连接钢筋，当采用化学植筋的连接方式时，应进行实体检测。锚固钢筋拉拔试验的轴向受拉非破坏承载力检验值应为6</w:t>
            </w:r>
            <w:r w:rsidR="00C857FC" w:rsidRPr="000A188E">
              <w:rPr>
                <w:rFonts w:ascii="宋体" w:eastAsia="宋体" w:hAnsi="宋体" w:hint="eastAsia"/>
                <w:szCs w:val="21"/>
              </w:rPr>
              <w:t>.</w:t>
            </w:r>
            <w:r w:rsidRPr="000A188E">
              <w:rPr>
                <w:rFonts w:ascii="宋体" w:eastAsia="宋体" w:hAnsi="宋体" w:hint="eastAsia"/>
                <w:szCs w:val="21"/>
              </w:rPr>
              <w:t>0kN。抽检钢筋在检验值作用下应基材无裂缝、钢筋无滑移宏观裂损现象；持荷2min期间荷载值降低不大于5％。检验批验收可按本规范表B</w:t>
            </w:r>
            <w:r w:rsidR="00C857FC" w:rsidRPr="000A188E">
              <w:rPr>
                <w:rFonts w:ascii="宋体" w:eastAsia="宋体" w:hAnsi="宋体" w:hint="eastAsia"/>
                <w:szCs w:val="21"/>
              </w:rPr>
              <w:t>.</w:t>
            </w:r>
            <w:r w:rsidRPr="000A188E">
              <w:rPr>
                <w:rFonts w:ascii="宋体" w:eastAsia="宋体" w:hAnsi="宋体" w:hint="eastAsia"/>
                <w:szCs w:val="21"/>
              </w:rPr>
              <w:t>0</w:t>
            </w:r>
            <w:r w:rsidR="00C857FC" w:rsidRPr="000A188E">
              <w:rPr>
                <w:rFonts w:ascii="宋体" w:eastAsia="宋体" w:hAnsi="宋体" w:hint="eastAsia"/>
                <w:szCs w:val="21"/>
              </w:rPr>
              <w:t>.</w:t>
            </w:r>
            <w:r w:rsidRPr="000A188E">
              <w:rPr>
                <w:rFonts w:ascii="宋体" w:eastAsia="宋体" w:hAnsi="宋体" w:hint="eastAsia"/>
                <w:szCs w:val="21"/>
              </w:rPr>
              <w:t>1通过正常检验一次、二次抽样判定。填充墙砌体植筋锚固力检测记录可按本规范表C</w:t>
            </w:r>
            <w:r w:rsidR="00C857FC" w:rsidRPr="000A188E">
              <w:rPr>
                <w:rFonts w:ascii="宋体" w:eastAsia="宋体" w:hAnsi="宋体" w:hint="eastAsia"/>
                <w:szCs w:val="21"/>
              </w:rPr>
              <w:t>.</w:t>
            </w:r>
            <w:r w:rsidRPr="000A188E">
              <w:rPr>
                <w:rFonts w:ascii="宋体" w:eastAsia="宋体" w:hAnsi="宋体" w:hint="eastAsia"/>
                <w:szCs w:val="21"/>
              </w:rPr>
              <w:t>0</w:t>
            </w:r>
            <w:r w:rsidR="00C857FC" w:rsidRPr="000A188E">
              <w:rPr>
                <w:rFonts w:ascii="宋体" w:eastAsia="宋体" w:hAnsi="宋体" w:hint="eastAsia"/>
                <w:szCs w:val="21"/>
              </w:rPr>
              <w:t>.</w:t>
            </w:r>
            <w:r w:rsidRPr="000A188E">
              <w:rPr>
                <w:rFonts w:ascii="宋体" w:eastAsia="宋体" w:hAnsi="宋体" w:hint="eastAsia"/>
                <w:szCs w:val="21"/>
              </w:rPr>
              <w:t>1填写。</w:t>
            </w:r>
          </w:p>
        </w:tc>
      </w:tr>
      <w:tr w:rsidR="00A367BB" w:rsidRPr="000A188E" w14:paraId="38FCEC4E" w14:textId="77777777" w:rsidTr="00FE376F">
        <w:trPr>
          <w:gridAfter w:val="2"/>
          <w:wAfter w:w="1278" w:type="pct"/>
          <w:trHeight w:val="1590"/>
        </w:trPr>
        <w:tc>
          <w:tcPr>
            <w:tcW w:w="207" w:type="pct"/>
            <w:noWrap/>
            <w:vAlign w:val="center"/>
            <w:hideMark/>
          </w:tcPr>
          <w:p w14:paraId="302AC448"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3.6.5</w:t>
            </w:r>
          </w:p>
        </w:tc>
        <w:tc>
          <w:tcPr>
            <w:tcW w:w="182" w:type="pct"/>
            <w:vAlign w:val="center"/>
            <w:hideMark/>
          </w:tcPr>
          <w:p w14:paraId="73B8CF3A"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砌体工程</w:t>
            </w:r>
          </w:p>
        </w:tc>
        <w:tc>
          <w:tcPr>
            <w:tcW w:w="324" w:type="pct"/>
            <w:noWrap/>
            <w:vAlign w:val="center"/>
            <w:hideMark/>
          </w:tcPr>
          <w:p w14:paraId="13F2D271"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658001F4" w14:textId="1EA85E81" w:rsidR="00A83119" w:rsidRPr="000A188E" w:rsidRDefault="00A83119" w:rsidP="00C502B0">
            <w:pPr>
              <w:rPr>
                <w:rFonts w:ascii="宋体" w:eastAsia="宋体" w:hAnsi="宋体"/>
                <w:szCs w:val="21"/>
              </w:rPr>
            </w:pPr>
            <w:r w:rsidRPr="000A188E">
              <w:rPr>
                <w:rFonts w:ascii="宋体" w:eastAsia="宋体" w:hAnsi="宋体" w:hint="eastAsia"/>
                <w:szCs w:val="21"/>
              </w:rPr>
              <w:t>灰缝厚度及砂浆饱满度符合规范要求</w:t>
            </w:r>
            <w:r w:rsidR="00706A7D">
              <w:rPr>
                <w:rFonts w:ascii="宋体" w:eastAsia="宋体" w:hAnsi="宋体" w:hint="eastAsia"/>
                <w:szCs w:val="21"/>
              </w:rPr>
              <w:t>。</w:t>
            </w:r>
          </w:p>
        </w:tc>
        <w:tc>
          <w:tcPr>
            <w:tcW w:w="510" w:type="pct"/>
            <w:vAlign w:val="center"/>
            <w:hideMark/>
          </w:tcPr>
          <w:p w14:paraId="7AD7E3B9" w14:textId="77348D4F" w:rsidR="00A83119" w:rsidRPr="000A188E" w:rsidRDefault="00A83119" w:rsidP="007041E1">
            <w:pPr>
              <w:rPr>
                <w:rFonts w:ascii="宋体" w:eastAsia="宋体" w:hAnsi="宋体"/>
                <w:szCs w:val="21"/>
              </w:rPr>
            </w:pPr>
            <w:r w:rsidRPr="000A188E">
              <w:rPr>
                <w:rFonts w:ascii="宋体" w:eastAsia="宋体" w:hAnsi="宋体" w:hint="eastAsia"/>
                <w:szCs w:val="21"/>
              </w:rPr>
              <w:t>《砌体结构工程施工质量验收规范》（GB50203-2011）</w:t>
            </w:r>
          </w:p>
        </w:tc>
        <w:tc>
          <w:tcPr>
            <w:tcW w:w="1896" w:type="pct"/>
            <w:vAlign w:val="center"/>
            <w:hideMark/>
          </w:tcPr>
          <w:p w14:paraId="18AAA92C" w14:textId="77777777" w:rsidR="00286C68" w:rsidRPr="000A188E" w:rsidRDefault="00A83119" w:rsidP="003D3B8E">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2</w:t>
            </w:r>
            <w:r w:rsidR="00286C68" w:rsidRPr="000A188E">
              <w:rPr>
                <w:rFonts w:ascii="宋体" w:eastAsia="宋体" w:hAnsi="宋体" w:hint="eastAsia"/>
                <w:szCs w:val="21"/>
              </w:rPr>
              <w:t xml:space="preserve"> </w:t>
            </w:r>
            <w:r w:rsidRPr="000A188E">
              <w:rPr>
                <w:rFonts w:ascii="宋体" w:eastAsia="宋体" w:hAnsi="宋体" w:hint="eastAsia"/>
                <w:szCs w:val="21"/>
              </w:rPr>
              <w:t>砌体灰缝砂浆应密实饱满，砖墙水平灰缝的砂浆饱满度不得低于80％；砖柱水平灰缝和竖向灰缝饱满度不得低于90％。抽检数量：每检验批抽查不应少于5处。检验方法：用百格网检查砖底面与砂浆的粘结痕迹面积，每处检测3块砖，取其平均值。</w:t>
            </w:r>
          </w:p>
          <w:p w14:paraId="20B90569" w14:textId="77777777" w:rsidR="00286C68" w:rsidRPr="000A188E" w:rsidRDefault="00A83119" w:rsidP="003D3B8E">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12</w:t>
            </w:r>
            <w:r w:rsidR="00286C68" w:rsidRPr="000A188E">
              <w:rPr>
                <w:rFonts w:ascii="宋体" w:eastAsia="宋体" w:hAnsi="宋体" w:hint="eastAsia"/>
                <w:szCs w:val="21"/>
              </w:rPr>
              <w:t xml:space="preserve"> </w:t>
            </w:r>
            <w:r w:rsidRPr="000A188E">
              <w:rPr>
                <w:rFonts w:ascii="宋体" w:eastAsia="宋体" w:hAnsi="宋体" w:hint="eastAsia"/>
                <w:szCs w:val="21"/>
              </w:rPr>
              <w:t>竖向灰缝不应出现瞎缝、透明缝和假缝。</w:t>
            </w:r>
          </w:p>
          <w:p w14:paraId="47483A99" w14:textId="46DCE23F" w:rsidR="00A83119" w:rsidRPr="000A188E" w:rsidRDefault="00A83119" w:rsidP="003D3B8E">
            <w:pPr>
              <w:rPr>
                <w:rFonts w:ascii="宋体" w:eastAsia="宋体" w:hAnsi="宋体"/>
                <w:szCs w:val="21"/>
              </w:rPr>
            </w:pPr>
            <w:r w:rsidRPr="000A188E">
              <w:rPr>
                <w:rFonts w:ascii="宋体" w:eastAsia="宋体" w:hAnsi="宋体" w:hint="eastAsia"/>
                <w:szCs w:val="21"/>
              </w:rPr>
              <w:t>9</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2</w:t>
            </w:r>
            <w:r w:rsidR="00286C68" w:rsidRPr="000A188E">
              <w:rPr>
                <w:rFonts w:ascii="宋体" w:eastAsia="宋体" w:hAnsi="宋体" w:hint="eastAsia"/>
                <w:szCs w:val="21"/>
              </w:rPr>
              <w:t xml:space="preserve"> </w:t>
            </w:r>
            <w:r w:rsidRPr="000A188E">
              <w:rPr>
                <w:rFonts w:ascii="宋体" w:eastAsia="宋体" w:hAnsi="宋体" w:hint="eastAsia"/>
                <w:szCs w:val="21"/>
              </w:rPr>
              <w:t>填充墙砌体的砂浆饱满度及检验方法应符合表9</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2的规定。</w:t>
            </w:r>
          </w:p>
        </w:tc>
      </w:tr>
      <w:tr w:rsidR="00A367BB" w:rsidRPr="000A188E" w14:paraId="755C770E" w14:textId="77777777" w:rsidTr="00FE376F">
        <w:trPr>
          <w:gridAfter w:val="2"/>
          <w:wAfter w:w="1278" w:type="pct"/>
          <w:trHeight w:val="1080"/>
        </w:trPr>
        <w:tc>
          <w:tcPr>
            <w:tcW w:w="207" w:type="pct"/>
            <w:vMerge w:val="restart"/>
            <w:noWrap/>
            <w:vAlign w:val="center"/>
            <w:hideMark/>
          </w:tcPr>
          <w:p w14:paraId="5A023551"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3.6.6</w:t>
            </w:r>
          </w:p>
        </w:tc>
        <w:tc>
          <w:tcPr>
            <w:tcW w:w="182" w:type="pct"/>
            <w:vMerge w:val="restart"/>
            <w:noWrap/>
            <w:vAlign w:val="center"/>
            <w:hideMark/>
          </w:tcPr>
          <w:p w14:paraId="21C43B1F"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砌体工程</w:t>
            </w:r>
          </w:p>
        </w:tc>
        <w:tc>
          <w:tcPr>
            <w:tcW w:w="324" w:type="pct"/>
            <w:vMerge w:val="restart"/>
            <w:vAlign w:val="center"/>
            <w:hideMark/>
          </w:tcPr>
          <w:p w14:paraId="001CCDD0"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noWrap/>
            <w:vAlign w:val="center"/>
            <w:hideMark/>
          </w:tcPr>
          <w:p w14:paraId="6C1044DB" w14:textId="76391D90" w:rsidR="00A83119" w:rsidRPr="000A188E" w:rsidRDefault="00A83119" w:rsidP="00C502B0">
            <w:pPr>
              <w:rPr>
                <w:rFonts w:ascii="宋体" w:eastAsia="宋体" w:hAnsi="宋体"/>
                <w:szCs w:val="21"/>
              </w:rPr>
            </w:pPr>
            <w:r w:rsidRPr="000A188E">
              <w:rPr>
                <w:rFonts w:ascii="宋体" w:eastAsia="宋体" w:hAnsi="宋体" w:hint="eastAsia"/>
                <w:szCs w:val="21"/>
              </w:rPr>
              <w:t xml:space="preserve">构造柱、圈梁符合设计和规范要求 </w:t>
            </w:r>
            <w:r w:rsidR="00C8535A">
              <w:rPr>
                <w:rFonts w:ascii="宋体" w:eastAsia="宋体" w:hAnsi="宋体" w:hint="eastAsia"/>
                <w:szCs w:val="21"/>
              </w:rPr>
              <w:t>。</w:t>
            </w:r>
          </w:p>
        </w:tc>
        <w:tc>
          <w:tcPr>
            <w:tcW w:w="510" w:type="pct"/>
            <w:vAlign w:val="center"/>
            <w:hideMark/>
          </w:tcPr>
          <w:p w14:paraId="472E6A6A" w14:textId="361E02F1" w:rsidR="00A83119" w:rsidRPr="000A188E" w:rsidRDefault="00A83119" w:rsidP="007041E1">
            <w:pPr>
              <w:rPr>
                <w:rFonts w:ascii="宋体" w:eastAsia="宋体" w:hAnsi="宋体"/>
                <w:szCs w:val="21"/>
              </w:rPr>
            </w:pPr>
            <w:r w:rsidRPr="000A188E">
              <w:rPr>
                <w:rFonts w:ascii="宋体" w:eastAsia="宋体" w:hAnsi="宋体" w:hint="eastAsia"/>
                <w:szCs w:val="21"/>
              </w:rPr>
              <w:t>《砌体结构工程施工规范》 （GB50924-2014）</w:t>
            </w:r>
          </w:p>
        </w:tc>
        <w:tc>
          <w:tcPr>
            <w:tcW w:w="1896" w:type="pct"/>
            <w:vAlign w:val="center"/>
            <w:hideMark/>
          </w:tcPr>
          <w:p w14:paraId="5A23945E" w14:textId="77777777" w:rsidR="00124B5B" w:rsidRPr="000A188E" w:rsidRDefault="00A83119" w:rsidP="00C502B0">
            <w:pPr>
              <w:rPr>
                <w:rFonts w:ascii="宋体" w:eastAsia="宋体" w:hAnsi="宋体"/>
                <w:szCs w:val="21"/>
              </w:rPr>
            </w:pPr>
            <w:r w:rsidRPr="000A188E">
              <w:rPr>
                <w:rFonts w:ascii="宋体" w:eastAsia="宋体" w:hAnsi="宋体" w:hint="eastAsia"/>
                <w:szCs w:val="21"/>
              </w:rPr>
              <w:t>6</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2 与构造柱相邻部位砌体应砌成马牙槎，马牙槎应先退后进，每个马牙槎沿高度方向的尺寸不宜超过300mm，凹凸尺寸宜为60mm。砌筑时，砌体与构造柱间应沿墙高每500mm设拉结钢筋，钢筋数量及伸入墙内长度应满足设计要求。</w:t>
            </w:r>
          </w:p>
          <w:p w14:paraId="5AB5391A" w14:textId="38240D6B" w:rsidR="00A83119" w:rsidRPr="000A188E" w:rsidRDefault="00A83119" w:rsidP="00C502B0">
            <w:pPr>
              <w:rPr>
                <w:rFonts w:ascii="宋体" w:eastAsia="宋体" w:hAnsi="宋体"/>
                <w:szCs w:val="21"/>
              </w:rPr>
            </w:pPr>
            <w:r w:rsidRPr="000A188E">
              <w:rPr>
                <w:rFonts w:ascii="宋体" w:eastAsia="宋体" w:hAnsi="宋体" w:hint="eastAsia"/>
                <w:szCs w:val="21"/>
              </w:rPr>
              <w:t>10</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10 抗震设防地区的填充砌体应按设计要求设置构造柱及水平连系梁，且填充砌体的门窗洞口部位，砌块砌筑时不应侧砌。</w:t>
            </w:r>
          </w:p>
        </w:tc>
      </w:tr>
      <w:tr w:rsidR="00A367BB" w:rsidRPr="000A188E" w14:paraId="003356D4" w14:textId="77777777" w:rsidTr="00124B5B">
        <w:trPr>
          <w:gridAfter w:val="2"/>
          <w:wAfter w:w="1278" w:type="pct"/>
          <w:trHeight w:val="2463"/>
        </w:trPr>
        <w:tc>
          <w:tcPr>
            <w:tcW w:w="207" w:type="pct"/>
            <w:vMerge/>
            <w:vAlign w:val="center"/>
            <w:hideMark/>
          </w:tcPr>
          <w:p w14:paraId="77504167" w14:textId="77777777" w:rsidR="00A83119" w:rsidRPr="000A188E" w:rsidRDefault="00A83119" w:rsidP="00E607A7">
            <w:pPr>
              <w:jc w:val="center"/>
              <w:rPr>
                <w:rFonts w:ascii="宋体" w:eastAsia="宋体" w:hAnsi="宋体"/>
                <w:szCs w:val="21"/>
              </w:rPr>
            </w:pPr>
          </w:p>
        </w:tc>
        <w:tc>
          <w:tcPr>
            <w:tcW w:w="182" w:type="pct"/>
            <w:vMerge/>
            <w:vAlign w:val="center"/>
            <w:hideMark/>
          </w:tcPr>
          <w:p w14:paraId="5CEA0D38" w14:textId="77777777" w:rsidR="00A83119" w:rsidRPr="000A188E" w:rsidRDefault="00A83119" w:rsidP="00C502B0">
            <w:pPr>
              <w:rPr>
                <w:rFonts w:ascii="宋体" w:eastAsia="宋体" w:hAnsi="宋体"/>
                <w:szCs w:val="21"/>
              </w:rPr>
            </w:pPr>
          </w:p>
        </w:tc>
        <w:tc>
          <w:tcPr>
            <w:tcW w:w="324" w:type="pct"/>
            <w:vMerge/>
            <w:vAlign w:val="center"/>
            <w:hideMark/>
          </w:tcPr>
          <w:p w14:paraId="1A0A007A" w14:textId="77777777" w:rsidR="00A83119" w:rsidRPr="000A188E" w:rsidRDefault="00A83119" w:rsidP="00C502B0">
            <w:pPr>
              <w:rPr>
                <w:rFonts w:ascii="宋体" w:eastAsia="宋体" w:hAnsi="宋体"/>
                <w:szCs w:val="21"/>
              </w:rPr>
            </w:pPr>
          </w:p>
        </w:tc>
        <w:tc>
          <w:tcPr>
            <w:tcW w:w="603" w:type="pct"/>
            <w:vMerge/>
            <w:vAlign w:val="center"/>
            <w:hideMark/>
          </w:tcPr>
          <w:p w14:paraId="0CC107B7" w14:textId="77777777" w:rsidR="00A83119" w:rsidRPr="000A188E" w:rsidRDefault="00A83119" w:rsidP="00C502B0">
            <w:pPr>
              <w:rPr>
                <w:rFonts w:ascii="宋体" w:eastAsia="宋体" w:hAnsi="宋体"/>
                <w:szCs w:val="21"/>
              </w:rPr>
            </w:pPr>
          </w:p>
        </w:tc>
        <w:tc>
          <w:tcPr>
            <w:tcW w:w="510" w:type="pct"/>
            <w:vAlign w:val="center"/>
            <w:hideMark/>
          </w:tcPr>
          <w:p w14:paraId="64519E37" w14:textId="386398F7" w:rsidR="00A83119" w:rsidRPr="000A188E" w:rsidRDefault="00A83119" w:rsidP="007041E1">
            <w:pPr>
              <w:rPr>
                <w:rFonts w:ascii="宋体" w:eastAsia="宋体" w:hAnsi="宋体"/>
                <w:szCs w:val="21"/>
              </w:rPr>
            </w:pPr>
            <w:r w:rsidRPr="000A188E">
              <w:rPr>
                <w:rFonts w:ascii="宋体" w:eastAsia="宋体" w:hAnsi="宋体" w:hint="eastAsia"/>
                <w:szCs w:val="21"/>
              </w:rPr>
              <w:t>《砌体结构工程施工质量验收规范》（GB50203-2011）</w:t>
            </w:r>
          </w:p>
        </w:tc>
        <w:tc>
          <w:tcPr>
            <w:tcW w:w="1896" w:type="pct"/>
            <w:vAlign w:val="center"/>
            <w:hideMark/>
          </w:tcPr>
          <w:p w14:paraId="376D8DE2" w14:textId="77777777" w:rsidR="00124B5B" w:rsidRPr="000A188E" w:rsidRDefault="00A83119" w:rsidP="00C502B0">
            <w:pPr>
              <w:rPr>
                <w:rFonts w:ascii="宋体" w:eastAsia="宋体" w:hAnsi="宋体"/>
                <w:szCs w:val="21"/>
              </w:rPr>
            </w:pPr>
            <w:r w:rsidRPr="000A188E">
              <w:rPr>
                <w:rFonts w:ascii="宋体" w:eastAsia="宋体" w:hAnsi="宋体" w:hint="eastAsia"/>
                <w:szCs w:val="21"/>
              </w:rPr>
              <w:t>8</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2</w:t>
            </w:r>
            <w:r w:rsidR="00124B5B" w:rsidRPr="000A188E">
              <w:rPr>
                <w:rFonts w:ascii="宋体" w:eastAsia="宋体" w:hAnsi="宋体" w:hint="eastAsia"/>
                <w:szCs w:val="21"/>
              </w:rPr>
              <w:t xml:space="preserve"> </w:t>
            </w:r>
            <w:r w:rsidRPr="000A188E">
              <w:rPr>
                <w:rFonts w:ascii="宋体" w:eastAsia="宋体" w:hAnsi="宋体" w:hint="eastAsia"/>
                <w:szCs w:val="21"/>
              </w:rPr>
              <w:t>构造柱、芯柱、组合砌体构件、配筋砌体剪力墙构件的混凝土及砂浆的强度等级应符合设计要求。</w:t>
            </w:r>
          </w:p>
          <w:p w14:paraId="6E32FA1C" w14:textId="77777777" w:rsidR="00124B5B" w:rsidRPr="000A188E" w:rsidRDefault="00A83119" w:rsidP="00124B5B">
            <w:pPr>
              <w:rPr>
                <w:rFonts w:ascii="宋体" w:eastAsia="宋体" w:hAnsi="宋体"/>
                <w:szCs w:val="21"/>
              </w:rPr>
            </w:pPr>
            <w:r w:rsidRPr="000A188E">
              <w:rPr>
                <w:rFonts w:ascii="宋体" w:eastAsia="宋体" w:hAnsi="宋体" w:hint="eastAsia"/>
                <w:szCs w:val="21"/>
              </w:rPr>
              <w:t>8</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3</w:t>
            </w:r>
            <w:r w:rsidR="00124B5B" w:rsidRPr="000A188E">
              <w:rPr>
                <w:rFonts w:ascii="宋体" w:eastAsia="宋体" w:hAnsi="宋体" w:hint="eastAsia"/>
                <w:szCs w:val="21"/>
              </w:rPr>
              <w:t xml:space="preserve"> </w:t>
            </w:r>
            <w:r w:rsidRPr="000A188E">
              <w:rPr>
                <w:rFonts w:ascii="宋体" w:eastAsia="宋体" w:hAnsi="宋体" w:hint="eastAsia"/>
                <w:szCs w:val="21"/>
              </w:rPr>
              <w:t>构造柱与墙体的连接应符合下列规定：</w:t>
            </w:r>
          </w:p>
          <w:p w14:paraId="7267CC21" w14:textId="77777777" w:rsidR="00124B5B" w:rsidRPr="000A188E" w:rsidRDefault="00124B5B" w:rsidP="00124B5B">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墙体应砌成马牙槎，马牙槎凹凸尺寸不宜小于60mm，高度不应超过300mm，马牙槎应先退后进，对称砌筑；马牙槎尺寸偏差每一构造柱不应超过2处；</w:t>
            </w:r>
          </w:p>
          <w:p w14:paraId="6A87A00C" w14:textId="77777777" w:rsidR="00124B5B" w:rsidRPr="000A188E" w:rsidRDefault="00124B5B" w:rsidP="00124B5B">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预留拉结钢筋的规格、尺寸、数量及位置应正确，拉结钢筋应沿墙高每隔500mm设2Φ6，伸入墙内不宜小于600mm，钢筋的竖向移位不应超过100mm，且竖向移位每一构造柱不得超过2处；</w:t>
            </w:r>
          </w:p>
          <w:p w14:paraId="61BF00C4" w14:textId="77777777" w:rsidR="00124B5B" w:rsidRPr="000A188E" w:rsidRDefault="00124B5B" w:rsidP="00124B5B">
            <w:pPr>
              <w:ind w:firstLineChars="100" w:firstLine="210"/>
              <w:rPr>
                <w:rFonts w:ascii="宋体" w:eastAsia="宋体" w:hAnsi="宋体"/>
                <w:szCs w:val="21"/>
              </w:rPr>
            </w:pPr>
            <w:r w:rsidRPr="000A188E">
              <w:rPr>
                <w:rFonts w:ascii="宋体" w:eastAsia="宋体" w:hAnsi="宋体"/>
                <w:szCs w:val="21"/>
              </w:rPr>
              <w:t xml:space="preserve">3 </w:t>
            </w:r>
            <w:r w:rsidR="00A83119" w:rsidRPr="000A188E">
              <w:rPr>
                <w:rFonts w:ascii="宋体" w:eastAsia="宋体" w:hAnsi="宋体" w:hint="eastAsia"/>
                <w:szCs w:val="21"/>
              </w:rPr>
              <w:t>施工中不得任意弯折拉结钢筋。</w:t>
            </w:r>
          </w:p>
          <w:p w14:paraId="2A2FA0AA" w14:textId="5EEAF770" w:rsidR="00A83119"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抽检数量：每检验批抽查不应少于5处。检验方法：观察检查和尺量检查。</w:t>
            </w:r>
          </w:p>
        </w:tc>
      </w:tr>
      <w:tr w:rsidR="00A367BB" w:rsidRPr="000A188E" w14:paraId="7DB7D69B" w14:textId="77777777" w:rsidTr="007041E1">
        <w:trPr>
          <w:gridAfter w:val="2"/>
          <w:wAfter w:w="1278" w:type="pct"/>
          <w:trHeight w:val="1251"/>
        </w:trPr>
        <w:tc>
          <w:tcPr>
            <w:tcW w:w="207" w:type="pct"/>
            <w:vMerge/>
            <w:vAlign w:val="center"/>
          </w:tcPr>
          <w:p w14:paraId="76126D95" w14:textId="77777777" w:rsidR="00A83119" w:rsidRPr="000A188E" w:rsidRDefault="00A83119" w:rsidP="00E607A7">
            <w:pPr>
              <w:jc w:val="center"/>
              <w:rPr>
                <w:rFonts w:ascii="宋体" w:eastAsia="宋体" w:hAnsi="宋体"/>
                <w:szCs w:val="21"/>
              </w:rPr>
            </w:pPr>
          </w:p>
        </w:tc>
        <w:tc>
          <w:tcPr>
            <w:tcW w:w="182" w:type="pct"/>
            <w:vMerge/>
            <w:vAlign w:val="center"/>
          </w:tcPr>
          <w:p w14:paraId="3C02DB93" w14:textId="77777777" w:rsidR="00A83119" w:rsidRPr="000A188E" w:rsidRDefault="00A83119" w:rsidP="00C502B0">
            <w:pPr>
              <w:rPr>
                <w:rFonts w:ascii="宋体" w:eastAsia="宋体" w:hAnsi="宋体"/>
                <w:szCs w:val="21"/>
              </w:rPr>
            </w:pPr>
          </w:p>
        </w:tc>
        <w:tc>
          <w:tcPr>
            <w:tcW w:w="324" w:type="pct"/>
            <w:vMerge/>
            <w:vAlign w:val="center"/>
          </w:tcPr>
          <w:p w14:paraId="54AE665A" w14:textId="77777777" w:rsidR="00A83119" w:rsidRPr="000A188E" w:rsidRDefault="00A83119" w:rsidP="00C502B0">
            <w:pPr>
              <w:rPr>
                <w:rFonts w:ascii="宋体" w:eastAsia="宋体" w:hAnsi="宋体"/>
                <w:szCs w:val="21"/>
              </w:rPr>
            </w:pPr>
          </w:p>
        </w:tc>
        <w:tc>
          <w:tcPr>
            <w:tcW w:w="603" w:type="pct"/>
            <w:vMerge/>
            <w:vAlign w:val="center"/>
          </w:tcPr>
          <w:p w14:paraId="41995D44" w14:textId="77777777" w:rsidR="00A83119" w:rsidRPr="000A188E" w:rsidRDefault="00A83119" w:rsidP="00C502B0">
            <w:pPr>
              <w:rPr>
                <w:rFonts w:ascii="宋体" w:eastAsia="宋体" w:hAnsi="宋体"/>
                <w:szCs w:val="21"/>
              </w:rPr>
            </w:pPr>
          </w:p>
        </w:tc>
        <w:tc>
          <w:tcPr>
            <w:tcW w:w="510" w:type="pct"/>
            <w:vAlign w:val="center"/>
          </w:tcPr>
          <w:p w14:paraId="339BD9FD" w14:textId="5FF00529" w:rsidR="00A83119" w:rsidRPr="000A188E" w:rsidRDefault="00A83119" w:rsidP="007041E1">
            <w:pPr>
              <w:rPr>
                <w:rFonts w:ascii="宋体" w:eastAsia="宋体" w:hAnsi="宋体"/>
                <w:szCs w:val="21"/>
              </w:rPr>
            </w:pPr>
            <w:r w:rsidRPr="000A188E">
              <w:rPr>
                <w:rFonts w:ascii="宋体" w:eastAsia="宋体" w:hAnsi="宋体" w:hint="eastAsia"/>
                <w:szCs w:val="21"/>
              </w:rPr>
              <w:t>《砌体结构设计规范》 （GB50003-2011）</w:t>
            </w:r>
          </w:p>
        </w:tc>
        <w:tc>
          <w:tcPr>
            <w:tcW w:w="1896" w:type="pct"/>
            <w:vAlign w:val="center"/>
          </w:tcPr>
          <w:p w14:paraId="75C43CF1" w14:textId="77777777" w:rsidR="00124B5B" w:rsidRPr="000A188E" w:rsidRDefault="00A83119" w:rsidP="00C502B0">
            <w:pPr>
              <w:rPr>
                <w:rFonts w:ascii="宋体" w:eastAsia="宋体" w:hAnsi="宋体"/>
                <w:szCs w:val="21"/>
              </w:rPr>
            </w:pPr>
            <w:r w:rsidRPr="000A188E">
              <w:rPr>
                <w:rFonts w:ascii="宋体" w:eastAsia="宋体" w:hAnsi="宋体" w:hint="eastAsia"/>
                <w:szCs w:val="21"/>
              </w:rPr>
              <w:t>7</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2</w:t>
            </w:r>
            <w:r w:rsidR="00124B5B" w:rsidRPr="000A188E">
              <w:rPr>
                <w:rFonts w:ascii="宋体" w:eastAsia="宋体" w:hAnsi="宋体" w:hint="eastAsia"/>
                <w:szCs w:val="21"/>
              </w:rPr>
              <w:t xml:space="preserve"> </w:t>
            </w:r>
            <w:r w:rsidRPr="000A188E">
              <w:rPr>
                <w:rFonts w:ascii="宋体" w:eastAsia="宋体" w:hAnsi="宋体" w:hint="eastAsia"/>
                <w:szCs w:val="21"/>
              </w:rPr>
              <w:t>厂房、仓库、食堂等空旷单层房屋应按下列规定设置圈梁：</w:t>
            </w:r>
          </w:p>
          <w:p w14:paraId="16B03B5A" w14:textId="77777777" w:rsidR="00124B5B" w:rsidRPr="000A188E" w:rsidRDefault="00124B5B" w:rsidP="00124B5B">
            <w:pPr>
              <w:ind w:firstLineChars="100" w:firstLine="210"/>
              <w:rPr>
                <w:rFonts w:ascii="宋体" w:eastAsia="宋体" w:hAnsi="宋体"/>
                <w:szCs w:val="21"/>
              </w:rPr>
            </w:pPr>
            <w:r w:rsidRPr="000A188E">
              <w:rPr>
                <w:rFonts w:ascii="宋体" w:eastAsia="宋体" w:hAnsi="宋体" w:hint="eastAsia"/>
                <w:szCs w:val="21"/>
              </w:rPr>
              <w:t>1</w:t>
            </w:r>
            <w:r w:rsidRPr="000A188E">
              <w:rPr>
                <w:rFonts w:ascii="宋体" w:eastAsia="宋体" w:hAnsi="宋体"/>
                <w:szCs w:val="21"/>
              </w:rPr>
              <w:t xml:space="preserve"> </w:t>
            </w:r>
            <w:r w:rsidR="00A83119" w:rsidRPr="000A188E">
              <w:rPr>
                <w:rFonts w:ascii="宋体" w:eastAsia="宋体" w:hAnsi="宋体" w:hint="eastAsia"/>
                <w:szCs w:val="21"/>
              </w:rPr>
              <w:t>砖砌体结构房屋，檐口标高为5m～8m时，应在檐口标高处设置圈梁一道；檐口标高大于8m时，应增加设置数量；</w:t>
            </w:r>
          </w:p>
          <w:p w14:paraId="0C45FCBF" w14:textId="77777777" w:rsidR="00124B5B" w:rsidRPr="000A188E" w:rsidRDefault="00124B5B" w:rsidP="00124B5B">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砌块及料石砌体结构房屋，檐口标高为4m～5m时，应在檐口标高处设置圈梁一道；檐口标高大于5m时，应增加设置数量；</w:t>
            </w:r>
          </w:p>
          <w:p w14:paraId="1C5A5172" w14:textId="77777777" w:rsidR="00124B5B" w:rsidRPr="000A188E" w:rsidRDefault="00124B5B" w:rsidP="00124B5B">
            <w:pPr>
              <w:ind w:firstLineChars="100" w:firstLine="210"/>
              <w:rPr>
                <w:rFonts w:ascii="宋体" w:eastAsia="宋体" w:hAnsi="宋体"/>
                <w:szCs w:val="21"/>
              </w:rPr>
            </w:pPr>
            <w:r w:rsidRPr="000A188E">
              <w:rPr>
                <w:rFonts w:ascii="宋体" w:eastAsia="宋体" w:hAnsi="宋体"/>
                <w:szCs w:val="21"/>
              </w:rPr>
              <w:t xml:space="preserve">3 </w:t>
            </w:r>
            <w:r w:rsidR="00A83119" w:rsidRPr="000A188E">
              <w:rPr>
                <w:rFonts w:ascii="宋体" w:eastAsia="宋体" w:hAnsi="宋体" w:hint="eastAsia"/>
                <w:szCs w:val="21"/>
              </w:rPr>
              <w:t>对有吊车或较大振动设备的单层工业房屋，当未采取有效的隔振措施时，除在檐口或窗顶标高处设置现浇混凝土圈梁外，尚应增加设置数量。</w:t>
            </w:r>
          </w:p>
          <w:p w14:paraId="6AB336D3" w14:textId="77777777" w:rsidR="00124B5B" w:rsidRPr="000A188E" w:rsidRDefault="00A83119" w:rsidP="00124B5B">
            <w:pPr>
              <w:rPr>
                <w:rFonts w:ascii="宋体" w:eastAsia="宋体" w:hAnsi="宋体"/>
                <w:szCs w:val="21"/>
              </w:rPr>
            </w:pPr>
            <w:r w:rsidRPr="000A188E">
              <w:rPr>
                <w:rFonts w:ascii="宋体" w:eastAsia="宋体" w:hAnsi="宋体" w:hint="eastAsia"/>
                <w:szCs w:val="21"/>
              </w:rPr>
              <w:t>7</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3</w:t>
            </w:r>
            <w:r w:rsidR="00124B5B" w:rsidRPr="000A188E">
              <w:rPr>
                <w:rFonts w:ascii="宋体" w:eastAsia="宋体" w:hAnsi="宋体" w:hint="eastAsia"/>
                <w:szCs w:val="21"/>
              </w:rPr>
              <w:t xml:space="preserve"> </w:t>
            </w:r>
            <w:r w:rsidRPr="000A188E">
              <w:rPr>
                <w:rFonts w:ascii="宋体" w:eastAsia="宋体" w:hAnsi="宋体" w:hint="eastAsia"/>
                <w:szCs w:val="21"/>
              </w:rPr>
              <w:t>住宅、办公楼等多层砌体结构民用房屋，且层数为3层～4层时，应在底层和檐口标高处各设置一道圈梁。当层数超过4层时，除应在底层和檐口标高处各设置一道圈梁外，至少应在所有纵、横墙上隔层设置。多层砌体工业房屋，应每层设置现浇混凝土圈梁。设置墙梁的多层砌体结构房屋，应在托梁、墙梁顶面和檐口标高处设置现浇钢筋混凝土圈梁。</w:t>
            </w:r>
          </w:p>
          <w:p w14:paraId="3A0BCCF4" w14:textId="77777777" w:rsidR="00124B5B" w:rsidRPr="000A188E" w:rsidRDefault="00A83119" w:rsidP="00124B5B">
            <w:pPr>
              <w:rPr>
                <w:rFonts w:ascii="宋体" w:eastAsia="宋体" w:hAnsi="宋体"/>
                <w:szCs w:val="21"/>
              </w:rPr>
            </w:pPr>
            <w:r w:rsidRPr="000A188E">
              <w:rPr>
                <w:rFonts w:ascii="宋体" w:eastAsia="宋体" w:hAnsi="宋体" w:hint="eastAsia"/>
                <w:szCs w:val="21"/>
              </w:rPr>
              <w:t>7</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5</w:t>
            </w:r>
            <w:r w:rsidR="00124B5B" w:rsidRPr="000A188E">
              <w:rPr>
                <w:rFonts w:ascii="宋体" w:eastAsia="宋体" w:hAnsi="宋体" w:hint="eastAsia"/>
                <w:szCs w:val="21"/>
              </w:rPr>
              <w:t xml:space="preserve"> </w:t>
            </w:r>
            <w:r w:rsidRPr="000A188E">
              <w:rPr>
                <w:rFonts w:ascii="宋体" w:eastAsia="宋体" w:hAnsi="宋体" w:hint="eastAsia"/>
                <w:szCs w:val="21"/>
              </w:rPr>
              <w:t>圈梁应符合下列构造要求：</w:t>
            </w:r>
          </w:p>
          <w:p w14:paraId="41A6BF71" w14:textId="77777777" w:rsidR="00124B5B" w:rsidRPr="000A188E" w:rsidRDefault="00124B5B" w:rsidP="00124B5B">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圈梁宜连续地设在同一水平面上，并形成封闭状；当圈梁被门窗洞口截断时，应在洞口上部增设相同截面的附加圈梁。附加圈梁与圈梁的搭接长度不应小于其中到中垂直间距的2倍，且不得小于1m；</w:t>
            </w:r>
          </w:p>
          <w:p w14:paraId="27488E55" w14:textId="77777777" w:rsidR="00124B5B" w:rsidRPr="000A188E" w:rsidRDefault="00124B5B" w:rsidP="00124B5B">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纵、横墙交接处的圈梁应可靠连接。刚弹性和弹性方案房屋，圈梁应与屋架、大梁等构件可靠连接；</w:t>
            </w:r>
          </w:p>
          <w:p w14:paraId="58024FFB" w14:textId="77777777" w:rsidR="00124B5B" w:rsidRPr="000A188E" w:rsidRDefault="00124B5B" w:rsidP="00124B5B">
            <w:pPr>
              <w:ind w:firstLineChars="100" w:firstLine="210"/>
              <w:rPr>
                <w:rFonts w:ascii="宋体" w:eastAsia="宋体" w:hAnsi="宋体"/>
                <w:szCs w:val="21"/>
              </w:rPr>
            </w:pPr>
            <w:r w:rsidRPr="000A188E">
              <w:rPr>
                <w:rFonts w:ascii="宋体" w:eastAsia="宋体" w:hAnsi="宋体"/>
                <w:szCs w:val="21"/>
              </w:rPr>
              <w:t xml:space="preserve">3 </w:t>
            </w:r>
            <w:r w:rsidR="00A83119" w:rsidRPr="000A188E">
              <w:rPr>
                <w:rFonts w:ascii="宋体" w:eastAsia="宋体" w:hAnsi="宋体" w:hint="eastAsia"/>
                <w:szCs w:val="21"/>
              </w:rPr>
              <w:t>混凝土圈梁的宽度宜与墙厚相同，当墙厚不小于240mm时，其宽度不宜小于墙厚的2/3。圈梁高度不应小于120mm。纵向钢筋数量不应少于4根，直径不应小于10mm，绑扎接头的搭接长度按受拉钢筋考虑，箍筋间距不应大于300mm；</w:t>
            </w:r>
          </w:p>
          <w:p w14:paraId="43E93AFE" w14:textId="77777777" w:rsidR="00124B5B" w:rsidRPr="000A188E" w:rsidRDefault="00124B5B" w:rsidP="00124B5B">
            <w:pPr>
              <w:ind w:firstLineChars="100" w:firstLine="210"/>
              <w:rPr>
                <w:rFonts w:ascii="宋体" w:eastAsia="宋体" w:hAnsi="宋体"/>
                <w:szCs w:val="21"/>
              </w:rPr>
            </w:pPr>
            <w:r w:rsidRPr="000A188E">
              <w:rPr>
                <w:rFonts w:ascii="宋体" w:eastAsia="宋体" w:hAnsi="宋体"/>
                <w:szCs w:val="21"/>
              </w:rPr>
              <w:t xml:space="preserve">4 </w:t>
            </w:r>
            <w:r w:rsidR="00A83119" w:rsidRPr="000A188E">
              <w:rPr>
                <w:rFonts w:ascii="宋体" w:eastAsia="宋体" w:hAnsi="宋体" w:hint="eastAsia"/>
                <w:szCs w:val="21"/>
              </w:rPr>
              <w:t>圈梁兼作过梁时，过梁部分的钢筋应按计算面积另行增配。</w:t>
            </w:r>
          </w:p>
          <w:p w14:paraId="6E89289A" w14:textId="77777777" w:rsidR="00124B5B" w:rsidRPr="000A188E" w:rsidRDefault="00A83119" w:rsidP="00124B5B">
            <w:pPr>
              <w:rPr>
                <w:rFonts w:ascii="宋体" w:eastAsia="宋体" w:hAnsi="宋体"/>
                <w:szCs w:val="21"/>
              </w:rPr>
            </w:pPr>
            <w:r w:rsidRPr="000A188E">
              <w:rPr>
                <w:rFonts w:ascii="宋体" w:eastAsia="宋体" w:hAnsi="宋体" w:hint="eastAsia"/>
                <w:szCs w:val="21"/>
              </w:rPr>
              <w:t>10</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4</w:t>
            </w:r>
            <w:r w:rsidR="00124B5B" w:rsidRPr="000A188E">
              <w:rPr>
                <w:rFonts w:ascii="宋体" w:eastAsia="宋体" w:hAnsi="宋体"/>
                <w:szCs w:val="21"/>
              </w:rPr>
              <w:t xml:space="preserve"> </w:t>
            </w:r>
            <w:r w:rsidRPr="000A188E">
              <w:rPr>
                <w:rFonts w:ascii="宋体" w:eastAsia="宋体" w:hAnsi="宋体" w:hint="eastAsia"/>
                <w:szCs w:val="21"/>
              </w:rPr>
              <w:t>各类砖砌体房屋的现浇钢筋混凝土构造柱(以下简称构造柱)，其设置应符合现行国家标准《建筑抗震设计规范》GB</w:t>
            </w:r>
            <w:r w:rsidRPr="000A188E">
              <w:rPr>
                <w:rFonts w:ascii="宋体" w:eastAsia="宋体" w:hAnsi="宋体" w:hint="eastAsia"/>
                <w:szCs w:val="21"/>
              </w:rPr>
              <w:t> </w:t>
            </w:r>
            <w:r w:rsidRPr="000A188E">
              <w:rPr>
                <w:rFonts w:ascii="宋体" w:eastAsia="宋体" w:hAnsi="宋体" w:hint="eastAsia"/>
                <w:szCs w:val="21"/>
              </w:rPr>
              <w:t>50011的有关规定，并应符合下列规定：</w:t>
            </w:r>
          </w:p>
          <w:p w14:paraId="0BE0934E" w14:textId="77777777" w:rsidR="00124B5B" w:rsidRPr="000A188E" w:rsidRDefault="00124B5B" w:rsidP="00124B5B">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构造柱设置部位应符合表10</w:t>
            </w:r>
            <w:r w:rsidR="00C857FC" w:rsidRPr="000A188E">
              <w:rPr>
                <w:rFonts w:ascii="宋体" w:eastAsia="宋体" w:hAnsi="宋体" w:hint="eastAsia"/>
                <w:szCs w:val="21"/>
              </w:rPr>
              <w:t>.</w:t>
            </w:r>
            <w:r w:rsidR="00A83119" w:rsidRPr="000A188E">
              <w:rPr>
                <w:rFonts w:ascii="宋体" w:eastAsia="宋体" w:hAnsi="宋体" w:hint="eastAsia"/>
                <w:szCs w:val="21"/>
              </w:rPr>
              <w:t>2</w:t>
            </w:r>
            <w:r w:rsidR="00C857FC" w:rsidRPr="000A188E">
              <w:rPr>
                <w:rFonts w:ascii="宋体" w:eastAsia="宋体" w:hAnsi="宋体" w:hint="eastAsia"/>
                <w:szCs w:val="21"/>
              </w:rPr>
              <w:t>.</w:t>
            </w:r>
            <w:r w:rsidR="00A83119" w:rsidRPr="000A188E">
              <w:rPr>
                <w:rFonts w:ascii="宋体" w:eastAsia="宋体" w:hAnsi="宋体" w:hint="eastAsia"/>
                <w:szCs w:val="21"/>
              </w:rPr>
              <w:t>4的规定；</w:t>
            </w:r>
          </w:p>
          <w:p w14:paraId="147A48BC" w14:textId="77777777" w:rsidR="00124B5B" w:rsidRPr="000A188E" w:rsidRDefault="00124B5B" w:rsidP="00124B5B">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外廊式和单面走廊式的房屋，应根据房屋增加一层的层数，按表10</w:t>
            </w:r>
            <w:r w:rsidR="00C857FC" w:rsidRPr="000A188E">
              <w:rPr>
                <w:rFonts w:ascii="宋体" w:eastAsia="宋体" w:hAnsi="宋体" w:hint="eastAsia"/>
                <w:szCs w:val="21"/>
              </w:rPr>
              <w:t>.</w:t>
            </w:r>
            <w:r w:rsidR="00A83119" w:rsidRPr="000A188E">
              <w:rPr>
                <w:rFonts w:ascii="宋体" w:eastAsia="宋体" w:hAnsi="宋体" w:hint="eastAsia"/>
                <w:szCs w:val="21"/>
              </w:rPr>
              <w:t>2</w:t>
            </w:r>
            <w:r w:rsidR="00C857FC" w:rsidRPr="000A188E">
              <w:rPr>
                <w:rFonts w:ascii="宋体" w:eastAsia="宋体" w:hAnsi="宋体" w:hint="eastAsia"/>
                <w:szCs w:val="21"/>
              </w:rPr>
              <w:t>.</w:t>
            </w:r>
            <w:r w:rsidR="00A83119" w:rsidRPr="000A188E">
              <w:rPr>
                <w:rFonts w:ascii="宋体" w:eastAsia="宋体" w:hAnsi="宋体" w:hint="eastAsia"/>
                <w:szCs w:val="21"/>
              </w:rPr>
              <w:t>4的要求设置构造柱，且单面走廊两侧的纵墙均应按外墙处理；</w:t>
            </w:r>
          </w:p>
          <w:p w14:paraId="7BC87738" w14:textId="77777777" w:rsidR="00124B5B" w:rsidRPr="000A188E" w:rsidRDefault="00124B5B" w:rsidP="00124B5B">
            <w:pPr>
              <w:ind w:firstLineChars="100" w:firstLine="210"/>
              <w:rPr>
                <w:rFonts w:ascii="宋体" w:eastAsia="宋体" w:hAnsi="宋体"/>
                <w:szCs w:val="21"/>
              </w:rPr>
            </w:pPr>
            <w:r w:rsidRPr="000A188E">
              <w:rPr>
                <w:rFonts w:ascii="宋体" w:eastAsia="宋体" w:hAnsi="宋体"/>
                <w:szCs w:val="21"/>
              </w:rPr>
              <w:t xml:space="preserve">3 </w:t>
            </w:r>
            <w:r w:rsidR="00A83119" w:rsidRPr="000A188E">
              <w:rPr>
                <w:rFonts w:ascii="宋体" w:eastAsia="宋体" w:hAnsi="宋体" w:hint="eastAsia"/>
                <w:szCs w:val="21"/>
              </w:rPr>
              <w:t>横墙较少的房屋，应根据房屋增加一层的层数，按表10</w:t>
            </w:r>
            <w:r w:rsidR="00C857FC" w:rsidRPr="000A188E">
              <w:rPr>
                <w:rFonts w:ascii="宋体" w:eastAsia="宋体" w:hAnsi="宋体" w:hint="eastAsia"/>
                <w:szCs w:val="21"/>
              </w:rPr>
              <w:t>.</w:t>
            </w:r>
            <w:r w:rsidR="00A83119" w:rsidRPr="000A188E">
              <w:rPr>
                <w:rFonts w:ascii="宋体" w:eastAsia="宋体" w:hAnsi="宋体" w:hint="eastAsia"/>
                <w:szCs w:val="21"/>
              </w:rPr>
              <w:t>2</w:t>
            </w:r>
            <w:r w:rsidR="00C857FC" w:rsidRPr="000A188E">
              <w:rPr>
                <w:rFonts w:ascii="宋体" w:eastAsia="宋体" w:hAnsi="宋体" w:hint="eastAsia"/>
                <w:szCs w:val="21"/>
              </w:rPr>
              <w:t>.</w:t>
            </w:r>
            <w:r w:rsidR="00A83119" w:rsidRPr="000A188E">
              <w:rPr>
                <w:rFonts w:ascii="宋体" w:eastAsia="宋体" w:hAnsi="宋体" w:hint="eastAsia"/>
                <w:szCs w:val="21"/>
              </w:rPr>
              <w:t>4的要求设置构造柱。当横墙较少的房屋为外廊式或单面走廊式时，应按本条2款要求设置构造柱；但6度不超过四层、7度不超过三层和8度不超过二层时应按增加二层的层数对待；</w:t>
            </w:r>
          </w:p>
          <w:p w14:paraId="5F6C90A8" w14:textId="77777777" w:rsidR="00124B5B" w:rsidRPr="000A188E" w:rsidRDefault="00124B5B" w:rsidP="00124B5B">
            <w:pPr>
              <w:ind w:firstLineChars="100" w:firstLine="210"/>
              <w:rPr>
                <w:rFonts w:ascii="宋体" w:eastAsia="宋体" w:hAnsi="宋体"/>
                <w:szCs w:val="21"/>
              </w:rPr>
            </w:pPr>
            <w:r w:rsidRPr="000A188E">
              <w:rPr>
                <w:rFonts w:ascii="宋体" w:eastAsia="宋体" w:hAnsi="宋体" w:hint="eastAsia"/>
                <w:szCs w:val="21"/>
              </w:rPr>
              <w:t>4</w:t>
            </w:r>
            <w:r w:rsidRPr="000A188E">
              <w:rPr>
                <w:rFonts w:ascii="宋体" w:eastAsia="宋体" w:hAnsi="宋体"/>
                <w:szCs w:val="21"/>
              </w:rPr>
              <w:t xml:space="preserve"> </w:t>
            </w:r>
            <w:r w:rsidR="00A83119" w:rsidRPr="000A188E">
              <w:rPr>
                <w:rFonts w:ascii="宋体" w:eastAsia="宋体" w:hAnsi="宋体" w:hint="eastAsia"/>
                <w:szCs w:val="21"/>
              </w:rPr>
              <w:t>各层横墙很少的房屋，应按增加二层的层数设置构造柱；</w:t>
            </w:r>
          </w:p>
          <w:p w14:paraId="14E17E80" w14:textId="77777777" w:rsidR="00124B5B" w:rsidRPr="000A188E" w:rsidRDefault="00124B5B" w:rsidP="00124B5B">
            <w:pPr>
              <w:ind w:firstLineChars="100" w:firstLine="210"/>
              <w:rPr>
                <w:rFonts w:ascii="宋体" w:eastAsia="宋体" w:hAnsi="宋体"/>
                <w:szCs w:val="21"/>
              </w:rPr>
            </w:pPr>
            <w:r w:rsidRPr="000A188E">
              <w:rPr>
                <w:rFonts w:ascii="宋体" w:eastAsia="宋体" w:hAnsi="宋体"/>
                <w:szCs w:val="21"/>
              </w:rPr>
              <w:t xml:space="preserve">5 </w:t>
            </w:r>
            <w:r w:rsidR="00A83119" w:rsidRPr="000A188E">
              <w:rPr>
                <w:rFonts w:ascii="宋体" w:eastAsia="宋体" w:hAnsi="宋体" w:hint="eastAsia"/>
                <w:szCs w:val="21"/>
              </w:rPr>
              <w:t>采用蒸压灰砂普通砖和蒸压粉煤灰普通砖的砌体房屋，当砌体的抗剪强度仅达到普通黏土砖砌体的70％时(普通砂浆砌筑)，应根据增加一层的层数按本条1～4款要求设置构造柱；但6度不超过四层、7度不超过三层和8度不超过二层时应按增加二层的层数对待；</w:t>
            </w:r>
          </w:p>
          <w:p w14:paraId="108B311A" w14:textId="11C918CC" w:rsidR="00A83119" w:rsidRPr="000A188E" w:rsidRDefault="00124B5B" w:rsidP="00124B5B">
            <w:pPr>
              <w:ind w:firstLineChars="100" w:firstLine="210"/>
              <w:rPr>
                <w:rFonts w:ascii="宋体" w:eastAsia="宋体" w:hAnsi="宋体"/>
                <w:szCs w:val="21"/>
              </w:rPr>
            </w:pPr>
            <w:r w:rsidRPr="000A188E">
              <w:rPr>
                <w:rFonts w:ascii="宋体" w:eastAsia="宋体" w:hAnsi="宋体"/>
                <w:szCs w:val="21"/>
              </w:rPr>
              <w:t xml:space="preserve">6 </w:t>
            </w:r>
            <w:r w:rsidR="00A83119" w:rsidRPr="000A188E">
              <w:rPr>
                <w:rFonts w:ascii="宋体" w:eastAsia="宋体" w:hAnsi="宋体" w:hint="eastAsia"/>
                <w:szCs w:val="21"/>
              </w:rPr>
              <w:t>有错层的多层房屋，在错层部位应设置墙，其与其他墙交接处应设置构造柱；在错层部位的错层楼板位置应设置现浇钢筋混凝土圈梁；当房屋层数不低于四层时，底部1/4楼层处错层部位墙中部的构造柱间距不宜大于2m。</w:t>
            </w:r>
          </w:p>
          <w:p w14:paraId="2133B945" w14:textId="77777777" w:rsidR="00124B5B" w:rsidRPr="000A188E" w:rsidRDefault="00A83119" w:rsidP="00C502B0">
            <w:pPr>
              <w:rPr>
                <w:rFonts w:ascii="宋体" w:eastAsia="宋体" w:hAnsi="宋体"/>
                <w:szCs w:val="21"/>
              </w:rPr>
            </w:pPr>
            <w:r w:rsidRPr="000A188E">
              <w:rPr>
                <w:rFonts w:ascii="宋体" w:eastAsia="宋体" w:hAnsi="宋体" w:hint="eastAsia"/>
                <w:szCs w:val="21"/>
              </w:rPr>
              <w:t>10</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5</w:t>
            </w:r>
            <w:r w:rsidR="00124B5B" w:rsidRPr="000A188E">
              <w:rPr>
                <w:rFonts w:ascii="宋体" w:eastAsia="宋体" w:hAnsi="宋体" w:hint="eastAsia"/>
                <w:szCs w:val="21"/>
              </w:rPr>
              <w:t xml:space="preserve"> </w:t>
            </w:r>
            <w:r w:rsidRPr="000A188E">
              <w:rPr>
                <w:rFonts w:ascii="宋体" w:eastAsia="宋体" w:hAnsi="宋体" w:hint="eastAsia"/>
                <w:szCs w:val="21"/>
              </w:rPr>
              <w:t>多层砖砌体房屋的构造柱应符合下列构造规定：</w:t>
            </w:r>
          </w:p>
          <w:p w14:paraId="1C867765" w14:textId="77777777" w:rsidR="00124B5B" w:rsidRPr="000A188E" w:rsidRDefault="00124B5B" w:rsidP="00124B5B">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构造柱的最小截面可为180mm×240mm(墙厚190mm时为180mm×190mm)；构造柱纵向钢筋宜采用4</w:t>
            </w:r>
            <w:r w:rsidR="00A83119" w:rsidRPr="000A188E">
              <w:rPr>
                <w:rFonts w:ascii="宋体" w:eastAsia="宋体" w:hAnsi="宋体"/>
                <w:szCs w:val="21"/>
              </w:rPr>
              <w:t xml:space="preserve"> </w:t>
            </w:r>
            <w:r w:rsidR="00A83119" w:rsidRPr="000A188E">
              <w:rPr>
                <w:rFonts w:ascii="宋体" w:eastAsia="宋体" w:hAnsi="宋体" w:hint="eastAsia"/>
                <w:szCs w:val="21"/>
              </w:rPr>
              <w:t>12，箍筋直径可采用6mm，间距不宜大于250mm，且在柱上、下端适当加密；当6、7度超过六层、8度超过五层和9度时，构造柱纵向钢筋宜采用4</w:t>
            </w:r>
            <w:r w:rsidR="00A83119" w:rsidRPr="000A188E">
              <w:rPr>
                <w:rFonts w:ascii="宋体" w:eastAsia="宋体" w:hAnsi="宋体"/>
                <w:szCs w:val="21"/>
              </w:rPr>
              <w:t xml:space="preserve"> </w:t>
            </w:r>
            <w:r w:rsidR="00A83119" w:rsidRPr="000A188E">
              <w:rPr>
                <w:rFonts w:ascii="宋体" w:eastAsia="宋体" w:hAnsi="宋体" w:hint="eastAsia"/>
                <w:szCs w:val="21"/>
              </w:rPr>
              <w:t>14，箍筋间距不应大于200mm；房屋四角的构造柱应适当加大截面及配筋；</w:t>
            </w:r>
          </w:p>
          <w:p w14:paraId="6154EA07" w14:textId="77777777" w:rsidR="00124B5B" w:rsidRPr="000A188E" w:rsidRDefault="00124B5B" w:rsidP="00124B5B">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构造柱与墙连接处应砌成马牙槎，沿墙高每隔500mm设2Φ6水平钢筋和Φ4分布短筋平面内点焊组成的拉结网片或Φ4点焊钢筋网片，每边伸入墙内不宜小于1m。6、7度时，底部1/3楼层，8度时底部1/2楼层，9度时全部楼层，上述拉结钢筋网片应沿墙体水平通长设置；</w:t>
            </w:r>
          </w:p>
          <w:p w14:paraId="6882A740" w14:textId="77777777" w:rsidR="00124B5B" w:rsidRPr="000A188E" w:rsidRDefault="00124B5B" w:rsidP="00124B5B">
            <w:pPr>
              <w:ind w:firstLineChars="100" w:firstLine="210"/>
              <w:rPr>
                <w:rFonts w:ascii="宋体" w:eastAsia="宋体" w:hAnsi="宋体"/>
                <w:szCs w:val="21"/>
              </w:rPr>
            </w:pPr>
            <w:r w:rsidRPr="000A188E">
              <w:rPr>
                <w:rFonts w:ascii="宋体" w:eastAsia="宋体" w:hAnsi="宋体"/>
                <w:szCs w:val="21"/>
              </w:rPr>
              <w:t xml:space="preserve">3 </w:t>
            </w:r>
            <w:r w:rsidR="00A83119" w:rsidRPr="000A188E">
              <w:rPr>
                <w:rFonts w:ascii="宋体" w:eastAsia="宋体" w:hAnsi="宋体" w:hint="eastAsia"/>
                <w:szCs w:val="21"/>
              </w:rPr>
              <w:t>构造柱与圈梁连接处，构造柱的纵筋应在圈梁纵筋内侧穿过，保证构造柱纵筋上下贯通；</w:t>
            </w:r>
          </w:p>
          <w:p w14:paraId="7D06820B" w14:textId="4331CC97" w:rsidR="00A83119" w:rsidRPr="000A188E" w:rsidRDefault="00124B5B" w:rsidP="00124B5B">
            <w:pPr>
              <w:ind w:firstLineChars="100" w:firstLine="210"/>
              <w:rPr>
                <w:rFonts w:ascii="宋体" w:eastAsia="宋体" w:hAnsi="宋体"/>
                <w:szCs w:val="21"/>
              </w:rPr>
            </w:pPr>
            <w:r w:rsidRPr="000A188E">
              <w:rPr>
                <w:rFonts w:ascii="宋体" w:eastAsia="宋体" w:hAnsi="宋体" w:hint="eastAsia"/>
                <w:szCs w:val="21"/>
              </w:rPr>
              <w:t>4</w:t>
            </w:r>
            <w:r w:rsidRPr="000A188E">
              <w:rPr>
                <w:rFonts w:ascii="宋体" w:eastAsia="宋体" w:hAnsi="宋体"/>
                <w:szCs w:val="21"/>
              </w:rPr>
              <w:t xml:space="preserve"> </w:t>
            </w:r>
            <w:r w:rsidR="00A83119" w:rsidRPr="000A188E">
              <w:rPr>
                <w:rFonts w:ascii="宋体" w:eastAsia="宋体" w:hAnsi="宋体" w:hint="eastAsia"/>
                <w:szCs w:val="21"/>
              </w:rPr>
              <w:t>构造柱可不单独设置基础，但应伸入室外地面下500mm，或与埋深小于500mm的基础圈梁相连</w:t>
            </w:r>
            <w:r w:rsidR="006B345B" w:rsidRPr="000A188E">
              <w:rPr>
                <w:rFonts w:ascii="宋体" w:eastAsia="宋体" w:hAnsi="宋体" w:hint="eastAsia"/>
                <w:szCs w:val="21"/>
              </w:rPr>
              <w:t>。</w:t>
            </w:r>
          </w:p>
        </w:tc>
      </w:tr>
      <w:tr w:rsidR="00A367BB" w:rsidRPr="000A188E" w14:paraId="5A4EB48E" w14:textId="77777777" w:rsidTr="00FE376F">
        <w:trPr>
          <w:gridAfter w:val="2"/>
          <w:wAfter w:w="1278" w:type="pct"/>
          <w:trHeight w:val="685"/>
        </w:trPr>
        <w:tc>
          <w:tcPr>
            <w:tcW w:w="207" w:type="pct"/>
            <w:vMerge/>
            <w:vAlign w:val="center"/>
          </w:tcPr>
          <w:p w14:paraId="28C2BB50" w14:textId="77777777" w:rsidR="00A83119" w:rsidRPr="000A188E" w:rsidRDefault="00A83119" w:rsidP="00E607A7">
            <w:pPr>
              <w:jc w:val="center"/>
              <w:rPr>
                <w:rFonts w:ascii="宋体" w:eastAsia="宋体" w:hAnsi="宋体"/>
                <w:szCs w:val="21"/>
              </w:rPr>
            </w:pPr>
          </w:p>
        </w:tc>
        <w:tc>
          <w:tcPr>
            <w:tcW w:w="182" w:type="pct"/>
            <w:vMerge/>
            <w:vAlign w:val="center"/>
          </w:tcPr>
          <w:p w14:paraId="5198B890" w14:textId="77777777" w:rsidR="00A83119" w:rsidRPr="000A188E" w:rsidRDefault="00A83119" w:rsidP="00C502B0">
            <w:pPr>
              <w:rPr>
                <w:rFonts w:ascii="宋体" w:eastAsia="宋体" w:hAnsi="宋体"/>
                <w:szCs w:val="21"/>
              </w:rPr>
            </w:pPr>
          </w:p>
        </w:tc>
        <w:tc>
          <w:tcPr>
            <w:tcW w:w="324" w:type="pct"/>
            <w:vMerge/>
            <w:vAlign w:val="center"/>
          </w:tcPr>
          <w:p w14:paraId="6AED579C" w14:textId="77777777" w:rsidR="00A83119" w:rsidRPr="000A188E" w:rsidRDefault="00A83119" w:rsidP="00C502B0">
            <w:pPr>
              <w:rPr>
                <w:rFonts w:ascii="宋体" w:eastAsia="宋体" w:hAnsi="宋体"/>
                <w:szCs w:val="21"/>
              </w:rPr>
            </w:pPr>
          </w:p>
        </w:tc>
        <w:tc>
          <w:tcPr>
            <w:tcW w:w="603" w:type="pct"/>
            <w:vMerge/>
            <w:vAlign w:val="center"/>
          </w:tcPr>
          <w:p w14:paraId="2E46D9B5" w14:textId="77777777" w:rsidR="00A83119" w:rsidRPr="000A188E" w:rsidRDefault="00A83119" w:rsidP="00C502B0">
            <w:pPr>
              <w:rPr>
                <w:rFonts w:ascii="宋体" w:eastAsia="宋体" w:hAnsi="宋体"/>
                <w:szCs w:val="21"/>
              </w:rPr>
            </w:pPr>
          </w:p>
        </w:tc>
        <w:tc>
          <w:tcPr>
            <w:tcW w:w="510" w:type="pct"/>
            <w:vAlign w:val="center"/>
          </w:tcPr>
          <w:p w14:paraId="6F1ACD18" w14:textId="1602D009" w:rsidR="00A83119" w:rsidRPr="000A188E" w:rsidRDefault="00A83119" w:rsidP="007041E1">
            <w:pPr>
              <w:rPr>
                <w:rFonts w:ascii="宋体" w:eastAsia="宋体" w:hAnsi="宋体"/>
                <w:szCs w:val="21"/>
              </w:rPr>
            </w:pPr>
            <w:r w:rsidRPr="000A188E">
              <w:rPr>
                <w:rFonts w:ascii="宋体" w:eastAsia="宋体" w:hAnsi="宋体" w:hint="eastAsia"/>
                <w:szCs w:val="21"/>
              </w:rPr>
              <w:t>《建筑抗震设计规范》 （GB50011-2010（2016年版））</w:t>
            </w:r>
          </w:p>
        </w:tc>
        <w:tc>
          <w:tcPr>
            <w:tcW w:w="1896" w:type="pct"/>
            <w:vAlign w:val="center"/>
          </w:tcPr>
          <w:p w14:paraId="6DF16EC0" w14:textId="77777777" w:rsidR="00124B5B" w:rsidRPr="000A188E" w:rsidRDefault="00A83119" w:rsidP="00C502B0">
            <w:pPr>
              <w:rPr>
                <w:rFonts w:ascii="宋体" w:eastAsia="宋体" w:hAnsi="宋体"/>
                <w:szCs w:val="21"/>
              </w:rPr>
            </w:pPr>
            <w:r w:rsidRPr="000A188E">
              <w:rPr>
                <w:rFonts w:ascii="宋体" w:eastAsia="宋体" w:hAnsi="宋体" w:hint="eastAsia"/>
                <w:szCs w:val="21"/>
              </w:rPr>
              <w:t>13</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4 钢筋混凝土结构中的砌体填充墙，尚应符合下列要求：</w:t>
            </w:r>
          </w:p>
          <w:p w14:paraId="3C796931"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1 填充墙在平面和竖向的布置，宜均匀对称，宜避免形成薄弱层或短柱。</w:t>
            </w:r>
          </w:p>
          <w:p w14:paraId="32EFB7FA"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2 砌体的砂浆强度等级不应低于M5；实心块体的强度等级不宜低于MU2</w:t>
            </w:r>
            <w:r w:rsidR="00C857FC" w:rsidRPr="000A188E">
              <w:rPr>
                <w:rFonts w:ascii="宋体" w:eastAsia="宋体" w:hAnsi="宋体" w:hint="eastAsia"/>
                <w:szCs w:val="21"/>
              </w:rPr>
              <w:t>.</w:t>
            </w:r>
            <w:r w:rsidRPr="000A188E">
              <w:rPr>
                <w:rFonts w:ascii="宋体" w:eastAsia="宋体" w:hAnsi="宋体" w:hint="eastAsia"/>
                <w:szCs w:val="21"/>
              </w:rPr>
              <w:t>5，空心块体的强度等级不宜低于MU3</w:t>
            </w:r>
            <w:r w:rsidR="00C857FC" w:rsidRPr="000A188E">
              <w:rPr>
                <w:rFonts w:ascii="宋体" w:eastAsia="宋体" w:hAnsi="宋体" w:hint="eastAsia"/>
                <w:szCs w:val="21"/>
              </w:rPr>
              <w:t>.</w:t>
            </w:r>
            <w:r w:rsidRPr="000A188E">
              <w:rPr>
                <w:rFonts w:ascii="宋体" w:eastAsia="宋体" w:hAnsi="宋体" w:hint="eastAsia"/>
                <w:szCs w:val="21"/>
              </w:rPr>
              <w:t>5；墙顶应与框架梁密切结合。</w:t>
            </w:r>
          </w:p>
          <w:p w14:paraId="1C447255"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3 填充墙应沿框架柱全高每隔500mm～600mm设26拉筋，拉筋伸入墙内的长度，6、7度时宜沿墙全长贯通，8、9度时应全长贯通。</w:t>
            </w:r>
          </w:p>
          <w:p w14:paraId="783E6531"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4 墙长大于5m时，墙顶与梁宜有拉结；墙长超过8m或层高2倍时，宜设置钢筋混凝土构造柱；墙高超过4m时，墙体半高宜设置与柱连接且沿墙全长贯通的钢筋混凝土水平系梁。</w:t>
            </w:r>
          </w:p>
          <w:p w14:paraId="1764B879"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5 楼梯间和人流通道的填充墙，尚应采用钢丝网砂浆面层加强。</w:t>
            </w:r>
          </w:p>
          <w:p w14:paraId="3CDE299B" w14:textId="77777777" w:rsidR="00124B5B" w:rsidRPr="000A188E" w:rsidRDefault="00A83119" w:rsidP="00124B5B">
            <w:pPr>
              <w:rPr>
                <w:rFonts w:ascii="宋体" w:eastAsia="宋体" w:hAnsi="宋体"/>
                <w:szCs w:val="21"/>
              </w:rPr>
            </w:pPr>
            <w:r w:rsidRPr="000A188E">
              <w:rPr>
                <w:rFonts w:ascii="宋体" w:eastAsia="宋体" w:hAnsi="宋体" w:hint="eastAsia"/>
                <w:szCs w:val="21"/>
              </w:rPr>
              <w:t>13</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5 单层钢筋混凝土柱厂房的围护墙和隔墙，尚应符合下列要求：</w:t>
            </w:r>
          </w:p>
          <w:p w14:paraId="3355C8CB" w14:textId="77777777" w:rsidR="00124B5B" w:rsidRPr="000A188E" w:rsidRDefault="00124B5B" w:rsidP="00124B5B">
            <w:pPr>
              <w:ind w:firstLineChars="100" w:firstLine="210"/>
              <w:rPr>
                <w:rFonts w:ascii="宋体" w:eastAsia="宋体" w:hAnsi="宋体"/>
                <w:szCs w:val="21"/>
              </w:rPr>
            </w:pPr>
            <w:r w:rsidRPr="000A188E">
              <w:rPr>
                <w:rFonts w:ascii="宋体" w:eastAsia="宋体" w:hAnsi="宋体"/>
                <w:szCs w:val="21"/>
              </w:rPr>
              <w:t>1</w:t>
            </w:r>
            <w:r w:rsidR="00A83119" w:rsidRPr="000A188E">
              <w:rPr>
                <w:rFonts w:ascii="宋体" w:eastAsia="宋体" w:hAnsi="宋体" w:hint="eastAsia"/>
                <w:szCs w:val="21"/>
              </w:rPr>
              <w:t xml:space="preserve"> 厂房的围护墙宜采用轻质墙板或钢筋混凝土大型墙板，砌体围护墙应采用外贴式并与柱可靠拉结；外侧柱距为12m时应采用轻质墙板或钢筋混凝土大型墙板。</w:t>
            </w:r>
          </w:p>
          <w:p w14:paraId="2BC5E8CB"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2 刚性围护墙沿纵向宜均匀对称布置，不宜一侧为外贴式，另一侧为嵌砌式或开敞式；不宜一侧采用砌体墙一侧采用轻质墙板。</w:t>
            </w:r>
          </w:p>
          <w:p w14:paraId="6F9E43AE"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3 不等高厂房的高跨封墙和纵横向厂房交接处的悬墙宜采用轻质墙板，6、7度采用砌体时不应直接砌在低跨屋面上。</w:t>
            </w:r>
          </w:p>
          <w:p w14:paraId="6B457D27"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4 砌体围护墙在下列部位应设置现浇钢筋混凝土圈梁：</w:t>
            </w:r>
          </w:p>
          <w:p w14:paraId="1554BA5C" w14:textId="77777777" w:rsidR="00124B5B" w:rsidRPr="000A188E" w:rsidRDefault="00A83119" w:rsidP="00124B5B">
            <w:pPr>
              <w:ind w:firstLineChars="200" w:firstLine="420"/>
              <w:rPr>
                <w:rFonts w:ascii="宋体" w:eastAsia="宋体" w:hAnsi="宋体"/>
                <w:szCs w:val="21"/>
              </w:rPr>
            </w:pPr>
            <w:r w:rsidRPr="000A188E">
              <w:rPr>
                <w:rFonts w:ascii="宋体" w:eastAsia="宋体" w:hAnsi="宋体" w:hint="eastAsia"/>
                <w:szCs w:val="21"/>
              </w:rPr>
              <w:t>1)梯形屋架端部上弦和柱顶的标高处应各设一道，但屋架端部高度不大于900mm时可合并设置；</w:t>
            </w:r>
          </w:p>
          <w:p w14:paraId="3711CFA5" w14:textId="77777777" w:rsidR="00124B5B" w:rsidRPr="000A188E" w:rsidRDefault="00A83119" w:rsidP="00124B5B">
            <w:pPr>
              <w:ind w:firstLineChars="200" w:firstLine="420"/>
              <w:rPr>
                <w:rFonts w:ascii="宋体" w:eastAsia="宋体" w:hAnsi="宋体"/>
                <w:szCs w:val="21"/>
              </w:rPr>
            </w:pPr>
            <w:r w:rsidRPr="000A188E">
              <w:rPr>
                <w:rFonts w:ascii="宋体" w:eastAsia="宋体" w:hAnsi="宋体" w:hint="eastAsia"/>
                <w:szCs w:val="21"/>
              </w:rPr>
              <w:t>2)应按上密下稀的原则每隔4m左右在窗顶增设一道圈梁，不等高厂房的高低跨封墙和纵墙跨交接处的悬墙，圈梁的竖向间距不应大于3m；</w:t>
            </w:r>
          </w:p>
          <w:p w14:paraId="5821ADA2" w14:textId="77777777" w:rsidR="00124B5B" w:rsidRPr="000A188E" w:rsidRDefault="00A83119" w:rsidP="00124B5B">
            <w:pPr>
              <w:ind w:firstLineChars="200" w:firstLine="420"/>
              <w:rPr>
                <w:rFonts w:ascii="宋体" w:eastAsia="宋体" w:hAnsi="宋体"/>
                <w:szCs w:val="21"/>
              </w:rPr>
            </w:pPr>
            <w:r w:rsidRPr="000A188E">
              <w:rPr>
                <w:rFonts w:ascii="宋体" w:eastAsia="宋体" w:hAnsi="宋体" w:hint="eastAsia"/>
                <w:szCs w:val="21"/>
              </w:rPr>
              <w:t>3)山墙沿屋面应设钢筋混凝土卧梁，并应与屋架端部上弦标高处的圈梁连接。</w:t>
            </w:r>
          </w:p>
          <w:p w14:paraId="3AB1B260"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5 圈梁的构造应符合下列规定：</w:t>
            </w:r>
          </w:p>
          <w:p w14:paraId="77CF9184" w14:textId="77777777" w:rsidR="00124B5B" w:rsidRPr="000A188E" w:rsidRDefault="00A83119" w:rsidP="00124B5B">
            <w:pPr>
              <w:ind w:firstLineChars="200" w:firstLine="420"/>
              <w:rPr>
                <w:rFonts w:ascii="宋体" w:eastAsia="宋体" w:hAnsi="宋体"/>
                <w:szCs w:val="21"/>
              </w:rPr>
            </w:pPr>
            <w:r w:rsidRPr="000A188E">
              <w:rPr>
                <w:rFonts w:ascii="宋体" w:eastAsia="宋体" w:hAnsi="宋体" w:hint="eastAsia"/>
                <w:szCs w:val="21"/>
              </w:rPr>
              <w:t>1)圈梁宜闭合，圈梁截面宽度宜与墙厚相同，截面高度不应小于180mm；圈梁的纵筋，6～8度时不应少于412，9度时不应少于414；</w:t>
            </w:r>
          </w:p>
          <w:p w14:paraId="5110A3F7" w14:textId="77777777" w:rsidR="00124B5B" w:rsidRPr="000A188E" w:rsidRDefault="00A83119" w:rsidP="00124B5B">
            <w:pPr>
              <w:ind w:firstLineChars="200" w:firstLine="420"/>
              <w:rPr>
                <w:rFonts w:ascii="宋体" w:eastAsia="宋体" w:hAnsi="宋体"/>
                <w:szCs w:val="21"/>
              </w:rPr>
            </w:pPr>
            <w:r w:rsidRPr="000A188E">
              <w:rPr>
                <w:rFonts w:ascii="宋体" w:eastAsia="宋体" w:hAnsi="宋体" w:hint="eastAsia"/>
                <w:szCs w:val="21"/>
              </w:rPr>
              <w:t>2)厂房转角处柱顶圈梁在端开间范围内的纵筋，6～8度时不宜少于414，9度时不宜少于416，转角两侧各1m范围内的箍筋直径不宜小于8，间距不宜大于100mm；圈梁转角处应增设不少于3根且直径与纵筋相同的水平斜筋；</w:t>
            </w:r>
          </w:p>
          <w:p w14:paraId="723AF179" w14:textId="066F0E6E" w:rsidR="00A83119" w:rsidRPr="000A188E" w:rsidRDefault="00A83119" w:rsidP="00124B5B">
            <w:pPr>
              <w:ind w:firstLineChars="200" w:firstLine="420"/>
              <w:rPr>
                <w:rFonts w:ascii="宋体" w:eastAsia="宋体" w:hAnsi="宋体"/>
                <w:szCs w:val="21"/>
              </w:rPr>
            </w:pPr>
            <w:r w:rsidRPr="000A188E">
              <w:rPr>
                <w:rFonts w:ascii="宋体" w:eastAsia="宋体" w:hAnsi="宋体" w:hint="eastAsia"/>
                <w:szCs w:val="21"/>
              </w:rPr>
              <w:t>3)圈梁应与柱或屋架牢固连接，山墙卧梁应与屋面板拉结；顶部圈梁与柱或屋架连接的锚拉钢筋不宜少于412，且锚固长度不宜少于35倍钢筋直径，防震缝处圈梁与柱或屋架的拉结宜加强。</w:t>
            </w:r>
          </w:p>
        </w:tc>
      </w:tr>
      <w:tr w:rsidR="00A367BB" w:rsidRPr="000A188E" w14:paraId="2AD46D42" w14:textId="77777777" w:rsidTr="007041E1">
        <w:trPr>
          <w:gridAfter w:val="2"/>
          <w:wAfter w:w="1278" w:type="pct"/>
          <w:trHeight w:val="4465"/>
        </w:trPr>
        <w:tc>
          <w:tcPr>
            <w:tcW w:w="207" w:type="pct"/>
            <w:vMerge w:val="restart"/>
            <w:noWrap/>
            <w:vAlign w:val="center"/>
            <w:hideMark/>
          </w:tcPr>
          <w:p w14:paraId="017E2CB6"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3.6.7</w:t>
            </w:r>
          </w:p>
        </w:tc>
        <w:tc>
          <w:tcPr>
            <w:tcW w:w="182" w:type="pct"/>
            <w:vMerge w:val="restart"/>
            <w:noWrap/>
            <w:vAlign w:val="center"/>
            <w:hideMark/>
          </w:tcPr>
          <w:p w14:paraId="6085F930"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砌体工程</w:t>
            </w:r>
          </w:p>
        </w:tc>
        <w:tc>
          <w:tcPr>
            <w:tcW w:w="324" w:type="pct"/>
            <w:vMerge w:val="restart"/>
            <w:vAlign w:val="center"/>
            <w:hideMark/>
          </w:tcPr>
          <w:p w14:paraId="0EB593B0"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66EF7F6E" w14:textId="0DDD158B" w:rsidR="00A83119" w:rsidRPr="000A188E" w:rsidRDefault="00A83119" w:rsidP="00C502B0">
            <w:pPr>
              <w:rPr>
                <w:rFonts w:ascii="宋体" w:eastAsia="宋体" w:hAnsi="宋体"/>
                <w:szCs w:val="21"/>
              </w:rPr>
            </w:pPr>
            <w:r w:rsidRPr="000A188E">
              <w:rPr>
                <w:rFonts w:ascii="宋体" w:eastAsia="宋体" w:hAnsi="宋体" w:hint="eastAsia"/>
                <w:szCs w:val="21"/>
              </w:rPr>
              <w:t>填充墙与框架柱、构造柱或混凝土墙交接处，以及后砌墙体与先施工的墙体间符合设计和规范要求 （屋面楼梯间填充墙混凝土止水坎、反坎要求）</w:t>
            </w:r>
            <w:r w:rsidR="008D5756">
              <w:rPr>
                <w:rFonts w:ascii="宋体" w:eastAsia="宋体" w:hAnsi="宋体" w:hint="eastAsia"/>
                <w:szCs w:val="21"/>
              </w:rPr>
              <w:t>。</w:t>
            </w:r>
          </w:p>
        </w:tc>
        <w:tc>
          <w:tcPr>
            <w:tcW w:w="510" w:type="pct"/>
            <w:vAlign w:val="center"/>
            <w:hideMark/>
          </w:tcPr>
          <w:p w14:paraId="0CF89D85" w14:textId="04F3B075" w:rsidR="00A83119" w:rsidRPr="000A188E" w:rsidRDefault="00A83119" w:rsidP="007041E1">
            <w:pPr>
              <w:rPr>
                <w:rFonts w:ascii="宋体" w:eastAsia="宋体" w:hAnsi="宋体"/>
                <w:szCs w:val="21"/>
              </w:rPr>
            </w:pPr>
            <w:r w:rsidRPr="000A188E">
              <w:rPr>
                <w:rFonts w:ascii="宋体" w:eastAsia="宋体" w:hAnsi="宋体" w:hint="eastAsia"/>
                <w:szCs w:val="21"/>
              </w:rPr>
              <w:t>《砌体结构工程施工质量验收规范》（GB50203-2011）</w:t>
            </w:r>
          </w:p>
        </w:tc>
        <w:tc>
          <w:tcPr>
            <w:tcW w:w="1896" w:type="pct"/>
            <w:vAlign w:val="center"/>
            <w:hideMark/>
          </w:tcPr>
          <w:p w14:paraId="2BE92DDC" w14:textId="77777777" w:rsidR="00124B5B" w:rsidRPr="000A188E" w:rsidRDefault="00A83119" w:rsidP="00C502B0">
            <w:pPr>
              <w:rPr>
                <w:rFonts w:ascii="宋体" w:eastAsia="宋体" w:hAnsi="宋体"/>
                <w:szCs w:val="21"/>
              </w:rPr>
            </w:pPr>
            <w:r w:rsidRPr="000A188E">
              <w:rPr>
                <w:rFonts w:ascii="宋体" w:eastAsia="宋体" w:hAnsi="宋体" w:hint="eastAsia"/>
                <w:szCs w:val="21"/>
              </w:rPr>
              <w:t>9</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2</w:t>
            </w:r>
            <w:r w:rsidR="00124B5B" w:rsidRPr="000A188E">
              <w:rPr>
                <w:rFonts w:ascii="宋体" w:eastAsia="宋体" w:hAnsi="宋体" w:hint="eastAsia"/>
                <w:szCs w:val="21"/>
              </w:rPr>
              <w:t xml:space="preserve"> </w:t>
            </w:r>
            <w:r w:rsidRPr="000A188E">
              <w:rPr>
                <w:rFonts w:ascii="宋体" w:eastAsia="宋体" w:hAnsi="宋体" w:hint="eastAsia"/>
                <w:szCs w:val="21"/>
              </w:rPr>
              <w:t>填充墙砌体应与主体结构可靠连接，其连接构造应符合设计要求，未经设计同意，不得随意改变连接构造方法。每一填充墙与柱的拉结筋的位置超过一皮块体高度的数量不得多于一处。</w:t>
            </w:r>
          </w:p>
          <w:p w14:paraId="1977DA91" w14:textId="77777777" w:rsidR="00124B5B" w:rsidRPr="000A188E" w:rsidRDefault="00A83119" w:rsidP="00C502B0">
            <w:pPr>
              <w:rPr>
                <w:rFonts w:ascii="宋体" w:eastAsia="宋体" w:hAnsi="宋体"/>
                <w:szCs w:val="21"/>
              </w:rPr>
            </w:pPr>
            <w:r w:rsidRPr="000A188E">
              <w:rPr>
                <w:rFonts w:ascii="宋体" w:eastAsia="宋体" w:hAnsi="宋体" w:hint="eastAsia"/>
                <w:szCs w:val="21"/>
              </w:rPr>
              <w:t>9</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3</w:t>
            </w:r>
            <w:r w:rsidR="00124B5B" w:rsidRPr="000A188E">
              <w:rPr>
                <w:rFonts w:ascii="宋体" w:eastAsia="宋体" w:hAnsi="宋体" w:hint="eastAsia"/>
                <w:szCs w:val="21"/>
              </w:rPr>
              <w:t xml:space="preserve"> </w:t>
            </w:r>
            <w:r w:rsidRPr="000A188E">
              <w:rPr>
                <w:rFonts w:ascii="宋体" w:eastAsia="宋体" w:hAnsi="宋体" w:hint="eastAsia"/>
                <w:szCs w:val="21"/>
              </w:rPr>
              <w:t>填充墙与承重墙、柱、梁的连接钢筋，当采用化学植筋的连接方式时，应进行实体检测。锚固钢筋拉拔试验的轴向受拉非破坏承载力检验值应为6</w:t>
            </w:r>
            <w:r w:rsidR="00C857FC" w:rsidRPr="000A188E">
              <w:rPr>
                <w:rFonts w:ascii="宋体" w:eastAsia="宋体" w:hAnsi="宋体" w:hint="eastAsia"/>
                <w:szCs w:val="21"/>
              </w:rPr>
              <w:t>.</w:t>
            </w:r>
            <w:r w:rsidRPr="000A188E">
              <w:rPr>
                <w:rFonts w:ascii="宋体" w:eastAsia="宋体" w:hAnsi="宋体" w:hint="eastAsia"/>
                <w:szCs w:val="21"/>
              </w:rPr>
              <w:t>0kN。抽检钢筋在检验值作用下应基材无裂缝、钢筋无滑移宏观裂损现象；持荷2min期间荷载值降低不大于5％。检验批验收可按本规范表B</w:t>
            </w:r>
            <w:r w:rsidR="00C857FC" w:rsidRPr="000A188E">
              <w:rPr>
                <w:rFonts w:ascii="宋体" w:eastAsia="宋体" w:hAnsi="宋体" w:hint="eastAsia"/>
                <w:szCs w:val="21"/>
              </w:rPr>
              <w:t>.</w:t>
            </w:r>
            <w:r w:rsidRPr="000A188E">
              <w:rPr>
                <w:rFonts w:ascii="宋体" w:eastAsia="宋体" w:hAnsi="宋体" w:hint="eastAsia"/>
                <w:szCs w:val="21"/>
              </w:rPr>
              <w:t>0</w:t>
            </w:r>
            <w:r w:rsidR="00C857FC" w:rsidRPr="000A188E">
              <w:rPr>
                <w:rFonts w:ascii="宋体" w:eastAsia="宋体" w:hAnsi="宋体" w:hint="eastAsia"/>
                <w:szCs w:val="21"/>
              </w:rPr>
              <w:t>.</w:t>
            </w:r>
            <w:r w:rsidRPr="000A188E">
              <w:rPr>
                <w:rFonts w:ascii="宋体" w:eastAsia="宋体" w:hAnsi="宋体" w:hint="eastAsia"/>
                <w:szCs w:val="21"/>
              </w:rPr>
              <w:t>1通过正常检验一次、二次抽样判定。填充墙砌体植筋锚固力检测记录可按本规范表C</w:t>
            </w:r>
            <w:r w:rsidR="00C857FC" w:rsidRPr="000A188E">
              <w:rPr>
                <w:rFonts w:ascii="宋体" w:eastAsia="宋体" w:hAnsi="宋体" w:hint="eastAsia"/>
                <w:szCs w:val="21"/>
              </w:rPr>
              <w:t>.</w:t>
            </w:r>
            <w:r w:rsidRPr="000A188E">
              <w:rPr>
                <w:rFonts w:ascii="宋体" w:eastAsia="宋体" w:hAnsi="宋体" w:hint="eastAsia"/>
                <w:szCs w:val="21"/>
              </w:rPr>
              <w:t>0</w:t>
            </w:r>
            <w:r w:rsidR="00C857FC" w:rsidRPr="000A188E">
              <w:rPr>
                <w:rFonts w:ascii="宋体" w:eastAsia="宋体" w:hAnsi="宋体" w:hint="eastAsia"/>
                <w:szCs w:val="21"/>
              </w:rPr>
              <w:t>.</w:t>
            </w:r>
            <w:r w:rsidRPr="000A188E">
              <w:rPr>
                <w:rFonts w:ascii="宋体" w:eastAsia="宋体" w:hAnsi="宋体" w:hint="eastAsia"/>
                <w:szCs w:val="21"/>
              </w:rPr>
              <w:t>1填写。</w:t>
            </w:r>
          </w:p>
          <w:p w14:paraId="7AB913B1" w14:textId="77777777" w:rsidR="00124B5B" w:rsidRPr="000A188E" w:rsidRDefault="00A83119" w:rsidP="00C502B0">
            <w:pPr>
              <w:rPr>
                <w:rFonts w:ascii="宋体" w:eastAsia="宋体" w:hAnsi="宋体"/>
                <w:szCs w:val="21"/>
              </w:rPr>
            </w:pPr>
            <w:r w:rsidRPr="000A188E">
              <w:rPr>
                <w:rFonts w:ascii="宋体" w:eastAsia="宋体" w:hAnsi="宋体" w:hint="eastAsia"/>
                <w:szCs w:val="21"/>
              </w:rPr>
              <w:t>9</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3</w:t>
            </w:r>
            <w:r w:rsidR="00124B5B" w:rsidRPr="000A188E">
              <w:rPr>
                <w:rFonts w:ascii="宋体" w:eastAsia="宋体" w:hAnsi="宋体" w:hint="eastAsia"/>
                <w:szCs w:val="21"/>
              </w:rPr>
              <w:t xml:space="preserve"> </w:t>
            </w:r>
            <w:r w:rsidRPr="000A188E">
              <w:rPr>
                <w:rFonts w:ascii="宋体" w:eastAsia="宋体" w:hAnsi="宋体" w:hint="eastAsia"/>
                <w:szCs w:val="21"/>
              </w:rPr>
              <w:t>填充墙留置的拉结钢筋或网片的位置应与块体皮数相符合。拉结钢筋或网片应置于灰缝中，埋置长度应符合设计要求，竖向位置偏差不应超过一皮高度。</w:t>
            </w:r>
          </w:p>
          <w:p w14:paraId="04E0A998" w14:textId="77777777" w:rsidR="00124B5B" w:rsidRPr="000A188E" w:rsidRDefault="00A83119" w:rsidP="00C502B0">
            <w:pPr>
              <w:rPr>
                <w:rFonts w:ascii="宋体" w:eastAsia="宋体" w:hAnsi="宋体"/>
                <w:szCs w:val="21"/>
              </w:rPr>
            </w:pPr>
            <w:r w:rsidRPr="000A188E">
              <w:rPr>
                <w:rFonts w:ascii="宋体" w:eastAsia="宋体" w:hAnsi="宋体" w:hint="eastAsia"/>
                <w:szCs w:val="21"/>
              </w:rPr>
              <w:t>9</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4</w:t>
            </w:r>
            <w:r w:rsidR="00124B5B" w:rsidRPr="000A188E">
              <w:rPr>
                <w:rFonts w:ascii="宋体" w:eastAsia="宋体" w:hAnsi="宋体"/>
                <w:szCs w:val="21"/>
              </w:rPr>
              <w:t xml:space="preserve"> </w:t>
            </w:r>
            <w:r w:rsidRPr="000A188E">
              <w:rPr>
                <w:rFonts w:ascii="宋体" w:eastAsia="宋体" w:hAnsi="宋体" w:hint="eastAsia"/>
                <w:szCs w:val="21"/>
              </w:rPr>
              <w:t>砌筑填充墙时应错缝搭砌，蒸压加气混凝土砌块搭砌长度不应小于砌块长度的1/3；轻骨料混凝土小型空心砌块搭砌长度不应小于90mm；竖向通缝不应大于2皮。</w:t>
            </w:r>
          </w:p>
          <w:p w14:paraId="38BFA2C7" w14:textId="5C34D68C" w:rsidR="00A83119" w:rsidRPr="000A188E" w:rsidRDefault="00A83119" w:rsidP="00C502B0">
            <w:pPr>
              <w:rPr>
                <w:rFonts w:ascii="宋体" w:eastAsia="宋体" w:hAnsi="宋体"/>
                <w:szCs w:val="21"/>
              </w:rPr>
            </w:pPr>
            <w:r w:rsidRPr="000A188E">
              <w:rPr>
                <w:rFonts w:ascii="宋体" w:eastAsia="宋体" w:hAnsi="宋体" w:hint="eastAsia"/>
                <w:szCs w:val="21"/>
              </w:rPr>
              <w:t>9</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5</w:t>
            </w:r>
            <w:r w:rsidR="00124B5B" w:rsidRPr="000A188E">
              <w:rPr>
                <w:rFonts w:ascii="宋体" w:eastAsia="宋体" w:hAnsi="宋体"/>
                <w:szCs w:val="21"/>
              </w:rPr>
              <w:t xml:space="preserve"> </w:t>
            </w:r>
            <w:r w:rsidRPr="000A188E">
              <w:rPr>
                <w:rFonts w:ascii="宋体" w:eastAsia="宋体" w:hAnsi="宋体" w:hint="eastAsia"/>
                <w:szCs w:val="21"/>
              </w:rPr>
              <w:t>填充墙的水平灰缝厚度和竖向灰缝宽度应正确，烧结空心砖、轻骨料混凝土小型空心砌块砌体的灰缝应为8mm～12mm；蒸压加气混凝土砌块砌体当采用水泥砂浆、水泥混合砂浆或蒸压加气混凝土砌块砌筑砂浆时，水平灰缝厚度和竖向灰缝宽度不应超过15mm；当蒸压加气混凝土砌块砌体采用蒸压加气混凝土砌块粘结砂浆时，水平灰缝厚度和竖向灰缝宽度宜为3mm～4mm。</w:t>
            </w:r>
          </w:p>
        </w:tc>
      </w:tr>
      <w:tr w:rsidR="00A367BB" w:rsidRPr="000A188E" w14:paraId="1D6F69CD" w14:textId="77777777" w:rsidTr="00FE376F">
        <w:trPr>
          <w:gridAfter w:val="2"/>
          <w:wAfter w:w="1278" w:type="pct"/>
          <w:trHeight w:val="1115"/>
        </w:trPr>
        <w:tc>
          <w:tcPr>
            <w:tcW w:w="207" w:type="pct"/>
            <w:vMerge/>
            <w:vAlign w:val="center"/>
            <w:hideMark/>
          </w:tcPr>
          <w:p w14:paraId="327042F6" w14:textId="77777777" w:rsidR="00A83119" w:rsidRPr="000A188E" w:rsidRDefault="00A83119" w:rsidP="00E607A7">
            <w:pPr>
              <w:jc w:val="center"/>
              <w:rPr>
                <w:rFonts w:ascii="宋体" w:eastAsia="宋体" w:hAnsi="宋体"/>
                <w:szCs w:val="21"/>
              </w:rPr>
            </w:pPr>
          </w:p>
        </w:tc>
        <w:tc>
          <w:tcPr>
            <w:tcW w:w="182" w:type="pct"/>
            <w:vMerge/>
            <w:vAlign w:val="center"/>
            <w:hideMark/>
          </w:tcPr>
          <w:p w14:paraId="17C5A3DF" w14:textId="77777777" w:rsidR="00A83119" w:rsidRPr="000A188E" w:rsidRDefault="00A83119" w:rsidP="00C502B0">
            <w:pPr>
              <w:rPr>
                <w:rFonts w:ascii="宋体" w:eastAsia="宋体" w:hAnsi="宋体"/>
                <w:szCs w:val="21"/>
              </w:rPr>
            </w:pPr>
          </w:p>
        </w:tc>
        <w:tc>
          <w:tcPr>
            <w:tcW w:w="324" w:type="pct"/>
            <w:vMerge/>
            <w:vAlign w:val="center"/>
            <w:hideMark/>
          </w:tcPr>
          <w:p w14:paraId="142C66F3" w14:textId="77777777" w:rsidR="00A83119" w:rsidRPr="000A188E" w:rsidRDefault="00A83119" w:rsidP="00C502B0">
            <w:pPr>
              <w:rPr>
                <w:rFonts w:ascii="宋体" w:eastAsia="宋体" w:hAnsi="宋体"/>
                <w:szCs w:val="21"/>
              </w:rPr>
            </w:pPr>
          </w:p>
        </w:tc>
        <w:tc>
          <w:tcPr>
            <w:tcW w:w="603" w:type="pct"/>
            <w:vMerge/>
            <w:vAlign w:val="center"/>
            <w:hideMark/>
          </w:tcPr>
          <w:p w14:paraId="06762FF4" w14:textId="77777777" w:rsidR="00A83119" w:rsidRPr="000A188E" w:rsidRDefault="00A83119" w:rsidP="00C502B0">
            <w:pPr>
              <w:rPr>
                <w:rFonts w:ascii="宋体" w:eastAsia="宋体" w:hAnsi="宋体"/>
                <w:szCs w:val="21"/>
              </w:rPr>
            </w:pPr>
          </w:p>
        </w:tc>
        <w:tc>
          <w:tcPr>
            <w:tcW w:w="510" w:type="pct"/>
            <w:vAlign w:val="center"/>
            <w:hideMark/>
          </w:tcPr>
          <w:p w14:paraId="7F1A558A" w14:textId="13C51B0D" w:rsidR="00A83119" w:rsidRPr="000A188E" w:rsidRDefault="00A83119" w:rsidP="007041E1">
            <w:pPr>
              <w:rPr>
                <w:rFonts w:ascii="宋体" w:eastAsia="宋体" w:hAnsi="宋体"/>
                <w:szCs w:val="21"/>
              </w:rPr>
            </w:pPr>
            <w:r w:rsidRPr="000A188E">
              <w:rPr>
                <w:rFonts w:ascii="宋体" w:eastAsia="宋体" w:hAnsi="宋体" w:hint="eastAsia"/>
                <w:szCs w:val="21"/>
              </w:rPr>
              <w:t>《砌体结构工程施工规范》 （GB50924-2014）</w:t>
            </w:r>
          </w:p>
        </w:tc>
        <w:tc>
          <w:tcPr>
            <w:tcW w:w="1896" w:type="pct"/>
            <w:vAlign w:val="center"/>
            <w:hideMark/>
          </w:tcPr>
          <w:p w14:paraId="49A85465" w14:textId="77777777" w:rsidR="00124B5B" w:rsidRPr="000A188E" w:rsidRDefault="00A83119" w:rsidP="00C502B0">
            <w:pPr>
              <w:rPr>
                <w:rFonts w:ascii="宋体" w:eastAsia="宋体" w:hAnsi="宋体"/>
                <w:szCs w:val="21"/>
              </w:rPr>
            </w:pPr>
            <w:r w:rsidRPr="000A188E">
              <w:rPr>
                <w:rFonts w:ascii="宋体" w:eastAsia="宋体" w:hAnsi="宋体" w:hint="eastAsia"/>
                <w:szCs w:val="21"/>
              </w:rPr>
              <w:t>10</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7 填充墙砌体与主体结构间的连接构造应符合设计要求，未经设计同意，不得随意改变连接构造方法。</w:t>
            </w:r>
          </w:p>
          <w:p w14:paraId="30508E4A" w14:textId="100FCFEC" w:rsidR="00A83119" w:rsidRPr="000A188E" w:rsidRDefault="00A83119" w:rsidP="00C502B0">
            <w:pPr>
              <w:rPr>
                <w:rFonts w:ascii="宋体" w:eastAsia="宋体" w:hAnsi="宋体"/>
                <w:szCs w:val="21"/>
              </w:rPr>
            </w:pPr>
            <w:r w:rsidRPr="000A188E">
              <w:rPr>
                <w:rFonts w:ascii="宋体" w:eastAsia="宋体" w:hAnsi="宋体" w:hint="eastAsia"/>
                <w:szCs w:val="21"/>
              </w:rPr>
              <w:t>10</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5 在厨房、卫生间、浴室等处采用轻骨料混凝土小型空心砌块、蒸压加气混凝土砌块砌筑墙体时，墙体底部宜现浇混凝土坎台，其高度宜为150mm。</w:t>
            </w:r>
          </w:p>
        </w:tc>
      </w:tr>
      <w:tr w:rsidR="00A367BB" w:rsidRPr="000A188E" w14:paraId="48768AC3" w14:textId="77777777" w:rsidTr="00FE376F">
        <w:trPr>
          <w:gridAfter w:val="2"/>
          <w:wAfter w:w="1278" w:type="pct"/>
          <w:trHeight w:val="1973"/>
        </w:trPr>
        <w:tc>
          <w:tcPr>
            <w:tcW w:w="207" w:type="pct"/>
            <w:vMerge/>
            <w:vAlign w:val="center"/>
          </w:tcPr>
          <w:p w14:paraId="5E0F37DE" w14:textId="77777777" w:rsidR="00A83119" w:rsidRPr="000A188E" w:rsidRDefault="00A83119" w:rsidP="00E607A7">
            <w:pPr>
              <w:jc w:val="center"/>
              <w:rPr>
                <w:rFonts w:ascii="宋体" w:eastAsia="宋体" w:hAnsi="宋体"/>
                <w:szCs w:val="21"/>
              </w:rPr>
            </w:pPr>
          </w:p>
        </w:tc>
        <w:tc>
          <w:tcPr>
            <w:tcW w:w="182" w:type="pct"/>
            <w:vMerge/>
            <w:vAlign w:val="center"/>
          </w:tcPr>
          <w:p w14:paraId="08DF299A" w14:textId="77777777" w:rsidR="00A83119" w:rsidRPr="000A188E" w:rsidRDefault="00A83119" w:rsidP="00C502B0">
            <w:pPr>
              <w:rPr>
                <w:rFonts w:ascii="宋体" w:eastAsia="宋体" w:hAnsi="宋体"/>
                <w:szCs w:val="21"/>
              </w:rPr>
            </w:pPr>
          </w:p>
        </w:tc>
        <w:tc>
          <w:tcPr>
            <w:tcW w:w="324" w:type="pct"/>
            <w:vMerge/>
            <w:vAlign w:val="center"/>
          </w:tcPr>
          <w:p w14:paraId="744BA646" w14:textId="77777777" w:rsidR="00A83119" w:rsidRPr="000A188E" w:rsidRDefault="00A83119" w:rsidP="00C502B0">
            <w:pPr>
              <w:rPr>
                <w:rFonts w:ascii="宋体" w:eastAsia="宋体" w:hAnsi="宋体"/>
                <w:szCs w:val="21"/>
              </w:rPr>
            </w:pPr>
          </w:p>
        </w:tc>
        <w:tc>
          <w:tcPr>
            <w:tcW w:w="603" w:type="pct"/>
            <w:vMerge/>
            <w:vAlign w:val="center"/>
          </w:tcPr>
          <w:p w14:paraId="1536C784" w14:textId="77777777" w:rsidR="00A83119" w:rsidRPr="000A188E" w:rsidRDefault="00A83119" w:rsidP="00C502B0">
            <w:pPr>
              <w:rPr>
                <w:rFonts w:ascii="宋体" w:eastAsia="宋体" w:hAnsi="宋体"/>
                <w:szCs w:val="21"/>
              </w:rPr>
            </w:pPr>
          </w:p>
        </w:tc>
        <w:tc>
          <w:tcPr>
            <w:tcW w:w="510" w:type="pct"/>
            <w:vAlign w:val="center"/>
          </w:tcPr>
          <w:p w14:paraId="7190BEA2" w14:textId="0BAB6B16" w:rsidR="00A83119" w:rsidRPr="000A188E" w:rsidRDefault="00A83119" w:rsidP="007041E1">
            <w:pPr>
              <w:rPr>
                <w:rFonts w:ascii="宋体" w:eastAsia="宋体" w:hAnsi="宋体"/>
                <w:szCs w:val="21"/>
              </w:rPr>
            </w:pPr>
            <w:r w:rsidRPr="000A188E">
              <w:rPr>
                <w:rFonts w:ascii="宋体" w:eastAsia="宋体" w:hAnsi="宋体" w:hint="eastAsia"/>
                <w:szCs w:val="21"/>
              </w:rPr>
              <w:t>《建筑抗震设计规范》 （GB50011-2010（2016年版））</w:t>
            </w:r>
          </w:p>
        </w:tc>
        <w:tc>
          <w:tcPr>
            <w:tcW w:w="1896" w:type="pct"/>
            <w:vAlign w:val="center"/>
          </w:tcPr>
          <w:p w14:paraId="68045739" w14:textId="77777777" w:rsidR="00124B5B" w:rsidRPr="000A188E" w:rsidRDefault="00A83119" w:rsidP="00C502B0">
            <w:pPr>
              <w:rPr>
                <w:rFonts w:ascii="宋体" w:eastAsia="宋体" w:hAnsi="宋体"/>
                <w:szCs w:val="21"/>
              </w:rPr>
            </w:pPr>
            <w:r w:rsidRPr="000A188E">
              <w:rPr>
                <w:rFonts w:ascii="宋体" w:eastAsia="宋体" w:hAnsi="宋体" w:hint="eastAsia"/>
                <w:szCs w:val="21"/>
              </w:rPr>
              <w:t>13</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4 钢筋混凝土结构中的砌体填充墙，尚应符合下列要求：</w:t>
            </w:r>
          </w:p>
          <w:p w14:paraId="51D6B744"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3 填充墙应沿框架柱全高每隔500mm～600mm设2Φ6拉筋，拉筋伸入墙内的长度，6、7度时宜沿墙全长贯通，8、9度时应全长贯通。</w:t>
            </w:r>
          </w:p>
          <w:p w14:paraId="6991EEC1"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4 墙长大于5m时，墙顶与梁宜有拉结；墙长超过8m或层高2倍时，宜设置钢筋混凝土构造柱；墙高超过4m时，墙体半高宜设置与柱连接且沿墙全长贯通的钢筋混凝土水平系梁。</w:t>
            </w:r>
          </w:p>
          <w:p w14:paraId="58EE4915" w14:textId="2CC70184" w:rsidR="00A83119"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5 楼梯间和人流通道的填充墙，尚应采用钢丝网砂浆面层加强。</w:t>
            </w:r>
          </w:p>
        </w:tc>
      </w:tr>
      <w:tr w:rsidR="00A367BB" w:rsidRPr="000A188E" w14:paraId="3D2C557F" w14:textId="77777777" w:rsidTr="00FE376F">
        <w:trPr>
          <w:gridAfter w:val="2"/>
          <w:wAfter w:w="1278" w:type="pct"/>
          <w:trHeight w:val="1843"/>
        </w:trPr>
        <w:tc>
          <w:tcPr>
            <w:tcW w:w="207" w:type="pct"/>
            <w:vMerge w:val="restart"/>
            <w:noWrap/>
            <w:vAlign w:val="center"/>
            <w:hideMark/>
          </w:tcPr>
          <w:p w14:paraId="0C1918F7"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3.6.8</w:t>
            </w:r>
          </w:p>
        </w:tc>
        <w:tc>
          <w:tcPr>
            <w:tcW w:w="182" w:type="pct"/>
            <w:vMerge w:val="restart"/>
            <w:noWrap/>
            <w:vAlign w:val="center"/>
            <w:hideMark/>
          </w:tcPr>
          <w:p w14:paraId="39DF6551"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砌体工程</w:t>
            </w:r>
          </w:p>
        </w:tc>
        <w:tc>
          <w:tcPr>
            <w:tcW w:w="324" w:type="pct"/>
            <w:vMerge w:val="restart"/>
            <w:vAlign w:val="center"/>
            <w:hideMark/>
          </w:tcPr>
          <w:p w14:paraId="4A3EA6FF"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609964EB" w14:textId="0C9B31A9" w:rsidR="00A83119" w:rsidRPr="000A188E" w:rsidRDefault="00A83119" w:rsidP="00C502B0">
            <w:pPr>
              <w:rPr>
                <w:rFonts w:ascii="宋体" w:eastAsia="宋体" w:hAnsi="宋体"/>
                <w:szCs w:val="21"/>
              </w:rPr>
            </w:pPr>
            <w:r w:rsidRPr="000A188E">
              <w:rPr>
                <w:rFonts w:ascii="宋体" w:eastAsia="宋体" w:hAnsi="宋体" w:hint="eastAsia"/>
                <w:szCs w:val="21"/>
              </w:rPr>
              <w:t>加强沉降观测</w:t>
            </w:r>
            <w:r w:rsidR="007F4440">
              <w:rPr>
                <w:rFonts w:ascii="宋体" w:eastAsia="宋体" w:hAnsi="宋体" w:hint="eastAsia"/>
                <w:szCs w:val="21"/>
              </w:rPr>
              <w:t>。</w:t>
            </w:r>
          </w:p>
        </w:tc>
        <w:tc>
          <w:tcPr>
            <w:tcW w:w="510" w:type="pct"/>
            <w:vAlign w:val="center"/>
            <w:hideMark/>
          </w:tcPr>
          <w:p w14:paraId="77C174DE" w14:textId="4A37E8A8" w:rsidR="00A83119" w:rsidRPr="000A188E" w:rsidRDefault="00A83119" w:rsidP="007041E1">
            <w:pPr>
              <w:rPr>
                <w:rFonts w:ascii="宋体" w:eastAsia="宋体" w:hAnsi="宋体"/>
                <w:szCs w:val="21"/>
              </w:rPr>
            </w:pPr>
            <w:r w:rsidRPr="000A188E">
              <w:rPr>
                <w:rFonts w:ascii="宋体" w:eastAsia="宋体" w:hAnsi="宋体" w:hint="eastAsia"/>
                <w:szCs w:val="21"/>
              </w:rPr>
              <w:t>《建筑地基基础设计规范》 （GB50007-2011）</w:t>
            </w:r>
          </w:p>
        </w:tc>
        <w:tc>
          <w:tcPr>
            <w:tcW w:w="1896" w:type="pct"/>
            <w:vAlign w:val="center"/>
            <w:hideMark/>
          </w:tcPr>
          <w:p w14:paraId="5A383904" w14:textId="77777777" w:rsidR="00124B5B" w:rsidRPr="000A188E" w:rsidRDefault="00A83119" w:rsidP="00C502B0">
            <w:pPr>
              <w:rPr>
                <w:rFonts w:ascii="宋体" w:eastAsia="宋体" w:hAnsi="宋体"/>
                <w:szCs w:val="21"/>
              </w:rPr>
            </w:pPr>
            <w:r w:rsidRPr="000A188E">
              <w:rPr>
                <w:rFonts w:ascii="宋体" w:eastAsia="宋体" w:hAnsi="宋体" w:hint="eastAsia"/>
                <w:szCs w:val="21"/>
              </w:rPr>
              <w:t>10</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8</w:t>
            </w:r>
            <w:r w:rsidR="00124B5B" w:rsidRPr="000A188E">
              <w:rPr>
                <w:rFonts w:ascii="宋体" w:eastAsia="宋体" w:hAnsi="宋体" w:hint="eastAsia"/>
                <w:szCs w:val="21"/>
              </w:rPr>
              <w:t xml:space="preserve"> </w:t>
            </w:r>
            <w:r w:rsidRPr="000A188E">
              <w:rPr>
                <w:rFonts w:ascii="宋体" w:eastAsia="宋体" w:hAnsi="宋体" w:hint="eastAsia"/>
                <w:szCs w:val="21"/>
              </w:rPr>
              <w:t>下列建筑物应在施工期间及使用期间进行沉降变形观测：</w:t>
            </w:r>
          </w:p>
          <w:p w14:paraId="3EC442BD" w14:textId="77777777" w:rsidR="00124B5B" w:rsidRPr="000A188E" w:rsidRDefault="00124B5B" w:rsidP="00124B5B">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地基基础设计等级为甲级建筑物；</w:t>
            </w:r>
          </w:p>
          <w:p w14:paraId="6E382046" w14:textId="77777777" w:rsidR="00124B5B" w:rsidRPr="000A188E" w:rsidRDefault="00124B5B" w:rsidP="00124B5B">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软弱地基上的地基基础设计等级为乙级建筑物；</w:t>
            </w:r>
          </w:p>
          <w:p w14:paraId="13EDF662" w14:textId="77777777" w:rsidR="00124B5B" w:rsidRPr="000A188E" w:rsidRDefault="00124B5B" w:rsidP="00124B5B">
            <w:pPr>
              <w:ind w:firstLineChars="100" w:firstLine="210"/>
              <w:rPr>
                <w:rFonts w:ascii="宋体" w:eastAsia="宋体" w:hAnsi="宋体"/>
                <w:szCs w:val="21"/>
              </w:rPr>
            </w:pPr>
            <w:r w:rsidRPr="000A188E">
              <w:rPr>
                <w:rFonts w:ascii="宋体" w:eastAsia="宋体" w:hAnsi="宋体"/>
                <w:szCs w:val="21"/>
              </w:rPr>
              <w:t xml:space="preserve">3 </w:t>
            </w:r>
            <w:r w:rsidR="00A83119" w:rsidRPr="000A188E">
              <w:rPr>
                <w:rFonts w:ascii="宋体" w:eastAsia="宋体" w:hAnsi="宋体" w:hint="eastAsia"/>
                <w:szCs w:val="21"/>
              </w:rPr>
              <w:t>处理地基上的建筑物；</w:t>
            </w:r>
          </w:p>
          <w:p w14:paraId="5780ECCF" w14:textId="77777777" w:rsidR="00124B5B" w:rsidRPr="000A188E" w:rsidRDefault="00124B5B" w:rsidP="00124B5B">
            <w:pPr>
              <w:ind w:firstLineChars="100" w:firstLine="210"/>
              <w:rPr>
                <w:rFonts w:ascii="宋体" w:eastAsia="宋体" w:hAnsi="宋体"/>
                <w:szCs w:val="21"/>
              </w:rPr>
            </w:pPr>
            <w:r w:rsidRPr="000A188E">
              <w:rPr>
                <w:rFonts w:ascii="宋体" w:eastAsia="宋体" w:hAnsi="宋体"/>
                <w:szCs w:val="21"/>
              </w:rPr>
              <w:t xml:space="preserve">4 </w:t>
            </w:r>
            <w:r w:rsidR="00A83119" w:rsidRPr="000A188E">
              <w:rPr>
                <w:rFonts w:ascii="宋体" w:eastAsia="宋体" w:hAnsi="宋体" w:hint="eastAsia"/>
                <w:szCs w:val="21"/>
              </w:rPr>
              <w:t>加层、扩建建筑物；</w:t>
            </w:r>
          </w:p>
          <w:p w14:paraId="6DD3054B" w14:textId="77777777" w:rsidR="00124B5B" w:rsidRPr="000A188E" w:rsidRDefault="00124B5B" w:rsidP="00124B5B">
            <w:pPr>
              <w:ind w:firstLineChars="100" w:firstLine="210"/>
              <w:rPr>
                <w:rFonts w:ascii="宋体" w:eastAsia="宋体" w:hAnsi="宋体"/>
                <w:szCs w:val="21"/>
              </w:rPr>
            </w:pPr>
            <w:r w:rsidRPr="000A188E">
              <w:rPr>
                <w:rFonts w:ascii="宋体" w:eastAsia="宋体" w:hAnsi="宋体"/>
                <w:szCs w:val="21"/>
              </w:rPr>
              <w:t xml:space="preserve">5 </w:t>
            </w:r>
            <w:r w:rsidR="00A83119" w:rsidRPr="000A188E">
              <w:rPr>
                <w:rFonts w:ascii="宋体" w:eastAsia="宋体" w:hAnsi="宋体" w:hint="eastAsia"/>
                <w:szCs w:val="21"/>
              </w:rPr>
              <w:t>受邻近深基坑开挖施工影响或受场地地下水等环境因素变化影响的建筑物；</w:t>
            </w:r>
          </w:p>
          <w:p w14:paraId="53AD5F42" w14:textId="54517025" w:rsidR="00A83119" w:rsidRPr="000A188E" w:rsidRDefault="00124B5B" w:rsidP="00124B5B">
            <w:pPr>
              <w:ind w:firstLineChars="100" w:firstLine="210"/>
              <w:rPr>
                <w:rFonts w:ascii="宋体" w:eastAsia="宋体" w:hAnsi="宋体"/>
                <w:szCs w:val="21"/>
              </w:rPr>
            </w:pPr>
            <w:r w:rsidRPr="000A188E">
              <w:rPr>
                <w:rFonts w:ascii="宋体" w:eastAsia="宋体" w:hAnsi="宋体"/>
                <w:szCs w:val="21"/>
              </w:rPr>
              <w:t xml:space="preserve">6 </w:t>
            </w:r>
            <w:r w:rsidR="00A83119" w:rsidRPr="000A188E">
              <w:rPr>
                <w:rFonts w:ascii="宋体" w:eastAsia="宋体" w:hAnsi="宋体" w:hint="eastAsia"/>
                <w:szCs w:val="21"/>
              </w:rPr>
              <w:t>采用新型基础或新型结构的建筑物。</w:t>
            </w:r>
          </w:p>
        </w:tc>
      </w:tr>
      <w:tr w:rsidR="00A367BB" w:rsidRPr="000A188E" w14:paraId="3F75DD70" w14:textId="77777777" w:rsidTr="00FE376F">
        <w:trPr>
          <w:gridAfter w:val="2"/>
          <w:wAfter w:w="1278" w:type="pct"/>
          <w:trHeight w:val="1843"/>
        </w:trPr>
        <w:tc>
          <w:tcPr>
            <w:tcW w:w="207" w:type="pct"/>
            <w:vMerge/>
            <w:noWrap/>
            <w:vAlign w:val="center"/>
          </w:tcPr>
          <w:p w14:paraId="0B45EC8E" w14:textId="77777777" w:rsidR="00A83119" w:rsidRPr="000A188E" w:rsidRDefault="00A83119" w:rsidP="00E607A7">
            <w:pPr>
              <w:jc w:val="center"/>
              <w:rPr>
                <w:rFonts w:ascii="宋体" w:eastAsia="宋体" w:hAnsi="宋体"/>
                <w:szCs w:val="21"/>
              </w:rPr>
            </w:pPr>
          </w:p>
        </w:tc>
        <w:tc>
          <w:tcPr>
            <w:tcW w:w="182" w:type="pct"/>
            <w:vMerge/>
            <w:noWrap/>
            <w:vAlign w:val="center"/>
          </w:tcPr>
          <w:p w14:paraId="1490B4F7" w14:textId="77777777" w:rsidR="00A83119" w:rsidRPr="000A188E" w:rsidRDefault="00A83119" w:rsidP="00C502B0">
            <w:pPr>
              <w:rPr>
                <w:rFonts w:ascii="宋体" w:eastAsia="宋体" w:hAnsi="宋体"/>
                <w:szCs w:val="21"/>
              </w:rPr>
            </w:pPr>
          </w:p>
        </w:tc>
        <w:tc>
          <w:tcPr>
            <w:tcW w:w="324" w:type="pct"/>
            <w:vMerge/>
            <w:vAlign w:val="center"/>
          </w:tcPr>
          <w:p w14:paraId="0E7B361C" w14:textId="77777777" w:rsidR="00A83119" w:rsidRPr="000A188E" w:rsidRDefault="00A83119" w:rsidP="00C502B0">
            <w:pPr>
              <w:rPr>
                <w:rFonts w:ascii="宋体" w:eastAsia="宋体" w:hAnsi="宋体"/>
                <w:szCs w:val="21"/>
              </w:rPr>
            </w:pPr>
          </w:p>
        </w:tc>
        <w:tc>
          <w:tcPr>
            <w:tcW w:w="603" w:type="pct"/>
            <w:vMerge/>
            <w:vAlign w:val="center"/>
          </w:tcPr>
          <w:p w14:paraId="27D78380" w14:textId="77777777" w:rsidR="00A83119" w:rsidRPr="000A188E" w:rsidRDefault="00A83119" w:rsidP="00C502B0">
            <w:pPr>
              <w:rPr>
                <w:rFonts w:ascii="宋体" w:eastAsia="宋体" w:hAnsi="宋体"/>
                <w:szCs w:val="21"/>
              </w:rPr>
            </w:pPr>
          </w:p>
        </w:tc>
        <w:tc>
          <w:tcPr>
            <w:tcW w:w="510" w:type="pct"/>
            <w:vAlign w:val="center"/>
          </w:tcPr>
          <w:p w14:paraId="11DC893D" w14:textId="5DE561AD" w:rsidR="00A83119" w:rsidRPr="000A188E" w:rsidRDefault="00A83119" w:rsidP="007041E1">
            <w:pPr>
              <w:rPr>
                <w:rFonts w:ascii="宋体" w:eastAsia="宋体" w:hAnsi="宋体"/>
                <w:szCs w:val="21"/>
              </w:rPr>
            </w:pPr>
            <w:r w:rsidRPr="000A188E">
              <w:rPr>
                <w:rFonts w:ascii="宋体" w:eastAsia="宋体" w:hAnsi="宋体" w:hint="eastAsia"/>
                <w:szCs w:val="21"/>
              </w:rPr>
              <w:t>《建筑变形测量规范》（JGJ8-2016）</w:t>
            </w:r>
          </w:p>
        </w:tc>
        <w:tc>
          <w:tcPr>
            <w:tcW w:w="1896" w:type="pct"/>
            <w:vAlign w:val="center"/>
          </w:tcPr>
          <w:p w14:paraId="6D2148AB" w14:textId="77777777" w:rsidR="00124B5B" w:rsidRPr="000A188E" w:rsidRDefault="00A83119" w:rsidP="00C502B0">
            <w:pPr>
              <w:rPr>
                <w:rFonts w:ascii="宋体" w:eastAsia="宋体" w:hAnsi="宋体"/>
                <w:szCs w:val="21"/>
              </w:rPr>
            </w:pP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1 下列建筑在施工期间和使用期间应进行变形测量：</w:t>
            </w:r>
          </w:p>
          <w:p w14:paraId="7BACC024"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1 地基基础设计等级为甲级的建筑。</w:t>
            </w:r>
          </w:p>
          <w:p w14:paraId="5EFB54F0"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2 软弱地基上的地基基础设计等级为乙级的建筑。</w:t>
            </w:r>
          </w:p>
          <w:p w14:paraId="35187359"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3 加层、扩建建筑或处理地基上的建筑。</w:t>
            </w:r>
          </w:p>
          <w:p w14:paraId="111D4A35"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4 受邻近施工影响或受场地地下水等环境因素变化影响的建筑。</w:t>
            </w:r>
          </w:p>
          <w:p w14:paraId="024756A7"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5 采用新型基础或新型结构的建筑。</w:t>
            </w:r>
          </w:p>
          <w:p w14:paraId="5F8B0E8F"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6 大型城市基础设施。</w:t>
            </w:r>
          </w:p>
          <w:p w14:paraId="47F406C5" w14:textId="30704EC8" w:rsidR="00A83119"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7 体型狭长且地基土变化明显的建筑。</w:t>
            </w:r>
          </w:p>
          <w:p w14:paraId="08718B39" w14:textId="77777777" w:rsidR="00124B5B" w:rsidRPr="000A188E" w:rsidRDefault="00A83119" w:rsidP="00C502B0">
            <w:pPr>
              <w:rPr>
                <w:rFonts w:ascii="宋体" w:eastAsia="宋体" w:hAnsi="宋体"/>
                <w:szCs w:val="21"/>
              </w:rPr>
            </w:pPr>
            <w:r w:rsidRPr="000A188E">
              <w:rPr>
                <w:rFonts w:ascii="宋体" w:eastAsia="宋体" w:hAnsi="宋体" w:hint="eastAsia"/>
                <w:szCs w:val="21"/>
              </w:rPr>
              <w:t>7</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5 沉降观测的周期和观测时间应符合下列规定：</w:t>
            </w:r>
          </w:p>
          <w:p w14:paraId="4C9F6C06"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1 建筑施工阶段的观测应符合下列规定：</w:t>
            </w:r>
          </w:p>
          <w:p w14:paraId="3ADB2DBA" w14:textId="77777777" w:rsidR="00124B5B" w:rsidRPr="000A188E" w:rsidRDefault="00A83119" w:rsidP="00124B5B">
            <w:pPr>
              <w:ind w:firstLineChars="200" w:firstLine="420"/>
              <w:rPr>
                <w:rFonts w:ascii="宋体" w:eastAsia="宋体" w:hAnsi="宋体"/>
                <w:szCs w:val="21"/>
              </w:rPr>
            </w:pPr>
            <w:r w:rsidRPr="000A188E">
              <w:rPr>
                <w:rFonts w:ascii="宋体" w:eastAsia="宋体" w:hAnsi="宋体" w:hint="eastAsia"/>
                <w:szCs w:val="21"/>
              </w:rPr>
              <w:t>1)宜在基础完工后或地下室砌完后开始观测；</w:t>
            </w:r>
          </w:p>
          <w:p w14:paraId="71680A8F" w14:textId="77777777" w:rsidR="00124B5B" w:rsidRPr="000A188E" w:rsidRDefault="00A83119" w:rsidP="00124B5B">
            <w:pPr>
              <w:ind w:firstLineChars="200" w:firstLine="420"/>
              <w:rPr>
                <w:rFonts w:ascii="宋体" w:eastAsia="宋体" w:hAnsi="宋体"/>
                <w:szCs w:val="21"/>
              </w:rPr>
            </w:pPr>
            <w:r w:rsidRPr="000A188E">
              <w:rPr>
                <w:rFonts w:ascii="宋体" w:eastAsia="宋体" w:hAnsi="宋体" w:hint="eastAsia"/>
                <w:szCs w:val="21"/>
              </w:rPr>
              <w:t>2)观测次数与间隔时间应视地基与荷载增加情况确定。民用高层建筑宜每加高2层～3层观测1次，工业建筑宜按回填基坑、安装柱子和屋架、砌筑墙体、设备安装等不同施工阶段分别进行观测。若建筑施工均匀增高，应至少在增加荷载的25％、50％、75％和100％时各测1次；</w:t>
            </w:r>
          </w:p>
          <w:p w14:paraId="634C6FDF" w14:textId="77777777" w:rsidR="00124B5B" w:rsidRPr="000A188E" w:rsidRDefault="00A83119" w:rsidP="00124B5B">
            <w:pPr>
              <w:ind w:firstLineChars="200" w:firstLine="420"/>
              <w:rPr>
                <w:rFonts w:ascii="宋体" w:eastAsia="宋体" w:hAnsi="宋体"/>
                <w:szCs w:val="21"/>
              </w:rPr>
            </w:pPr>
            <w:r w:rsidRPr="000A188E">
              <w:rPr>
                <w:rFonts w:ascii="宋体" w:eastAsia="宋体" w:hAnsi="宋体" w:hint="eastAsia"/>
                <w:szCs w:val="21"/>
              </w:rPr>
              <w:t>3)施工过程中若暂时停工，在停工时及重新开工时应各观测1次，停工期间可每隔2月～3月观测1次。</w:t>
            </w:r>
          </w:p>
          <w:p w14:paraId="30611747"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2 建筑运营阶段的观测次数，应视地基土类型和沉降速率大小确定。除有特殊要求外，可在第一年观测3次～4次，第二年观测2次～3次，第三年后每年观测1次，至沉降达到稳定状态或满足观测要求为止。</w:t>
            </w:r>
          </w:p>
          <w:p w14:paraId="33F1302F"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3 观测过程中，若发现大规模沉降、严重不均匀沉降或严重裂缝等，或出现基础附近地面荷载突然增减、基础四周大量积水、长时间连续降雨等情况，应提高观测频率，并应实施安全预案。</w:t>
            </w:r>
          </w:p>
          <w:p w14:paraId="77B4974B" w14:textId="3EF0B8E0" w:rsidR="00A83119"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4 建筑沉降达到稳定状态可由沉降量与时间关系曲线判定。当最后100d的最大沉降速率小于0</w:t>
            </w:r>
            <w:r w:rsidR="00C857FC" w:rsidRPr="000A188E">
              <w:rPr>
                <w:rFonts w:ascii="宋体" w:eastAsia="宋体" w:hAnsi="宋体" w:hint="eastAsia"/>
                <w:szCs w:val="21"/>
              </w:rPr>
              <w:t>.</w:t>
            </w:r>
            <w:r w:rsidRPr="000A188E">
              <w:rPr>
                <w:rFonts w:ascii="宋体" w:eastAsia="宋体" w:hAnsi="宋体" w:hint="eastAsia"/>
                <w:szCs w:val="21"/>
              </w:rPr>
              <w:t>01mm／d～0</w:t>
            </w:r>
            <w:r w:rsidR="00C857FC" w:rsidRPr="000A188E">
              <w:rPr>
                <w:rFonts w:ascii="宋体" w:eastAsia="宋体" w:hAnsi="宋体" w:hint="eastAsia"/>
                <w:szCs w:val="21"/>
              </w:rPr>
              <w:t>.</w:t>
            </w:r>
            <w:r w:rsidRPr="000A188E">
              <w:rPr>
                <w:rFonts w:ascii="宋体" w:eastAsia="宋体" w:hAnsi="宋体" w:hint="eastAsia"/>
                <w:szCs w:val="21"/>
              </w:rPr>
              <w:t>04mm／d时，可认为已达到稳定状态。对具体沉降观测项目，最大沉降速率的取值宜结合当地地基土的压缩性能来确定。</w:t>
            </w:r>
          </w:p>
          <w:p w14:paraId="0B03F02D" w14:textId="77777777" w:rsidR="00124B5B" w:rsidRPr="000A188E" w:rsidRDefault="00A83119" w:rsidP="00C502B0">
            <w:pPr>
              <w:rPr>
                <w:rFonts w:ascii="宋体" w:eastAsia="宋体" w:hAnsi="宋体"/>
                <w:szCs w:val="21"/>
              </w:rPr>
            </w:pP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2 建筑在施工期间的变形测量应符合下列规定：</w:t>
            </w:r>
          </w:p>
          <w:p w14:paraId="016B1787"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1 对各类建筑，应进行沉降观测，宜进行场地沉降观测、地基土分层沉降观测和斜坡位移观测。</w:t>
            </w:r>
          </w:p>
          <w:p w14:paraId="05671D8A"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2 对基坑工程，应进行基坑及其支护结构变形观测和周边环境变形观测；对一级基坑，应进行基坑回弹观测。</w:t>
            </w:r>
          </w:p>
          <w:p w14:paraId="0512BAB9"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3 对高层和超高层建筑，应进行倾斜观测。</w:t>
            </w:r>
          </w:p>
          <w:p w14:paraId="62241914"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4 当建筑出现裂缝时，应进行裂缝观测。</w:t>
            </w:r>
          </w:p>
          <w:p w14:paraId="661D0F61" w14:textId="0B3DEFC5" w:rsidR="00A83119"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5 建筑施工需要时，应进行其他类型的变形观测。</w:t>
            </w:r>
          </w:p>
          <w:p w14:paraId="19399319" w14:textId="77777777" w:rsidR="00124B5B" w:rsidRPr="000A188E" w:rsidRDefault="00A83119" w:rsidP="00C502B0">
            <w:pPr>
              <w:rPr>
                <w:rFonts w:ascii="宋体" w:eastAsia="宋体" w:hAnsi="宋体"/>
                <w:szCs w:val="21"/>
              </w:rPr>
            </w:pP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3 建筑在使用期间的变形测量应符合下列规定：</w:t>
            </w:r>
          </w:p>
          <w:p w14:paraId="53C417ED"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1 对各类建筑，应进行沉降观测。</w:t>
            </w:r>
          </w:p>
          <w:p w14:paraId="7D492B6A"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2 对高层、超高层建筑及高耸构筑物，应进行水平位移观测、倾斜观测。</w:t>
            </w:r>
          </w:p>
          <w:p w14:paraId="76F03001"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3 对超高层建筑，应进行挠度观测、日照变形观测、风振变形观测。</w:t>
            </w:r>
          </w:p>
          <w:p w14:paraId="31A19772"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4 对市政桥梁、博览(展览)馆及体育场馆等大跨度建筑。应进行挠度观测、风振变形观测。</w:t>
            </w:r>
          </w:p>
          <w:p w14:paraId="239E6F56"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5 对隧道、涵洞等，应进行收敛变形观测。</w:t>
            </w:r>
          </w:p>
          <w:p w14:paraId="15CB4369"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6 当建筑出现裂缝时，应进行裂缝观测。</w:t>
            </w:r>
          </w:p>
          <w:p w14:paraId="111FD325"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lastRenderedPageBreak/>
              <w:t>7 当建筑运营对周边环境产生影响时，应进行周边环境变形观测。</w:t>
            </w:r>
          </w:p>
          <w:p w14:paraId="0021B320"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8 对超高层建筑、大跨度建筑、异型建筑以及地下公共设施、涵洞、桥隧等大型市政基础设施，宜进行结构健康监测。</w:t>
            </w:r>
          </w:p>
          <w:p w14:paraId="704EA34C"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9 建筑运营管理需要时，应进行其他类型的变形观测。</w:t>
            </w:r>
          </w:p>
          <w:p w14:paraId="7082CE43" w14:textId="77777777" w:rsidR="00124B5B" w:rsidRPr="000A188E" w:rsidRDefault="00A83119" w:rsidP="00124B5B">
            <w:pPr>
              <w:rPr>
                <w:rFonts w:ascii="宋体" w:eastAsia="宋体" w:hAnsi="宋体"/>
                <w:szCs w:val="21"/>
              </w:rPr>
            </w:pP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6 建筑变形测量过程中发生下列情况之一时，应立即实施安全预案，同时应提高观测频率或增加观测内容：</w:t>
            </w:r>
          </w:p>
          <w:p w14:paraId="03DA4D85"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1 变形量或变形速率出现异常变化。</w:t>
            </w:r>
          </w:p>
          <w:p w14:paraId="764A821C"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2 变形量或变形速率达到或超出变形预警值。</w:t>
            </w:r>
          </w:p>
          <w:p w14:paraId="18C4975E"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3 开挖面或周边出现塌陷、滑坡。</w:t>
            </w:r>
          </w:p>
          <w:p w14:paraId="0BBFA1B8"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4 建筑本身或其周边环境出现异常。</w:t>
            </w:r>
          </w:p>
          <w:p w14:paraId="3A7F9D4E"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5 由于地震、暴雨、冻融等自然灾害引起的其他变形异常情况。</w:t>
            </w:r>
          </w:p>
          <w:p w14:paraId="53550E64" w14:textId="77777777" w:rsidR="00124B5B" w:rsidRPr="000A188E" w:rsidRDefault="00A83119" w:rsidP="00124B5B">
            <w:pPr>
              <w:rPr>
                <w:rFonts w:ascii="宋体" w:eastAsia="宋体" w:hAnsi="宋体"/>
                <w:szCs w:val="21"/>
              </w:rPr>
            </w:pP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5 建筑变形测量应根据确定的观测频率和观测周期进行观测。变形观测频率和观测周期应根据建筑的工程安全等级、变形类型、变形特征、变形量、变形速率、施工进度计划以及外界因素影响等情况确定。</w:t>
            </w:r>
          </w:p>
          <w:p w14:paraId="1F2C078A" w14:textId="77777777" w:rsidR="00124B5B" w:rsidRPr="000A188E" w:rsidRDefault="00A83119" w:rsidP="00124B5B">
            <w:pPr>
              <w:rPr>
                <w:rFonts w:ascii="宋体" w:eastAsia="宋体" w:hAnsi="宋体"/>
                <w:szCs w:val="21"/>
              </w:rPr>
            </w:pPr>
            <w:r w:rsidRPr="000A188E">
              <w:rPr>
                <w:rFonts w:ascii="宋体" w:eastAsia="宋体" w:hAnsi="宋体" w:hint="eastAsia"/>
                <w:szCs w:val="21"/>
              </w:rPr>
              <w:t>7</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5 沉降观测的周期和观测时间应符合下列规定：</w:t>
            </w:r>
          </w:p>
          <w:p w14:paraId="15A4BF09"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1 建筑施工阶段的观测应符合下列规定：</w:t>
            </w:r>
          </w:p>
          <w:p w14:paraId="62E6441B" w14:textId="77777777" w:rsidR="00124B5B" w:rsidRPr="000A188E" w:rsidRDefault="00A83119" w:rsidP="00124B5B">
            <w:pPr>
              <w:ind w:firstLineChars="200" w:firstLine="420"/>
              <w:rPr>
                <w:rFonts w:ascii="宋体" w:eastAsia="宋体" w:hAnsi="宋体"/>
                <w:szCs w:val="21"/>
              </w:rPr>
            </w:pPr>
            <w:r w:rsidRPr="000A188E">
              <w:rPr>
                <w:rFonts w:ascii="宋体" w:eastAsia="宋体" w:hAnsi="宋体" w:hint="eastAsia"/>
                <w:szCs w:val="21"/>
              </w:rPr>
              <w:t>1)宜在基础完工后或地下室砌完后开始观测；</w:t>
            </w:r>
          </w:p>
          <w:p w14:paraId="78CC1191" w14:textId="77777777" w:rsidR="00124B5B" w:rsidRPr="000A188E" w:rsidRDefault="00A83119" w:rsidP="00124B5B">
            <w:pPr>
              <w:ind w:firstLineChars="200" w:firstLine="420"/>
              <w:rPr>
                <w:rFonts w:ascii="宋体" w:eastAsia="宋体" w:hAnsi="宋体"/>
                <w:szCs w:val="21"/>
              </w:rPr>
            </w:pPr>
            <w:r w:rsidRPr="000A188E">
              <w:rPr>
                <w:rFonts w:ascii="宋体" w:eastAsia="宋体" w:hAnsi="宋体" w:hint="eastAsia"/>
                <w:szCs w:val="21"/>
              </w:rPr>
              <w:t>2)观测次数与间隔时间应视地基与荷载增加情况确定。民用高层建筑宜每加高2层～3层观测1次，工业建筑宜按回填基坑、安装柱子和屋架、砌筑墙体、设备安装等不同施工阶段分别进行观测。若建筑施工均匀增高，应至少在增加荷载的25％、50％、75％和100％时各测1次；</w:t>
            </w:r>
          </w:p>
          <w:p w14:paraId="5489A46D" w14:textId="1A2E2EF4" w:rsidR="00A83119" w:rsidRPr="000A188E" w:rsidRDefault="00A83119" w:rsidP="00124B5B">
            <w:pPr>
              <w:ind w:firstLineChars="200" w:firstLine="420"/>
              <w:rPr>
                <w:rFonts w:ascii="宋体" w:eastAsia="宋体" w:hAnsi="宋体"/>
                <w:szCs w:val="21"/>
              </w:rPr>
            </w:pPr>
            <w:r w:rsidRPr="000A188E">
              <w:rPr>
                <w:rFonts w:ascii="宋体" w:eastAsia="宋体" w:hAnsi="宋体" w:hint="eastAsia"/>
                <w:szCs w:val="21"/>
              </w:rPr>
              <w:t>3)施工过程中若暂时停工，在停工时及重新开工时应各观测1次，停工期间可每隔2月～3月观测1次。</w:t>
            </w:r>
          </w:p>
        </w:tc>
      </w:tr>
      <w:tr w:rsidR="00A367BB" w:rsidRPr="000A188E" w14:paraId="1846E863" w14:textId="77777777" w:rsidTr="00FE376F">
        <w:trPr>
          <w:gridAfter w:val="2"/>
          <w:wAfter w:w="1278" w:type="pct"/>
          <w:trHeight w:val="60"/>
        </w:trPr>
        <w:tc>
          <w:tcPr>
            <w:tcW w:w="207" w:type="pct"/>
            <w:vMerge/>
            <w:vAlign w:val="center"/>
          </w:tcPr>
          <w:p w14:paraId="6C4D0CF4" w14:textId="77777777" w:rsidR="00A83119" w:rsidRPr="000A188E" w:rsidRDefault="00A83119" w:rsidP="00E607A7">
            <w:pPr>
              <w:jc w:val="center"/>
              <w:rPr>
                <w:rFonts w:ascii="宋体" w:eastAsia="宋体" w:hAnsi="宋体"/>
                <w:szCs w:val="21"/>
              </w:rPr>
            </w:pPr>
          </w:p>
        </w:tc>
        <w:tc>
          <w:tcPr>
            <w:tcW w:w="182" w:type="pct"/>
            <w:vMerge/>
            <w:vAlign w:val="center"/>
          </w:tcPr>
          <w:p w14:paraId="62F6E43A" w14:textId="77777777" w:rsidR="00A83119" w:rsidRPr="000A188E" w:rsidRDefault="00A83119" w:rsidP="00C502B0">
            <w:pPr>
              <w:rPr>
                <w:rFonts w:ascii="宋体" w:eastAsia="宋体" w:hAnsi="宋体"/>
                <w:szCs w:val="21"/>
              </w:rPr>
            </w:pPr>
          </w:p>
        </w:tc>
        <w:tc>
          <w:tcPr>
            <w:tcW w:w="324" w:type="pct"/>
            <w:vMerge/>
            <w:vAlign w:val="center"/>
          </w:tcPr>
          <w:p w14:paraId="349E7218" w14:textId="77777777" w:rsidR="00A83119" w:rsidRPr="000A188E" w:rsidRDefault="00A83119" w:rsidP="00C502B0">
            <w:pPr>
              <w:rPr>
                <w:rFonts w:ascii="宋体" w:eastAsia="宋体" w:hAnsi="宋体"/>
                <w:szCs w:val="21"/>
              </w:rPr>
            </w:pPr>
          </w:p>
        </w:tc>
        <w:tc>
          <w:tcPr>
            <w:tcW w:w="603" w:type="pct"/>
            <w:vMerge/>
            <w:vAlign w:val="center"/>
          </w:tcPr>
          <w:p w14:paraId="3D8BC136" w14:textId="77777777" w:rsidR="00A83119" w:rsidRPr="000A188E" w:rsidRDefault="00A83119" w:rsidP="00C502B0">
            <w:pPr>
              <w:rPr>
                <w:rFonts w:ascii="宋体" w:eastAsia="宋体" w:hAnsi="宋体"/>
                <w:szCs w:val="21"/>
              </w:rPr>
            </w:pPr>
          </w:p>
        </w:tc>
        <w:tc>
          <w:tcPr>
            <w:tcW w:w="510" w:type="pct"/>
            <w:vAlign w:val="center"/>
          </w:tcPr>
          <w:p w14:paraId="357FFAD3" w14:textId="43E11239" w:rsidR="00A83119" w:rsidRPr="000A188E" w:rsidRDefault="00A83119" w:rsidP="007041E1">
            <w:pPr>
              <w:rPr>
                <w:rFonts w:ascii="宋体" w:eastAsia="宋体" w:hAnsi="宋体"/>
                <w:szCs w:val="21"/>
              </w:rPr>
            </w:pPr>
            <w:r w:rsidRPr="000A188E">
              <w:rPr>
                <w:rFonts w:ascii="宋体" w:eastAsia="宋体" w:hAnsi="宋体" w:hint="eastAsia"/>
                <w:szCs w:val="21"/>
              </w:rPr>
              <w:t>《江苏省建筑物沉降、垂直度检测技术规程》（DGJ32/TJ 18-2012）</w:t>
            </w:r>
          </w:p>
        </w:tc>
        <w:tc>
          <w:tcPr>
            <w:tcW w:w="1896" w:type="pct"/>
            <w:vAlign w:val="center"/>
          </w:tcPr>
          <w:p w14:paraId="249B7D86" w14:textId="77777777" w:rsidR="00124B5B" w:rsidRPr="000A188E" w:rsidRDefault="00A83119" w:rsidP="00124B5B">
            <w:pPr>
              <w:rPr>
                <w:rFonts w:ascii="宋体" w:eastAsia="宋体" w:hAnsi="宋体"/>
                <w:szCs w:val="21"/>
              </w:rPr>
            </w:pPr>
            <w:r w:rsidRPr="000A188E">
              <w:rPr>
                <w:rFonts w:ascii="宋体" w:eastAsia="宋体" w:hAnsi="宋体" w:hint="eastAsia"/>
                <w:szCs w:val="21"/>
              </w:rPr>
              <w:t>3.0.3下列建筑物应在施工期间及使用期间应进行沉降、垂直度监测：</w:t>
            </w:r>
          </w:p>
          <w:p w14:paraId="0F8C9CE5"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1 地基基础设计等级为甲级的建筑。</w:t>
            </w:r>
          </w:p>
          <w:p w14:paraId="6CCFF30C"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2 复合地基或软弱地基上的地基基础设计等级为乙级的建筑。</w:t>
            </w:r>
          </w:p>
          <w:p w14:paraId="08EDC060"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3 加层、扩建建筑。</w:t>
            </w:r>
          </w:p>
          <w:p w14:paraId="4736FD95"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4 受邻近施工影响或受场地地下水等环境因素变化影响的建筑。</w:t>
            </w:r>
          </w:p>
          <w:p w14:paraId="3975D2CA"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5 需要积累经验或进行设计反分析的建筑。</w:t>
            </w:r>
          </w:p>
          <w:p w14:paraId="2F29B666"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6 建设主管部门对沉降观测有明确要求的。</w:t>
            </w:r>
          </w:p>
          <w:p w14:paraId="630E1E99" w14:textId="77777777" w:rsidR="00124B5B" w:rsidRPr="000A188E" w:rsidRDefault="00A83119" w:rsidP="00124B5B">
            <w:pPr>
              <w:ind w:firstLineChars="100" w:firstLine="210"/>
              <w:rPr>
                <w:rFonts w:ascii="宋体" w:eastAsia="宋体" w:hAnsi="宋体"/>
                <w:szCs w:val="21"/>
              </w:rPr>
            </w:pPr>
            <w:r w:rsidRPr="000A188E">
              <w:rPr>
                <w:rFonts w:ascii="宋体" w:eastAsia="宋体" w:hAnsi="宋体" w:hint="eastAsia"/>
                <w:szCs w:val="21"/>
              </w:rPr>
              <w:t>7 设计文件有要求或者合同约定的建筑。</w:t>
            </w:r>
          </w:p>
          <w:p w14:paraId="09C65210" w14:textId="3C389DE5" w:rsidR="00A83119" w:rsidRPr="000A188E" w:rsidRDefault="00A83119" w:rsidP="00124B5B">
            <w:pPr>
              <w:rPr>
                <w:rFonts w:ascii="宋体" w:eastAsia="宋体" w:hAnsi="宋体"/>
                <w:szCs w:val="21"/>
              </w:rPr>
            </w:pPr>
            <w:r w:rsidRPr="000A188E">
              <w:rPr>
                <w:rFonts w:ascii="宋体" w:eastAsia="宋体" w:hAnsi="宋体" w:hint="eastAsia"/>
                <w:szCs w:val="21"/>
              </w:rPr>
              <w:t>3.0.4沉降观测工作开展前，应根据建筑地基基础设计等级和要求、沉降类型、检测目的、任务要求以及测区条件进行检测方案设计。</w:t>
            </w:r>
          </w:p>
        </w:tc>
      </w:tr>
      <w:tr w:rsidR="00A367BB" w:rsidRPr="000A188E" w14:paraId="5E56B09A" w14:textId="77777777" w:rsidTr="00124B5B">
        <w:trPr>
          <w:gridAfter w:val="2"/>
          <w:wAfter w:w="1278" w:type="pct"/>
          <w:trHeight w:val="789"/>
        </w:trPr>
        <w:tc>
          <w:tcPr>
            <w:tcW w:w="207" w:type="pct"/>
            <w:vMerge/>
            <w:vAlign w:val="center"/>
            <w:hideMark/>
          </w:tcPr>
          <w:p w14:paraId="3191EA85" w14:textId="77777777" w:rsidR="00A83119" w:rsidRPr="000A188E" w:rsidRDefault="00A83119" w:rsidP="00E607A7">
            <w:pPr>
              <w:jc w:val="center"/>
              <w:rPr>
                <w:rFonts w:ascii="宋体" w:eastAsia="宋体" w:hAnsi="宋体"/>
                <w:szCs w:val="21"/>
              </w:rPr>
            </w:pPr>
          </w:p>
        </w:tc>
        <w:tc>
          <w:tcPr>
            <w:tcW w:w="182" w:type="pct"/>
            <w:vMerge/>
            <w:vAlign w:val="center"/>
            <w:hideMark/>
          </w:tcPr>
          <w:p w14:paraId="45DEC0CA" w14:textId="77777777" w:rsidR="00A83119" w:rsidRPr="000A188E" w:rsidRDefault="00A83119" w:rsidP="00C502B0">
            <w:pPr>
              <w:rPr>
                <w:rFonts w:ascii="宋体" w:eastAsia="宋体" w:hAnsi="宋体"/>
                <w:szCs w:val="21"/>
              </w:rPr>
            </w:pPr>
          </w:p>
        </w:tc>
        <w:tc>
          <w:tcPr>
            <w:tcW w:w="324" w:type="pct"/>
            <w:vMerge/>
            <w:vAlign w:val="center"/>
            <w:hideMark/>
          </w:tcPr>
          <w:p w14:paraId="0D96E25F" w14:textId="77777777" w:rsidR="00A83119" w:rsidRPr="000A188E" w:rsidRDefault="00A83119" w:rsidP="00C502B0">
            <w:pPr>
              <w:rPr>
                <w:rFonts w:ascii="宋体" w:eastAsia="宋体" w:hAnsi="宋体"/>
                <w:szCs w:val="21"/>
              </w:rPr>
            </w:pPr>
          </w:p>
        </w:tc>
        <w:tc>
          <w:tcPr>
            <w:tcW w:w="603" w:type="pct"/>
            <w:vMerge/>
            <w:vAlign w:val="center"/>
            <w:hideMark/>
          </w:tcPr>
          <w:p w14:paraId="707719F2" w14:textId="77777777" w:rsidR="00A83119" w:rsidRPr="000A188E" w:rsidRDefault="00A83119" w:rsidP="00C502B0">
            <w:pPr>
              <w:rPr>
                <w:rFonts w:ascii="宋体" w:eastAsia="宋体" w:hAnsi="宋体"/>
                <w:szCs w:val="21"/>
              </w:rPr>
            </w:pPr>
          </w:p>
        </w:tc>
        <w:tc>
          <w:tcPr>
            <w:tcW w:w="510" w:type="pct"/>
            <w:vAlign w:val="center"/>
            <w:hideMark/>
          </w:tcPr>
          <w:p w14:paraId="242B450A" w14:textId="2C84EF86" w:rsidR="00A83119" w:rsidRPr="000A188E" w:rsidRDefault="00A83119" w:rsidP="007041E1">
            <w:pPr>
              <w:rPr>
                <w:rFonts w:ascii="宋体" w:eastAsia="宋体" w:hAnsi="宋体"/>
                <w:szCs w:val="21"/>
              </w:rPr>
            </w:pPr>
            <w:r w:rsidRPr="000A188E">
              <w:rPr>
                <w:rFonts w:ascii="宋体" w:eastAsia="宋体" w:hAnsi="宋体" w:hint="eastAsia"/>
                <w:szCs w:val="21"/>
              </w:rPr>
              <w:t xml:space="preserve"> 《江苏省住宅工程质量通病控制标准》（DGJ32/J16-2014）</w:t>
            </w:r>
          </w:p>
        </w:tc>
        <w:tc>
          <w:tcPr>
            <w:tcW w:w="1896" w:type="pct"/>
            <w:vAlign w:val="center"/>
            <w:hideMark/>
          </w:tcPr>
          <w:p w14:paraId="2B04484E" w14:textId="02E9413F" w:rsidR="00A83119" w:rsidRPr="000A188E" w:rsidRDefault="00A83119" w:rsidP="00C502B0">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1 设计应符合下列要求：5 建筑物在施工和使用期间，应进行沉降检测。设计等级为甲级、地质条件复杂、设置沉降后浇带及软土地区的建筑物，测量精度应符合《建筑变形测量规范》JGJ 8的要求，其精度不低于Ⅱ级。工程竣工验收时，沉降没有达到稳定标准的，沉降检测应继续进行。</w:t>
            </w:r>
          </w:p>
        </w:tc>
      </w:tr>
      <w:tr w:rsidR="00A367BB" w:rsidRPr="000A188E" w14:paraId="1AE64A39" w14:textId="77777777" w:rsidTr="00FE376F">
        <w:trPr>
          <w:gridAfter w:val="2"/>
          <w:wAfter w:w="1278" w:type="pct"/>
          <w:trHeight w:val="573"/>
        </w:trPr>
        <w:tc>
          <w:tcPr>
            <w:tcW w:w="207" w:type="pct"/>
            <w:noWrap/>
            <w:vAlign w:val="center"/>
            <w:hideMark/>
          </w:tcPr>
          <w:p w14:paraId="3EC1DCBC" w14:textId="77777777" w:rsidR="00A83119" w:rsidRPr="000A188E" w:rsidRDefault="00A83119" w:rsidP="00E607A7">
            <w:pPr>
              <w:jc w:val="center"/>
              <w:rPr>
                <w:rFonts w:ascii="宋体" w:eastAsia="宋体" w:hAnsi="宋体"/>
                <w:b/>
                <w:bCs/>
                <w:szCs w:val="21"/>
              </w:rPr>
            </w:pPr>
            <w:r w:rsidRPr="000A188E">
              <w:rPr>
                <w:rFonts w:ascii="宋体" w:eastAsia="宋体" w:hAnsi="宋体" w:hint="eastAsia"/>
                <w:b/>
                <w:bCs/>
                <w:szCs w:val="21"/>
              </w:rPr>
              <w:t>3.7</w:t>
            </w:r>
          </w:p>
        </w:tc>
        <w:tc>
          <w:tcPr>
            <w:tcW w:w="3515" w:type="pct"/>
            <w:gridSpan w:val="5"/>
            <w:vAlign w:val="center"/>
            <w:hideMark/>
          </w:tcPr>
          <w:p w14:paraId="2E3DFB81" w14:textId="77777777" w:rsidR="00A83119" w:rsidRPr="000A188E" w:rsidRDefault="00A83119" w:rsidP="00C502B0">
            <w:pPr>
              <w:rPr>
                <w:rFonts w:ascii="宋体" w:eastAsia="宋体" w:hAnsi="宋体"/>
                <w:b/>
                <w:bCs/>
                <w:szCs w:val="21"/>
              </w:rPr>
            </w:pPr>
            <w:r w:rsidRPr="000A188E">
              <w:rPr>
                <w:rFonts w:ascii="宋体" w:eastAsia="宋体" w:hAnsi="宋体" w:hint="eastAsia"/>
                <w:b/>
                <w:bCs/>
                <w:szCs w:val="21"/>
              </w:rPr>
              <w:t>防水工程</w:t>
            </w:r>
          </w:p>
        </w:tc>
      </w:tr>
      <w:tr w:rsidR="00A367BB" w:rsidRPr="000A188E" w14:paraId="212E5494" w14:textId="77777777" w:rsidTr="00FE376F">
        <w:trPr>
          <w:gridAfter w:val="2"/>
          <w:wAfter w:w="1278" w:type="pct"/>
          <w:trHeight w:val="573"/>
        </w:trPr>
        <w:tc>
          <w:tcPr>
            <w:tcW w:w="207" w:type="pct"/>
            <w:noWrap/>
            <w:vAlign w:val="center"/>
          </w:tcPr>
          <w:p w14:paraId="21989810" w14:textId="4C5C5231" w:rsidR="00A83119" w:rsidRPr="000A188E" w:rsidRDefault="00A83119" w:rsidP="00E607A7">
            <w:pPr>
              <w:jc w:val="center"/>
              <w:rPr>
                <w:rFonts w:ascii="宋体" w:eastAsia="宋体" w:hAnsi="宋体"/>
                <w:b/>
                <w:bCs/>
                <w:szCs w:val="21"/>
              </w:rPr>
            </w:pPr>
            <w:r w:rsidRPr="000A188E">
              <w:rPr>
                <w:rFonts w:ascii="宋体" w:eastAsia="宋体" w:hAnsi="宋体" w:hint="eastAsia"/>
                <w:szCs w:val="21"/>
              </w:rPr>
              <w:t>3.7.1</w:t>
            </w:r>
          </w:p>
        </w:tc>
        <w:tc>
          <w:tcPr>
            <w:tcW w:w="182" w:type="pct"/>
            <w:vAlign w:val="center"/>
          </w:tcPr>
          <w:p w14:paraId="418D7152" w14:textId="1519F2FD" w:rsidR="00A83119" w:rsidRPr="000A188E" w:rsidRDefault="00A83119" w:rsidP="00C502B0">
            <w:pPr>
              <w:rPr>
                <w:rFonts w:ascii="宋体" w:eastAsia="宋体" w:hAnsi="宋体"/>
                <w:b/>
                <w:bCs/>
                <w:szCs w:val="21"/>
              </w:rPr>
            </w:pPr>
            <w:r w:rsidRPr="000A188E">
              <w:rPr>
                <w:rFonts w:ascii="宋体" w:eastAsia="宋体" w:hAnsi="宋体" w:hint="eastAsia"/>
                <w:szCs w:val="21"/>
              </w:rPr>
              <w:t>防水工程</w:t>
            </w:r>
          </w:p>
        </w:tc>
        <w:tc>
          <w:tcPr>
            <w:tcW w:w="324" w:type="pct"/>
            <w:vAlign w:val="center"/>
          </w:tcPr>
          <w:p w14:paraId="6A412490" w14:textId="1F8B903B" w:rsidR="00A83119" w:rsidRPr="000A188E" w:rsidRDefault="00A83119" w:rsidP="00C502B0">
            <w:pPr>
              <w:rPr>
                <w:rFonts w:ascii="宋体" w:eastAsia="宋体" w:hAnsi="宋体"/>
                <w:b/>
                <w:bCs/>
                <w:szCs w:val="21"/>
              </w:rPr>
            </w:pPr>
            <w:r w:rsidRPr="000A188E">
              <w:rPr>
                <w:rFonts w:ascii="宋体" w:eastAsia="宋体" w:hAnsi="宋体" w:hint="eastAsia"/>
                <w:szCs w:val="21"/>
              </w:rPr>
              <w:t>施工单位、监理单位</w:t>
            </w:r>
          </w:p>
        </w:tc>
        <w:tc>
          <w:tcPr>
            <w:tcW w:w="603" w:type="pct"/>
            <w:vAlign w:val="center"/>
          </w:tcPr>
          <w:p w14:paraId="602496FB" w14:textId="38CCCB08" w:rsidR="00A83119" w:rsidRPr="000A188E" w:rsidRDefault="00A83119" w:rsidP="00C502B0">
            <w:pPr>
              <w:rPr>
                <w:rFonts w:ascii="宋体" w:eastAsia="宋体" w:hAnsi="宋体"/>
                <w:b/>
                <w:bCs/>
                <w:szCs w:val="21"/>
              </w:rPr>
            </w:pPr>
            <w:r w:rsidRPr="000A188E">
              <w:rPr>
                <w:rFonts w:ascii="宋体" w:eastAsia="宋体" w:hAnsi="宋体" w:hint="eastAsia"/>
                <w:szCs w:val="21"/>
              </w:rPr>
              <w:t>加强防水材料进场报验</w:t>
            </w:r>
            <w:r w:rsidR="007F4440">
              <w:rPr>
                <w:rFonts w:ascii="宋体" w:eastAsia="宋体" w:hAnsi="宋体" w:hint="eastAsia"/>
                <w:szCs w:val="21"/>
              </w:rPr>
              <w:t>。</w:t>
            </w:r>
          </w:p>
        </w:tc>
        <w:tc>
          <w:tcPr>
            <w:tcW w:w="510" w:type="pct"/>
            <w:vAlign w:val="center"/>
          </w:tcPr>
          <w:p w14:paraId="76C0FFE2" w14:textId="18F4AFAC" w:rsidR="00A83119" w:rsidRPr="000A188E" w:rsidRDefault="00A83119" w:rsidP="00C502B0">
            <w:pPr>
              <w:rPr>
                <w:rFonts w:ascii="宋体" w:eastAsia="宋体" w:hAnsi="宋体"/>
                <w:b/>
                <w:bCs/>
                <w:szCs w:val="21"/>
              </w:rPr>
            </w:pPr>
            <w:r w:rsidRPr="000A188E">
              <w:rPr>
                <w:rFonts w:ascii="宋体" w:eastAsia="宋体" w:hAnsi="宋体" w:hint="eastAsia"/>
                <w:szCs w:val="21"/>
              </w:rPr>
              <w:t>地下防水工程质量验收规范 （</w:t>
            </w:r>
            <w:r w:rsidRPr="000A188E">
              <w:rPr>
                <w:rFonts w:ascii="宋体" w:eastAsia="宋体" w:hAnsi="宋体"/>
                <w:szCs w:val="21"/>
              </w:rPr>
              <w:t>GB50208-2011</w:t>
            </w:r>
            <w:r w:rsidRPr="000A188E">
              <w:rPr>
                <w:rFonts w:ascii="宋体" w:eastAsia="宋体" w:hAnsi="宋体" w:hint="eastAsia"/>
                <w:szCs w:val="21"/>
              </w:rPr>
              <w:t>）</w:t>
            </w:r>
          </w:p>
        </w:tc>
        <w:tc>
          <w:tcPr>
            <w:tcW w:w="1896" w:type="pct"/>
            <w:vAlign w:val="center"/>
          </w:tcPr>
          <w:p w14:paraId="760E6464" w14:textId="35723076" w:rsidR="00A83119" w:rsidRPr="000A188E" w:rsidRDefault="00A83119" w:rsidP="00C502B0">
            <w:pPr>
              <w:rPr>
                <w:rFonts w:ascii="宋体" w:eastAsia="宋体" w:hAnsi="宋体"/>
                <w:b/>
                <w:bCs/>
                <w:szCs w:val="21"/>
              </w:rPr>
            </w:pPr>
            <w:r w:rsidRPr="000A188E">
              <w:rPr>
                <w:rFonts w:ascii="宋体" w:eastAsia="宋体" w:hAnsi="宋体" w:hint="eastAsia"/>
                <w:szCs w:val="21"/>
              </w:rPr>
              <w:t>3.0.5</w:t>
            </w:r>
            <w:r w:rsidRPr="000A188E">
              <w:rPr>
                <w:rFonts w:ascii="宋体" w:eastAsia="宋体" w:hAnsi="宋体"/>
                <w:szCs w:val="21"/>
              </w:rPr>
              <w:t xml:space="preserve"> </w:t>
            </w:r>
            <w:r w:rsidRPr="000A188E">
              <w:rPr>
                <w:rFonts w:ascii="宋体" w:eastAsia="宋体" w:hAnsi="宋体" w:hint="eastAsia"/>
                <w:szCs w:val="21"/>
              </w:rPr>
              <w:t>材料的品种、规格、性能等必须符合现行国家或行业产品标准和设计要求。</w:t>
            </w:r>
          </w:p>
        </w:tc>
      </w:tr>
      <w:tr w:rsidR="00A367BB" w:rsidRPr="000A188E" w14:paraId="17DA88E9" w14:textId="77777777" w:rsidTr="00FE376F">
        <w:trPr>
          <w:gridAfter w:val="2"/>
          <w:wAfter w:w="1278" w:type="pct"/>
          <w:trHeight w:val="795"/>
        </w:trPr>
        <w:tc>
          <w:tcPr>
            <w:tcW w:w="207" w:type="pct"/>
            <w:vMerge w:val="restart"/>
            <w:noWrap/>
            <w:vAlign w:val="center"/>
            <w:hideMark/>
          </w:tcPr>
          <w:p w14:paraId="0FBA35B1" w14:textId="13647DF5" w:rsidR="00A83119" w:rsidRPr="000A188E" w:rsidRDefault="00A83119" w:rsidP="00E607A7">
            <w:pPr>
              <w:jc w:val="center"/>
              <w:rPr>
                <w:rFonts w:ascii="宋体" w:eastAsia="宋体" w:hAnsi="宋体"/>
                <w:szCs w:val="21"/>
              </w:rPr>
            </w:pPr>
            <w:r w:rsidRPr="000A188E">
              <w:rPr>
                <w:rFonts w:ascii="宋体" w:eastAsia="宋体" w:hAnsi="宋体" w:hint="eastAsia"/>
                <w:szCs w:val="21"/>
              </w:rPr>
              <w:t>3.7.2</w:t>
            </w:r>
          </w:p>
        </w:tc>
        <w:tc>
          <w:tcPr>
            <w:tcW w:w="182" w:type="pct"/>
            <w:vMerge w:val="restart"/>
            <w:vAlign w:val="center"/>
            <w:hideMark/>
          </w:tcPr>
          <w:p w14:paraId="75AA77A0"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防水工程</w:t>
            </w:r>
          </w:p>
        </w:tc>
        <w:tc>
          <w:tcPr>
            <w:tcW w:w="324" w:type="pct"/>
            <w:vMerge w:val="restart"/>
            <w:vAlign w:val="center"/>
            <w:hideMark/>
          </w:tcPr>
          <w:p w14:paraId="27BC3B66"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7B3F7EB5" w14:textId="2395B2F2" w:rsidR="00A83119" w:rsidRPr="000A188E" w:rsidRDefault="00A83119" w:rsidP="00C502B0">
            <w:pPr>
              <w:rPr>
                <w:rFonts w:ascii="宋体" w:eastAsia="宋体" w:hAnsi="宋体"/>
                <w:szCs w:val="21"/>
              </w:rPr>
            </w:pPr>
            <w:r w:rsidRPr="000A188E">
              <w:rPr>
                <w:rFonts w:ascii="宋体" w:eastAsia="宋体" w:hAnsi="宋体" w:hint="eastAsia"/>
                <w:szCs w:val="21"/>
              </w:rPr>
              <w:t>严禁在防水混凝土拌合物中加水。</w:t>
            </w:r>
          </w:p>
        </w:tc>
        <w:tc>
          <w:tcPr>
            <w:tcW w:w="510" w:type="pct"/>
            <w:vAlign w:val="center"/>
            <w:hideMark/>
          </w:tcPr>
          <w:p w14:paraId="4DECF0F8" w14:textId="02E5A0DB" w:rsidR="00A83119" w:rsidRPr="000A188E" w:rsidRDefault="00A83119" w:rsidP="007041E1">
            <w:pPr>
              <w:rPr>
                <w:rFonts w:ascii="宋体" w:eastAsia="宋体" w:hAnsi="宋体"/>
                <w:szCs w:val="21"/>
              </w:rPr>
            </w:pPr>
            <w:r w:rsidRPr="000A188E">
              <w:rPr>
                <w:rFonts w:ascii="宋体" w:eastAsia="宋体" w:hAnsi="宋体" w:hint="eastAsia"/>
                <w:szCs w:val="21"/>
              </w:rPr>
              <w:t>《地下工程防水技术规范》 （GB50108-2011）</w:t>
            </w:r>
          </w:p>
        </w:tc>
        <w:tc>
          <w:tcPr>
            <w:tcW w:w="1896" w:type="pct"/>
            <w:vAlign w:val="center"/>
            <w:hideMark/>
          </w:tcPr>
          <w:p w14:paraId="15E546D1" w14:textId="5628169C" w:rsidR="00A83119" w:rsidRPr="000A188E" w:rsidRDefault="00A83119" w:rsidP="00C502B0">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22</w:t>
            </w:r>
            <w:r w:rsidR="00124B5B" w:rsidRPr="000A188E">
              <w:rPr>
                <w:rFonts w:ascii="宋体" w:eastAsia="宋体" w:hAnsi="宋体" w:hint="eastAsia"/>
                <w:szCs w:val="21"/>
              </w:rPr>
              <w:t xml:space="preserve"> </w:t>
            </w:r>
            <w:r w:rsidRPr="000A188E">
              <w:rPr>
                <w:rFonts w:ascii="宋体" w:eastAsia="宋体" w:hAnsi="宋体" w:hint="eastAsia"/>
                <w:szCs w:val="21"/>
              </w:rPr>
              <w:t>防水混凝土拌合物在运输后如出现离析，必须进行二次搅拌。当坍落度损失后不能满足施工要求时，应加入原水胶比的水泥浆或掺加同品种的减水剂进行搅拌，严禁直接加水。</w:t>
            </w:r>
          </w:p>
        </w:tc>
      </w:tr>
      <w:tr w:rsidR="00A367BB" w:rsidRPr="000A188E" w14:paraId="118B4ACA" w14:textId="77777777" w:rsidTr="00FE376F">
        <w:trPr>
          <w:gridAfter w:val="2"/>
          <w:wAfter w:w="1278" w:type="pct"/>
          <w:trHeight w:val="720"/>
        </w:trPr>
        <w:tc>
          <w:tcPr>
            <w:tcW w:w="207" w:type="pct"/>
            <w:vMerge/>
            <w:vAlign w:val="center"/>
            <w:hideMark/>
          </w:tcPr>
          <w:p w14:paraId="35C302F9" w14:textId="77777777" w:rsidR="00A83119" w:rsidRPr="000A188E" w:rsidRDefault="00A83119" w:rsidP="00E607A7">
            <w:pPr>
              <w:jc w:val="center"/>
              <w:rPr>
                <w:rFonts w:ascii="宋体" w:eastAsia="宋体" w:hAnsi="宋体"/>
                <w:szCs w:val="21"/>
              </w:rPr>
            </w:pPr>
          </w:p>
        </w:tc>
        <w:tc>
          <w:tcPr>
            <w:tcW w:w="182" w:type="pct"/>
            <w:vMerge/>
            <w:vAlign w:val="center"/>
            <w:hideMark/>
          </w:tcPr>
          <w:p w14:paraId="1555EA5E" w14:textId="77777777" w:rsidR="00A83119" w:rsidRPr="000A188E" w:rsidRDefault="00A83119" w:rsidP="00C502B0">
            <w:pPr>
              <w:rPr>
                <w:rFonts w:ascii="宋体" w:eastAsia="宋体" w:hAnsi="宋体"/>
                <w:szCs w:val="21"/>
              </w:rPr>
            </w:pPr>
          </w:p>
        </w:tc>
        <w:tc>
          <w:tcPr>
            <w:tcW w:w="324" w:type="pct"/>
            <w:vMerge/>
            <w:vAlign w:val="center"/>
            <w:hideMark/>
          </w:tcPr>
          <w:p w14:paraId="1C0CDECF" w14:textId="77777777" w:rsidR="00A83119" w:rsidRPr="000A188E" w:rsidRDefault="00A83119" w:rsidP="00C502B0">
            <w:pPr>
              <w:rPr>
                <w:rFonts w:ascii="宋体" w:eastAsia="宋体" w:hAnsi="宋体"/>
                <w:szCs w:val="21"/>
              </w:rPr>
            </w:pPr>
          </w:p>
        </w:tc>
        <w:tc>
          <w:tcPr>
            <w:tcW w:w="603" w:type="pct"/>
            <w:vMerge/>
            <w:vAlign w:val="center"/>
            <w:hideMark/>
          </w:tcPr>
          <w:p w14:paraId="34CC69B1" w14:textId="77777777" w:rsidR="00A83119" w:rsidRPr="000A188E" w:rsidRDefault="00A83119" w:rsidP="00C502B0">
            <w:pPr>
              <w:rPr>
                <w:rFonts w:ascii="宋体" w:eastAsia="宋体" w:hAnsi="宋体"/>
                <w:szCs w:val="21"/>
              </w:rPr>
            </w:pPr>
          </w:p>
        </w:tc>
        <w:tc>
          <w:tcPr>
            <w:tcW w:w="510" w:type="pct"/>
            <w:vAlign w:val="center"/>
            <w:hideMark/>
          </w:tcPr>
          <w:p w14:paraId="20FF7183" w14:textId="2CA3546C" w:rsidR="00A83119" w:rsidRPr="000A188E" w:rsidRDefault="00A83119" w:rsidP="007041E1">
            <w:pPr>
              <w:rPr>
                <w:rFonts w:ascii="宋体" w:eastAsia="宋体" w:hAnsi="宋体"/>
                <w:szCs w:val="21"/>
              </w:rPr>
            </w:pPr>
            <w:r w:rsidRPr="000A188E">
              <w:rPr>
                <w:rFonts w:ascii="宋体" w:eastAsia="宋体" w:hAnsi="宋体" w:hint="eastAsia"/>
                <w:szCs w:val="21"/>
              </w:rPr>
              <w:t>《混凝土结构工程施工规范</w:t>
            </w:r>
            <w:r w:rsidR="007041E1" w:rsidRPr="000A188E">
              <w:rPr>
                <w:rFonts w:ascii="宋体" w:eastAsia="宋体" w:hAnsi="宋体" w:hint="eastAsia"/>
                <w:szCs w:val="21"/>
              </w:rPr>
              <w:t>》</w:t>
            </w:r>
            <w:r w:rsidRPr="000A188E">
              <w:rPr>
                <w:rFonts w:ascii="宋体" w:eastAsia="宋体" w:hAnsi="宋体" w:hint="eastAsia"/>
                <w:szCs w:val="21"/>
              </w:rPr>
              <w:t xml:space="preserve"> （GB50666-2011）</w:t>
            </w:r>
          </w:p>
        </w:tc>
        <w:tc>
          <w:tcPr>
            <w:tcW w:w="1896" w:type="pct"/>
            <w:vAlign w:val="center"/>
            <w:hideMark/>
          </w:tcPr>
          <w:p w14:paraId="02B269A3" w14:textId="3B47BEAB" w:rsidR="00A83119" w:rsidRPr="000A188E" w:rsidRDefault="00A83119" w:rsidP="00C502B0">
            <w:pPr>
              <w:rPr>
                <w:rFonts w:ascii="宋体" w:eastAsia="宋体" w:hAnsi="宋体"/>
                <w:szCs w:val="21"/>
              </w:rPr>
            </w:pPr>
            <w:r w:rsidRPr="000A188E">
              <w:rPr>
                <w:rFonts w:ascii="宋体" w:eastAsia="宋体" w:hAnsi="宋体" w:hint="eastAsia"/>
                <w:szCs w:val="21"/>
              </w:rPr>
              <w:t>8</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3</w:t>
            </w:r>
            <w:r w:rsidR="00124B5B" w:rsidRPr="000A188E">
              <w:rPr>
                <w:rFonts w:ascii="宋体" w:eastAsia="宋体" w:hAnsi="宋体" w:hint="eastAsia"/>
                <w:szCs w:val="21"/>
              </w:rPr>
              <w:t xml:space="preserve"> </w:t>
            </w:r>
            <w:r w:rsidRPr="000A188E">
              <w:rPr>
                <w:rFonts w:ascii="宋体" w:eastAsia="宋体" w:hAnsi="宋体" w:hint="eastAsia"/>
                <w:szCs w:val="21"/>
              </w:rPr>
              <w:t>混凝土运输、输送、浇筑过程中严禁加水；混凝土运输、输送、浇筑过程中散落的混凝土严禁用于混凝土结构构件的浇筑。</w:t>
            </w:r>
          </w:p>
        </w:tc>
      </w:tr>
      <w:tr w:rsidR="00A367BB" w:rsidRPr="000A188E" w14:paraId="392AAEF9" w14:textId="77777777" w:rsidTr="00FE376F">
        <w:trPr>
          <w:gridAfter w:val="2"/>
          <w:wAfter w:w="1278" w:type="pct"/>
          <w:trHeight w:val="273"/>
        </w:trPr>
        <w:tc>
          <w:tcPr>
            <w:tcW w:w="207" w:type="pct"/>
            <w:vMerge/>
            <w:vAlign w:val="center"/>
            <w:hideMark/>
          </w:tcPr>
          <w:p w14:paraId="27C0E02F" w14:textId="77777777" w:rsidR="00A83119" w:rsidRPr="000A188E" w:rsidRDefault="00A83119" w:rsidP="00E607A7">
            <w:pPr>
              <w:jc w:val="center"/>
              <w:rPr>
                <w:rFonts w:ascii="宋体" w:eastAsia="宋体" w:hAnsi="宋体"/>
                <w:szCs w:val="21"/>
              </w:rPr>
            </w:pPr>
          </w:p>
        </w:tc>
        <w:tc>
          <w:tcPr>
            <w:tcW w:w="182" w:type="pct"/>
            <w:vMerge/>
            <w:vAlign w:val="center"/>
            <w:hideMark/>
          </w:tcPr>
          <w:p w14:paraId="2D65296B" w14:textId="77777777" w:rsidR="00A83119" w:rsidRPr="000A188E" w:rsidRDefault="00A83119" w:rsidP="00C502B0">
            <w:pPr>
              <w:rPr>
                <w:rFonts w:ascii="宋体" w:eastAsia="宋体" w:hAnsi="宋体"/>
                <w:szCs w:val="21"/>
              </w:rPr>
            </w:pPr>
          </w:p>
        </w:tc>
        <w:tc>
          <w:tcPr>
            <w:tcW w:w="324" w:type="pct"/>
            <w:vMerge/>
            <w:vAlign w:val="center"/>
            <w:hideMark/>
          </w:tcPr>
          <w:p w14:paraId="1CF2A625" w14:textId="77777777" w:rsidR="00A83119" w:rsidRPr="000A188E" w:rsidRDefault="00A83119" w:rsidP="00C502B0">
            <w:pPr>
              <w:rPr>
                <w:rFonts w:ascii="宋体" w:eastAsia="宋体" w:hAnsi="宋体"/>
                <w:szCs w:val="21"/>
              </w:rPr>
            </w:pPr>
          </w:p>
        </w:tc>
        <w:tc>
          <w:tcPr>
            <w:tcW w:w="603" w:type="pct"/>
            <w:vMerge/>
            <w:vAlign w:val="center"/>
            <w:hideMark/>
          </w:tcPr>
          <w:p w14:paraId="23DC9CBB" w14:textId="77777777" w:rsidR="00A83119" w:rsidRPr="000A188E" w:rsidRDefault="00A83119" w:rsidP="00C502B0">
            <w:pPr>
              <w:rPr>
                <w:rFonts w:ascii="宋体" w:eastAsia="宋体" w:hAnsi="宋体"/>
                <w:szCs w:val="21"/>
              </w:rPr>
            </w:pPr>
          </w:p>
        </w:tc>
        <w:tc>
          <w:tcPr>
            <w:tcW w:w="510" w:type="pct"/>
            <w:vAlign w:val="center"/>
            <w:hideMark/>
          </w:tcPr>
          <w:p w14:paraId="617569C1" w14:textId="734DAE4D" w:rsidR="00A83119" w:rsidRPr="000A188E" w:rsidRDefault="00A83119" w:rsidP="00930E0E">
            <w:pPr>
              <w:rPr>
                <w:rFonts w:ascii="宋体" w:eastAsia="宋体" w:hAnsi="宋体"/>
                <w:szCs w:val="21"/>
              </w:rPr>
            </w:pPr>
            <w:r w:rsidRPr="000A188E">
              <w:rPr>
                <w:rFonts w:ascii="宋体" w:eastAsia="宋体" w:hAnsi="宋体" w:hint="eastAsia"/>
                <w:szCs w:val="21"/>
              </w:rPr>
              <w:t>《地下工程防水技术规范》 （GB50108-2011）</w:t>
            </w:r>
          </w:p>
        </w:tc>
        <w:tc>
          <w:tcPr>
            <w:tcW w:w="1896" w:type="pct"/>
            <w:vAlign w:val="center"/>
            <w:hideMark/>
          </w:tcPr>
          <w:p w14:paraId="5FFC32E2" w14:textId="77777777" w:rsidR="00124B5B" w:rsidRPr="000A188E" w:rsidRDefault="00A83119" w:rsidP="00C502B0">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16</w:t>
            </w:r>
            <w:r w:rsidR="00124B5B" w:rsidRPr="000A188E">
              <w:rPr>
                <w:rFonts w:ascii="宋体" w:eastAsia="宋体" w:hAnsi="宋体" w:hint="eastAsia"/>
                <w:szCs w:val="21"/>
              </w:rPr>
              <w:t xml:space="preserve"> </w:t>
            </w:r>
            <w:r w:rsidRPr="000A188E">
              <w:rPr>
                <w:rFonts w:ascii="宋体" w:eastAsia="宋体" w:hAnsi="宋体" w:hint="eastAsia"/>
                <w:szCs w:val="21"/>
              </w:rPr>
              <w:t>防水混凝土的配合比，应符合下列规定：</w:t>
            </w:r>
          </w:p>
          <w:p w14:paraId="2A5BE19B" w14:textId="77777777" w:rsidR="007E3DF0" w:rsidRPr="000A188E" w:rsidRDefault="00124B5B" w:rsidP="00124B5B">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胶凝材料用量应根据混凝土的抗渗等级和强度等级等选用，其总用量不宜小于320kg/m3；当强度要求较高或地下水有腐蚀性时，胶凝材料用量可通过试验调整。</w:t>
            </w:r>
          </w:p>
          <w:p w14:paraId="7066F750" w14:textId="3A149C04" w:rsidR="00A83119" w:rsidRPr="000A188E" w:rsidRDefault="007E3DF0" w:rsidP="00124B5B">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在满足混凝土抗渗等级、强度等级和耐久性条件下，水泥用量不宜小于260kg/m3。</w:t>
            </w:r>
          </w:p>
        </w:tc>
      </w:tr>
      <w:tr w:rsidR="00A367BB" w:rsidRPr="000A188E" w14:paraId="5ECB44AC" w14:textId="77777777" w:rsidTr="00FE376F">
        <w:trPr>
          <w:gridAfter w:val="2"/>
          <w:wAfter w:w="1278" w:type="pct"/>
          <w:trHeight w:val="577"/>
        </w:trPr>
        <w:tc>
          <w:tcPr>
            <w:tcW w:w="207" w:type="pct"/>
            <w:vMerge w:val="restart"/>
            <w:noWrap/>
            <w:vAlign w:val="center"/>
            <w:hideMark/>
          </w:tcPr>
          <w:p w14:paraId="35876A7D" w14:textId="654A20A6" w:rsidR="00A83119" w:rsidRPr="000A188E" w:rsidRDefault="00A83119" w:rsidP="00E607A7">
            <w:pPr>
              <w:jc w:val="center"/>
              <w:rPr>
                <w:rFonts w:ascii="宋体" w:eastAsia="宋体" w:hAnsi="宋体"/>
                <w:szCs w:val="21"/>
              </w:rPr>
            </w:pPr>
            <w:r w:rsidRPr="000A188E">
              <w:rPr>
                <w:rFonts w:ascii="宋体" w:eastAsia="宋体" w:hAnsi="宋体" w:hint="eastAsia"/>
                <w:szCs w:val="21"/>
              </w:rPr>
              <w:t>3.7.3</w:t>
            </w:r>
          </w:p>
        </w:tc>
        <w:tc>
          <w:tcPr>
            <w:tcW w:w="182" w:type="pct"/>
            <w:vMerge w:val="restart"/>
            <w:vAlign w:val="center"/>
            <w:hideMark/>
          </w:tcPr>
          <w:p w14:paraId="270D03B2"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防水工程</w:t>
            </w:r>
          </w:p>
        </w:tc>
        <w:tc>
          <w:tcPr>
            <w:tcW w:w="324" w:type="pct"/>
            <w:vMerge w:val="restart"/>
            <w:vAlign w:val="center"/>
            <w:hideMark/>
          </w:tcPr>
          <w:p w14:paraId="395385AD"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543C18A9"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防水混凝土的节点构造符合设计和规范要求。</w:t>
            </w:r>
          </w:p>
        </w:tc>
        <w:tc>
          <w:tcPr>
            <w:tcW w:w="510" w:type="pct"/>
            <w:vAlign w:val="center"/>
            <w:hideMark/>
          </w:tcPr>
          <w:p w14:paraId="208AEAEE" w14:textId="0624A62E" w:rsidR="00A83119" w:rsidRPr="000A188E" w:rsidRDefault="00A83119" w:rsidP="00930E0E">
            <w:pPr>
              <w:rPr>
                <w:rFonts w:ascii="宋体" w:eastAsia="宋体" w:hAnsi="宋体"/>
                <w:szCs w:val="21"/>
              </w:rPr>
            </w:pPr>
            <w:r w:rsidRPr="000A188E">
              <w:rPr>
                <w:rFonts w:ascii="宋体" w:eastAsia="宋体" w:hAnsi="宋体" w:hint="eastAsia"/>
                <w:szCs w:val="21"/>
              </w:rPr>
              <w:t>《地下工程防水技术规范》 （GB50108-2011）</w:t>
            </w:r>
          </w:p>
        </w:tc>
        <w:tc>
          <w:tcPr>
            <w:tcW w:w="1896" w:type="pct"/>
            <w:vAlign w:val="center"/>
            <w:hideMark/>
          </w:tcPr>
          <w:p w14:paraId="0C6376A5" w14:textId="441CEC56" w:rsidR="00A83119" w:rsidRPr="000A188E" w:rsidRDefault="00A83119" w:rsidP="00C502B0">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3</w:t>
            </w:r>
            <w:r w:rsidR="007E3DF0" w:rsidRPr="000A188E">
              <w:rPr>
                <w:rFonts w:ascii="宋体" w:eastAsia="宋体" w:hAnsi="宋体" w:hint="eastAsia"/>
                <w:szCs w:val="21"/>
              </w:rPr>
              <w:t xml:space="preserve"> </w:t>
            </w:r>
            <w:r w:rsidRPr="000A188E">
              <w:rPr>
                <w:rFonts w:ascii="宋体" w:eastAsia="宋体" w:hAnsi="宋体" w:hint="eastAsia"/>
                <w:szCs w:val="21"/>
              </w:rPr>
              <w:t>变形缝处混凝土结构的厚度不应小于300mm。</w:t>
            </w:r>
          </w:p>
        </w:tc>
      </w:tr>
      <w:tr w:rsidR="00A367BB" w:rsidRPr="000A188E" w14:paraId="58793782" w14:textId="77777777" w:rsidTr="00FE376F">
        <w:trPr>
          <w:gridAfter w:val="2"/>
          <w:wAfter w:w="1278" w:type="pct"/>
          <w:trHeight w:val="720"/>
        </w:trPr>
        <w:tc>
          <w:tcPr>
            <w:tcW w:w="207" w:type="pct"/>
            <w:vMerge/>
            <w:vAlign w:val="center"/>
            <w:hideMark/>
          </w:tcPr>
          <w:p w14:paraId="3716652F" w14:textId="77777777" w:rsidR="00A83119" w:rsidRPr="000A188E" w:rsidRDefault="00A83119" w:rsidP="00E607A7">
            <w:pPr>
              <w:jc w:val="center"/>
              <w:rPr>
                <w:rFonts w:ascii="宋体" w:eastAsia="宋体" w:hAnsi="宋体"/>
                <w:szCs w:val="21"/>
              </w:rPr>
            </w:pPr>
          </w:p>
        </w:tc>
        <w:tc>
          <w:tcPr>
            <w:tcW w:w="182" w:type="pct"/>
            <w:vMerge/>
            <w:vAlign w:val="center"/>
            <w:hideMark/>
          </w:tcPr>
          <w:p w14:paraId="713488B9" w14:textId="77777777" w:rsidR="00A83119" w:rsidRPr="000A188E" w:rsidRDefault="00A83119" w:rsidP="00C502B0">
            <w:pPr>
              <w:rPr>
                <w:rFonts w:ascii="宋体" w:eastAsia="宋体" w:hAnsi="宋体"/>
                <w:szCs w:val="21"/>
              </w:rPr>
            </w:pPr>
          </w:p>
        </w:tc>
        <w:tc>
          <w:tcPr>
            <w:tcW w:w="324" w:type="pct"/>
            <w:vMerge/>
            <w:vAlign w:val="center"/>
            <w:hideMark/>
          </w:tcPr>
          <w:p w14:paraId="076E1A72" w14:textId="77777777" w:rsidR="00A83119" w:rsidRPr="000A188E" w:rsidRDefault="00A83119" w:rsidP="00C502B0">
            <w:pPr>
              <w:rPr>
                <w:rFonts w:ascii="宋体" w:eastAsia="宋体" w:hAnsi="宋体"/>
                <w:szCs w:val="21"/>
              </w:rPr>
            </w:pPr>
          </w:p>
        </w:tc>
        <w:tc>
          <w:tcPr>
            <w:tcW w:w="603" w:type="pct"/>
            <w:vMerge/>
            <w:vAlign w:val="center"/>
            <w:hideMark/>
          </w:tcPr>
          <w:p w14:paraId="25F936FF" w14:textId="77777777" w:rsidR="00A83119" w:rsidRPr="000A188E" w:rsidRDefault="00A83119" w:rsidP="00C502B0">
            <w:pPr>
              <w:rPr>
                <w:rFonts w:ascii="宋体" w:eastAsia="宋体" w:hAnsi="宋体"/>
                <w:szCs w:val="21"/>
              </w:rPr>
            </w:pPr>
          </w:p>
        </w:tc>
        <w:tc>
          <w:tcPr>
            <w:tcW w:w="510" w:type="pct"/>
            <w:vAlign w:val="center"/>
            <w:hideMark/>
          </w:tcPr>
          <w:p w14:paraId="64BF9539" w14:textId="4707DCE5" w:rsidR="00A83119" w:rsidRPr="000A188E" w:rsidRDefault="00A83119" w:rsidP="00930E0E">
            <w:pPr>
              <w:rPr>
                <w:rFonts w:ascii="宋体" w:eastAsia="宋体" w:hAnsi="宋体"/>
                <w:szCs w:val="21"/>
              </w:rPr>
            </w:pPr>
            <w:r w:rsidRPr="000A188E">
              <w:rPr>
                <w:rFonts w:ascii="宋体" w:eastAsia="宋体" w:hAnsi="宋体" w:hint="eastAsia"/>
                <w:szCs w:val="21"/>
              </w:rPr>
              <w:t>《地下防水工程质量验收规范》 （GB50208-2011）</w:t>
            </w:r>
          </w:p>
        </w:tc>
        <w:tc>
          <w:tcPr>
            <w:tcW w:w="1896" w:type="pct"/>
            <w:vAlign w:val="center"/>
            <w:hideMark/>
          </w:tcPr>
          <w:p w14:paraId="34E6F6F5" w14:textId="24A368C0" w:rsidR="00A83119" w:rsidRPr="000A188E" w:rsidRDefault="00A83119" w:rsidP="00C502B0">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1 施工缝用止水带、遇水膨胀止水条或止水胶、水泥基渗透结晶型防水涂料和预埋注浆管必须符合设计要求。检验方法：检查产品合格证、产品性能检测报告和材料进场检验报告。</w:t>
            </w:r>
          </w:p>
          <w:p w14:paraId="45F43B8A" w14:textId="2BF6487F" w:rsidR="00A83119" w:rsidRPr="000A188E" w:rsidRDefault="00A83119" w:rsidP="00C502B0">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2 施工缝防水构造必须符合设计要求。检验方法：观察检查和检查隐蔽工程验收记录。</w:t>
            </w:r>
          </w:p>
          <w:p w14:paraId="24CC9B94" w14:textId="1C617048" w:rsidR="00A83119" w:rsidRPr="000A188E" w:rsidRDefault="00A83119" w:rsidP="00C502B0">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3 墙体水平施工缝应留设在高出底板表面不小于300mm的墙体上。拱、板与墙结合的水平施工缝，宜留在拱、板与墙交接处以下150mm～300mm处；垂直施工缝应避开地下水和裂隙水较多的地段，并宜与变形缝相结合。</w:t>
            </w:r>
          </w:p>
        </w:tc>
      </w:tr>
      <w:tr w:rsidR="00A367BB" w:rsidRPr="000A188E" w14:paraId="738761FE" w14:textId="77777777" w:rsidTr="00FE376F">
        <w:trPr>
          <w:gridAfter w:val="2"/>
          <w:wAfter w:w="1278" w:type="pct"/>
          <w:trHeight w:val="684"/>
        </w:trPr>
        <w:tc>
          <w:tcPr>
            <w:tcW w:w="207" w:type="pct"/>
            <w:vMerge/>
            <w:vAlign w:val="center"/>
            <w:hideMark/>
          </w:tcPr>
          <w:p w14:paraId="2509135D" w14:textId="77777777" w:rsidR="00A83119" w:rsidRPr="000A188E" w:rsidRDefault="00A83119" w:rsidP="00E607A7">
            <w:pPr>
              <w:jc w:val="center"/>
              <w:rPr>
                <w:rFonts w:ascii="宋体" w:eastAsia="宋体" w:hAnsi="宋体"/>
                <w:szCs w:val="21"/>
              </w:rPr>
            </w:pPr>
          </w:p>
        </w:tc>
        <w:tc>
          <w:tcPr>
            <w:tcW w:w="182" w:type="pct"/>
            <w:vMerge/>
            <w:vAlign w:val="center"/>
            <w:hideMark/>
          </w:tcPr>
          <w:p w14:paraId="6838ACBA" w14:textId="77777777" w:rsidR="00A83119" w:rsidRPr="000A188E" w:rsidRDefault="00A83119" w:rsidP="00C502B0">
            <w:pPr>
              <w:rPr>
                <w:rFonts w:ascii="宋体" w:eastAsia="宋体" w:hAnsi="宋体"/>
                <w:szCs w:val="21"/>
              </w:rPr>
            </w:pPr>
          </w:p>
        </w:tc>
        <w:tc>
          <w:tcPr>
            <w:tcW w:w="324" w:type="pct"/>
            <w:vMerge/>
            <w:vAlign w:val="center"/>
            <w:hideMark/>
          </w:tcPr>
          <w:p w14:paraId="61474285" w14:textId="77777777" w:rsidR="00A83119" w:rsidRPr="000A188E" w:rsidRDefault="00A83119" w:rsidP="00C502B0">
            <w:pPr>
              <w:rPr>
                <w:rFonts w:ascii="宋体" w:eastAsia="宋体" w:hAnsi="宋体"/>
                <w:szCs w:val="21"/>
              </w:rPr>
            </w:pPr>
          </w:p>
        </w:tc>
        <w:tc>
          <w:tcPr>
            <w:tcW w:w="603" w:type="pct"/>
            <w:vMerge/>
            <w:vAlign w:val="center"/>
            <w:hideMark/>
          </w:tcPr>
          <w:p w14:paraId="05CFD830" w14:textId="77777777" w:rsidR="00A83119" w:rsidRPr="000A188E" w:rsidRDefault="00A83119" w:rsidP="00C502B0">
            <w:pPr>
              <w:rPr>
                <w:rFonts w:ascii="宋体" w:eastAsia="宋体" w:hAnsi="宋体"/>
                <w:szCs w:val="21"/>
              </w:rPr>
            </w:pPr>
          </w:p>
        </w:tc>
        <w:tc>
          <w:tcPr>
            <w:tcW w:w="510" w:type="pct"/>
            <w:vAlign w:val="center"/>
            <w:hideMark/>
          </w:tcPr>
          <w:p w14:paraId="11A5642F" w14:textId="13B22126" w:rsidR="00A83119" w:rsidRPr="000A188E" w:rsidRDefault="00A83119" w:rsidP="00930E0E">
            <w:pPr>
              <w:rPr>
                <w:rFonts w:ascii="宋体" w:eastAsia="宋体" w:hAnsi="宋体"/>
                <w:szCs w:val="21"/>
              </w:rPr>
            </w:pPr>
            <w:r w:rsidRPr="000A188E">
              <w:rPr>
                <w:rFonts w:ascii="宋体" w:eastAsia="宋体" w:hAnsi="宋体" w:hint="eastAsia"/>
                <w:szCs w:val="21"/>
              </w:rPr>
              <w:t>《人民防空工程施工及验收规范》 （GB50134-2004）</w:t>
            </w:r>
          </w:p>
        </w:tc>
        <w:tc>
          <w:tcPr>
            <w:tcW w:w="1896" w:type="pct"/>
            <w:vAlign w:val="center"/>
            <w:hideMark/>
          </w:tcPr>
          <w:p w14:paraId="4FAA3567" w14:textId="77777777" w:rsidR="007E3DF0" w:rsidRPr="000A188E" w:rsidRDefault="00A83119" w:rsidP="00C502B0">
            <w:pPr>
              <w:rPr>
                <w:rFonts w:ascii="宋体" w:eastAsia="宋体" w:hAnsi="宋体"/>
                <w:szCs w:val="21"/>
              </w:rPr>
            </w:pPr>
            <w:r w:rsidRPr="000A188E">
              <w:rPr>
                <w:rFonts w:ascii="宋体" w:eastAsia="宋体" w:hAnsi="宋体" w:hint="eastAsia"/>
                <w:szCs w:val="21"/>
              </w:rPr>
              <w:t>6</w:t>
            </w:r>
            <w:r w:rsidR="00C857FC" w:rsidRPr="000A188E">
              <w:rPr>
                <w:rFonts w:ascii="宋体" w:eastAsia="宋体" w:hAnsi="宋体" w:hint="eastAsia"/>
                <w:szCs w:val="21"/>
              </w:rPr>
              <w:t>.</w:t>
            </w: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16 施工缝的位置，应符合下列规定：</w:t>
            </w:r>
          </w:p>
          <w:p w14:paraId="4BFAC745" w14:textId="77777777" w:rsidR="004E0635" w:rsidRPr="000A188E" w:rsidRDefault="00A83119" w:rsidP="004E0635">
            <w:pPr>
              <w:ind w:firstLineChars="100" w:firstLine="210"/>
              <w:rPr>
                <w:rFonts w:ascii="宋体" w:eastAsia="宋体" w:hAnsi="宋体"/>
                <w:szCs w:val="21"/>
              </w:rPr>
            </w:pPr>
            <w:r w:rsidRPr="000A188E">
              <w:rPr>
                <w:rFonts w:ascii="宋体" w:eastAsia="宋体" w:hAnsi="宋体" w:hint="eastAsia"/>
                <w:szCs w:val="21"/>
              </w:rPr>
              <w:t>1 顶板 、底板不宜设施工缝，顶拱、底拱不宜设纵向施工缝；</w:t>
            </w:r>
          </w:p>
          <w:p w14:paraId="4A2B543D" w14:textId="77777777" w:rsidR="004E0635" w:rsidRPr="000A188E" w:rsidRDefault="00A83119" w:rsidP="004E0635">
            <w:pPr>
              <w:ind w:firstLineChars="100" w:firstLine="210"/>
              <w:rPr>
                <w:rFonts w:ascii="宋体" w:eastAsia="宋体" w:hAnsi="宋体"/>
                <w:szCs w:val="21"/>
              </w:rPr>
            </w:pPr>
            <w:r w:rsidRPr="000A188E">
              <w:rPr>
                <w:rFonts w:ascii="宋体" w:eastAsia="宋体" w:hAnsi="宋体" w:hint="eastAsia"/>
                <w:szCs w:val="21"/>
              </w:rPr>
              <w:t>2 侧墙的水平施工缝应设在高出底板表面不小于500mm的墙体上；当侧墙上有孔洞时，施工缝距孔洞边缘不宜小于300mm；</w:t>
            </w:r>
          </w:p>
          <w:p w14:paraId="64C649F8" w14:textId="77777777" w:rsidR="004E0635" w:rsidRPr="000A188E" w:rsidRDefault="00A83119" w:rsidP="004E0635">
            <w:pPr>
              <w:ind w:firstLineChars="100" w:firstLine="210"/>
              <w:rPr>
                <w:rFonts w:ascii="宋体" w:eastAsia="宋体" w:hAnsi="宋体"/>
                <w:szCs w:val="21"/>
              </w:rPr>
            </w:pPr>
            <w:r w:rsidRPr="000A188E">
              <w:rPr>
                <w:rFonts w:ascii="宋体" w:eastAsia="宋体" w:hAnsi="宋体" w:hint="eastAsia"/>
                <w:szCs w:val="21"/>
              </w:rPr>
              <w:t>3 当采用先墙后拱法时，水平施工缝宜设在起拱线以下300～500mm处；当采用先拱后墙法时，水平施工缝可设在起拱线处，但必须采取防水措施；</w:t>
            </w:r>
          </w:p>
          <w:p w14:paraId="11012223" w14:textId="26109140" w:rsidR="00A83119" w:rsidRPr="000A188E" w:rsidRDefault="00A83119" w:rsidP="004E0635">
            <w:pPr>
              <w:ind w:firstLineChars="100" w:firstLine="210"/>
              <w:rPr>
                <w:rFonts w:ascii="宋体" w:eastAsia="宋体" w:hAnsi="宋体"/>
                <w:szCs w:val="21"/>
              </w:rPr>
            </w:pPr>
            <w:r w:rsidRPr="000A188E">
              <w:rPr>
                <w:rFonts w:ascii="宋体" w:eastAsia="宋体" w:hAnsi="宋体" w:hint="eastAsia"/>
                <w:szCs w:val="21"/>
              </w:rPr>
              <w:t>4 垂直施工缝应避开地下水和裂隙水较多的地段。</w:t>
            </w:r>
          </w:p>
        </w:tc>
      </w:tr>
      <w:tr w:rsidR="00A367BB" w:rsidRPr="000A188E" w14:paraId="21445FF5" w14:textId="77777777" w:rsidTr="00FE376F">
        <w:trPr>
          <w:gridAfter w:val="2"/>
          <w:wAfter w:w="1278" w:type="pct"/>
          <w:trHeight w:val="741"/>
        </w:trPr>
        <w:tc>
          <w:tcPr>
            <w:tcW w:w="207" w:type="pct"/>
            <w:vMerge/>
            <w:vAlign w:val="center"/>
            <w:hideMark/>
          </w:tcPr>
          <w:p w14:paraId="2BC73FD7" w14:textId="77777777" w:rsidR="00A83119" w:rsidRPr="000A188E" w:rsidRDefault="00A83119" w:rsidP="00E607A7">
            <w:pPr>
              <w:jc w:val="center"/>
              <w:rPr>
                <w:rFonts w:ascii="宋体" w:eastAsia="宋体" w:hAnsi="宋体"/>
                <w:szCs w:val="21"/>
              </w:rPr>
            </w:pPr>
          </w:p>
        </w:tc>
        <w:tc>
          <w:tcPr>
            <w:tcW w:w="182" w:type="pct"/>
            <w:vMerge/>
            <w:vAlign w:val="center"/>
            <w:hideMark/>
          </w:tcPr>
          <w:p w14:paraId="15E8EA9B" w14:textId="77777777" w:rsidR="00A83119" w:rsidRPr="000A188E" w:rsidRDefault="00A83119" w:rsidP="00C502B0">
            <w:pPr>
              <w:rPr>
                <w:rFonts w:ascii="宋体" w:eastAsia="宋体" w:hAnsi="宋体"/>
                <w:szCs w:val="21"/>
              </w:rPr>
            </w:pPr>
          </w:p>
        </w:tc>
        <w:tc>
          <w:tcPr>
            <w:tcW w:w="324" w:type="pct"/>
            <w:vMerge/>
            <w:vAlign w:val="center"/>
            <w:hideMark/>
          </w:tcPr>
          <w:p w14:paraId="237D0B6F" w14:textId="77777777" w:rsidR="00A83119" w:rsidRPr="000A188E" w:rsidRDefault="00A83119" w:rsidP="00C502B0">
            <w:pPr>
              <w:rPr>
                <w:rFonts w:ascii="宋体" w:eastAsia="宋体" w:hAnsi="宋体"/>
                <w:szCs w:val="21"/>
              </w:rPr>
            </w:pPr>
          </w:p>
        </w:tc>
        <w:tc>
          <w:tcPr>
            <w:tcW w:w="603" w:type="pct"/>
            <w:vMerge/>
            <w:vAlign w:val="center"/>
            <w:hideMark/>
          </w:tcPr>
          <w:p w14:paraId="0F2C73F9" w14:textId="77777777" w:rsidR="00A83119" w:rsidRPr="000A188E" w:rsidRDefault="00A83119" w:rsidP="00C502B0">
            <w:pPr>
              <w:rPr>
                <w:rFonts w:ascii="宋体" w:eastAsia="宋体" w:hAnsi="宋体"/>
                <w:szCs w:val="21"/>
              </w:rPr>
            </w:pPr>
          </w:p>
        </w:tc>
        <w:tc>
          <w:tcPr>
            <w:tcW w:w="510" w:type="pct"/>
            <w:vAlign w:val="center"/>
            <w:hideMark/>
          </w:tcPr>
          <w:p w14:paraId="3769D859" w14:textId="33AE6E1F" w:rsidR="00A83119" w:rsidRPr="000A188E" w:rsidRDefault="00A83119" w:rsidP="00930E0E">
            <w:pPr>
              <w:rPr>
                <w:rFonts w:ascii="宋体" w:eastAsia="宋体" w:hAnsi="宋体"/>
                <w:szCs w:val="21"/>
              </w:rPr>
            </w:pPr>
            <w:r w:rsidRPr="000A188E">
              <w:rPr>
                <w:rFonts w:ascii="宋体" w:eastAsia="宋体" w:hAnsi="宋体" w:hint="eastAsia"/>
                <w:szCs w:val="21"/>
              </w:rPr>
              <w:t>《地下防水工程质量验收规范》 （GB50208-2011）</w:t>
            </w:r>
          </w:p>
        </w:tc>
        <w:tc>
          <w:tcPr>
            <w:tcW w:w="1896" w:type="pct"/>
            <w:vAlign w:val="center"/>
            <w:hideMark/>
          </w:tcPr>
          <w:p w14:paraId="0E7FBD50" w14:textId="0EA75788" w:rsidR="00A83119" w:rsidRPr="000A188E" w:rsidRDefault="00A83119" w:rsidP="00C502B0">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4 在施工缝处继续浇筑混凝土时，已浇筑的混凝土抗压强度不应小于1</w:t>
            </w:r>
            <w:r w:rsidR="00C857FC" w:rsidRPr="000A188E">
              <w:rPr>
                <w:rFonts w:ascii="宋体" w:eastAsia="宋体" w:hAnsi="宋体" w:hint="eastAsia"/>
                <w:szCs w:val="21"/>
              </w:rPr>
              <w:t>.</w:t>
            </w:r>
            <w:r w:rsidRPr="000A188E">
              <w:rPr>
                <w:rFonts w:ascii="宋体" w:eastAsia="宋体" w:hAnsi="宋体" w:hint="eastAsia"/>
                <w:szCs w:val="21"/>
              </w:rPr>
              <w:t>2MPa。检验方法：观察检查和检查隐蔽工程验收记录。</w:t>
            </w:r>
          </w:p>
          <w:p w14:paraId="07CC2BB9" w14:textId="7B0EA856" w:rsidR="006874D3" w:rsidRPr="000A188E" w:rsidRDefault="006874D3" w:rsidP="006874D3">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5 水平施工缝浇筑混凝土前，应将其表面浮浆和杂物清除，然后铺设净浆、涂刷混凝土界面处理剂或水泥基渗透结晶型防水涂料，再铺30mm～50mm厚的1：1水泥砂浆，并及时浇筑混凝土。检验方法：观察检查和检查隐蔽工程验收记录。</w:t>
            </w:r>
          </w:p>
          <w:p w14:paraId="3EB61353" w14:textId="7048B6F6" w:rsidR="006874D3" w:rsidRPr="000A188E" w:rsidRDefault="006874D3" w:rsidP="006874D3">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6 垂直施工缝浇筑混凝土前，应将其表面清理干净，再涂刷混凝土界面处理剂或水泥基渗透结晶型防水涂料，并及时浇筑混凝土。检验方法：观察检查和检查隐蔽工程验收记录。</w:t>
            </w:r>
          </w:p>
          <w:p w14:paraId="6A103D0D" w14:textId="793D808E" w:rsidR="006874D3" w:rsidRPr="000A188E" w:rsidRDefault="006874D3" w:rsidP="006874D3">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8 遇水膨胀止水条应具有缓膨胀性能；止水条与施工缝基面应密贴，中间不得有空鼓、脱离等现象；止水条应牢固地安装在缝表面或预留凹槽内；止水条采用搭接连接时，搭接宽度不得小于30mm。</w:t>
            </w:r>
          </w:p>
          <w:p w14:paraId="6D409DF0" w14:textId="7AB17FDB" w:rsidR="006874D3" w:rsidRPr="000A188E" w:rsidRDefault="006874D3" w:rsidP="006874D3">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9 遇水膨胀止水胶应采用专用注胶器挤出粘结在施工缝表面，并做到连续、均匀、饱满，无气泡和孔洞，挤出宽度及厚度应符合设计要求；止水胶挤出成形后，固化期内应采取临时保护措施；止水胶固化前不得浇筑混凝土。检验方法：观察检查和检查隐蔽工程验收记录。</w:t>
            </w:r>
          </w:p>
          <w:p w14:paraId="77982FF4" w14:textId="489F26AC" w:rsidR="006874D3" w:rsidRPr="000A188E" w:rsidRDefault="006874D3" w:rsidP="00357B96">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10 预埋注浆管应设置在施工缝断面中部，注浆管与施工缝基面应密贴并固定牢靠，固定间距宜为200mm～300mm；注浆导管与注浆管的连接应牢固、严密，导管埋入混凝土内的部分应与结构钢筋绑扎牢固，导管的末端应临时封堵严密。检验方法：观察检查和检查隐蔽工程验收记录。</w:t>
            </w:r>
          </w:p>
          <w:p w14:paraId="7F22271A" w14:textId="02F47179" w:rsidR="00357B96" w:rsidRPr="000A188E" w:rsidRDefault="00357B96" w:rsidP="00357B96">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1 后浇带用遇水膨胀止水条或止水胶、预埋注浆管、外贴式止水带必须符合设计要求。检验方法：检查产品合格证、产品性能检测报告和材料进场检验报告。</w:t>
            </w:r>
          </w:p>
          <w:p w14:paraId="2BB1AC78" w14:textId="64E78646" w:rsidR="00357B96" w:rsidRPr="000A188E" w:rsidRDefault="00357B96" w:rsidP="00357B96">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3 后浇带防水构造必须符合设计要求。检验方法：观察检查和检查隐蔽工程验收记录。</w:t>
            </w:r>
          </w:p>
          <w:p w14:paraId="729D8D58" w14:textId="7CA9E354" w:rsidR="00357B96" w:rsidRPr="000A188E" w:rsidRDefault="00357B96" w:rsidP="00357B96">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6 后浇带两侧的接缝表面应先清理干净，再涂刷混凝土界面处理剂或水泥基渗透结晶型防水涂料；后浇混凝土的浇筑时间应符合设计要求。</w:t>
            </w:r>
          </w:p>
        </w:tc>
      </w:tr>
      <w:tr w:rsidR="00A367BB" w:rsidRPr="000A188E" w14:paraId="7D4BC9E3" w14:textId="77777777" w:rsidTr="00FE376F">
        <w:trPr>
          <w:gridAfter w:val="2"/>
          <w:wAfter w:w="1278" w:type="pct"/>
          <w:trHeight w:val="543"/>
        </w:trPr>
        <w:tc>
          <w:tcPr>
            <w:tcW w:w="207" w:type="pct"/>
            <w:vMerge/>
            <w:vAlign w:val="center"/>
            <w:hideMark/>
          </w:tcPr>
          <w:p w14:paraId="290E362A" w14:textId="77777777" w:rsidR="00A83119" w:rsidRPr="000A188E" w:rsidRDefault="00A83119" w:rsidP="00E607A7">
            <w:pPr>
              <w:jc w:val="center"/>
              <w:rPr>
                <w:rFonts w:ascii="宋体" w:eastAsia="宋体" w:hAnsi="宋体"/>
                <w:szCs w:val="21"/>
              </w:rPr>
            </w:pPr>
          </w:p>
        </w:tc>
        <w:tc>
          <w:tcPr>
            <w:tcW w:w="182" w:type="pct"/>
            <w:vMerge/>
            <w:vAlign w:val="center"/>
            <w:hideMark/>
          </w:tcPr>
          <w:p w14:paraId="2140B34A" w14:textId="77777777" w:rsidR="00A83119" w:rsidRPr="000A188E" w:rsidRDefault="00A83119" w:rsidP="00C502B0">
            <w:pPr>
              <w:rPr>
                <w:rFonts w:ascii="宋体" w:eastAsia="宋体" w:hAnsi="宋体"/>
                <w:szCs w:val="21"/>
              </w:rPr>
            </w:pPr>
          </w:p>
        </w:tc>
        <w:tc>
          <w:tcPr>
            <w:tcW w:w="324" w:type="pct"/>
            <w:vMerge/>
            <w:vAlign w:val="center"/>
            <w:hideMark/>
          </w:tcPr>
          <w:p w14:paraId="4A2AE30B" w14:textId="77777777" w:rsidR="00A83119" w:rsidRPr="000A188E" w:rsidRDefault="00A83119" w:rsidP="00C502B0">
            <w:pPr>
              <w:rPr>
                <w:rFonts w:ascii="宋体" w:eastAsia="宋体" w:hAnsi="宋体"/>
                <w:szCs w:val="21"/>
              </w:rPr>
            </w:pPr>
          </w:p>
        </w:tc>
        <w:tc>
          <w:tcPr>
            <w:tcW w:w="603" w:type="pct"/>
            <w:vMerge/>
            <w:vAlign w:val="center"/>
            <w:hideMark/>
          </w:tcPr>
          <w:p w14:paraId="6A54E992" w14:textId="77777777" w:rsidR="00A83119" w:rsidRPr="000A188E" w:rsidRDefault="00A83119" w:rsidP="00C502B0">
            <w:pPr>
              <w:rPr>
                <w:rFonts w:ascii="宋体" w:eastAsia="宋体" w:hAnsi="宋体"/>
                <w:szCs w:val="21"/>
              </w:rPr>
            </w:pPr>
          </w:p>
        </w:tc>
        <w:tc>
          <w:tcPr>
            <w:tcW w:w="510" w:type="pct"/>
            <w:vAlign w:val="center"/>
            <w:hideMark/>
          </w:tcPr>
          <w:p w14:paraId="5691784E" w14:textId="45C36165" w:rsidR="00A83119" w:rsidRPr="000A188E" w:rsidRDefault="00A83119" w:rsidP="00930E0E">
            <w:pPr>
              <w:rPr>
                <w:rFonts w:ascii="宋体" w:eastAsia="宋体" w:hAnsi="宋体"/>
                <w:szCs w:val="21"/>
              </w:rPr>
            </w:pPr>
            <w:r w:rsidRPr="000A188E">
              <w:rPr>
                <w:rFonts w:ascii="宋体" w:eastAsia="宋体" w:hAnsi="宋体" w:hint="eastAsia"/>
                <w:szCs w:val="21"/>
              </w:rPr>
              <w:t>《地下工程防水技术规范》 （GB50108-2011）</w:t>
            </w:r>
          </w:p>
        </w:tc>
        <w:tc>
          <w:tcPr>
            <w:tcW w:w="1896" w:type="pct"/>
            <w:vAlign w:val="center"/>
            <w:hideMark/>
          </w:tcPr>
          <w:p w14:paraId="2AB1F832" w14:textId="7E8E66C6" w:rsidR="00A83119" w:rsidRPr="000A188E" w:rsidRDefault="00A83119" w:rsidP="00C502B0">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4</w:t>
            </w:r>
            <w:r w:rsidR="004E0635" w:rsidRPr="000A188E">
              <w:rPr>
                <w:rFonts w:ascii="宋体" w:eastAsia="宋体" w:hAnsi="宋体"/>
                <w:szCs w:val="21"/>
              </w:rPr>
              <w:t xml:space="preserve"> </w:t>
            </w:r>
            <w:r w:rsidRPr="000A188E">
              <w:rPr>
                <w:rFonts w:ascii="宋体" w:eastAsia="宋体" w:hAnsi="宋体" w:hint="eastAsia"/>
                <w:szCs w:val="21"/>
              </w:rPr>
              <w:t>后浇带应设在受力和变形较小的部位，其间距和位置应按结构设计要求确定，宽度宜为700～1000mm</w:t>
            </w:r>
            <w:r w:rsidR="00357B96" w:rsidRPr="000A188E">
              <w:rPr>
                <w:rFonts w:ascii="宋体" w:eastAsia="宋体" w:hAnsi="宋体" w:hint="eastAsia"/>
                <w:szCs w:val="21"/>
              </w:rPr>
              <w:t>。</w:t>
            </w:r>
          </w:p>
          <w:p w14:paraId="088B67EA" w14:textId="48E2A879" w:rsidR="00357B96" w:rsidRPr="000A188E" w:rsidRDefault="00357B96" w:rsidP="00C502B0">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5</w:t>
            </w:r>
            <w:r w:rsidR="004E0635" w:rsidRPr="000A188E">
              <w:rPr>
                <w:rFonts w:ascii="宋体" w:eastAsia="宋体" w:hAnsi="宋体"/>
                <w:szCs w:val="21"/>
              </w:rPr>
              <w:t xml:space="preserve"> </w:t>
            </w:r>
            <w:r w:rsidRPr="000A188E">
              <w:rPr>
                <w:rFonts w:ascii="宋体" w:eastAsia="宋体" w:hAnsi="宋体" w:hint="eastAsia"/>
                <w:szCs w:val="21"/>
              </w:rPr>
              <w:t>后浇带两侧可做成平直缝或阶梯缝，其防水构造形式宜采用图5</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5-1～5</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5-3。</w:t>
            </w:r>
          </w:p>
          <w:p w14:paraId="671E3600" w14:textId="7B9370E1" w:rsidR="00357B96" w:rsidRPr="000A188E" w:rsidRDefault="00357B96" w:rsidP="00C502B0">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13</w:t>
            </w:r>
            <w:r w:rsidR="004E0635" w:rsidRPr="000A188E">
              <w:rPr>
                <w:rFonts w:ascii="宋体" w:eastAsia="宋体" w:hAnsi="宋体"/>
                <w:szCs w:val="21"/>
              </w:rPr>
              <w:t xml:space="preserve"> </w:t>
            </w:r>
            <w:r w:rsidRPr="000A188E">
              <w:rPr>
                <w:rFonts w:ascii="宋体" w:eastAsia="宋体" w:hAnsi="宋体" w:hint="eastAsia"/>
                <w:szCs w:val="21"/>
              </w:rPr>
              <w:t>后浇带混凝土应一次浇筑，不得留设施工缝；混凝土浇筑后应及时养护，养护时间不得少于28d。</w:t>
            </w:r>
          </w:p>
          <w:p w14:paraId="25C12240" w14:textId="1A045309" w:rsidR="00357B96" w:rsidRPr="000A188E" w:rsidRDefault="00357B96" w:rsidP="00C502B0">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14</w:t>
            </w:r>
            <w:r w:rsidR="004E0635" w:rsidRPr="000A188E">
              <w:rPr>
                <w:rFonts w:ascii="宋体" w:eastAsia="宋体" w:hAnsi="宋体"/>
                <w:szCs w:val="21"/>
              </w:rPr>
              <w:t xml:space="preserve"> </w:t>
            </w:r>
            <w:r w:rsidRPr="000A188E">
              <w:rPr>
                <w:rFonts w:ascii="宋体" w:eastAsia="宋体" w:hAnsi="宋体" w:hint="eastAsia"/>
                <w:szCs w:val="21"/>
              </w:rPr>
              <w:t>后浇带需超前止水时，后浇带部位的混凝土应局部加厚，并应增设外贴式或中埋式止水带(图5</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14)。</w:t>
            </w:r>
          </w:p>
        </w:tc>
      </w:tr>
      <w:tr w:rsidR="00A367BB" w:rsidRPr="000A188E" w14:paraId="6EEE731B" w14:textId="77777777" w:rsidTr="00FE376F">
        <w:trPr>
          <w:gridAfter w:val="2"/>
          <w:wAfter w:w="1278" w:type="pct"/>
          <w:trHeight w:val="1395"/>
        </w:trPr>
        <w:tc>
          <w:tcPr>
            <w:tcW w:w="207" w:type="pct"/>
            <w:vMerge/>
            <w:vAlign w:val="center"/>
            <w:hideMark/>
          </w:tcPr>
          <w:p w14:paraId="753343AD" w14:textId="77777777" w:rsidR="00A83119" w:rsidRPr="000A188E" w:rsidRDefault="00A83119" w:rsidP="00E607A7">
            <w:pPr>
              <w:jc w:val="center"/>
              <w:rPr>
                <w:rFonts w:ascii="宋体" w:eastAsia="宋体" w:hAnsi="宋体"/>
                <w:szCs w:val="21"/>
              </w:rPr>
            </w:pPr>
          </w:p>
        </w:tc>
        <w:tc>
          <w:tcPr>
            <w:tcW w:w="182" w:type="pct"/>
            <w:vMerge/>
            <w:vAlign w:val="center"/>
            <w:hideMark/>
          </w:tcPr>
          <w:p w14:paraId="4AB831C4" w14:textId="77777777" w:rsidR="00A83119" w:rsidRPr="000A188E" w:rsidRDefault="00A83119" w:rsidP="00C502B0">
            <w:pPr>
              <w:rPr>
                <w:rFonts w:ascii="宋体" w:eastAsia="宋体" w:hAnsi="宋体"/>
                <w:szCs w:val="21"/>
              </w:rPr>
            </w:pPr>
          </w:p>
        </w:tc>
        <w:tc>
          <w:tcPr>
            <w:tcW w:w="324" w:type="pct"/>
            <w:vMerge/>
            <w:vAlign w:val="center"/>
            <w:hideMark/>
          </w:tcPr>
          <w:p w14:paraId="175A1807" w14:textId="77777777" w:rsidR="00A83119" w:rsidRPr="000A188E" w:rsidRDefault="00A83119" w:rsidP="00C502B0">
            <w:pPr>
              <w:rPr>
                <w:rFonts w:ascii="宋体" w:eastAsia="宋体" w:hAnsi="宋体"/>
                <w:szCs w:val="21"/>
              </w:rPr>
            </w:pPr>
          </w:p>
        </w:tc>
        <w:tc>
          <w:tcPr>
            <w:tcW w:w="603" w:type="pct"/>
            <w:vMerge/>
            <w:vAlign w:val="center"/>
            <w:hideMark/>
          </w:tcPr>
          <w:p w14:paraId="765886A0" w14:textId="77777777" w:rsidR="00A83119" w:rsidRPr="000A188E" w:rsidRDefault="00A83119" w:rsidP="00C502B0">
            <w:pPr>
              <w:rPr>
                <w:rFonts w:ascii="宋体" w:eastAsia="宋体" w:hAnsi="宋体"/>
                <w:szCs w:val="21"/>
              </w:rPr>
            </w:pPr>
          </w:p>
        </w:tc>
        <w:tc>
          <w:tcPr>
            <w:tcW w:w="510" w:type="pct"/>
            <w:vAlign w:val="center"/>
            <w:hideMark/>
          </w:tcPr>
          <w:p w14:paraId="3D31B045" w14:textId="737C3A21" w:rsidR="00A83119" w:rsidRPr="000A188E" w:rsidRDefault="00A83119" w:rsidP="00930E0E">
            <w:pPr>
              <w:rPr>
                <w:rFonts w:ascii="宋体" w:eastAsia="宋体" w:hAnsi="宋体"/>
                <w:szCs w:val="21"/>
              </w:rPr>
            </w:pPr>
            <w:r w:rsidRPr="000A188E">
              <w:rPr>
                <w:rFonts w:ascii="宋体" w:eastAsia="宋体" w:hAnsi="宋体" w:hint="eastAsia"/>
                <w:szCs w:val="21"/>
              </w:rPr>
              <w:t>《地下工程防水技术规范》 （GB50108-2011）</w:t>
            </w:r>
          </w:p>
        </w:tc>
        <w:tc>
          <w:tcPr>
            <w:tcW w:w="1896" w:type="pct"/>
            <w:vAlign w:val="center"/>
            <w:hideMark/>
          </w:tcPr>
          <w:p w14:paraId="100BFB6D" w14:textId="77777777" w:rsidR="004E0635" w:rsidRPr="000A188E" w:rsidRDefault="00A83119" w:rsidP="00C502B0">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1</w:t>
            </w:r>
            <w:r w:rsidR="004E0635" w:rsidRPr="000A188E">
              <w:rPr>
                <w:rFonts w:ascii="宋体" w:eastAsia="宋体" w:hAnsi="宋体"/>
                <w:szCs w:val="21"/>
              </w:rPr>
              <w:t xml:space="preserve"> </w:t>
            </w:r>
            <w:r w:rsidRPr="000A188E">
              <w:rPr>
                <w:rFonts w:ascii="宋体" w:eastAsia="宋体" w:hAnsi="宋体" w:hint="eastAsia"/>
                <w:szCs w:val="21"/>
              </w:rPr>
              <w:t>穿墙管(盒)应在浇筑混凝土前预埋。</w:t>
            </w:r>
          </w:p>
          <w:p w14:paraId="73DC3ED7" w14:textId="77777777" w:rsidR="004E0635" w:rsidRPr="000A188E" w:rsidRDefault="00A83119" w:rsidP="00C502B0">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2</w:t>
            </w:r>
            <w:r w:rsidR="004E0635" w:rsidRPr="000A188E">
              <w:rPr>
                <w:rFonts w:ascii="宋体" w:eastAsia="宋体" w:hAnsi="宋体"/>
                <w:szCs w:val="21"/>
              </w:rPr>
              <w:t xml:space="preserve"> </w:t>
            </w:r>
            <w:r w:rsidRPr="000A188E">
              <w:rPr>
                <w:rFonts w:ascii="宋体" w:eastAsia="宋体" w:hAnsi="宋体" w:hint="eastAsia"/>
                <w:szCs w:val="21"/>
              </w:rPr>
              <w:t>穿墙管与内墙角、凹凸部位的距离应大于250mm。</w:t>
            </w:r>
          </w:p>
          <w:p w14:paraId="3644228E" w14:textId="7BAE96CD" w:rsidR="00A83119" w:rsidRPr="000A188E" w:rsidRDefault="00A83119" w:rsidP="00C502B0">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3</w:t>
            </w:r>
            <w:r w:rsidR="004E0635" w:rsidRPr="000A188E">
              <w:rPr>
                <w:rFonts w:ascii="宋体" w:eastAsia="宋体" w:hAnsi="宋体"/>
                <w:szCs w:val="21"/>
              </w:rPr>
              <w:t xml:space="preserve"> </w:t>
            </w:r>
            <w:r w:rsidRPr="000A188E">
              <w:rPr>
                <w:rFonts w:ascii="宋体" w:eastAsia="宋体" w:hAnsi="宋体" w:hint="eastAsia"/>
                <w:szCs w:val="21"/>
              </w:rPr>
              <w:t>结构变形或管道伸缩量较小时，穿墙管可采用主管直接埋入混凝土内的固定式防水法，主管应加焊止水环或环绕遇水膨胀止水圈，并应在迎水面预留凹槽，槽内应采用密封材料嵌填密实。其防水构造形式宜采用图5</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3-1和5</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3-2。</w:t>
            </w:r>
          </w:p>
        </w:tc>
      </w:tr>
      <w:tr w:rsidR="00A367BB" w:rsidRPr="000A188E" w14:paraId="73B138C9" w14:textId="77777777" w:rsidTr="00FE376F">
        <w:trPr>
          <w:gridAfter w:val="2"/>
          <w:wAfter w:w="1278" w:type="pct"/>
          <w:trHeight w:val="259"/>
        </w:trPr>
        <w:tc>
          <w:tcPr>
            <w:tcW w:w="207" w:type="pct"/>
            <w:vMerge/>
            <w:vAlign w:val="center"/>
            <w:hideMark/>
          </w:tcPr>
          <w:p w14:paraId="4CC2C4A0" w14:textId="77777777" w:rsidR="00A83119" w:rsidRPr="000A188E" w:rsidRDefault="00A83119" w:rsidP="00E607A7">
            <w:pPr>
              <w:jc w:val="center"/>
              <w:rPr>
                <w:rFonts w:ascii="宋体" w:eastAsia="宋体" w:hAnsi="宋体"/>
                <w:szCs w:val="21"/>
              </w:rPr>
            </w:pPr>
          </w:p>
        </w:tc>
        <w:tc>
          <w:tcPr>
            <w:tcW w:w="182" w:type="pct"/>
            <w:vMerge/>
            <w:vAlign w:val="center"/>
            <w:hideMark/>
          </w:tcPr>
          <w:p w14:paraId="66FE04AA" w14:textId="77777777" w:rsidR="00A83119" w:rsidRPr="000A188E" w:rsidRDefault="00A83119" w:rsidP="00C502B0">
            <w:pPr>
              <w:rPr>
                <w:rFonts w:ascii="宋体" w:eastAsia="宋体" w:hAnsi="宋体"/>
                <w:szCs w:val="21"/>
              </w:rPr>
            </w:pPr>
          </w:p>
        </w:tc>
        <w:tc>
          <w:tcPr>
            <w:tcW w:w="324" w:type="pct"/>
            <w:vMerge/>
            <w:vAlign w:val="center"/>
            <w:hideMark/>
          </w:tcPr>
          <w:p w14:paraId="3A05E618" w14:textId="77777777" w:rsidR="00A83119" w:rsidRPr="000A188E" w:rsidRDefault="00A83119" w:rsidP="00C502B0">
            <w:pPr>
              <w:rPr>
                <w:rFonts w:ascii="宋体" w:eastAsia="宋体" w:hAnsi="宋体"/>
                <w:szCs w:val="21"/>
              </w:rPr>
            </w:pPr>
          </w:p>
        </w:tc>
        <w:tc>
          <w:tcPr>
            <w:tcW w:w="603" w:type="pct"/>
            <w:vMerge/>
            <w:vAlign w:val="center"/>
            <w:hideMark/>
          </w:tcPr>
          <w:p w14:paraId="0F58F59F" w14:textId="77777777" w:rsidR="00A83119" w:rsidRPr="000A188E" w:rsidRDefault="00A83119" w:rsidP="00C502B0">
            <w:pPr>
              <w:rPr>
                <w:rFonts w:ascii="宋体" w:eastAsia="宋体" w:hAnsi="宋体"/>
                <w:szCs w:val="21"/>
              </w:rPr>
            </w:pPr>
          </w:p>
        </w:tc>
        <w:tc>
          <w:tcPr>
            <w:tcW w:w="510" w:type="pct"/>
            <w:vAlign w:val="center"/>
            <w:hideMark/>
          </w:tcPr>
          <w:p w14:paraId="62D39280" w14:textId="7FCEE70A" w:rsidR="00A83119" w:rsidRPr="000A188E" w:rsidRDefault="00A83119" w:rsidP="00930E0E">
            <w:pPr>
              <w:rPr>
                <w:rFonts w:ascii="宋体" w:eastAsia="宋体" w:hAnsi="宋体"/>
                <w:szCs w:val="21"/>
              </w:rPr>
            </w:pPr>
            <w:r w:rsidRPr="000A188E">
              <w:rPr>
                <w:rFonts w:ascii="宋体" w:eastAsia="宋体" w:hAnsi="宋体" w:hint="eastAsia"/>
                <w:szCs w:val="21"/>
              </w:rPr>
              <w:t>《地下工程防水技术规范》 （GB50108-2011）</w:t>
            </w:r>
          </w:p>
        </w:tc>
        <w:tc>
          <w:tcPr>
            <w:tcW w:w="1896" w:type="pct"/>
            <w:vAlign w:val="center"/>
            <w:hideMark/>
          </w:tcPr>
          <w:p w14:paraId="75FEAA0C" w14:textId="57E6CC6D" w:rsidR="004E0635" w:rsidRPr="000A188E" w:rsidRDefault="00A83119" w:rsidP="00C502B0">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5</w:t>
            </w:r>
            <w:r w:rsidR="004E0635" w:rsidRPr="000A188E">
              <w:rPr>
                <w:rFonts w:ascii="宋体" w:eastAsia="宋体" w:hAnsi="宋体"/>
                <w:szCs w:val="21"/>
              </w:rPr>
              <w:t xml:space="preserve"> </w:t>
            </w:r>
            <w:r w:rsidRPr="000A188E">
              <w:rPr>
                <w:rFonts w:ascii="宋体" w:eastAsia="宋体" w:hAnsi="宋体" w:hint="eastAsia"/>
                <w:szCs w:val="21"/>
              </w:rPr>
              <w:t>穿墙管防水施工时应符合下列要求：</w:t>
            </w:r>
          </w:p>
          <w:p w14:paraId="028D6785" w14:textId="77777777" w:rsidR="004E0635" w:rsidRPr="000A188E" w:rsidRDefault="004E0635" w:rsidP="004E0635">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金属止水环应与主管或套管满焊密实，采用套管式穿墙防水构造时，翼环与套管应满焊密实，并应在施工前将套管内表面清理干净；</w:t>
            </w:r>
          </w:p>
          <w:p w14:paraId="1D19D404" w14:textId="77777777" w:rsidR="004E0635" w:rsidRPr="000A188E" w:rsidRDefault="004E0635" w:rsidP="004E0635">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相邻穿墙管间的间距应大于300mm；</w:t>
            </w:r>
          </w:p>
          <w:p w14:paraId="7ACE7DE3" w14:textId="0387F90E" w:rsidR="00A83119" w:rsidRPr="000A188E" w:rsidRDefault="004E0635" w:rsidP="004E0635">
            <w:pPr>
              <w:ind w:firstLineChars="100" w:firstLine="210"/>
              <w:rPr>
                <w:rFonts w:ascii="宋体" w:eastAsia="宋体" w:hAnsi="宋体"/>
                <w:szCs w:val="21"/>
              </w:rPr>
            </w:pPr>
            <w:r w:rsidRPr="000A188E">
              <w:rPr>
                <w:rFonts w:ascii="宋体" w:eastAsia="宋体" w:hAnsi="宋体"/>
                <w:szCs w:val="21"/>
              </w:rPr>
              <w:t xml:space="preserve">3 </w:t>
            </w:r>
            <w:r w:rsidR="00A83119" w:rsidRPr="000A188E">
              <w:rPr>
                <w:rFonts w:ascii="宋体" w:eastAsia="宋体" w:hAnsi="宋体" w:hint="eastAsia"/>
                <w:szCs w:val="21"/>
              </w:rPr>
              <w:t>采用遇水膨胀止水圈的穿墙管，管径宜小于50mm，止水圈应采用胶粘剂满粘固定于管上，并应涂缓胀剂或采用缓胀型遇水膨胀止水圈。</w:t>
            </w:r>
          </w:p>
          <w:p w14:paraId="5EC07A54" w14:textId="331B8E14" w:rsidR="00357B96" w:rsidRPr="000A188E" w:rsidRDefault="00357B96" w:rsidP="00357B96">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6</w:t>
            </w:r>
            <w:r w:rsidR="004E0635" w:rsidRPr="000A188E">
              <w:rPr>
                <w:rFonts w:ascii="宋体" w:eastAsia="宋体" w:hAnsi="宋体"/>
                <w:szCs w:val="21"/>
              </w:rPr>
              <w:t xml:space="preserve"> </w:t>
            </w:r>
            <w:r w:rsidRPr="000A188E">
              <w:rPr>
                <w:rFonts w:ascii="宋体" w:eastAsia="宋体" w:hAnsi="宋体" w:hint="eastAsia"/>
                <w:szCs w:val="21"/>
              </w:rPr>
              <w:t>穿墙管线较多时，宜相对集中，并应采用穿墙盒方法。穿墙盒的封口钢板应与墙上的预埋角钢焊严，并应从钢板上的预留浇注孔注入柔性密封材料或细石混凝土(图5</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6)。</w:t>
            </w:r>
          </w:p>
          <w:p w14:paraId="63069593" w14:textId="77777777" w:rsidR="004E0635" w:rsidRPr="000A188E" w:rsidRDefault="00357B96" w:rsidP="00357B96">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6</w:t>
            </w:r>
            <w:r w:rsidR="00C857FC" w:rsidRPr="000A188E">
              <w:rPr>
                <w:rFonts w:ascii="宋体" w:eastAsia="宋体" w:hAnsi="宋体" w:hint="eastAsia"/>
                <w:szCs w:val="21"/>
              </w:rPr>
              <w:t>.</w:t>
            </w:r>
            <w:r w:rsidRPr="000A188E">
              <w:rPr>
                <w:rFonts w:ascii="宋体" w:eastAsia="宋体" w:hAnsi="宋体" w:hint="eastAsia"/>
                <w:szCs w:val="21"/>
              </w:rPr>
              <w:t>2</w:t>
            </w:r>
            <w:r w:rsidR="004E0635" w:rsidRPr="000A188E">
              <w:rPr>
                <w:rFonts w:ascii="宋体" w:eastAsia="宋体" w:hAnsi="宋体"/>
                <w:szCs w:val="21"/>
              </w:rPr>
              <w:t xml:space="preserve"> </w:t>
            </w:r>
            <w:r w:rsidRPr="000A188E">
              <w:rPr>
                <w:rFonts w:ascii="宋体" w:eastAsia="宋体" w:hAnsi="宋体" w:hint="eastAsia"/>
                <w:szCs w:val="21"/>
              </w:rPr>
              <w:t>桩头防水施工应符合下列规定：</w:t>
            </w:r>
          </w:p>
          <w:p w14:paraId="18681EE9" w14:textId="77777777" w:rsidR="004E0635" w:rsidRPr="000A188E" w:rsidRDefault="004E0635" w:rsidP="004E0635">
            <w:pPr>
              <w:ind w:firstLineChars="100" w:firstLine="210"/>
              <w:rPr>
                <w:rFonts w:ascii="宋体" w:eastAsia="宋体" w:hAnsi="宋体"/>
                <w:szCs w:val="21"/>
              </w:rPr>
            </w:pPr>
            <w:r w:rsidRPr="000A188E">
              <w:rPr>
                <w:rFonts w:ascii="宋体" w:eastAsia="宋体" w:hAnsi="宋体"/>
                <w:szCs w:val="21"/>
              </w:rPr>
              <w:lastRenderedPageBreak/>
              <w:t xml:space="preserve">1 </w:t>
            </w:r>
            <w:r w:rsidR="00357B96" w:rsidRPr="000A188E">
              <w:rPr>
                <w:rFonts w:ascii="宋体" w:eastAsia="宋体" w:hAnsi="宋体" w:hint="eastAsia"/>
                <w:szCs w:val="21"/>
              </w:rPr>
              <w:t>应按设计要求将桩顶剔凿至混凝土密实处，并应清洗干净；</w:t>
            </w:r>
          </w:p>
          <w:p w14:paraId="1ABB205E" w14:textId="77777777" w:rsidR="004E0635" w:rsidRPr="000A188E" w:rsidRDefault="004E0635" w:rsidP="004E0635">
            <w:pPr>
              <w:ind w:firstLineChars="100" w:firstLine="210"/>
              <w:rPr>
                <w:rFonts w:ascii="宋体" w:eastAsia="宋体" w:hAnsi="宋体"/>
                <w:szCs w:val="21"/>
              </w:rPr>
            </w:pPr>
            <w:r w:rsidRPr="000A188E">
              <w:rPr>
                <w:rFonts w:ascii="宋体" w:eastAsia="宋体" w:hAnsi="宋体"/>
                <w:szCs w:val="21"/>
              </w:rPr>
              <w:t xml:space="preserve">2 </w:t>
            </w:r>
            <w:r w:rsidR="00357B96" w:rsidRPr="000A188E">
              <w:rPr>
                <w:rFonts w:ascii="宋体" w:eastAsia="宋体" w:hAnsi="宋体" w:hint="eastAsia"/>
                <w:szCs w:val="21"/>
              </w:rPr>
              <w:t>破桩后如发现渗漏水，应及时采取堵漏措施；</w:t>
            </w:r>
          </w:p>
          <w:p w14:paraId="470CAE06" w14:textId="77777777" w:rsidR="004E0635" w:rsidRPr="000A188E" w:rsidRDefault="004E0635" w:rsidP="004E0635">
            <w:pPr>
              <w:ind w:firstLineChars="100" w:firstLine="210"/>
              <w:rPr>
                <w:rFonts w:ascii="宋体" w:eastAsia="宋体" w:hAnsi="宋体"/>
                <w:szCs w:val="21"/>
              </w:rPr>
            </w:pPr>
            <w:r w:rsidRPr="000A188E">
              <w:rPr>
                <w:rFonts w:ascii="宋体" w:eastAsia="宋体" w:hAnsi="宋体"/>
                <w:szCs w:val="21"/>
              </w:rPr>
              <w:t xml:space="preserve">3 </w:t>
            </w:r>
            <w:r w:rsidR="00357B96" w:rsidRPr="000A188E">
              <w:rPr>
                <w:rFonts w:ascii="宋体" w:eastAsia="宋体" w:hAnsi="宋体" w:hint="eastAsia"/>
                <w:szCs w:val="21"/>
              </w:rPr>
              <w:t>涂刷水泥基渗透结晶型防水涂料时，应连续、均匀，不得少涂或漏涂，并应及时进行养护；</w:t>
            </w:r>
          </w:p>
          <w:p w14:paraId="57BC3EF2" w14:textId="77777777" w:rsidR="004E0635" w:rsidRPr="000A188E" w:rsidRDefault="004E0635" w:rsidP="004E0635">
            <w:pPr>
              <w:ind w:firstLineChars="100" w:firstLine="210"/>
              <w:rPr>
                <w:rFonts w:ascii="宋体" w:eastAsia="宋体" w:hAnsi="宋体"/>
                <w:szCs w:val="21"/>
              </w:rPr>
            </w:pPr>
            <w:r w:rsidRPr="000A188E">
              <w:rPr>
                <w:rFonts w:ascii="宋体" w:eastAsia="宋体" w:hAnsi="宋体"/>
                <w:szCs w:val="21"/>
              </w:rPr>
              <w:t xml:space="preserve">4 </w:t>
            </w:r>
            <w:r w:rsidR="00357B96" w:rsidRPr="000A188E">
              <w:rPr>
                <w:rFonts w:ascii="宋体" w:eastAsia="宋体" w:hAnsi="宋体" w:hint="eastAsia"/>
                <w:szCs w:val="21"/>
              </w:rPr>
              <w:t>采用其他防水材料时，基面应符合施工要求；</w:t>
            </w:r>
          </w:p>
          <w:p w14:paraId="69A82C1D" w14:textId="64077E9D" w:rsidR="00357B96" w:rsidRPr="000A188E" w:rsidRDefault="004E0635" w:rsidP="004E0635">
            <w:pPr>
              <w:ind w:firstLineChars="100" w:firstLine="210"/>
              <w:rPr>
                <w:rFonts w:ascii="宋体" w:eastAsia="宋体" w:hAnsi="宋体"/>
                <w:szCs w:val="21"/>
              </w:rPr>
            </w:pPr>
            <w:r w:rsidRPr="000A188E">
              <w:rPr>
                <w:rFonts w:ascii="宋体" w:eastAsia="宋体" w:hAnsi="宋体"/>
                <w:szCs w:val="21"/>
              </w:rPr>
              <w:t xml:space="preserve">5 </w:t>
            </w:r>
            <w:r w:rsidR="00357B96" w:rsidRPr="000A188E">
              <w:rPr>
                <w:rFonts w:ascii="宋体" w:eastAsia="宋体" w:hAnsi="宋体" w:hint="eastAsia"/>
                <w:szCs w:val="21"/>
              </w:rPr>
              <w:t>应对遇水膨胀止水条(胶)进行保护。</w:t>
            </w:r>
          </w:p>
        </w:tc>
      </w:tr>
      <w:tr w:rsidR="00A367BB" w:rsidRPr="000A188E" w14:paraId="1DE248FD" w14:textId="77777777" w:rsidTr="00FE376F">
        <w:trPr>
          <w:gridAfter w:val="2"/>
          <w:wAfter w:w="1278" w:type="pct"/>
          <w:trHeight w:val="675"/>
        </w:trPr>
        <w:tc>
          <w:tcPr>
            <w:tcW w:w="207" w:type="pct"/>
            <w:vMerge/>
            <w:vAlign w:val="center"/>
            <w:hideMark/>
          </w:tcPr>
          <w:p w14:paraId="5BD5A713" w14:textId="77777777" w:rsidR="00A83119" w:rsidRPr="000A188E" w:rsidRDefault="00A83119" w:rsidP="00E607A7">
            <w:pPr>
              <w:jc w:val="center"/>
              <w:rPr>
                <w:rFonts w:ascii="宋体" w:eastAsia="宋体" w:hAnsi="宋体"/>
                <w:szCs w:val="21"/>
              </w:rPr>
            </w:pPr>
          </w:p>
        </w:tc>
        <w:tc>
          <w:tcPr>
            <w:tcW w:w="182" w:type="pct"/>
            <w:vMerge/>
            <w:vAlign w:val="center"/>
            <w:hideMark/>
          </w:tcPr>
          <w:p w14:paraId="2E7758DF" w14:textId="77777777" w:rsidR="00A83119" w:rsidRPr="000A188E" w:rsidRDefault="00A83119" w:rsidP="00C502B0">
            <w:pPr>
              <w:rPr>
                <w:rFonts w:ascii="宋体" w:eastAsia="宋体" w:hAnsi="宋体"/>
                <w:szCs w:val="21"/>
              </w:rPr>
            </w:pPr>
          </w:p>
        </w:tc>
        <w:tc>
          <w:tcPr>
            <w:tcW w:w="324" w:type="pct"/>
            <w:vMerge/>
            <w:vAlign w:val="center"/>
            <w:hideMark/>
          </w:tcPr>
          <w:p w14:paraId="33993C1A" w14:textId="77777777" w:rsidR="00A83119" w:rsidRPr="000A188E" w:rsidRDefault="00A83119" w:rsidP="00C502B0">
            <w:pPr>
              <w:rPr>
                <w:rFonts w:ascii="宋体" w:eastAsia="宋体" w:hAnsi="宋体"/>
                <w:szCs w:val="21"/>
              </w:rPr>
            </w:pPr>
          </w:p>
        </w:tc>
        <w:tc>
          <w:tcPr>
            <w:tcW w:w="603" w:type="pct"/>
            <w:vMerge/>
            <w:vAlign w:val="center"/>
            <w:hideMark/>
          </w:tcPr>
          <w:p w14:paraId="18A38A2A" w14:textId="77777777" w:rsidR="00A83119" w:rsidRPr="000A188E" w:rsidRDefault="00A83119" w:rsidP="00C502B0">
            <w:pPr>
              <w:rPr>
                <w:rFonts w:ascii="宋体" w:eastAsia="宋体" w:hAnsi="宋体"/>
                <w:szCs w:val="21"/>
              </w:rPr>
            </w:pPr>
          </w:p>
        </w:tc>
        <w:tc>
          <w:tcPr>
            <w:tcW w:w="510" w:type="pct"/>
            <w:vAlign w:val="center"/>
            <w:hideMark/>
          </w:tcPr>
          <w:p w14:paraId="54F82321" w14:textId="0A071CF5" w:rsidR="00A83119" w:rsidRPr="000A188E" w:rsidRDefault="00A83119" w:rsidP="00930E0E">
            <w:pPr>
              <w:rPr>
                <w:rFonts w:ascii="宋体" w:eastAsia="宋体" w:hAnsi="宋体"/>
                <w:szCs w:val="21"/>
              </w:rPr>
            </w:pPr>
            <w:r w:rsidRPr="000A188E">
              <w:rPr>
                <w:rFonts w:ascii="宋体" w:eastAsia="宋体" w:hAnsi="宋体" w:hint="eastAsia"/>
                <w:szCs w:val="21"/>
              </w:rPr>
              <w:t>《地下防水工程质量验收规范》 （GB50208-2011）</w:t>
            </w:r>
          </w:p>
        </w:tc>
        <w:tc>
          <w:tcPr>
            <w:tcW w:w="1896" w:type="pct"/>
            <w:vAlign w:val="center"/>
            <w:hideMark/>
          </w:tcPr>
          <w:p w14:paraId="69F8CC9B" w14:textId="5C560E90" w:rsidR="00A83119" w:rsidRPr="000A188E" w:rsidRDefault="00A83119" w:rsidP="00FB2B42">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7</w:t>
            </w:r>
            <w:r w:rsidR="00C857FC" w:rsidRPr="000A188E">
              <w:rPr>
                <w:rFonts w:ascii="宋体" w:eastAsia="宋体" w:hAnsi="宋体" w:hint="eastAsia"/>
                <w:szCs w:val="21"/>
              </w:rPr>
              <w:t>.</w:t>
            </w:r>
            <w:r w:rsidRPr="000A188E">
              <w:rPr>
                <w:rFonts w:ascii="宋体" w:eastAsia="宋体" w:hAnsi="宋体" w:hint="eastAsia"/>
                <w:szCs w:val="21"/>
              </w:rPr>
              <w:t>1 桩头用聚合物水泥防水砂浆、水泥基渗透结晶型防水涂料、遇水膨胀止水条或止水胶和密封材料必须符合设计要求。检验方法：检查产品合格证、产品性能检测报告和材料进场检验报告。</w:t>
            </w:r>
          </w:p>
          <w:p w14:paraId="4E6899D4" w14:textId="7180EC15" w:rsidR="00FB2B42" w:rsidRPr="000A188E" w:rsidRDefault="00FB2B42" w:rsidP="00FB2B42">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7</w:t>
            </w:r>
            <w:r w:rsidR="00C857FC" w:rsidRPr="000A188E">
              <w:rPr>
                <w:rFonts w:ascii="宋体" w:eastAsia="宋体" w:hAnsi="宋体" w:hint="eastAsia"/>
                <w:szCs w:val="21"/>
              </w:rPr>
              <w:t>.</w:t>
            </w:r>
            <w:r w:rsidRPr="000A188E">
              <w:rPr>
                <w:rFonts w:ascii="宋体" w:eastAsia="宋体" w:hAnsi="宋体" w:hint="eastAsia"/>
                <w:szCs w:val="21"/>
              </w:rPr>
              <w:t>2 桩头防水构造必须符合设计要求。检验方法：观察检查和检查隐蔽工程验收记录。</w:t>
            </w:r>
          </w:p>
        </w:tc>
      </w:tr>
      <w:tr w:rsidR="00A367BB" w:rsidRPr="000A188E" w14:paraId="12047598" w14:textId="77777777" w:rsidTr="00FE376F">
        <w:trPr>
          <w:gridAfter w:val="2"/>
          <w:wAfter w:w="1278" w:type="pct"/>
          <w:trHeight w:val="900"/>
        </w:trPr>
        <w:tc>
          <w:tcPr>
            <w:tcW w:w="207" w:type="pct"/>
            <w:vMerge w:val="restart"/>
            <w:noWrap/>
            <w:vAlign w:val="center"/>
            <w:hideMark/>
          </w:tcPr>
          <w:p w14:paraId="77864C24" w14:textId="5BEEFE83" w:rsidR="00A83119" w:rsidRPr="000A188E" w:rsidRDefault="00A83119" w:rsidP="00E607A7">
            <w:pPr>
              <w:jc w:val="center"/>
              <w:rPr>
                <w:rFonts w:ascii="宋体" w:eastAsia="宋体" w:hAnsi="宋体"/>
                <w:szCs w:val="21"/>
              </w:rPr>
            </w:pPr>
            <w:r w:rsidRPr="000A188E">
              <w:rPr>
                <w:rFonts w:ascii="宋体" w:eastAsia="宋体" w:hAnsi="宋体" w:hint="eastAsia"/>
                <w:szCs w:val="21"/>
              </w:rPr>
              <w:t>3.7.4</w:t>
            </w:r>
          </w:p>
        </w:tc>
        <w:tc>
          <w:tcPr>
            <w:tcW w:w="182" w:type="pct"/>
            <w:vMerge w:val="restart"/>
            <w:vAlign w:val="center"/>
            <w:hideMark/>
          </w:tcPr>
          <w:p w14:paraId="7623ECAC"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防水工程</w:t>
            </w:r>
          </w:p>
        </w:tc>
        <w:tc>
          <w:tcPr>
            <w:tcW w:w="324" w:type="pct"/>
            <w:vMerge w:val="restart"/>
            <w:vAlign w:val="center"/>
            <w:hideMark/>
          </w:tcPr>
          <w:p w14:paraId="5B3B7C64"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141FF68D" w14:textId="40FEBADE" w:rsidR="00A83119" w:rsidRPr="000A188E" w:rsidRDefault="00A83119" w:rsidP="00C502B0">
            <w:pPr>
              <w:rPr>
                <w:rFonts w:ascii="宋体" w:eastAsia="宋体" w:hAnsi="宋体"/>
                <w:szCs w:val="21"/>
              </w:rPr>
            </w:pPr>
            <w:r w:rsidRPr="000A188E">
              <w:rPr>
                <w:rFonts w:ascii="宋体" w:eastAsia="宋体" w:hAnsi="宋体" w:hint="eastAsia"/>
                <w:szCs w:val="21"/>
              </w:rPr>
              <w:t>中埋式止水带埋设位置符合设计和规范要求。</w:t>
            </w:r>
          </w:p>
        </w:tc>
        <w:tc>
          <w:tcPr>
            <w:tcW w:w="510" w:type="pct"/>
            <w:vAlign w:val="center"/>
            <w:hideMark/>
          </w:tcPr>
          <w:p w14:paraId="29423A1E" w14:textId="4DEE998D" w:rsidR="00A83119" w:rsidRPr="000A188E" w:rsidRDefault="00A83119" w:rsidP="00930E0E">
            <w:pPr>
              <w:rPr>
                <w:rFonts w:ascii="宋体" w:eastAsia="宋体" w:hAnsi="宋体"/>
                <w:szCs w:val="21"/>
              </w:rPr>
            </w:pPr>
            <w:r w:rsidRPr="000A188E">
              <w:rPr>
                <w:rFonts w:ascii="宋体" w:eastAsia="宋体" w:hAnsi="宋体" w:hint="eastAsia"/>
                <w:szCs w:val="21"/>
              </w:rPr>
              <w:t>《地下防水工程质量验收规范》 （GB50208-2011）</w:t>
            </w:r>
          </w:p>
        </w:tc>
        <w:tc>
          <w:tcPr>
            <w:tcW w:w="1896" w:type="pct"/>
            <w:vAlign w:val="center"/>
            <w:hideMark/>
          </w:tcPr>
          <w:p w14:paraId="286D642F" w14:textId="75859416" w:rsidR="00A83119" w:rsidRPr="000A188E" w:rsidRDefault="00A83119" w:rsidP="00C502B0">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3 中埋式止水带埋设位置应准确，其中间空心圆环与变形缝的中心线应重合。检验方法：观察检查和检查隐蔽工程验收记录。</w:t>
            </w:r>
          </w:p>
          <w:p w14:paraId="0166A148" w14:textId="77A9C0C0" w:rsidR="00FB2B42" w:rsidRPr="000A188E" w:rsidRDefault="00FB2B42" w:rsidP="00C502B0">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4 中埋式止水带的接缝应设在边墙较高位置上，不得设在结构转角处；接头宜采用热压焊接，接缝应平整、牢固，不得有裂口和脱胶现象。</w:t>
            </w:r>
          </w:p>
          <w:p w14:paraId="6CBC61E5" w14:textId="29EFC60F" w:rsidR="00FB2B42" w:rsidRPr="000A188E" w:rsidRDefault="00FB2B42" w:rsidP="00C502B0">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5 中埋式止水带在转弯处应做成圆弧形；顶板、底板内止水带应安装成盆状，并宜采用专用钢筋套或扁钢固定。</w:t>
            </w:r>
          </w:p>
        </w:tc>
      </w:tr>
      <w:tr w:rsidR="00A367BB" w:rsidRPr="000A188E" w14:paraId="41716001" w14:textId="77777777" w:rsidTr="00FE376F">
        <w:trPr>
          <w:gridAfter w:val="2"/>
          <w:wAfter w:w="1278" w:type="pct"/>
          <w:trHeight w:val="645"/>
        </w:trPr>
        <w:tc>
          <w:tcPr>
            <w:tcW w:w="207" w:type="pct"/>
            <w:vMerge/>
            <w:vAlign w:val="center"/>
          </w:tcPr>
          <w:p w14:paraId="34C715B3" w14:textId="77777777" w:rsidR="00A83119" w:rsidRPr="000A188E" w:rsidRDefault="00A83119" w:rsidP="00E607A7">
            <w:pPr>
              <w:jc w:val="center"/>
              <w:rPr>
                <w:rFonts w:ascii="宋体" w:eastAsia="宋体" w:hAnsi="宋体"/>
                <w:szCs w:val="21"/>
              </w:rPr>
            </w:pPr>
          </w:p>
        </w:tc>
        <w:tc>
          <w:tcPr>
            <w:tcW w:w="182" w:type="pct"/>
            <w:vMerge/>
            <w:vAlign w:val="center"/>
          </w:tcPr>
          <w:p w14:paraId="54985702" w14:textId="77777777" w:rsidR="00A83119" w:rsidRPr="000A188E" w:rsidRDefault="00A83119" w:rsidP="00C502B0">
            <w:pPr>
              <w:rPr>
                <w:rFonts w:ascii="宋体" w:eastAsia="宋体" w:hAnsi="宋体"/>
                <w:szCs w:val="21"/>
              </w:rPr>
            </w:pPr>
          </w:p>
        </w:tc>
        <w:tc>
          <w:tcPr>
            <w:tcW w:w="324" w:type="pct"/>
            <w:vMerge/>
            <w:vAlign w:val="center"/>
          </w:tcPr>
          <w:p w14:paraId="734EBF8A" w14:textId="77777777" w:rsidR="00A83119" w:rsidRPr="000A188E" w:rsidRDefault="00A83119" w:rsidP="00C502B0">
            <w:pPr>
              <w:rPr>
                <w:rFonts w:ascii="宋体" w:eastAsia="宋体" w:hAnsi="宋体"/>
                <w:szCs w:val="21"/>
              </w:rPr>
            </w:pPr>
          </w:p>
        </w:tc>
        <w:tc>
          <w:tcPr>
            <w:tcW w:w="603" w:type="pct"/>
            <w:vMerge/>
            <w:vAlign w:val="center"/>
          </w:tcPr>
          <w:p w14:paraId="2F170CD7" w14:textId="77777777" w:rsidR="00A83119" w:rsidRPr="000A188E" w:rsidRDefault="00A83119" w:rsidP="00C502B0">
            <w:pPr>
              <w:rPr>
                <w:rFonts w:ascii="宋体" w:eastAsia="宋体" w:hAnsi="宋体"/>
                <w:szCs w:val="21"/>
              </w:rPr>
            </w:pPr>
          </w:p>
        </w:tc>
        <w:tc>
          <w:tcPr>
            <w:tcW w:w="510" w:type="pct"/>
            <w:vAlign w:val="center"/>
          </w:tcPr>
          <w:p w14:paraId="225469C0" w14:textId="5585990D" w:rsidR="00A83119" w:rsidRPr="000A188E" w:rsidRDefault="00A83119" w:rsidP="00930E0E">
            <w:pPr>
              <w:rPr>
                <w:rFonts w:ascii="宋体" w:eastAsia="宋体" w:hAnsi="宋体"/>
                <w:szCs w:val="21"/>
              </w:rPr>
            </w:pPr>
            <w:r w:rsidRPr="000A188E">
              <w:rPr>
                <w:rFonts w:ascii="宋体" w:eastAsia="宋体" w:hAnsi="宋体" w:hint="eastAsia"/>
                <w:szCs w:val="21"/>
              </w:rPr>
              <w:t>《地下工程防水技术规范》 （GB50108-2011）</w:t>
            </w:r>
          </w:p>
        </w:tc>
        <w:tc>
          <w:tcPr>
            <w:tcW w:w="1896" w:type="pct"/>
            <w:vAlign w:val="center"/>
          </w:tcPr>
          <w:p w14:paraId="4CC4C4C9" w14:textId="77777777" w:rsidR="004E0635" w:rsidRPr="000A188E" w:rsidRDefault="00FB2B42" w:rsidP="00C502B0">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00A83119" w:rsidRPr="000A188E">
              <w:rPr>
                <w:rFonts w:ascii="宋体" w:eastAsia="宋体" w:hAnsi="宋体" w:hint="eastAsia"/>
                <w:szCs w:val="21"/>
              </w:rPr>
              <w:t>1</w:t>
            </w:r>
            <w:r w:rsidR="00C857FC" w:rsidRPr="000A188E">
              <w:rPr>
                <w:rFonts w:ascii="宋体" w:eastAsia="宋体" w:hAnsi="宋体" w:hint="eastAsia"/>
                <w:szCs w:val="21"/>
              </w:rPr>
              <w:t>.</w:t>
            </w:r>
            <w:r w:rsidR="00A83119" w:rsidRPr="000A188E">
              <w:rPr>
                <w:rFonts w:ascii="宋体" w:eastAsia="宋体" w:hAnsi="宋体" w:hint="eastAsia"/>
                <w:szCs w:val="21"/>
              </w:rPr>
              <w:t>10</w:t>
            </w:r>
            <w:r w:rsidR="004E0635" w:rsidRPr="000A188E">
              <w:rPr>
                <w:rFonts w:ascii="宋体" w:eastAsia="宋体" w:hAnsi="宋体"/>
                <w:szCs w:val="21"/>
              </w:rPr>
              <w:t xml:space="preserve"> </w:t>
            </w:r>
            <w:r w:rsidR="00A83119" w:rsidRPr="000A188E">
              <w:rPr>
                <w:rFonts w:ascii="宋体" w:eastAsia="宋体" w:hAnsi="宋体" w:hint="eastAsia"/>
                <w:szCs w:val="21"/>
              </w:rPr>
              <w:t>中埋式止水带施工应符合下列规定：</w:t>
            </w:r>
          </w:p>
          <w:p w14:paraId="057C627A" w14:textId="77777777" w:rsidR="004E0635" w:rsidRPr="000A188E" w:rsidRDefault="004E0635" w:rsidP="004E0635">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止水带埋设位置应准确，其中间空心圆环应与变形缝的中心线重合；</w:t>
            </w:r>
          </w:p>
          <w:p w14:paraId="24EA48CB" w14:textId="77777777" w:rsidR="004E0635" w:rsidRPr="000A188E" w:rsidRDefault="004E0635" w:rsidP="004E0635">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止水带应固定，顶、底板内止水带应成盆状安设；</w:t>
            </w:r>
          </w:p>
          <w:p w14:paraId="2CBFC173" w14:textId="77777777" w:rsidR="004E0635" w:rsidRPr="000A188E" w:rsidRDefault="004E0635" w:rsidP="004E0635">
            <w:pPr>
              <w:ind w:firstLineChars="100" w:firstLine="210"/>
              <w:rPr>
                <w:rFonts w:ascii="宋体" w:eastAsia="宋体" w:hAnsi="宋体"/>
                <w:szCs w:val="21"/>
              </w:rPr>
            </w:pPr>
            <w:r w:rsidRPr="000A188E">
              <w:rPr>
                <w:rFonts w:ascii="宋体" w:eastAsia="宋体" w:hAnsi="宋体"/>
                <w:szCs w:val="21"/>
              </w:rPr>
              <w:t xml:space="preserve">3 </w:t>
            </w:r>
            <w:r w:rsidR="00A83119" w:rsidRPr="000A188E">
              <w:rPr>
                <w:rFonts w:ascii="宋体" w:eastAsia="宋体" w:hAnsi="宋体" w:hint="eastAsia"/>
                <w:szCs w:val="21"/>
              </w:rPr>
              <w:t>中埋式止水带先施工一侧混凝土时，其端模应支撑牢固，并应严防漏浆；</w:t>
            </w:r>
          </w:p>
          <w:p w14:paraId="4F0E1B43" w14:textId="77777777" w:rsidR="004E0635" w:rsidRPr="000A188E" w:rsidRDefault="004E0635" w:rsidP="004E0635">
            <w:pPr>
              <w:ind w:firstLineChars="100" w:firstLine="210"/>
              <w:rPr>
                <w:rFonts w:ascii="宋体" w:eastAsia="宋体" w:hAnsi="宋体"/>
                <w:szCs w:val="21"/>
              </w:rPr>
            </w:pPr>
            <w:r w:rsidRPr="000A188E">
              <w:rPr>
                <w:rFonts w:ascii="宋体" w:eastAsia="宋体" w:hAnsi="宋体"/>
                <w:szCs w:val="21"/>
              </w:rPr>
              <w:t xml:space="preserve">4 </w:t>
            </w:r>
            <w:r w:rsidR="00A83119" w:rsidRPr="000A188E">
              <w:rPr>
                <w:rFonts w:ascii="宋体" w:eastAsia="宋体" w:hAnsi="宋体" w:hint="eastAsia"/>
                <w:szCs w:val="21"/>
              </w:rPr>
              <w:t>止水带的接缝宜为一处，应设在边墙较高位置上，不得设在结构转角处，接头宜采用热压焊接；</w:t>
            </w:r>
          </w:p>
          <w:p w14:paraId="3BF29E78" w14:textId="79BA57D2" w:rsidR="00A83119" w:rsidRPr="000A188E" w:rsidRDefault="004E0635" w:rsidP="004E0635">
            <w:pPr>
              <w:ind w:firstLineChars="100" w:firstLine="210"/>
              <w:rPr>
                <w:rFonts w:ascii="宋体" w:eastAsia="宋体" w:hAnsi="宋体"/>
                <w:szCs w:val="21"/>
              </w:rPr>
            </w:pPr>
            <w:r w:rsidRPr="000A188E">
              <w:rPr>
                <w:rFonts w:ascii="宋体" w:eastAsia="宋体" w:hAnsi="宋体"/>
                <w:szCs w:val="21"/>
              </w:rPr>
              <w:t xml:space="preserve">5 </w:t>
            </w:r>
            <w:r w:rsidR="00A83119" w:rsidRPr="000A188E">
              <w:rPr>
                <w:rFonts w:ascii="宋体" w:eastAsia="宋体" w:hAnsi="宋体" w:hint="eastAsia"/>
                <w:szCs w:val="21"/>
              </w:rPr>
              <w:t>中埋式止水带在转弯处应做成圆弧形，(钢边)橡胶止水带的转角半径不应小于200mm，转角半径应随止水带的宽度增大而相应加大。</w:t>
            </w:r>
          </w:p>
          <w:p w14:paraId="1B69B5D5" w14:textId="51C38FF4" w:rsidR="00A83119" w:rsidRPr="000A188E" w:rsidRDefault="00A83119" w:rsidP="00C502B0">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12</w:t>
            </w:r>
            <w:r w:rsidR="004E0635" w:rsidRPr="000A188E">
              <w:rPr>
                <w:rFonts w:ascii="宋体" w:eastAsia="宋体" w:hAnsi="宋体"/>
                <w:szCs w:val="21"/>
              </w:rPr>
              <w:t xml:space="preserve"> </w:t>
            </w:r>
            <w:r w:rsidRPr="000A188E">
              <w:rPr>
                <w:rFonts w:ascii="宋体" w:eastAsia="宋体" w:hAnsi="宋体" w:hint="eastAsia"/>
                <w:szCs w:val="21"/>
              </w:rPr>
              <w:t>变形缝与施工缝均用外贴式止水带(中埋式)时，其相交部位宜采用十字配件(图5</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12-1)。变形缝用外贴式止水带的转角部位宜采用直角配件(图5</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12-2)。</w:t>
            </w:r>
          </w:p>
        </w:tc>
      </w:tr>
      <w:tr w:rsidR="00A367BB" w:rsidRPr="000A188E" w14:paraId="3C1B82C6" w14:textId="77777777" w:rsidTr="00FE376F">
        <w:trPr>
          <w:gridAfter w:val="2"/>
          <w:wAfter w:w="1278" w:type="pct"/>
          <w:trHeight w:val="788"/>
        </w:trPr>
        <w:tc>
          <w:tcPr>
            <w:tcW w:w="207" w:type="pct"/>
            <w:vMerge w:val="restart"/>
            <w:vAlign w:val="center"/>
            <w:hideMark/>
          </w:tcPr>
          <w:p w14:paraId="478A884D" w14:textId="7AA6D009" w:rsidR="00A83119" w:rsidRPr="000A188E" w:rsidRDefault="00A83119" w:rsidP="00E607A7">
            <w:pPr>
              <w:jc w:val="center"/>
              <w:rPr>
                <w:rFonts w:ascii="宋体" w:eastAsia="宋体" w:hAnsi="宋体"/>
                <w:szCs w:val="21"/>
              </w:rPr>
            </w:pPr>
            <w:r w:rsidRPr="000A188E">
              <w:rPr>
                <w:rFonts w:ascii="宋体" w:eastAsia="宋体" w:hAnsi="宋体"/>
                <w:szCs w:val="21"/>
              </w:rPr>
              <w:t>3.7.</w:t>
            </w:r>
            <w:r w:rsidRPr="000A188E">
              <w:rPr>
                <w:rFonts w:ascii="宋体" w:eastAsia="宋体" w:hAnsi="宋体" w:hint="eastAsia"/>
                <w:szCs w:val="21"/>
              </w:rPr>
              <w:t>5</w:t>
            </w:r>
          </w:p>
        </w:tc>
        <w:tc>
          <w:tcPr>
            <w:tcW w:w="182" w:type="pct"/>
            <w:vMerge w:val="restart"/>
            <w:vAlign w:val="center"/>
            <w:hideMark/>
          </w:tcPr>
          <w:p w14:paraId="289BCD2A"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防水工程</w:t>
            </w:r>
          </w:p>
        </w:tc>
        <w:tc>
          <w:tcPr>
            <w:tcW w:w="324" w:type="pct"/>
            <w:vMerge w:val="restart"/>
            <w:vAlign w:val="center"/>
            <w:hideMark/>
          </w:tcPr>
          <w:p w14:paraId="7C1A79E7"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1EC39538" w14:textId="07539F08" w:rsidR="00A83119" w:rsidRPr="000A188E" w:rsidRDefault="00A83119" w:rsidP="00C502B0">
            <w:pPr>
              <w:rPr>
                <w:rFonts w:ascii="宋体" w:eastAsia="宋体" w:hAnsi="宋体"/>
                <w:szCs w:val="21"/>
              </w:rPr>
            </w:pPr>
            <w:r w:rsidRPr="000A188E">
              <w:rPr>
                <w:rFonts w:ascii="宋体" w:eastAsia="宋体" w:hAnsi="宋体" w:hint="eastAsia"/>
                <w:szCs w:val="21"/>
              </w:rPr>
              <w:t>水泥砂浆防水层各层之间应结合牢固。</w:t>
            </w:r>
          </w:p>
        </w:tc>
        <w:tc>
          <w:tcPr>
            <w:tcW w:w="510" w:type="pct"/>
            <w:vAlign w:val="center"/>
            <w:hideMark/>
          </w:tcPr>
          <w:p w14:paraId="50405A63" w14:textId="014D77F8" w:rsidR="00A83119" w:rsidRPr="000A188E" w:rsidRDefault="00A83119" w:rsidP="00930E0E">
            <w:pPr>
              <w:rPr>
                <w:rFonts w:ascii="宋体" w:eastAsia="宋体" w:hAnsi="宋体"/>
                <w:szCs w:val="21"/>
              </w:rPr>
            </w:pPr>
            <w:r w:rsidRPr="000A188E">
              <w:rPr>
                <w:rFonts w:ascii="宋体" w:eastAsia="宋体" w:hAnsi="宋体" w:hint="eastAsia"/>
                <w:szCs w:val="21"/>
              </w:rPr>
              <w:t>《地下防水工程质量验收规范》 （GB50208-2011）</w:t>
            </w:r>
          </w:p>
        </w:tc>
        <w:tc>
          <w:tcPr>
            <w:tcW w:w="1896" w:type="pct"/>
            <w:vAlign w:val="center"/>
            <w:hideMark/>
          </w:tcPr>
          <w:p w14:paraId="1D3B9C36" w14:textId="3F2C68F3" w:rsidR="00A83119" w:rsidRPr="000A188E" w:rsidRDefault="00A83119" w:rsidP="00EF615E">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9 水泥砂浆防水层与基层之间应结合牢固，无空鼓现象。检验方法：观察和用小锤轻击检查。</w:t>
            </w:r>
          </w:p>
          <w:p w14:paraId="12E48BDA" w14:textId="4B87A821" w:rsidR="00EF615E" w:rsidRPr="000A188E" w:rsidRDefault="00EF615E" w:rsidP="00EF615E">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8 防水砂浆的粘结强度和抗渗性能必须符合设计规定。检验方法：检查砂浆粘结强度、抗渗性能检验报告。</w:t>
            </w:r>
          </w:p>
          <w:p w14:paraId="64D5E191" w14:textId="032A5718" w:rsidR="00EF615E" w:rsidRPr="000A188E" w:rsidRDefault="00EF615E" w:rsidP="00EF615E">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7 防水砂浆的原材料及配合比必须符合设计规定。检验方法：检查产品合格证、产品性能检测报告、计量措施和材料进场检验报告。</w:t>
            </w:r>
          </w:p>
          <w:p w14:paraId="07D7885B" w14:textId="77777777" w:rsidR="004E0635" w:rsidRPr="000A188E" w:rsidRDefault="00EF615E" w:rsidP="00EF615E">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4 水泥砂浆防水层的基层质量应符合下列规定：</w:t>
            </w:r>
          </w:p>
          <w:p w14:paraId="07A6A1D1" w14:textId="77777777" w:rsidR="004E0635" w:rsidRPr="000A188E" w:rsidRDefault="004E0635" w:rsidP="004E0635">
            <w:pPr>
              <w:ind w:firstLineChars="100" w:firstLine="210"/>
              <w:rPr>
                <w:rFonts w:ascii="宋体" w:eastAsia="宋体" w:hAnsi="宋体"/>
                <w:szCs w:val="21"/>
              </w:rPr>
            </w:pPr>
            <w:r w:rsidRPr="000A188E">
              <w:rPr>
                <w:rFonts w:ascii="宋体" w:eastAsia="宋体" w:hAnsi="宋体"/>
                <w:szCs w:val="21"/>
              </w:rPr>
              <w:t xml:space="preserve">1 </w:t>
            </w:r>
            <w:r w:rsidR="00EF615E" w:rsidRPr="000A188E">
              <w:rPr>
                <w:rFonts w:ascii="宋体" w:eastAsia="宋体" w:hAnsi="宋体" w:hint="eastAsia"/>
                <w:szCs w:val="21"/>
              </w:rPr>
              <w:t>基层表面应平整、坚实、清洁，并应充分湿润、无明水；</w:t>
            </w:r>
          </w:p>
          <w:p w14:paraId="2EA704B0" w14:textId="77777777" w:rsidR="004E0635" w:rsidRPr="000A188E" w:rsidRDefault="004E0635" w:rsidP="004E0635">
            <w:pPr>
              <w:ind w:firstLineChars="100" w:firstLine="210"/>
              <w:rPr>
                <w:rFonts w:ascii="宋体" w:eastAsia="宋体" w:hAnsi="宋体"/>
                <w:szCs w:val="21"/>
              </w:rPr>
            </w:pPr>
            <w:r w:rsidRPr="000A188E">
              <w:rPr>
                <w:rFonts w:ascii="宋体" w:eastAsia="宋体" w:hAnsi="宋体"/>
                <w:szCs w:val="21"/>
              </w:rPr>
              <w:t xml:space="preserve">2 </w:t>
            </w:r>
            <w:r w:rsidR="00EF615E" w:rsidRPr="000A188E">
              <w:rPr>
                <w:rFonts w:ascii="宋体" w:eastAsia="宋体" w:hAnsi="宋体" w:hint="eastAsia"/>
                <w:szCs w:val="21"/>
              </w:rPr>
              <w:t>基层表面的孔洞、缝隙，应采用与防水层相同的水泥砂浆堵塞并抹平；</w:t>
            </w:r>
          </w:p>
          <w:p w14:paraId="7C3B5A6E" w14:textId="325326DE" w:rsidR="00EF615E" w:rsidRPr="000A188E" w:rsidRDefault="004E0635" w:rsidP="004E0635">
            <w:pPr>
              <w:ind w:firstLineChars="100" w:firstLine="210"/>
              <w:rPr>
                <w:rFonts w:ascii="宋体" w:eastAsia="宋体" w:hAnsi="宋体"/>
                <w:szCs w:val="21"/>
              </w:rPr>
            </w:pPr>
            <w:r w:rsidRPr="000A188E">
              <w:rPr>
                <w:rFonts w:ascii="宋体" w:eastAsia="宋体" w:hAnsi="宋体"/>
                <w:szCs w:val="21"/>
              </w:rPr>
              <w:t xml:space="preserve">3 </w:t>
            </w:r>
            <w:r w:rsidR="00EF615E" w:rsidRPr="000A188E">
              <w:rPr>
                <w:rFonts w:ascii="宋体" w:eastAsia="宋体" w:hAnsi="宋体" w:hint="eastAsia"/>
                <w:szCs w:val="21"/>
              </w:rPr>
              <w:t>施工前应将埋设件、穿墙管预留凹槽内嵌填密封材料后，再进行水泥砂浆防水层施工。</w:t>
            </w:r>
          </w:p>
          <w:p w14:paraId="03F7AB9D" w14:textId="77777777" w:rsidR="004E0635" w:rsidRPr="000A188E" w:rsidRDefault="00EF615E" w:rsidP="00EF615E">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5 水泥砂浆防水层施工应符合下列规定：</w:t>
            </w:r>
          </w:p>
          <w:p w14:paraId="656C4CC9" w14:textId="77777777" w:rsidR="004E0635" w:rsidRPr="000A188E" w:rsidRDefault="004E0635" w:rsidP="004E0635">
            <w:pPr>
              <w:ind w:firstLineChars="100" w:firstLine="210"/>
              <w:rPr>
                <w:rFonts w:ascii="宋体" w:eastAsia="宋体" w:hAnsi="宋体"/>
                <w:szCs w:val="21"/>
              </w:rPr>
            </w:pPr>
            <w:r w:rsidRPr="000A188E">
              <w:rPr>
                <w:rFonts w:ascii="宋体" w:eastAsia="宋体" w:hAnsi="宋体"/>
                <w:szCs w:val="21"/>
              </w:rPr>
              <w:t xml:space="preserve">1 </w:t>
            </w:r>
            <w:r w:rsidR="00EF615E" w:rsidRPr="000A188E">
              <w:rPr>
                <w:rFonts w:ascii="宋体" w:eastAsia="宋体" w:hAnsi="宋体" w:hint="eastAsia"/>
                <w:szCs w:val="21"/>
              </w:rPr>
              <w:t>水泥砂浆的配制，应按所掺材料的技术要求准确计量；</w:t>
            </w:r>
          </w:p>
          <w:p w14:paraId="5CFF8FE4" w14:textId="77777777" w:rsidR="004E0635" w:rsidRPr="000A188E" w:rsidRDefault="004E0635" w:rsidP="004E0635">
            <w:pPr>
              <w:ind w:firstLineChars="100" w:firstLine="210"/>
              <w:rPr>
                <w:rFonts w:ascii="宋体" w:eastAsia="宋体" w:hAnsi="宋体"/>
                <w:szCs w:val="21"/>
              </w:rPr>
            </w:pPr>
            <w:r w:rsidRPr="000A188E">
              <w:rPr>
                <w:rFonts w:ascii="宋体" w:eastAsia="宋体" w:hAnsi="宋体"/>
                <w:szCs w:val="21"/>
              </w:rPr>
              <w:t xml:space="preserve">2 </w:t>
            </w:r>
            <w:r w:rsidR="00EF615E" w:rsidRPr="000A188E">
              <w:rPr>
                <w:rFonts w:ascii="宋体" w:eastAsia="宋体" w:hAnsi="宋体" w:hint="eastAsia"/>
                <w:szCs w:val="21"/>
              </w:rPr>
              <w:t>分层铺抹或喷涂，铺抹时应压实、抹平，最后一层表面应提浆压光；</w:t>
            </w:r>
          </w:p>
          <w:p w14:paraId="7A709866" w14:textId="77777777" w:rsidR="004E0635" w:rsidRPr="000A188E" w:rsidRDefault="004E0635" w:rsidP="004E0635">
            <w:pPr>
              <w:ind w:firstLineChars="100" w:firstLine="210"/>
              <w:rPr>
                <w:rFonts w:ascii="宋体" w:eastAsia="宋体" w:hAnsi="宋体"/>
                <w:szCs w:val="21"/>
              </w:rPr>
            </w:pPr>
            <w:r w:rsidRPr="000A188E">
              <w:rPr>
                <w:rFonts w:ascii="宋体" w:eastAsia="宋体" w:hAnsi="宋体"/>
                <w:szCs w:val="21"/>
              </w:rPr>
              <w:t xml:space="preserve">3 </w:t>
            </w:r>
            <w:r w:rsidR="00EF615E" w:rsidRPr="000A188E">
              <w:rPr>
                <w:rFonts w:ascii="宋体" w:eastAsia="宋体" w:hAnsi="宋体" w:hint="eastAsia"/>
                <w:szCs w:val="21"/>
              </w:rPr>
              <w:t>防水层各层应紧密粘合，每层宜连续施工；必须留设施工缝时，应采用阶梯坡形槎，但与阴阳角处的距离不得小于200mm；</w:t>
            </w:r>
          </w:p>
          <w:p w14:paraId="4FD86806" w14:textId="51AA5488" w:rsidR="00EF615E" w:rsidRPr="000A188E" w:rsidRDefault="004E0635" w:rsidP="004E0635">
            <w:pPr>
              <w:ind w:firstLineChars="100" w:firstLine="210"/>
              <w:rPr>
                <w:rFonts w:ascii="宋体" w:eastAsia="宋体" w:hAnsi="宋体"/>
                <w:szCs w:val="21"/>
              </w:rPr>
            </w:pPr>
            <w:r w:rsidRPr="000A188E">
              <w:rPr>
                <w:rFonts w:ascii="宋体" w:eastAsia="宋体" w:hAnsi="宋体"/>
                <w:szCs w:val="21"/>
              </w:rPr>
              <w:t xml:space="preserve">4 </w:t>
            </w:r>
            <w:r w:rsidR="00EF615E" w:rsidRPr="000A188E">
              <w:rPr>
                <w:rFonts w:ascii="宋体" w:eastAsia="宋体" w:hAnsi="宋体" w:hint="eastAsia"/>
                <w:szCs w:val="21"/>
              </w:rPr>
              <w:t>水泥砂浆终凝后应及时进行养护，养护温度不宜低于5℃，并应保持砂浆表面湿润，养护时间不得少于14d；聚合物水泥防水砂浆未达到硬化状态时，不得浇水养护或直接受雨水冲刷，硬化后应采用干湿交替的养护方法。潮湿环境中，可在自然条件下养护。</w:t>
            </w:r>
          </w:p>
        </w:tc>
      </w:tr>
      <w:tr w:rsidR="00A367BB" w:rsidRPr="000A188E" w14:paraId="420EEB84" w14:textId="77777777" w:rsidTr="00FE376F">
        <w:trPr>
          <w:gridAfter w:val="2"/>
          <w:wAfter w:w="1278" w:type="pct"/>
          <w:trHeight w:val="720"/>
        </w:trPr>
        <w:tc>
          <w:tcPr>
            <w:tcW w:w="207" w:type="pct"/>
            <w:vMerge/>
            <w:vAlign w:val="center"/>
            <w:hideMark/>
          </w:tcPr>
          <w:p w14:paraId="2D61C795" w14:textId="77777777" w:rsidR="00A83119" w:rsidRPr="000A188E" w:rsidRDefault="00A83119" w:rsidP="00E607A7">
            <w:pPr>
              <w:jc w:val="center"/>
              <w:rPr>
                <w:rFonts w:ascii="宋体" w:eastAsia="宋体" w:hAnsi="宋体"/>
                <w:szCs w:val="21"/>
              </w:rPr>
            </w:pPr>
          </w:p>
        </w:tc>
        <w:tc>
          <w:tcPr>
            <w:tcW w:w="182" w:type="pct"/>
            <w:vMerge/>
            <w:vAlign w:val="center"/>
            <w:hideMark/>
          </w:tcPr>
          <w:p w14:paraId="1B326B55" w14:textId="77777777" w:rsidR="00A83119" w:rsidRPr="000A188E" w:rsidRDefault="00A83119" w:rsidP="00C502B0">
            <w:pPr>
              <w:rPr>
                <w:rFonts w:ascii="宋体" w:eastAsia="宋体" w:hAnsi="宋体"/>
                <w:szCs w:val="21"/>
              </w:rPr>
            </w:pPr>
          </w:p>
        </w:tc>
        <w:tc>
          <w:tcPr>
            <w:tcW w:w="324" w:type="pct"/>
            <w:vMerge/>
            <w:vAlign w:val="center"/>
            <w:hideMark/>
          </w:tcPr>
          <w:p w14:paraId="784C6B4D" w14:textId="77777777" w:rsidR="00A83119" w:rsidRPr="000A188E" w:rsidRDefault="00A83119" w:rsidP="00C502B0">
            <w:pPr>
              <w:rPr>
                <w:rFonts w:ascii="宋体" w:eastAsia="宋体" w:hAnsi="宋体"/>
                <w:szCs w:val="21"/>
              </w:rPr>
            </w:pPr>
          </w:p>
        </w:tc>
        <w:tc>
          <w:tcPr>
            <w:tcW w:w="603" w:type="pct"/>
            <w:vMerge/>
            <w:vAlign w:val="center"/>
            <w:hideMark/>
          </w:tcPr>
          <w:p w14:paraId="26BD577E" w14:textId="77777777" w:rsidR="00A83119" w:rsidRPr="000A188E" w:rsidRDefault="00A83119" w:rsidP="00C502B0">
            <w:pPr>
              <w:rPr>
                <w:rFonts w:ascii="宋体" w:eastAsia="宋体" w:hAnsi="宋体"/>
                <w:szCs w:val="21"/>
              </w:rPr>
            </w:pPr>
          </w:p>
        </w:tc>
        <w:tc>
          <w:tcPr>
            <w:tcW w:w="510" w:type="pct"/>
            <w:vAlign w:val="center"/>
            <w:hideMark/>
          </w:tcPr>
          <w:p w14:paraId="48D2539D" w14:textId="14001C52" w:rsidR="00A83119" w:rsidRPr="000A188E" w:rsidRDefault="00A83119" w:rsidP="00930E0E">
            <w:pPr>
              <w:rPr>
                <w:rFonts w:ascii="宋体" w:eastAsia="宋体" w:hAnsi="宋体"/>
                <w:szCs w:val="21"/>
              </w:rPr>
            </w:pPr>
            <w:r w:rsidRPr="000A188E">
              <w:rPr>
                <w:rFonts w:ascii="宋体" w:eastAsia="宋体" w:hAnsi="宋体" w:hint="eastAsia"/>
                <w:szCs w:val="21"/>
              </w:rPr>
              <w:t>《地下工程防水技术规范》 （GB50108-2011）</w:t>
            </w:r>
          </w:p>
        </w:tc>
        <w:tc>
          <w:tcPr>
            <w:tcW w:w="1896" w:type="pct"/>
            <w:vAlign w:val="center"/>
            <w:hideMark/>
          </w:tcPr>
          <w:p w14:paraId="5DE80225" w14:textId="1D82EC9F" w:rsidR="00A83119" w:rsidRPr="000A188E" w:rsidRDefault="00A83119" w:rsidP="00C502B0">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5</w:t>
            </w:r>
            <w:r w:rsidR="004E0635" w:rsidRPr="000A188E">
              <w:rPr>
                <w:rFonts w:ascii="宋体" w:eastAsia="宋体" w:hAnsi="宋体"/>
                <w:szCs w:val="21"/>
              </w:rPr>
              <w:t xml:space="preserve"> </w:t>
            </w:r>
            <w:r w:rsidRPr="000A188E">
              <w:rPr>
                <w:rFonts w:ascii="宋体" w:eastAsia="宋体" w:hAnsi="宋体" w:hint="eastAsia"/>
                <w:szCs w:val="21"/>
              </w:rPr>
              <w:t>聚合物水泥防水砂浆厚度单层施工宜为6～8mm，双层施工宜为10～12mm；掺外加剂或掺合料的水泥防水砂浆厚度宜为18～20mm。</w:t>
            </w:r>
            <w:r w:rsidRPr="000A188E">
              <w:rPr>
                <w:rFonts w:ascii="宋体" w:eastAsia="宋体" w:hAnsi="宋体"/>
                <w:szCs w:val="21"/>
              </w:rPr>
              <w:t>4</w:t>
            </w:r>
            <w:r w:rsidR="00C857FC" w:rsidRPr="000A188E">
              <w:rPr>
                <w:rFonts w:ascii="宋体" w:eastAsia="宋体" w:hAnsi="宋体"/>
                <w:szCs w:val="21"/>
              </w:rPr>
              <w:t>.</w:t>
            </w:r>
            <w:r w:rsidRPr="000A188E">
              <w:rPr>
                <w:rFonts w:ascii="宋体" w:eastAsia="宋体" w:hAnsi="宋体"/>
                <w:szCs w:val="21"/>
              </w:rPr>
              <w:t>2</w:t>
            </w:r>
            <w:r w:rsidR="00C857FC" w:rsidRPr="000A188E">
              <w:rPr>
                <w:rFonts w:ascii="宋体" w:eastAsia="宋体" w:hAnsi="宋体"/>
                <w:szCs w:val="21"/>
              </w:rPr>
              <w:t>.</w:t>
            </w:r>
            <w:r w:rsidRPr="000A188E">
              <w:rPr>
                <w:rFonts w:ascii="宋体" w:eastAsia="宋体" w:hAnsi="宋体"/>
                <w:szCs w:val="21"/>
              </w:rPr>
              <w:t>13  水泥砂浆防水层应分层铺抹或喷射，铺抹时应压实、抹平，最后一层表面应提浆压光。</w:t>
            </w:r>
          </w:p>
          <w:p w14:paraId="47DE9BE1" w14:textId="16B344D6" w:rsidR="00A83119" w:rsidRPr="000A188E" w:rsidRDefault="00A83119" w:rsidP="00C502B0">
            <w:pPr>
              <w:rPr>
                <w:rFonts w:ascii="宋体" w:eastAsia="宋体" w:hAnsi="宋体"/>
                <w:szCs w:val="21"/>
              </w:rPr>
            </w:pPr>
            <w:r w:rsidRPr="000A188E">
              <w:rPr>
                <w:rFonts w:ascii="宋体" w:eastAsia="宋体" w:hAnsi="宋体"/>
                <w:szCs w:val="21"/>
              </w:rPr>
              <w:t>4</w:t>
            </w:r>
            <w:r w:rsidR="00C857FC" w:rsidRPr="000A188E">
              <w:rPr>
                <w:rFonts w:ascii="宋体" w:eastAsia="宋体" w:hAnsi="宋体"/>
                <w:szCs w:val="21"/>
              </w:rPr>
              <w:t>.</w:t>
            </w:r>
            <w:r w:rsidRPr="000A188E">
              <w:rPr>
                <w:rFonts w:ascii="宋体" w:eastAsia="宋体" w:hAnsi="宋体"/>
                <w:szCs w:val="21"/>
              </w:rPr>
              <w:t>2</w:t>
            </w:r>
            <w:r w:rsidR="00C857FC" w:rsidRPr="000A188E">
              <w:rPr>
                <w:rFonts w:ascii="宋体" w:eastAsia="宋体" w:hAnsi="宋体"/>
                <w:szCs w:val="21"/>
              </w:rPr>
              <w:t>.</w:t>
            </w:r>
            <w:r w:rsidRPr="000A188E">
              <w:rPr>
                <w:rFonts w:ascii="宋体" w:eastAsia="宋体" w:hAnsi="宋体"/>
                <w:szCs w:val="21"/>
              </w:rPr>
              <w:t>15</w:t>
            </w:r>
            <w:r w:rsidR="004E0635" w:rsidRPr="000A188E">
              <w:rPr>
                <w:rFonts w:ascii="宋体" w:eastAsia="宋体" w:hAnsi="宋体"/>
                <w:szCs w:val="21"/>
              </w:rPr>
              <w:t xml:space="preserve"> </w:t>
            </w:r>
            <w:r w:rsidRPr="000A188E">
              <w:rPr>
                <w:rFonts w:ascii="宋体" w:eastAsia="宋体" w:hAnsi="宋体"/>
                <w:szCs w:val="21"/>
              </w:rPr>
              <w:t>水泥砂浆防水层各层应紧密粘合，每层宜连续施工；必须留设施工缝时，应采用阶梯坡形槎，但离阴阳角处的距离不得小于200mm。</w:t>
            </w:r>
          </w:p>
        </w:tc>
      </w:tr>
      <w:tr w:rsidR="00A367BB" w:rsidRPr="000A188E" w14:paraId="1BBD52D1" w14:textId="77777777" w:rsidTr="00FE376F">
        <w:trPr>
          <w:gridAfter w:val="2"/>
          <w:wAfter w:w="1278" w:type="pct"/>
          <w:trHeight w:val="600"/>
        </w:trPr>
        <w:tc>
          <w:tcPr>
            <w:tcW w:w="207" w:type="pct"/>
            <w:vAlign w:val="center"/>
            <w:hideMark/>
          </w:tcPr>
          <w:p w14:paraId="05186F2A" w14:textId="6C87F169" w:rsidR="00A83119" w:rsidRPr="000A188E" w:rsidRDefault="00A83119" w:rsidP="00E607A7">
            <w:pPr>
              <w:jc w:val="center"/>
              <w:rPr>
                <w:rFonts w:ascii="宋体" w:eastAsia="宋体" w:hAnsi="宋体"/>
                <w:szCs w:val="21"/>
              </w:rPr>
            </w:pPr>
            <w:r w:rsidRPr="000A188E">
              <w:rPr>
                <w:rFonts w:ascii="宋体" w:eastAsia="宋体" w:hAnsi="宋体"/>
                <w:szCs w:val="21"/>
              </w:rPr>
              <w:t>3.7.</w:t>
            </w:r>
            <w:r w:rsidRPr="000A188E">
              <w:rPr>
                <w:rFonts w:ascii="宋体" w:eastAsia="宋体" w:hAnsi="宋体" w:hint="eastAsia"/>
                <w:szCs w:val="21"/>
              </w:rPr>
              <w:t>6</w:t>
            </w:r>
          </w:p>
        </w:tc>
        <w:tc>
          <w:tcPr>
            <w:tcW w:w="182" w:type="pct"/>
            <w:vAlign w:val="center"/>
            <w:hideMark/>
          </w:tcPr>
          <w:p w14:paraId="156D55EF"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防水工程</w:t>
            </w:r>
          </w:p>
        </w:tc>
        <w:tc>
          <w:tcPr>
            <w:tcW w:w="324" w:type="pct"/>
            <w:vAlign w:val="center"/>
            <w:hideMark/>
          </w:tcPr>
          <w:p w14:paraId="1E8663BB"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24ACAF5D" w14:textId="2E08BB37" w:rsidR="00A83119" w:rsidRPr="000A188E" w:rsidRDefault="00A83119" w:rsidP="00C502B0">
            <w:pPr>
              <w:rPr>
                <w:rFonts w:ascii="宋体" w:eastAsia="宋体" w:hAnsi="宋体"/>
                <w:szCs w:val="21"/>
              </w:rPr>
            </w:pPr>
            <w:r w:rsidRPr="000A188E">
              <w:rPr>
                <w:rFonts w:ascii="宋体" w:eastAsia="宋体" w:hAnsi="宋体" w:hint="eastAsia"/>
                <w:szCs w:val="21"/>
              </w:rPr>
              <w:t>地下室卷材防水层的细部做法符合设计要求。</w:t>
            </w:r>
          </w:p>
        </w:tc>
        <w:tc>
          <w:tcPr>
            <w:tcW w:w="510" w:type="pct"/>
            <w:vAlign w:val="center"/>
            <w:hideMark/>
          </w:tcPr>
          <w:p w14:paraId="0FD03FA1" w14:textId="634B243E" w:rsidR="00A83119" w:rsidRPr="000A188E" w:rsidRDefault="00A83119" w:rsidP="00930E0E">
            <w:pPr>
              <w:rPr>
                <w:rFonts w:ascii="宋体" w:eastAsia="宋体" w:hAnsi="宋体"/>
                <w:szCs w:val="21"/>
              </w:rPr>
            </w:pPr>
            <w:r w:rsidRPr="000A188E">
              <w:rPr>
                <w:rFonts w:ascii="宋体" w:eastAsia="宋体" w:hAnsi="宋体" w:hint="eastAsia"/>
                <w:szCs w:val="21"/>
              </w:rPr>
              <w:t>《地下防水工程质量验收规范》 （GB50208-2011）</w:t>
            </w:r>
          </w:p>
        </w:tc>
        <w:tc>
          <w:tcPr>
            <w:tcW w:w="1896" w:type="pct"/>
            <w:vAlign w:val="center"/>
            <w:hideMark/>
          </w:tcPr>
          <w:p w14:paraId="133FA9B5" w14:textId="76647B17" w:rsidR="00A83119" w:rsidRPr="000A188E" w:rsidRDefault="00A83119" w:rsidP="00C502B0">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15 卷材防水层所用卷材及其配套材料必须符合设计要求。检验方法：检查产品合格证、产品性能检测报告和材料进场检验报告。</w:t>
            </w:r>
          </w:p>
          <w:p w14:paraId="186E1491" w14:textId="00760EA3" w:rsidR="00A83119" w:rsidRPr="000A188E" w:rsidRDefault="00A83119" w:rsidP="004E0635">
            <w:pPr>
              <w:rPr>
                <w:rFonts w:ascii="宋体" w:eastAsia="宋体" w:hAnsi="宋体"/>
                <w:szCs w:val="21"/>
              </w:rPr>
            </w:pPr>
            <w:r w:rsidRPr="000A188E">
              <w:rPr>
                <w:rFonts w:ascii="宋体" w:eastAsia="宋体" w:hAnsi="宋体"/>
                <w:szCs w:val="21"/>
              </w:rPr>
              <w:t>4</w:t>
            </w:r>
            <w:r w:rsidR="00C857FC" w:rsidRPr="000A188E">
              <w:rPr>
                <w:rFonts w:ascii="宋体" w:eastAsia="宋体" w:hAnsi="宋体"/>
                <w:szCs w:val="21"/>
              </w:rPr>
              <w:t>.</w:t>
            </w:r>
            <w:r w:rsidRPr="000A188E">
              <w:rPr>
                <w:rFonts w:ascii="宋体" w:eastAsia="宋体" w:hAnsi="宋体"/>
                <w:szCs w:val="21"/>
              </w:rPr>
              <w:t>3</w:t>
            </w:r>
            <w:r w:rsidR="00C857FC" w:rsidRPr="000A188E">
              <w:rPr>
                <w:rFonts w:ascii="宋体" w:eastAsia="宋体" w:hAnsi="宋体"/>
                <w:szCs w:val="21"/>
              </w:rPr>
              <w:t>.</w:t>
            </w:r>
            <w:r w:rsidRPr="000A188E">
              <w:rPr>
                <w:rFonts w:ascii="宋体" w:eastAsia="宋体" w:hAnsi="宋体"/>
                <w:szCs w:val="21"/>
              </w:rPr>
              <w:t>16</w:t>
            </w:r>
            <w:r w:rsidR="004E0635" w:rsidRPr="000A188E">
              <w:rPr>
                <w:rFonts w:ascii="宋体" w:eastAsia="宋体" w:hAnsi="宋体" w:hint="eastAsia"/>
                <w:szCs w:val="21"/>
              </w:rPr>
              <w:t xml:space="preserve"> </w:t>
            </w:r>
            <w:r w:rsidRPr="000A188E">
              <w:rPr>
                <w:rFonts w:ascii="宋体" w:eastAsia="宋体" w:hAnsi="宋体"/>
                <w:szCs w:val="21"/>
              </w:rPr>
              <w:t>卷材防水层在转角处、变形缝、施工缝、穿墙管等部位做法必须符合设计要求。检验方法：观察检查和检查隐蔽工程验收记录。</w:t>
            </w:r>
          </w:p>
          <w:p w14:paraId="5217C2DC" w14:textId="72BE26B6" w:rsidR="00A83119" w:rsidRPr="000A188E" w:rsidRDefault="00A83119" w:rsidP="00C502B0">
            <w:pPr>
              <w:rPr>
                <w:rFonts w:ascii="宋体" w:eastAsia="宋体" w:hAnsi="宋体"/>
                <w:szCs w:val="21"/>
              </w:rPr>
            </w:pPr>
            <w:r w:rsidRPr="000A188E">
              <w:rPr>
                <w:rFonts w:ascii="宋体" w:eastAsia="宋体" w:hAnsi="宋体"/>
                <w:szCs w:val="21"/>
              </w:rPr>
              <w:t>4</w:t>
            </w:r>
            <w:r w:rsidR="00C857FC" w:rsidRPr="000A188E">
              <w:rPr>
                <w:rFonts w:ascii="宋体" w:eastAsia="宋体" w:hAnsi="宋体"/>
                <w:szCs w:val="21"/>
              </w:rPr>
              <w:t>.</w:t>
            </w:r>
            <w:r w:rsidRPr="000A188E">
              <w:rPr>
                <w:rFonts w:ascii="宋体" w:eastAsia="宋体" w:hAnsi="宋体"/>
                <w:szCs w:val="21"/>
              </w:rPr>
              <w:t>3</w:t>
            </w:r>
            <w:r w:rsidR="00C857FC" w:rsidRPr="000A188E">
              <w:rPr>
                <w:rFonts w:ascii="宋体" w:eastAsia="宋体" w:hAnsi="宋体"/>
                <w:szCs w:val="21"/>
              </w:rPr>
              <w:t>.</w:t>
            </w:r>
            <w:r w:rsidRPr="000A188E">
              <w:rPr>
                <w:rFonts w:ascii="宋体" w:eastAsia="宋体" w:hAnsi="宋体"/>
                <w:szCs w:val="21"/>
              </w:rPr>
              <w:t>17</w:t>
            </w:r>
            <w:r w:rsidR="004E0635" w:rsidRPr="000A188E">
              <w:rPr>
                <w:rFonts w:ascii="宋体" w:eastAsia="宋体" w:hAnsi="宋体" w:hint="eastAsia"/>
                <w:szCs w:val="21"/>
              </w:rPr>
              <w:t xml:space="preserve"> </w:t>
            </w:r>
            <w:r w:rsidRPr="000A188E">
              <w:rPr>
                <w:rFonts w:ascii="宋体" w:eastAsia="宋体" w:hAnsi="宋体"/>
                <w:szCs w:val="21"/>
              </w:rPr>
              <w:t>卷材防水层的搭接缝应粘贴或焊接牢固，密封严密，不得有扭曲、折皱、翘边和起泡等缺陷。</w:t>
            </w:r>
          </w:p>
          <w:p w14:paraId="749B56FF" w14:textId="14076C27" w:rsidR="00A83119" w:rsidRPr="000A188E" w:rsidRDefault="00A83119" w:rsidP="00C502B0">
            <w:pPr>
              <w:rPr>
                <w:rFonts w:ascii="宋体" w:eastAsia="宋体" w:hAnsi="宋体"/>
                <w:szCs w:val="21"/>
              </w:rPr>
            </w:pPr>
            <w:r w:rsidRPr="000A188E">
              <w:rPr>
                <w:rFonts w:ascii="宋体" w:eastAsia="宋体" w:hAnsi="宋体"/>
                <w:szCs w:val="21"/>
              </w:rPr>
              <w:t>4</w:t>
            </w:r>
            <w:r w:rsidR="00C857FC" w:rsidRPr="000A188E">
              <w:rPr>
                <w:rFonts w:ascii="宋体" w:eastAsia="宋体" w:hAnsi="宋体"/>
                <w:szCs w:val="21"/>
              </w:rPr>
              <w:t>.</w:t>
            </w:r>
            <w:r w:rsidRPr="000A188E">
              <w:rPr>
                <w:rFonts w:ascii="宋体" w:eastAsia="宋体" w:hAnsi="宋体"/>
                <w:szCs w:val="21"/>
              </w:rPr>
              <w:t>3</w:t>
            </w:r>
            <w:r w:rsidR="00C857FC" w:rsidRPr="000A188E">
              <w:rPr>
                <w:rFonts w:ascii="宋体" w:eastAsia="宋体" w:hAnsi="宋体"/>
                <w:szCs w:val="21"/>
              </w:rPr>
              <w:t>.</w:t>
            </w:r>
            <w:r w:rsidRPr="000A188E">
              <w:rPr>
                <w:rFonts w:ascii="宋体" w:eastAsia="宋体" w:hAnsi="宋体"/>
                <w:szCs w:val="21"/>
              </w:rPr>
              <w:t>18 采用外防外贴法铺贴卷材防水层时，立面卷材接槎的搭接宽度，高聚物改性沥青类卷材应为150mm，合成高分子类卷</w:t>
            </w:r>
            <w:r w:rsidRPr="000A188E">
              <w:rPr>
                <w:rFonts w:ascii="宋体" w:eastAsia="宋体" w:hAnsi="宋体"/>
                <w:szCs w:val="21"/>
              </w:rPr>
              <w:lastRenderedPageBreak/>
              <w:t>材应为100mm，且上层卷材应盖过下层卷材。</w:t>
            </w:r>
          </w:p>
          <w:p w14:paraId="7D710B93" w14:textId="03E0056A" w:rsidR="00A83119" w:rsidRPr="000A188E" w:rsidRDefault="00A83119" w:rsidP="004E0635">
            <w:pPr>
              <w:rPr>
                <w:rFonts w:ascii="宋体" w:eastAsia="宋体" w:hAnsi="宋体"/>
                <w:szCs w:val="21"/>
              </w:rPr>
            </w:pPr>
            <w:r w:rsidRPr="000A188E">
              <w:rPr>
                <w:rFonts w:ascii="宋体" w:eastAsia="宋体" w:hAnsi="宋体"/>
                <w:szCs w:val="21"/>
              </w:rPr>
              <w:t>4</w:t>
            </w:r>
            <w:r w:rsidR="00C857FC" w:rsidRPr="000A188E">
              <w:rPr>
                <w:rFonts w:ascii="宋体" w:eastAsia="宋体" w:hAnsi="宋体"/>
                <w:szCs w:val="21"/>
              </w:rPr>
              <w:t>.</w:t>
            </w:r>
            <w:r w:rsidRPr="000A188E">
              <w:rPr>
                <w:rFonts w:ascii="宋体" w:eastAsia="宋体" w:hAnsi="宋体"/>
                <w:szCs w:val="21"/>
              </w:rPr>
              <w:t>3</w:t>
            </w:r>
            <w:r w:rsidR="00C857FC" w:rsidRPr="000A188E">
              <w:rPr>
                <w:rFonts w:ascii="宋体" w:eastAsia="宋体" w:hAnsi="宋体"/>
                <w:szCs w:val="21"/>
              </w:rPr>
              <w:t>.</w:t>
            </w:r>
            <w:r w:rsidRPr="000A188E">
              <w:rPr>
                <w:rFonts w:ascii="宋体" w:eastAsia="宋体" w:hAnsi="宋体"/>
                <w:szCs w:val="21"/>
              </w:rPr>
              <w:t>19 侧墙卷材防水层的保护层与防水层应结合紧密，保护层厚度应符合设计要求。检验方法：观察和尺量检查。</w:t>
            </w:r>
          </w:p>
          <w:p w14:paraId="74D60CD2" w14:textId="40C8AC5F" w:rsidR="00A83119" w:rsidRPr="000A188E" w:rsidRDefault="00A83119" w:rsidP="00C502B0">
            <w:pPr>
              <w:rPr>
                <w:rFonts w:ascii="宋体" w:eastAsia="宋体" w:hAnsi="宋体"/>
                <w:szCs w:val="21"/>
              </w:rPr>
            </w:pPr>
            <w:r w:rsidRPr="000A188E">
              <w:rPr>
                <w:rFonts w:ascii="宋体" w:eastAsia="宋体" w:hAnsi="宋体"/>
                <w:szCs w:val="21"/>
              </w:rPr>
              <w:t>4</w:t>
            </w:r>
            <w:r w:rsidR="00C857FC" w:rsidRPr="000A188E">
              <w:rPr>
                <w:rFonts w:ascii="宋体" w:eastAsia="宋体" w:hAnsi="宋体"/>
                <w:szCs w:val="21"/>
              </w:rPr>
              <w:t>.</w:t>
            </w:r>
            <w:r w:rsidRPr="000A188E">
              <w:rPr>
                <w:rFonts w:ascii="宋体" w:eastAsia="宋体" w:hAnsi="宋体"/>
                <w:szCs w:val="21"/>
              </w:rPr>
              <w:t>3</w:t>
            </w:r>
            <w:r w:rsidR="00C857FC" w:rsidRPr="000A188E">
              <w:rPr>
                <w:rFonts w:ascii="宋体" w:eastAsia="宋体" w:hAnsi="宋体"/>
                <w:szCs w:val="21"/>
              </w:rPr>
              <w:t>.</w:t>
            </w:r>
            <w:r w:rsidRPr="000A188E">
              <w:rPr>
                <w:rFonts w:ascii="宋体" w:eastAsia="宋体" w:hAnsi="宋体"/>
                <w:szCs w:val="21"/>
              </w:rPr>
              <w:t>4 铺贴防水卷材前，基面应干净、干燥，并应涂刷基层处理剂；当基面潮湿时，应涂刷湿固化型胶粘剂或潮湿界面隔离剂。</w:t>
            </w:r>
          </w:p>
          <w:p w14:paraId="52B6CF65" w14:textId="64BAE876" w:rsidR="00A83119" w:rsidRPr="000A188E" w:rsidRDefault="00A83119" w:rsidP="00C502B0">
            <w:pPr>
              <w:rPr>
                <w:rFonts w:ascii="宋体" w:eastAsia="宋体" w:hAnsi="宋体"/>
                <w:szCs w:val="21"/>
              </w:rPr>
            </w:pPr>
            <w:r w:rsidRPr="000A188E">
              <w:rPr>
                <w:rFonts w:ascii="宋体" w:eastAsia="宋体" w:hAnsi="宋体"/>
                <w:szCs w:val="21"/>
              </w:rPr>
              <w:t>4</w:t>
            </w:r>
            <w:r w:rsidR="00C857FC" w:rsidRPr="000A188E">
              <w:rPr>
                <w:rFonts w:ascii="宋体" w:eastAsia="宋体" w:hAnsi="宋体"/>
                <w:szCs w:val="21"/>
              </w:rPr>
              <w:t>.</w:t>
            </w:r>
            <w:r w:rsidRPr="000A188E">
              <w:rPr>
                <w:rFonts w:ascii="宋体" w:eastAsia="宋体" w:hAnsi="宋体"/>
                <w:szCs w:val="21"/>
              </w:rPr>
              <w:t>3</w:t>
            </w:r>
            <w:r w:rsidR="00C857FC" w:rsidRPr="000A188E">
              <w:rPr>
                <w:rFonts w:ascii="宋体" w:eastAsia="宋体" w:hAnsi="宋体"/>
                <w:szCs w:val="21"/>
              </w:rPr>
              <w:t>.</w:t>
            </w:r>
            <w:r w:rsidRPr="000A188E">
              <w:rPr>
                <w:rFonts w:ascii="宋体" w:eastAsia="宋体" w:hAnsi="宋体"/>
                <w:szCs w:val="21"/>
              </w:rPr>
              <w:t>5 基层阴阳角应做成圆弧或45°坡角，其尺寸应根据卷材品种确定；在转角处、变形缝、施工缝，穿墙管等部位应铺贴卷材加强层，加强层宽度不应小于500mm。</w:t>
            </w:r>
          </w:p>
          <w:p w14:paraId="4325C9D9" w14:textId="443C5932" w:rsidR="00A83119" w:rsidRPr="000A188E" w:rsidRDefault="00A83119" w:rsidP="00C502B0">
            <w:pPr>
              <w:rPr>
                <w:rFonts w:ascii="宋体" w:eastAsia="宋体" w:hAnsi="宋体"/>
                <w:szCs w:val="21"/>
              </w:rPr>
            </w:pPr>
            <w:r w:rsidRPr="000A188E">
              <w:rPr>
                <w:rFonts w:ascii="宋体" w:eastAsia="宋体" w:hAnsi="宋体"/>
                <w:szCs w:val="21"/>
              </w:rPr>
              <w:t>4</w:t>
            </w:r>
            <w:r w:rsidR="00C857FC" w:rsidRPr="000A188E">
              <w:rPr>
                <w:rFonts w:ascii="宋体" w:eastAsia="宋体" w:hAnsi="宋体"/>
                <w:szCs w:val="21"/>
              </w:rPr>
              <w:t>.</w:t>
            </w:r>
            <w:r w:rsidRPr="000A188E">
              <w:rPr>
                <w:rFonts w:ascii="宋体" w:eastAsia="宋体" w:hAnsi="宋体"/>
                <w:szCs w:val="21"/>
              </w:rPr>
              <w:t>3</w:t>
            </w:r>
            <w:r w:rsidR="00C857FC" w:rsidRPr="000A188E">
              <w:rPr>
                <w:rFonts w:ascii="宋体" w:eastAsia="宋体" w:hAnsi="宋体"/>
                <w:szCs w:val="21"/>
              </w:rPr>
              <w:t>.</w:t>
            </w:r>
            <w:r w:rsidRPr="000A188E">
              <w:rPr>
                <w:rFonts w:ascii="宋体" w:eastAsia="宋体" w:hAnsi="宋体"/>
                <w:szCs w:val="21"/>
              </w:rPr>
              <w:t>6 防水卷材的搭接宽度应符合表4</w:t>
            </w:r>
            <w:r w:rsidR="00C857FC" w:rsidRPr="000A188E">
              <w:rPr>
                <w:rFonts w:ascii="宋体" w:eastAsia="宋体" w:hAnsi="宋体"/>
                <w:szCs w:val="21"/>
              </w:rPr>
              <w:t>.</w:t>
            </w:r>
            <w:r w:rsidRPr="000A188E">
              <w:rPr>
                <w:rFonts w:ascii="宋体" w:eastAsia="宋体" w:hAnsi="宋体"/>
                <w:szCs w:val="21"/>
              </w:rPr>
              <w:t>3</w:t>
            </w:r>
            <w:r w:rsidR="00C857FC" w:rsidRPr="000A188E">
              <w:rPr>
                <w:rFonts w:ascii="宋体" w:eastAsia="宋体" w:hAnsi="宋体"/>
                <w:szCs w:val="21"/>
              </w:rPr>
              <w:t>.</w:t>
            </w:r>
            <w:r w:rsidRPr="000A188E">
              <w:rPr>
                <w:rFonts w:ascii="宋体" w:eastAsia="宋体" w:hAnsi="宋体"/>
                <w:szCs w:val="21"/>
              </w:rPr>
              <w:t>6的要求。铺贴双层卷材时，上下两层和相邻两幅卷材的接缝应错开1/3～1/2幅宽，且两层卷材不得相互垂直铺贴。</w:t>
            </w:r>
          </w:p>
        </w:tc>
      </w:tr>
      <w:tr w:rsidR="00A367BB" w:rsidRPr="000A188E" w14:paraId="696BFDA3" w14:textId="77777777" w:rsidTr="00FE376F">
        <w:trPr>
          <w:gridAfter w:val="2"/>
          <w:wAfter w:w="1278" w:type="pct"/>
          <w:trHeight w:val="982"/>
        </w:trPr>
        <w:tc>
          <w:tcPr>
            <w:tcW w:w="207" w:type="pct"/>
            <w:vMerge w:val="restart"/>
            <w:vAlign w:val="center"/>
            <w:hideMark/>
          </w:tcPr>
          <w:p w14:paraId="06FDF15A" w14:textId="36454AFF"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3.7.7</w:t>
            </w:r>
          </w:p>
        </w:tc>
        <w:tc>
          <w:tcPr>
            <w:tcW w:w="182" w:type="pct"/>
            <w:vMerge w:val="restart"/>
            <w:vAlign w:val="center"/>
            <w:hideMark/>
          </w:tcPr>
          <w:p w14:paraId="5720C7A9"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防水工程</w:t>
            </w:r>
          </w:p>
        </w:tc>
        <w:tc>
          <w:tcPr>
            <w:tcW w:w="324" w:type="pct"/>
            <w:vMerge w:val="restart"/>
            <w:vAlign w:val="center"/>
            <w:hideMark/>
          </w:tcPr>
          <w:p w14:paraId="1F98808E"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3888791D"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地下室涂料防水层的厚度和细部做法符合设计要求。</w:t>
            </w:r>
          </w:p>
        </w:tc>
        <w:tc>
          <w:tcPr>
            <w:tcW w:w="510" w:type="pct"/>
            <w:vAlign w:val="center"/>
            <w:hideMark/>
          </w:tcPr>
          <w:p w14:paraId="669B29D8" w14:textId="54BA5B8A" w:rsidR="00A83119" w:rsidRPr="000A188E" w:rsidRDefault="00A83119" w:rsidP="00930E0E">
            <w:pPr>
              <w:rPr>
                <w:rFonts w:ascii="宋体" w:eastAsia="宋体" w:hAnsi="宋体"/>
                <w:szCs w:val="21"/>
              </w:rPr>
            </w:pPr>
            <w:r w:rsidRPr="000A188E">
              <w:rPr>
                <w:rFonts w:ascii="宋体" w:eastAsia="宋体" w:hAnsi="宋体" w:hint="eastAsia"/>
                <w:szCs w:val="21"/>
              </w:rPr>
              <w:t>《地下防水工程质量验收规范》 （GB50208-2011）</w:t>
            </w:r>
          </w:p>
        </w:tc>
        <w:tc>
          <w:tcPr>
            <w:tcW w:w="1896" w:type="pct"/>
            <w:vAlign w:val="center"/>
            <w:hideMark/>
          </w:tcPr>
          <w:p w14:paraId="2EAA7937" w14:textId="77777777" w:rsidR="004E0635" w:rsidRPr="000A188E" w:rsidRDefault="00A83119" w:rsidP="00C502B0">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4 涂料防水层的施工应符合下列规定：</w:t>
            </w:r>
          </w:p>
          <w:p w14:paraId="1C9F2883" w14:textId="77777777" w:rsidR="004E0635" w:rsidRPr="000A188E" w:rsidRDefault="00A83119" w:rsidP="004E0635">
            <w:pPr>
              <w:ind w:firstLineChars="100" w:firstLine="210"/>
              <w:rPr>
                <w:rFonts w:ascii="宋体" w:eastAsia="宋体" w:hAnsi="宋体"/>
                <w:szCs w:val="21"/>
              </w:rPr>
            </w:pPr>
            <w:r w:rsidRPr="000A188E">
              <w:rPr>
                <w:rFonts w:ascii="宋体" w:eastAsia="宋体" w:hAnsi="宋体" w:hint="eastAsia"/>
                <w:szCs w:val="21"/>
              </w:rPr>
              <w:t>1 多组分涂料应按配合比准确计量，搅拌均匀，并应根据有效时间确定每次配制的用量；</w:t>
            </w:r>
          </w:p>
          <w:p w14:paraId="7E204DA6" w14:textId="77777777" w:rsidR="004E0635" w:rsidRPr="000A188E" w:rsidRDefault="00A83119" w:rsidP="004E0635">
            <w:pPr>
              <w:ind w:firstLineChars="100" w:firstLine="210"/>
              <w:rPr>
                <w:rFonts w:ascii="宋体" w:eastAsia="宋体" w:hAnsi="宋体"/>
                <w:szCs w:val="21"/>
              </w:rPr>
            </w:pPr>
            <w:r w:rsidRPr="000A188E">
              <w:rPr>
                <w:rFonts w:ascii="宋体" w:eastAsia="宋体" w:hAnsi="宋体" w:hint="eastAsia"/>
                <w:szCs w:val="21"/>
              </w:rPr>
              <w:t>2 涂料应分层涂刷或喷涂，涂层应均匀，涂刷应待前遍涂层干燥成膜后进行。每遍涂刷时应交替改变涂层的涂刷方向，同层涂膜的先后搭压宽度宜为30mm～50mm；</w:t>
            </w:r>
          </w:p>
          <w:p w14:paraId="6CC0F42F" w14:textId="77777777" w:rsidR="004E0635" w:rsidRPr="000A188E" w:rsidRDefault="00A83119" w:rsidP="004E0635">
            <w:pPr>
              <w:ind w:firstLineChars="100" w:firstLine="210"/>
              <w:rPr>
                <w:rFonts w:ascii="宋体" w:eastAsia="宋体" w:hAnsi="宋体"/>
                <w:szCs w:val="21"/>
              </w:rPr>
            </w:pPr>
            <w:r w:rsidRPr="000A188E">
              <w:rPr>
                <w:rFonts w:ascii="宋体" w:eastAsia="宋体" w:hAnsi="宋体" w:hint="eastAsia"/>
                <w:szCs w:val="21"/>
              </w:rPr>
              <w:t>3 涂料防水层的甩槎处接槎宽度不应小于100mm，接涂前应将其甩槎表面处理干净；</w:t>
            </w:r>
          </w:p>
          <w:p w14:paraId="0CDE4C9E" w14:textId="77777777" w:rsidR="004E0635" w:rsidRPr="000A188E" w:rsidRDefault="00A83119" w:rsidP="004E0635">
            <w:pPr>
              <w:ind w:firstLineChars="100" w:firstLine="210"/>
              <w:rPr>
                <w:rFonts w:ascii="宋体" w:eastAsia="宋体" w:hAnsi="宋体"/>
                <w:szCs w:val="21"/>
              </w:rPr>
            </w:pPr>
            <w:r w:rsidRPr="000A188E">
              <w:rPr>
                <w:rFonts w:ascii="宋体" w:eastAsia="宋体" w:hAnsi="宋体" w:hint="eastAsia"/>
                <w:szCs w:val="21"/>
              </w:rPr>
              <w:t>4 采用有机防水涂料时，基层阴阳角处应做成圆弧；在转角处、变形缝、施工缝、穿墙管等部位应增加胎体增强材料和增涂防水涂料，宽度不应小于500mm；</w:t>
            </w:r>
          </w:p>
          <w:p w14:paraId="244139E1" w14:textId="472DFE86" w:rsidR="00A83119" w:rsidRPr="000A188E" w:rsidRDefault="00A83119" w:rsidP="004E0635">
            <w:pPr>
              <w:ind w:firstLineChars="100" w:firstLine="210"/>
              <w:rPr>
                <w:rFonts w:ascii="宋体" w:eastAsia="宋体" w:hAnsi="宋体"/>
                <w:szCs w:val="21"/>
              </w:rPr>
            </w:pPr>
            <w:r w:rsidRPr="000A188E">
              <w:rPr>
                <w:rFonts w:ascii="宋体" w:eastAsia="宋体" w:hAnsi="宋体" w:hint="eastAsia"/>
                <w:szCs w:val="21"/>
              </w:rPr>
              <w:t>5 胎体增强材料的搭接宽度不应小于100mm。上下两层和相邻两幅胎体的接缝应错开1/3幅宽，且上下两层胎体不得相互垂直铺贴。</w:t>
            </w:r>
          </w:p>
          <w:p w14:paraId="69A13B47" w14:textId="7E5B5980" w:rsidR="00A83119" w:rsidRPr="000A188E" w:rsidRDefault="00A83119" w:rsidP="00C502B0">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5 涂料防水层完工并经验收合格后应及时做保护层。保护层应符合本规范第4</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13条的规定。</w:t>
            </w:r>
          </w:p>
        </w:tc>
      </w:tr>
      <w:tr w:rsidR="00A367BB" w:rsidRPr="000A188E" w14:paraId="05DA1D76" w14:textId="77777777" w:rsidTr="00FE376F">
        <w:trPr>
          <w:gridAfter w:val="2"/>
          <w:wAfter w:w="1278" w:type="pct"/>
          <w:trHeight w:val="543"/>
        </w:trPr>
        <w:tc>
          <w:tcPr>
            <w:tcW w:w="207" w:type="pct"/>
            <w:vMerge/>
            <w:vAlign w:val="center"/>
            <w:hideMark/>
          </w:tcPr>
          <w:p w14:paraId="47450A6A" w14:textId="77777777" w:rsidR="00A83119" w:rsidRPr="000A188E" w:rsidRDefault="00A83119" w:rsidP="00E607A7">
            <w:pPr>
              <w:jc w:val="center"/>
              <w:rPr>
                <w:rFonts w:ascii="宋体" w:eastAsia="宋体" w:hAnsi="宋体"/>
                <w:szCs w:val="21"/>
              </w:rPr>
            </w:pPr>
          </w:p>
        </w:tc>
        <w:tc>
          <w:tcPr>
            <w:tcW w:w="182" w:type="pct"/>
            <w:vMerge/>
            <w:vAlign w:val="center"/>
            <w:hideMark/>
          </w:tcPr>
          <w:p w14:paraId="3EAD5FB2" w14:textId="77777777" w:rsidR="00A83119" w:rsidRPr="000A188E" w:rsidRDefault="00A83119" w:rsidP="00C502B0">
            <w:pPr>
              <w:rPr>
                <w:rFonts w:ascii="宋体" w:eastAsia="宋体" w:hAnsi="宋体"/>
                <w:szCs w:val="21"/>
              </w:rPr>
            </w:pPr>
          </w:p>
        </w:tc>
        <w:tc>
          <w:tcPr>
            <w:tcW w:w="324" w:type="pct"/>
            <w:vMerge/>
            <w:vAlign w:val="center"/>
            <w:hideMark/>
          </w:tcPr>
          <w:p w14:paraId="1C3D0BAE" w14:textId="77777777" w:rsidR="00A83119" w:rsidRPr="000A188E" w:rsidRDefault="00A83119" w:rsidP="00C502B0">
            <w:pPr>
              <w:rPr>
                <w:rFonts w:ascii="宋体" w:eastAsia="宋体" w:hAnsi="宋体"/>
                <w:szCs w:val="21"/>
              </w:rPr>
            </w:pPr>
          </w:p>
        </w:tc>
        <w:tc>
          <w:tcPr>
            <w:tcW w:w="603" w:type="pct"/>
            <w:vMerge/>
            <w:vAlign w:val="center"/>
            <w:hideMark/>
          </w:tcPr>
          <w:p w14:paraId="6CF5C7C8" w14:textId="77777777" w:rsidR="00A83119" w:rsidRPr="000A188E" w:rsidRDefault="00A83119" w:rsidP="00C502B0">
            <w:pPr>
              <w:rPr>
                <w:rFonts w:ascii="宋体" w:eastAsia="宋体" w:hAnsi="宋体"/>
                <w:szCs w:val="21"/>
              </w:rPr>
            </w:pPr>
          </w:p>
        </w:tc>
        <w:tc>
          <w:tcPr>
            <w:tcW w:w="510" w:type="pct"/>
            <w:vAlign w:val="center"/>
            <w:hideMark/>
          </w:tcPr>
          <w:p w14:paraId="2BFE3EFD" w14:textId="0C56ACC8" w:rsidR="00A83119" w:rsidRPr="000A188E" w:rsidRDefault="00A83119" w:rsidP="00930E0E">
            <w:pPr>
              <w:rPr>
                <w:rFonts w:ascii="宋体" w:eastAsia="宋体" w:hAnsi="宋体"/>
                <w:szCs w:val="21"/>
              </w:rPr>
            </w:pPr>
            <w:r w:rsidRPr="000A188E">
              <w:rPr>
                <w:rFonts w:ascii="宋体" w:eastAsia="宋体" w:hAnsi="宋体" w:hint="eastAsia"/>
                <w:szCs w:val="21"/>
              </w:rPr>
              <w:t>《地下防水工程质量验收规范》 （GB50208-2011）</w:t>
            </w:r>
          </w:p>
        </w:tc>
        <w:tc>
          <w:tcPr>
            <w:tcW w:w="1896" w:type="pct"/>
            <w:vAlign w:val="center"/>
            <w:hideMark/>
          </w:tcPr>
          <w:p w14:paraId="0F58D9CC" w14:textId="069EE1BE" w:rsidR="00A83119" w:rsidRPr="000A188E" w:rsidRDefault="00A83119" w:rsidP="00C502B0">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8 涂料防水层的平均厚度应符合设计要求，最小厚度不得小于设计厚度的90％。</w:t>
            </w:r>
          </w:p>
          <w:p w14:paraId="6A919A95" w14:textId="4A8A2C34" w:rsidR="00A83119" w:rsidRPr="000A188E" w:rsidRDefault="00A83119" w:rsidP="004E0635">
            <w:pPr>
              <w:rPr>
                <w:rFonts w:ascii="宋体" w:eastAsia="宋体" w:hAnsi="宋体"/>
                <w:szCs w:val="21"/>
              </w:rPr>
            </w:pPr>
            <w:r w:rsidRPr="000A188E">
              <w:rPr>
                <w:rFonts w:ascii="宋体" w:eastAsia="宋体" w:hAnsi="宋体"/>
                <w:szCs w:val="21"/>
              </w:rPr>
              <w:t>4</w:t>
            </w:r>
            <w:r w:rsidR="00C857FC" w:rsidRPr="000A188E">
              <w:rPr>
                <w:rFonts w:ascii="宋体" w:eastAsia="宋体" w:hAnsi="宋体"/>
                <w:szCs w:val="21"/>
              </w:rPr>
              <w:t>.</w:t>
            </w:r>
            <w:r w:rsidRPr="000A188E">
              <w:rPr>
                <w:rFonts w:ascii="宋体" w:eastAsia="宋体" w:hAnsi="宋体"/>
                <w:szCs w:val="21"/>
              </w:rPr>
              <w:t>4</w:t>
            </w:r>
            <w:r w:rsidR="00C857FC" w:rsidRPr="000A188E">
              <w:rPr>
                <w:rFonts w:ascii="宋体" w:eastAsia="宋体" w:hAnsi="宋体"/>
                <w:szCs w:val="21"/>
              </w:rPr>
              <w:t>.</w:t>
            </w:r>
            <w:r w:rsidRPr="000A188E">
              <w:rPr>
                <w:rFonts w:ascii="宋体" w:eastAsia="宋体" w:hAnsi="宋体"/>
                <w:szCs w:val="21"/>
              </w:rPr>
              <w:t>9 涂料防水层在转角处、变形缝、施工缝、穿墙管等部位做法必须符合设计要求。检验方法：观察检查和检查隐蔽工程验收记录。</w:t>
            </w:r>
          </w:p>
          <w:p w14:paraId="6EE425CF" w14:textId="017A3F58" w:rsidR="00A83119" w:rsidRPr="000A188E" w:rsidRDefault="00A83119" w:rsidP="00C502B0">
            <w:pPr>
              <w:rPr>
                <w:rFonts w:ascii="宋体" w:eastAsia="宋体" w:hAnsi="宋体"/>
                <w:szCs w:val="21"/>
              </w:rPr>
            </w:pPr>
            <w:r w:rsidRPr="000A188E">
              <w:rPr>
                <w:rFonts w:ascii="宋体" w:eastAsia="宋体" w:hAnsi="宋体"/>
                <w:szCs w:val="21"/>
              </w:rPr>
              <w:t>4</w:t>
            </w:r>
            <w:r w:rsidR="00C857FC" w:rsidRPr="000A188E">
              <w:rPr>
                <w:rFonts w:ascii="宋体" w:eastAsia="宋体" w:hAnsi="宋体"/>
                <w:szCs w:val="21"/>
              </w:rPr>
              <w:t>.</w:t>
            </w:r>
            <w:r w:rsidRPr="000A188E">
              <w:rPr>
                <w:rFonts w:ascii="宋体" w:eastAsia="宋体" w:hAnsi="宋体"/>
                <w:szCs w:val="21"/>
              </w:rPr>
              <w:t>4</w:t>
            </w:r>
            <w:r w:rsidR="00C857FC" w:rsidRPr="000A188E">
              <w:rPr>
                <w:rFonts w:ascii="宋体" w:eastAsia="宋体" w:hAnsi="宋体"/>
                <w:szCs w:val="21"/>
              </w:rPr>
              <w:t>.</w:t>
            </w:r>
            <w:r w:rsidRPr="000A188E">
              <w:rPr>
                <w:rFonts w:ascii="宋体" w:eastAsia="宋体" w:hAnsi="宋体"/>
                <w:szCs w:val="21"/>
              </w:rPr>
              <w:t>10 涂料防水层应与基层粘结牢固，涂刷均匀，不得流淌、鼓泡、露槎。</w:t>
            </w:r>
          </w:p>
          <w:p w14:paraId="53C34926" w14:textId="48A25A0C" w:rsidR="00A83119" w:rsidRPr="000A188E" w:rsidRDefault="00A83119" w:rsidP="00C502B0">
            <w:pPr>
              <w:rPr>
                <w:rFonts w:ascii="宋体" w:eastAsia="宋体" w:hAnsi="宋体"/>
                <w:szCs w:val="21"/>
              </w:rPr>
            </w:pPr>
            <w:r w:rsidRPr="000A188E">
              <w:rPr>
                <w:rFonts w:ascii="宋体" w:eastAsia="宋体" w:hAnsi="宋体"/>
                <w:szCs w:val="21"/>
              </w:rPr>
              <w:t>4</w:t>
            </w:r>
            <w:r w:rsidR="00C857FC" w:rsidRPr="000A188E">
              <w:rPr>
                <w:rFonts w:ascii="宋体" w:eastAsia="宋体" w:hAnsi="宋体"/>
                <w:szCs w:val="21"/>
              </w:rPr>
              <w:t>.</w:t>
            </w:r>
            <w:r w:rsidRPr="000A188E">
              <w:rPr>
                <w:rFonts w:ascii="宋体" w:eastAsia="宋体" w:hAnsi="宋体"/>
                <w:szCs w:val="21"/>
              </w:rPr>
              <w:t>4</w:t>
            </w:r>
            <w:r w:rsidR="00C857FC" w:rsidRPr="000A188E">
              <w:rPr>
                <w:rFonts w:ascii="宋体" w:eastAsia="宋体" w:hAnsi="宋体"/>
                <w:szCs w:val="21"/>
              </w:rPr>
              <w:t>.</w:t>
            </w:r>
            <w:r w:rsidRPr="000A188E">
              <w:rPr>
                <w:rFonts w:ascii="宋体" w:eastAsia="宋体" w:hAnsi="宋体"/>
                <w:szCs w:val="21"/>
              </w:rPr>
              <w:t>12 侧墙涂料防水层的保护层与防水层应结合紧密，保护层厚度应符合设计要求。</w:t>
            </w:r>
          </w:p>
        </w:tc>
      </w:tr>
      <w:tr w:rsidR="00A367BB" w:rsidRPr="000A188E" w14:paraId="2359A0E3" w14:textId="77777777" w:rsidTr="00FE376F">
        <w:trPr>
          <w:gridAfter w:val="2"/>
          <w:wAfter w:w="1278" w:type="pct"/>
          <w:trHeight w:val="720"/>
        </w:trPr>
        <w:tc>
          <w:tcPr>
            <w:tcW w:w="207" w:type="pct"/>
            <w:vMerge/>
            <w:vAlign w:val="center"/>
            <w:hideMark/>
          </w:tcPr>
          <w:p w14:paraId="7029E2A8" w14:textId="77777777" w:rsidR="00A83119" w:rsidRPr="000A188E" w:rsidRDefault="00A83119" w:rsidP="00E607A7">
            <w:pPr>
              <w:jc w:val="center"/>
              <w:rPr>
                <w:rFonts w:ascii="宋体" w:eastAsia="宋体" w:hAnsi="宋体"/>
                <w:szCs w:val="21"/>
              </w:rPr>
            </w:pPr>
          </w:p>
        </w:tc>
        <w:tc>
          <w:tcPr>
            <w:tcW w:w="182" w:type="pct"/>
            <w:vMerge/>
            <w:vAlign w:val="center"/>
            <w:hideMark/>
          </w:tcPr>
          <w:p w14:paraId="11E938DA" w14:textId="77777777" w:rsidR="00A83119" w:rsidRPr="000A188E" w:rsidRDefault="00A83119" w:rsidP="00C502B0">
            <w:pPr>
              <w:rPr>
                <w:rFonts w:ascii="宋体" w:eastAsia="宋体" w:hAnsi="宋体"/>
                <w:szCs w:val="21"/>
              </w:rPr>
            </w:pPr>
          </w:p>
        </w:tc>
        <w:tc>
          <w:tcPr>
            <w:tcW w:w="324" w:type="pct"/>
            <w:vMerge/>
            <w:vAlign w:val="center"/>
            <w:hideMark/>
          </w:tcPr>
          <w:p w14:paraId="3B36B360" w14:textId="77777777" w:rsidR="00A83119" w:rsidRPr="000A188E" w:rsidRDefault="00A83119" w:rsidP="00C502B0">
            <w:pPr>
              <w:rPr>
                <w:rFonts w:ascii="宋体" w:eastAsia="宋体" w:hAnsi="宋体"/>
                <w:szCs w:val="21"/>
              </w:rPr>
            </w:pPr>
          </w:p>
        </w:tc>
        <w:tc>
          <w:tcPr>
            <w:tcW w:w="603" w:type="pct"/>
            <w:vMerge/>
            <w:vAlign w:val="center"/>
            <w:hideMark/>
          </w:tcPr>
          <w:p w14:paraId="3C8C3BD9" w14:textId="77777777" w:rsidR="00A83119" w:rsidRPr="000A188E" w:rsidRDefault="00A83119" w:rsidP="00C502B0">
            <w:pPr>
              <w:rPr>
                <w:rFonts w:ascii="宋体" w:eastAsia="宋体" w:hAnsi="宋体"/>
                <w:szCs w:val="21"/>
              </w:rPr>
            </w:pPr>
          </w:p>
        </w:tc>
        <w:tc>
          <w:tcPr>
            <w:tcW w:w="510" w:type="pct"/>
            <w:vAlign w:val="center"/>
            <w:hideMark/>
          </w:tcPr>
          <w:p w14:paraId="6AE0C2BB" w14:textId="742F1A7E" w:rsidR="00A83119" w:rsidRPr="000A188E" w:rsidRDefault="00A83119" w:rsidP="00930E0E">
            <w:pPr>
              <w:rPr>
                <w:rFonts w:ascii="宋体" w:eastAsia="宋体" w:hAnsi="宋体"/>
                <w:szCs w:val="21"/>
              </w:rPr>
            </w:pPr>
            <w:r w:rsidRPr="000A188E">
              <w:rPr>
                <w:rFonts w:ascii="宋体" w:eastAsia="宋体" w:hAnsi="宋体" w:hint="eastAsia"/>
                <w:szCs w:val="21"/>
              </w:rPr>
              <w:t>《地下工程防水技术规范》 （GB50108-2011）</w:t>
            </w:r>
          </w:p>
        </w:tc>
        <w:tc>
          <w:tcPr>
            <w:tcW w:w="1896" w:type="pct"/>
            <w:vAlign w:val="center"/>
            <w:hideMark/>
          </w:tcPr>
          <w:p w14:paraId="1B130D01" w14:textId="5B7063B0" w:rsidR="00A83119" w:rsidRPr="000A188E" w:rsidRDefault="00A83119" w:rsidP="00C502B0">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6</w:t>
            </w:r>
            <w:r w:rsidR="004E0635" w:rsidRPr="000A188E">
              <w:rPr>
                <w:rFonts w:ascii="宋体" w:eastAsia="宋体" w:hAnsi="宋体"/>
                <w:szCs w:val="21"/>
              </w:rPr>
              <w:t xml:space="preserve"> </w:t>
            </w:r>
            <w:r w:rsidRPr="000A188E">
              <w:rPr>
                <w:rFonts w:ascii="宋体" w:eastAsia="宋体" w:hAnsi="宋体" w:hint="eastAsia"/>
                <w:szCs w:val="21"/>
              </w:rPr>
              <w:t>掺外加剂、掺合料的水泥基防水涂料厚度不得小于3</w:t>
            </w:r>
            <w:r w:rsidR="00C857FC" w:rsidRPr="000A188E">
              <w:rPr>
                <w:rFonts w:ascii="宋体" w:eastAsia="宋体" w:hAnsi="宋体" w:hint="eastAsia"/>
                <w:szCs w:val="21"/>
              </w:rPr>
              <w:t>.</w:t>
            </w:r>
            <w:r w:rsidRPr="000A188E">
              <w:rPr>
                <w:rFonts w:ascii="宋体" w:eastAsia="宋体" w:hAnsi="宋体" w:hint="eastAsia"/>
                <w:szCs w:val="21"/>
              </w:rPr>
              <w:t>0mm；水泥基渗透结晶型防水涂料的用量不应小于1</w:t>
            </w:r>
            <w:r w:rsidR="00C857FC" w:rsidRPr="000A188E">
              <w:rPr>
                <w:rFonts w:ascii="宋体" w:eastAsia="宋体" w:hAnsi="宋体" w:hint="eastAsia"/>
                <w:szCs w:val="21"/>
              </w:rPr>
              <w:t>.</w:t>
            </w:r>
            <w:r w:rsidRPr="000A188E">
              <w:rPr>
                <w:rFonts w:ascii="宋体" w:eastAsia="宋体" w:hAnsi="宋体" w:hint="eastAsia"/>
                <w:szCs w:val="21"/>
              </w:rPr>
              <w:t>5kg/m2，且厚度不应小于1</w:t>
            </w:r>
            <w:r w:rsidR="00C857FC" w:rsidRPr="000A188E">
              <w:rPr>
                <w:rFonts w:ascii="宋体" w:eastAsia="宋体" w:hAnsi="宋体" w:hint="eastAsia"/>
                <w:szCs w:val="21"/>
              </w:rPr>
              <w:t>.</w:t>
            </w:r>
            <w:r w:rsidRPr="000A188E">
              <w:rPr>
                <w:rFonts w:ascii="宋体" w:eastAsia="宋体" w:hAnsi="宋体" w:hint="eastAsia"/>
                <w:szCs w:val="21"/>
              </w:rPr>
              <w:t>0mm；有机防水涂料的厚度不得小于1</w:t>
            </w:r>
            <w:r w:rsidR="00C857FC" w:rsidRPr="000A188E">
              <w:rPr>
                <w:rFonts w:ascii="宋体" w:eastAsia="宋体" w:hAnsi="宋体" w:hint="eastAsia"/>
                <w:szCs w:val="21"/>
              </w:rPr>
              <w:t>.</w:t>
            </w:r>
            <w:r w:rsidRPr="000A188E">
              <w:rPr>
                <w:rFonts w:ascii="宋体" w:eastAsia="宋体" w:hAnsi="宋体" w:hint="eastAsia"/>
                <w:szCs w:val="21"/>
              </w:rPr>
              <w:t>2mm。</w:t>
            </w:r>
          </w:p>
          <w:p w14:paraId="05A9AF2D" w14:textId="77777777" w:rsidR="004E0635" w:rsidRPr="000A188E" w:rsidRDefault="00A83119" w:rsidP="00C502B0">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15</w:t>
            </w:r>
            <w:r w:rsidR="004E0635" w:rsidRPr="000A188E">
              <w:rPr>
                <w:rFonts w:ascii="宋体" w:eastAsia="宋体" w:hAnsi="宋体" w:hint="eastAsia"/>
                <w:szCs w:val="21"/>
              </w:rPr>
              <w:t xml:space="preserve"> </w:t>
            </w:r>
            <w:r w:rsidRPr="000A188E">
              <w:rPr>
                <w:rFonts w:ascii="宋体" w:eastAsia="宋体" w:hAnsi="宋体" w:hint="eastAsia"/>
                <w:szCs w:val="21"/>
              </w:rPr>
              <w:t>有机防水涂料施工完后应及时做保护层，保护层应符合下列规定：</w:t>
            </w:r>
          </w:p>
          <w:p w14:paraId="6F6E9D5B" w14:textId="77777777" w:rsidR="004E0635" w:rsidRPr="000A188E" w:rsidRDefault="004E0635" w:rsidP="004E0635">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底板、顶板应采用20mm厚1:2</w:t>
            </w:r>
            <w:r w:rsidR="00C857FC" w:rsidRPr="000A188E">
              <w:rPr>
                <w:rFonts w:ascii="宋体" w:eastAsia="宋体" w:hAnsi="宋体" w:hint="eastAsia"/>
                <w:szCs w:val="21"/>
              </w:rPr>
              <w:t>.</w:t>
            </w:r>
            <w:r w:rsidR="00A83119" w:rsidRPr="000A188E">
              <w:rPr>
                <w:rFonts w:ascii="宋体" w:eastAsia="宋体" w:hAnsi="宋体" w:hint="eastAsia"/>
                <w:szCs w:val="21"/>
              </w:rPr>
              <w:t>5水泥砂浆层和40～50mm厚的细石混凝土保护层，防水层与保护层之间宜设置隔离层；</w:t>
            </w:r>
          </w:p>
          <w:p w14:paraId="6E7C7AB9" w14:textId="77777777" w:rsidR="004E0635" w:rsidRPr="000A188E" w:rsidRDefault="004E0635" w:rsidP="004E0635">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侧墙背水面保护层应采用20mm厚1:2</w:t>
            </w:r>
            <w:r w:rsidR="00C857FC" w:rsidRPr="000A188E">
              <w:rPr>
                <w:rFonts w:ascii="宋体" w:eastAsia="宋体" w:hAnsi="宋体" w:hint="eastAsia"/>
                <w:szCs w:val="21"/>
              </w:rPr>
              <w:t>.</w:t>
            </w:r>
            <w:r w:rsidR="00A83119" w:rsidRPr="000A188E">
              <w:rPr>
                <w:rFonts w:ascii="宋体" w:eastAsia="宋体" w:hAnsi="宋体" w:hint="eastAsia"/>
                <w:szCs w:val="21"/>
              </w:rPr>
              <w:t>5水泥砂浆；</w:t>
            </w:r>
          </w:p>
          <w:p w14:paraId="4B9B640A" w14:textId="2FFD8EF6" w:rsidR="00A83119" w:rsidRPr="000A188E" w:rsidRDefault="004E0635" w:rsidP="004E0635">
            <w:pPr>
              <w:ind w:firstLineChars="100" w:firstLine="210"/>
              <w:rPr>
                <w:rFonts w:ascii="宋体" w:eastAsia="宋体" w:hAnsi="宋体"/>
                <w:szCs w:val="21"/>
              </w:rPr>
            </w:pPr>
            <w:r w:rsidRPr="000A188E">
              <w:rPr>
                <w:rFonts w:ascii="宋体" w:eastAsia="宋体" w:hAnsi="宋体"/>
                <w:szCs w:val="21"/>
              </w:rPr>
              <w:t xml:space="preserve">3 </w:t>
            </w:r>
            <w:r w:rsidR="00A83119" w:rsidRPr="000A188E">
              <w:rPr>
                <w:rFonts w:ascii="宋体" w:eastAsia="宋体" w:hAnsi="宋体" w:hint="eastAsia"/>
                <w:szCs w:val="21"/>
              </w:rPr>
              <w:t>侧墙迎水面保护层宜选用软质保护材料或20mm厚1:2</w:t>
            </w:r>
            <w:r w:rsidR="00C857FC" w:rsidRPr="000A188E">
              <w:rPr>
                <w:rFonts w:ascii="宋体" w:eastAsia="宋体" w:hAnsi="宋体" w:hint="eastAsia"/>
                <w:szCs w:val="21"/>
              </w:rPr>
              <w:t>.</w:t>
            </w:r>
            <w:r w:rsidR="00A83119" w:rsidRPr="000A188E">
              <w:rPr>
                <w:rFonts w:ascii="宋体" w:eastAsia="宋体" w:hAnsi="宋体" w:hint="eastAsia"/>
                <w:szCs w:val="21"/>
              </w:rPr>
              <w:t>5水泥砂浆。</w:t>
            </w:r>
          </w:p>
        </w:tc>
      </w:tr>
      <w:tr w:rsidR="00A367BB" w:rsidRPr="000A188E" w14:paraId="48FF2808" w14:textId="77777777" w:rsidTr="00FE376F">
        <w:trPr>
          <w:gridAfter w:val="2"/>
          <w:wAfter w:w="1278" w:type="pct"/>
          <w:trHeight w:val="504"/>
        </w:trPr>
        <w:tc>
          <w:tcPr>
            <w:tcW w:w="207" w:type="pct"/>
            <w:vMerge w:val="restart"/>
            <w:vAlign w:val="center"/>
            <w:hideMark/>
          </w:tcPr>
          <w:p w14:paraId="2975FB45" w14:textId="1B5AEA3C" w:rsidR="00A83119" w:rsidRPr="000A188E" w:rsidRDefault="00A83119" w:rsidP="00E607A7">
            <w:pPr>
              <w:jc w:val="center"/>
              <w:rPr>
                <w:rFonts w:ascii="宋体" w:eastAsia="宋体" w:hAnsi="宋体"/>
                <w:szCs w:val="21"/>
              </w:rPr>
            </w:pPr>
            <w:r w:rsidRPr="000A188E">
              <w:rPr>
                <w:rFonts w:ascii="宋体" w:eastAsia="宋体" w:hAnsi="宋体"/>
                <w:szCs w:val="21"/>
              </w:rPr>
              <w:t>3.7.</w:t>
            </w:r>
            <w:r w:rsidRPr="000A188E">
              <w:rPr>
                <w:rFonts w:ascii="宋体" w:eastAsia="宋体" w:hAnsi="宋体" w:hint="eastAsia"/>
                <w:szCs w:val="21"/>
              </w:rPr>
              <w:t>8</w:t>
            </w:r>
          </w:p>
        </w:tc>
        <w:tc>
          <w:tcPr>
            <w:tcW w:w="182" w:type="pct"/>
            <w:vMerge w:val="restart"/>
            <w:vAlign w:val="center"/>
            <w:hideMark/>
          </w:tcPr>
          <w:p w14:paraId="2E35514C"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防水工程</w:t>
            </w:r>
          </w:p>
        </w:tc>
        <w:tc>
          <w:tcPr>
            <w:tcW w:w="324" w:type="pct"/>
            <w:vMerge w:val="restart"/>
            <w:vAlign w:val="center"/>
            <w:hideMark/>
          </w:tcPr>
          <w:p w14:paraId="4E7C922C"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1C00795A" w14:textId="2003077F" w:rsidR="00A83119" w:rsidRPr="000A188E" w:rsidRDefault="00A83119" w:rsidP="00C502B0">
            <w:pPr>
              <w:rPr>
                <w:rFonts w:ascii="宋体" w:eastAsia="宋体" w:hAnsi="宋体"/>
                <w:szCs w:val="21"/>
              </w:rPr>
            </w:pPr>
            <w:r w:rsidRPr="000A188E">
              <w:rPr>
                <w:rFonts w:ascii="宋体" w:eastAsia="宋体" w:hAnsi="宋体" w:hint="eastAsia"/>
                <w:szCs w:val="21"/>
              </w:rPr>
              <w:t>地面防水隔离层的厚度符合设计要求。</w:t>
            </w:r>
          </w:p>
        </w:tc>
        <w:tc>
          <w:tcPr>
            <w:tcW w:w="510" w:type="pct"/>
            <w:vAlign w:val="center"/>
            <w:hideMark/>
          </w:tcPr>
          <w:p w14:paraId="593C4397" w14:textId="4E18498F" w:rsidR="00A83119" w:rsidRPr="000A188E" w:rsidRDefault="00A83119" w:rsidP="00930E0E">
            <w:pPr>
              <w:rPr>
                <w:rFonts w:ascii="宋体" w:eastAsia="宋体" w:hAnsi="宋体"/>
                <w:szCs w:val="21"/>
              </w:rPr>
            </w:pPr>
            <w:r w:rsidRPr="000A188E">
              <w:rPr>
                <w:rFonts w:ascii="宋体" w:eastAsia="宋体" w:hAnsi="宋体" w:hint="eastAsia"/>
                <w:szCs w:val="21"/>
              </w:rPr>
              <w:t>《建筑地面工程施工质量验收规范》 （GB50209-2010）</w:t>
            </w:r>
          </w:p>
        </w:tc>
        <w:tc>
          <w:tcPr>
            <w:tcW w:w="1896" w:type="pct"/>
            <w:vAlign w:val="center"/>
            <w:hideMark/>
          </w:tcPr>
          <w:p w14:paraId="7A58E132" w14:textId="77777777" w:rsidR="004E0635" w:rsidRPr="000A188E" w:rsidRDefault="00A83119" w:rsidP="004E0635">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12</w:t>
            </w:r>
            <w:r w:rsidR="00C857FC" w:rsidRPr="000A188E">
              <w:rPr>
                <w:rFonts w:ascii="宋体" w:eastAsia="宋体" w:hAnsi="宋体" w:hint="eastAsia"/>
                <w:szCs w:val="21"/>
              </w:rPr>
              <w:t>.</w:t>
            </w:r>
            <w:r w:rsidRPr="000A188E">
              <w:rPr>
                <w:rFonts w:ascii="宋体" w:eastAsia="宋体" w:hAnsi="宋体" w:hint="eastAsia"/>
                <w:szCs w:val="21"/>
              </w:rPr>
              <w:t>3 有防水、防潮要求的地面，宜在防水、防潮隔离层施工完毕并验收合格后再铺设绝热层。</w:t>
            </w:r>
          </w:p>
          <w:p w14:paraId="3B7C61E3" w14:textId="49B8DCF9" w:rsidR="004E0635" w:rsidRPr="000A188E" w:rsidRDefault="004E0635" w:rsidP="004E0635">
            <w:pPr>
              <w:rPr>
                <w:rFonts w:ascii="宋体" w:eastAsia="宋体" w:hAnsi="宋体"/>
                <w:szCs w:val="21"/>
              </w:rPr>
            </w:pPr>
            <w:r w:rsidRPr="000A188E">
              <w:rPr>
                <w:rFonts w:ascii="宋体" w:eastAsia="宋体" w:hAnsi="宋体" w:hint="eastAsia"/>
                <w:szCs w:val="21"/>
              </w:rPr>
              <w:t>4.10.14 隔离层厚度应符合设计要求。检验方法：观察检查和用钢尺、卡尺检查。检查数量：按本规范第3.0.21条规定的检验批检查。</w:t>
            </w:r>
          </w:p>
          <w:p w14:paraId="19C6DEC9" w14:textId="05D9F660" w:rsidR="004E0635" w:rsidRPr="000A188E" w:rsidRDefault="004E0635" w:rsidP="004E0635">
            <w:pPr>
              <w:rPr>
                <w:rFonts w:ascii="宋体" w:eastAsia="宋体" w:hAnsi="宋体"/>
                <w:szCs w:val="21"/>
              </w:rPr>
            </w:pPr>
            <w:r w:rsidRPr="000A188E">
              <w:rPr>
                <w:rFonts w:ascii="宋体" w:eastAsia="宋体" w:hAnsi="宋体"/>
                <w:szCs w:val="21"/>
              </w:rPr>
              <w:t>4.10.15 隔离层与其下一层应粘结牢固，不应有空鼓；防水涂层应平整、均匀，无脱皮、起壳、裂缝、鼓泡等缺陷。</w:t>
            </w:r>
            <w:r w:rsidRPr="000A188E">
              <w:rPr>
                <w:rFonts w:ascii="宋体" w:eastAsia="宋体" w:hAnsi="宋体" w:hint="eastAsia"/>
                <w:szCs w:val="21"/>
              </w:rPr>
              <w:t>检验方法：用小锤轻击检查和观察检查。检查数量：按本规范第</w:t>
            </w:r>
            <w:r w:rsidRPr="000A188E">
              <w:rPr>
                <w:rFonts w:ascii="宋体" w:eastAsia="宋体" w:hAnsi="宋体"/>
                <w:szCs w:val="21"/>
              </w:rPr>
              <w:t>3.0.21条规定的检验批检查。</w:t>
            </w:r>
          </w:p>
          <w:p w14:paraId="7D5D8AC6" w14:textId="77777777" w:rsidR="004E0635" w:rsidRPr="000A188E" w:rsidRDefault="004E0635" w:rsidP="004E0635">
            <w:pPr>
              <w:rPr>
                <w:rFonts w:ascii="宋体" w:eastAsia="宋体" w:hAnsi="宋体"/>
                <w:szCs w:val="21"/>
              </w:rPr>
            </w:pPr>
            <w:r w:rsidRPr="000A188E">
              <w:rPr>
                <w:rFonts w:ascii="宋体" w:eastAsia="宋体" w:hAnsi="宋体"/>
                <w:szCs w:val="21"/>
              </w:rPr>
              <w:t>4.10.2 隔离层的铺设层数(或道数)、上翻高度应符合设计要求。有种植要求的地面隔离层的防根穿刺等应符合现行行业标准《种植屋面工程技术规程》JGJ 155的有关规定。</w:t>
            </w:r>
          </w:p>
          <w:p w14:paraId="08A1D242" w14:textId="77777777" w:rsidR="004E0635" w:rsidRPr="000A188E" w:rsidRDefault="004E0635" w:rsidP="004E0635">
            <w:pPr>
              <w:rPr>
                <w:rFonts w:ascii="宋体" w:eastAsia="宋体" w:hAnsi="宋体"/>
                <w:szCs w:val="21"/>
              </w:rPr>
            </w:pPr>
            <w:r w:rsidRPr="000A188E">
              <w:rPr>
                <w:rFonts w:ascii="宋体" w:eastAsia="宋体" w:hAnsi="宋体"/>
                <w:szCs w:val="21"/>
              </w:rPr>
              <w:t>4.10.7 防水隔离层铺设后，应按本规范第3.0.24条的规定进行蓄水检验，并做记录。</w:t>
            </w:r>
          </w:p>
          <w:p w14:paraId="77F9E626" w14:textId="430BD90F" w:rsidR="00A83119" w:rsidRPr="000A188E" w:rsidRDefault="004E0635" w:rsidP="004E0635">
            <w:pPr>
              <w:rPr>
                <w:rFonts w:ascii="宋体" w:eastAsia="宋体" w:hAnsi="宋体"/>
                <w:szCs w:val="21"/>
              </w:rPr>
            </w:pPr>
            <w:r w:rsidRPr="000A188E">
              <w:rPr>
                <w:rFonts w:ascii="宋体" w:eastAsia="宋体" w:hAnsi="宋体"/>
                <w:szCs w:val="21"/>
              </w:rPr>
              <w:t>4.10.8 隔离层施工质量检验还应符合现行国家标准《屋面工程施工质量验收规范》GB 50207的有关规定。</w:t>
            </w:r>
          </w:p>
        </w:tc>
      </w:tr>
      <w:tr w:rsidR="00A367BB" w:rsidRPr="000A188E" w14:paraId="2DFDFF7E" w14:textId="77777777" w:rsidTr="00FE376F">
        <w:trPr>
          <w:gridAfter w:val="2"/>
          <w:wAfter w:w="1278" w:type="pct"/>
          <w:trHeight w:val="720"/>
        </w:trPr>
        <w:tc>
          <w:tcPr>
            <w:tcW w:w="207" w:type="pct"/>
            <w:vMerge/>
            <w:vAlign w:val="center"/>
            <w:hideMark/>
          </w:tcPr>
          <w:p w14:paraId="7DB25F00" w14:textId="77777777" w:rsidR="00A83119" w:rsidRPr="000A188E" w:rsidRDefault="00A83119" w:rsidP="00E607A7">
            <w:pPr>
              <w:jc w:val="center"/>
              <w:rPr>
                <w:rFonts w:ascii="宋体" w:eastAsia="宋体" w:hAnsi="宋体"/>
                <w:szCs w:val="21"/>
              </w:rPr>
            </w:pPr>
          </w:p>
        </w:tc>
        <w:tc>
          <w:tcPr>
            <w:tcW w:w="182" w:type="pct"/>
            <w:vMerge/>
            <w:vAlign w:val="center"/>
            <w:hideMark/>
          </w:tcPr>
          <w:p w14:paraId="3EF3799D" w14:textId="77777777" w:rsidR="00A83119" w:rsidRPr="000A188E" w:rsidRDefault="00A83119" w:rsidP="00C502B0">
            <w:pPr>
              <w:rPr>
                <w:rFonts w:ascii="宋体" w:eastAsia="宋体" w:hAnsi="宋体"/>
                <w:szCs w:val="21"/>
              </w:rPr>
            </w:pPr>
          </w:p>
        </w:tc>
        <w:tc>
          <w:tcPr>
            <w:tcW w:w="324" w:type="pct"/>
            <w:vMerge/>
            <w:vAlign w:val="center"/>
            <w:hideMark/>
          </w:tcPr>
          <w:p w14:paraId="1D8D4432" w14:textId="77777777" w:rsidR="00A83119" w:rsidRPr="000A188E" w:rsidRDefault="00A83119" w:rsidP="00C502B0">
            <w:pPr>
              <w:rPr>
                <w:rFonts w:ascii="宋体" w:eastAsia="宋体" w:hAnsi="宋体"/>
                <w:szCs w:val="21"/>
              </w:rPr>
            </w:pPr>
          </w:p>
        </w:tc>
        <w:tc>
          <w:tcPr>
            <w:tcW w:w="603" w:type="pct"/>
            <w:vMerge/>
            <w:vAlign w:val="center"/>
            <w:hideMark/>
          </w:tcPr>
          <w:p w14:paraId="4F7DE291" w14:textId="77777777" w:rsidR="00A83119" w:rsidRPr="000A188E" w:rsidRDefault="00A83119" w:rsidP="00C502B0">
            <w:pPr>
              <w:rPr>
                <w:rFonts w:ascii="宋体" w:eastAsia="宋体" w:hAnsi="宋体"/>
                <w:szCs w:val="21"/>
              </w:rPr>
            </w:pPr>
          </w:p>
        </w:tc>
        <w:tc>
          <w:tcPr>
            <w:tcW w:w="510" w:type="pct"/>
            <w:vAlign w:val="center"/>
            <w:hideMark/>
          </w:tcPr>
          <w:p w14:paraId="2B69BB8E" w14:textId="14CAE179" w:rsidR="00A83119" w:rsidRPr="000A188E" w:rsidRDefault="00A83119" w:rsidP="00930E0E">
            <w:pPr>
              <w:rPr>
                <w:rFonts w:ascii="宋体" w:eastAsia="宋体" w:hAnsi="宋体"/>
                <w:szCs w:val="21"/>
              </w:rPr>
            </w:pPr>
            <w:r w:rsidRPr="000A188E">
              <w:rPr>
                <w:rFonts w:ascii="宋体" w:eastAsia="宋体" w:hAnsi="宋体" w:hint="eastAsia"/>
                <w:szCs w:val="21"/>
              </w:rPr>
              <w:t>《屋面工程质量验收规范》 （GB50207-2012）</w:t>
            </w:r>
          </w:p>
        </w:tc>
        <w:tc>
          <w:tcPr>
            <w:tcW w:w="1896" w:type="pct"/>
            <w:vAlign w:val="center"/>
            <w:hideMark/>
          </w:tcPr>
          <w:p w14:paraId="124CF920" w14:textId="260E32D7" w:rsidR="00A83119" w:rsidRPr="000A188E" w:rsidRDefault="00A83119" w:rsidP="00C502B0">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1 块体材料、水泥砂浆或细石混凝土保护层与卷材、涂膜防水层之间，应设置隔离层。</w:t>
            </w:r>
          </w:p>
        </w:tc>
      </w:tr>
      <w:tr w:rsidR="00A367BB" w:rsidRPr="000A188E" w14:paraId="481FB237" w14:textId="77777777" w:rsidTr="00C54664">
        <w:trPr>
          <w:gridAfter w:val="2"/>
          <w:wAfter w:w="1278" w:type="pct"/>
          <w:trHeight w:val="685"/>
        </w:trPr>
        <w:tc>
          <w:tcPr>
            <w:tcW w:w="207" w:type="pct"/>
            <w:vMerge w:val="restart"/>
            <w:vAlign w:val="center"/>
            <w:hideMark/>
          </w:tcPr>
          <w:p w14:paraId="043F4777" w14:textId="09D8D239" w:rsidR="00A83119" w:rsidRPr="000A188E" w:rsidRDefault="00A83119" w:rsidP="00E607A7">
            <w:pPr>
              <w:jc w:val="center"/>
              <w:rPr>
                <w:rFonts w:ascii="宋体" w:eastAsia="宋体" w:hAnsi="宋体"/>
                <w:szCs w:val="21"/>
              </w:rPr>
            </w:pPr>
            <w:r w:rsidRPr="000A188E">
              <w:rPr>
                <w:rFonts w:ascii="宋体" w:eastAsia="宋体" w:hAnsi="宋体" w:hint="eastAsia"/>
                <w:szCs w:val="21"/>
              </w:rPr>
              <w:t>3.7.9</w:t>
            </w:r>
          </w:p>
        </w:tc>
        <w:tc>
          <w:tcPr>
            <w:tcW w:w="182" w:type="pct"/>
            <w:vMerge w:val="restart"/>
            <w:vAlign w:val="center"/>
            <w:hideMark/>
          </w:tcPr>
          <w:p w14:paraId="0AA546AC"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防水工程</w:t>
            </w:r>
          </w:p>
        </w:tc>
        <w:tc>
          <w:tcPr>
            <w:tcW w:w="324" w:type="pct"/>
            <w:vMerge w:val="restart"/>
            <w:vAlign w:val="center"/>
            <w:hideMark/>
          </w:tcPr>
          <w:p w14:paraId="0194EEEF"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499EEE03"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地面防水隔离层的排水坡度、坡向符合设计要求。</w:t>
            </w:r>
          </w:p>
        </w:tc>
        <w:tc>
          <w:tcPr>
            <w:tcW w:w="510" w:type="pct"/>
            <w:vMerge w:val="restart"/>
            <w:vAlign w:val="center"/>
            <w:hideMark/>
          </w:tcPr>
          <w:p w14:paraId="711DC2DA" w14:textId="46388F5C" w:rsidR="00A83119" w:rsidRPr="000A188E" w:rsidRDefault="00A83119" w:rsidP="00930E0E">
            <w:pPr>
              <w:rPr>
                <w:rFonts w:ascii="宋体" w:eastAsia="宋体" w:hAnsi="宋体"/>
                <w:szCs w:val="21"/>
              </w:rPr>
            </w:pPr>
            <w:r w:rsidRPr="000A188E">
              <w:rPr>
                <w:rFonts w:ascii="宋体" w:eastAsia="宋体" w:hAnsi="宋体" w:hint="eastAsia"/>
                <w:szCs w:val="21"/>
              </w:rPr>
              <w:t xml:space="preserve">《建筑地面工程施工质量验收规范》（GB50209-2010） </w:t>
            </w:r>
          </w:p>
        </w:tc>
        <w:tc>
          <w:tcPr>
            <w:tcW w:w="1896" w:type="pct"/>
            <w:vAlign w:val="center"/>
            <w:hideMark/>
          </w:tcPr>
          <w:p w14:paraId="1DC921BB" w14:textId="3E97F469" w:rsidR="00A83119" w:rsidRPr="000A188E" w:rsidRDefault="00A83119" w:rsidP="00C54664">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10</w:t>
            </w:r>
            <w:r w:rsidR="00C857FC" w:rsidRPr="000A188E">
              <w:rPr>
                <w:rFonts w:ascii="宋体" w:eastAsia="宋体" w:hAnsi="宋体" w:hint="eastAsia"/>
                <w:szCs w:val="21"/>
              </w:rPr>
              <w:t>.</w:t>
            </w:r>
            <w:r w:rsidRPr="000A188E">
              <w:rPr>
                <w:rFonts w:ascii="宋体" w:eastAsia="宋体" w:hAnsi="宋体" w:hint="eastAsia"/>
                <w:szCs w:val="21"/>
              </w:rPr>
              <w:t>13 防水隔离层严禁渗漏，排水的坡向应正确、排水通畅。检验方法：观察检查和蓄水、泼水检验、坡度尺检查及检查验 收记录。检查数量：按本规范第3</w:t>
            </w:r>
            <w:r w:rsidR="00C857FC" w:rsidRPr="000A188E">
              <w:rPr>
                <w:rFonts w:ascii="宋体" w:eastAsia="宋体" w:hAnsi="宋体" w:hint="eastAsia"/>
                <w:szCs w:val="21"/>
              </w:rPr>
              <w:t>.</w:t>
            </w:r>
            <w:r w:rsidRPr="000A188E">
              <w:rPr>
                <w:rFonts w:ascii="宋体" w:eastAsia="宋体" w:hAnsi="宋体" w:hint="eastAsia"/>
                <w:szCs w:val="21"/>
              </w:rPr>
              <w:t>0</w:t>
            </w:r>
            <w:r w:rsidR="00C857FC" w:rsidRPr="000A188E">
              <w:rPr>
                <w:rFonts w:ascii="宋体" w:eastAsia="宋体" w:hAnsi="宋体" w:hint="eastAsia"/>
                <w:szCs w:val="21"/>
              </w:rPr>
              <w:t>.</w:t>
            </w:r>
            <w:r w:rsidRPr="000A188E">
              <w:rPr>
                <w:rFonts w:ascii="宋体" w:eastAsia="宋体" w:hAnsi="宋体" w:hint="eastAsia"/>
                <w:szCs w:val="21"/>
              </w:rPr>
              <w:t>21条规定的检验批检查。</w:t>
            </w:r>
          </w:p>
        </w:tc>
      </w:tr>
      <w:tr w:rsidR="00A367BB" w:rsidRPr="000A188E" w14:paraId="1C6AE594" w14:textId="77777777" w:rsidTr="00C54664">
        <w:trPr>
          <w:gridAfter w:val="2"/>
          <w:wAfter w:w="1278" w:type="pct"/>
          <w:trHeight w:val="837"/>
        </w:trPr>
        <w:tc>
          <w:tcPr>
            <w:tcW w:w="207" w:type="pct"/>
            <w:vMerge/>
            <w:vAlign w:val="center"/>
            <w:hideMark/>
          </w:tcPr>
          <w:p w14:paraId="0304B310" w14:textId="77777777" w:rsidR="00A83119" w:rsidRPr="000A188E" w:rsidRDefault="00A83119" w:rsidP="00E607A7">
            <w:pPr>
              <w:jc w:val="center"/>
              <w:rPr>
                <w:rFonts w:ascii="宋体" w:eastAsia="宋体" w:hAnsi="宋体"/>
                <w:szCs w:val="21"/>
              </w:rPr>
            </w:pPr>
          </w:p>
        </w:tc>
        <w:tc>
          <w:tcPr>
            <w:tcW w:w="182" w:type="pct"/>
            <w:vMerge/>
            <w:vAlign w:val="center"/>
            <w:hideMark/>
          </w:tcPr>
          <w:p w14:paraId="66562070" w14:textId="77777777" w:rsidR="00A83119" w:rsidRPr="000A188E" w:rsidRDefault="00A83119" w:rsidP="00C502B0">
            <w:pPr>
              <w:rPr>
                <w:rFonts w:ascii="宋体" w:eastAsia="宋体" w:hAnsi="宋体"/>
                <w:szCs w:val="21"/>
              </w:rPr>
            </w:pPr>
          </w:p>
        </w:tc>
        <w:tc>
          <w:tcPr>
            <w:tcW w:w="324" w:type="pct"/>
            <w:vMerge/>
            <w:vAlign w:val="center"/>
            <w:hideMark/>
          </w:tcPr>
          <w:p w14:paraId="1127484D" w14:textId="77777777" w:rsidR="00A83119" w:rsidRPr="000A188E" w:rsidRDefault="00A83119" w:rsidP="00C502B0">
            <w:pPr>
              <w:rPr>
                <w:rFonts w:ascii="宋体" w:eastAsia="宋体" w:hAnsi="宋体"/>
                <w:szCs w:val="21"/>
              </w:rPr>
            </w:pPr>
          </w:p>
        </w:tc>
        <w:tc>
          <w:tcPr>
            <w:tcW w:w="603" w:type="pct"/>
            <w:vMerge/>
            <w:vAlign w:val="center"/>
            <w:hideMark/>
          </w:tcPr>
          <w:p w14:paraId="2B0D73C3" w14:textId="77777777" w:rsidR="00A83119" w:rsidRPr="000A188E" w:rsidRDefault="00A83119" w:rsidP="00C502B0">
            <w:pPr>
              <w:rPr>
                <w:rFonts w:ascii="宋体" w:eastAsia="宋体" w:hAnsi="宋体"/>
                <w:szCs w:val="21"/>
              </w:rPr>
            </w:pPr>
          </w:p>
        </w:tc>
        <w:tc>
          <w:tcPr>
            <w:tcW w:w="510" w:type="pct"/>
            <w:vMerge/>
            <w:vAlign w:val="center"/>
            <w:hideMark/>
          </w:tcPr>
          <w:p w14:paraId="3E1EC5C0" w14:textId="77777777" w:rsidR="00A83119" w:rsidRPr="000A188E" w:rsidRDefault="00A83119" w:rsidP="00C502B0">
            <w:pPr>
              <w:rPr>
                <w:rFonts w:ascii="宋体" w:eastAsia="宋体" w:hAnsi="宋体"/>
                <w:szCs w:val="21"/>
              </w:rPr>
            </w:pPr>
          </w:p>
        </w:tc>
        <w:tc>
          <w:tcPr>
            <w:tcW w:w="1896" w:type="pct"/>
            <w:vAlign w:val="center"/>
            <w:hideMark/>
          </w:tcPr>
          <w:p w14:paraId="3D951C49" w14:textId="14EC7000" w:rsidR="00A83119" w:rsidRPr="000A188E" w:rsidRDefault="00A83119" w:rsidP="00C54664">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10</w:t>
            </w:r>
            <w:r w:rsidR="00C857FC" w:rsidRPr="000A188E">
              <w:rPr>
                <w:rFonts w:ascii="宋体" w:eastAsia="宋体" w:hAnsi="宋体" w:hint="eastAsia"/>
                <w:szCs w:val="21"/>
              </w:rPr>
              <w:t>.</w:t>
            </w:r>
            <w:r w:rsidRPr="000A188E">
              <w:rPr>
                <w:rFonts w:ascii="宋体" w:eastAsia="宋体" w:hAnsi="宋体" w:hint="eastAsia"/>
                <w:szCs w:val="21"/>
              </w:rPr>
              <w:t>15 隔离层与其下一层应粘结牢固，不应有空鼓；防水涂层应平整、均匀，无脱皮、起壳、裂缝、鼓泡等缺陷。检验方法：用小锤轻击检查和观察检查。检查数量：按本规范第3</w:t>
            </w:r>
            <w:r w:rsidR="00C857FC" w:rsidRPr="000A188E">
              <w:rPr>
                <w:rFonts w:ascii="宋体" w:eastAsia="宋体" w:hAnsi="宋体" w:hint="eastAsia"/>
                <w:szCs w:val="21"/>
              </w:rPr>
              <w:t>.</w:t>
            </w:r>
            <w:r w:rsidRPr="000A188E">
              <w:rPr>
                <w:rFonts w:ascii="宋体" w:eastAsia="宋体" w:hAnsi="宋体" w:hint="eastAsia"/>
                <w:szCs w:val="21"/>
              </w:rPr>
              <w:t>0</w:t>
            </w:r>
            <w:r w:rsidR="00C857FC" w:rsidRPr="000A188E">
              <w:rPr>
                <w:rFonts w:ascii="宋体" w:eastAsia="宋体" w:hAnsi="宋体" w:hint="eastAsia"/>
                <w:szCs w:val="21"/>
              </w:rPr>
              <w:t>.</w:t>
            </w:r>
            <w:r w:rsidRPr="000A188E">
              <w:rPr>
                <w:rFonts w:ascii="宋体" w:eastAsia="宋体" w:hAnsi="宋体" w:hint="eastAsia"/>
                <w:szCs w:val="21"/>
              </w:rPr>
              <w:t>21条规定的检验批检查。</w:t>
            </w:r>
          </w:p>
        </w:tc>
      </w:tr>
      <w:tr w:rsidR="00A367BB" w:rsidRPr="000A188E" w14:paraId="5B4BE211" w14:textId="77777777" w:rsidTr="00FE376F">
        <w:trPr>
          <w:gridAfter w:val="2"/>
          <w:wAfter w:w="1278" w:type="pct"/>
          <w:trHeight w:val="840"/>
        </w:trPr>
        <w:tc>
          <w:tcPr>
            <w:tcW w:w="207" w:type="pct"/>
            <w:vMerge w:val="restart"/>
            <w:vAlign w:val="center"/>
            <w:hideMark/>
          </w:tcPr>
          <w:p w14:paraId="4BF61610" w14:textId="5E0580B0" w:rsidR="00A83119" w:rsidRPr="000A188E" w:rsidRDefault="00A83119" w:rsidP="00E607A7">
            <w:pPr>
              <w:jc w:val="center"/>
              <w:rPr>
                <w:rFonts w:ascii="宋体" w:eastAsia="宋体" w:hAnsi="宋体"/>
                <w:szCs w:val="21"/>
              </w:rPr>
            </w:pPr>
            <w:r w:rsidRPr="000A188E">
              <w:rPr>
                <w:rFonts w:ascii="宋体" w:eastAsia="宋体" w:hAnsi="宋体"/>
                <w:szCs w:val="21"/>
              </w:rPr>
              <w:lastRenderedPageBreak/>
              <w:t>3.7.</w:t>
            </w:r>
            <w:r w:rsidRPr="000A188E">
              <w:rPr>
                <w:rFonts w:ascii="宋体" w:eastAsia="宋体" w:hAnsi="宋体" w:hint="eastAsia"/>
                <w:szCs w:val="21"/>
              </w:rPr>
              <w:t>10</w:t>
            </w:r>
          </w:p>
        </w:tc>
        <w:tc>
          <w:tcPr>
            <w:tcW w:w="182" w:type="pct"/>
            <w:vMerge w:val="restart"/>
            <w:vAlign w:val="center"/>
            <w:hideMark/>
          </w:tcPr>
          <w:p w14:paraId="3AB93F9A"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防水工程</w:t>
            </w:r>
          </w:p>
        </w:tc>
        <w:tc>
          <w:tcPr>
            <w:tcW w:w="324" w:type="pct"/>
            <w:vMerge w:val="restart"/>
            <w:vAlign w:val="center"/>
            <w:hideMark/>
          </w:tcPr>
          <w:p w14:paraId="6FC9BDFA"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298A0127" w14:textId="2F4356CC" w:rsidR="00A83119" w:rsidRPr="000A188E" w:rsidRDefault="00A83119" w:rsidP="00C502B0">
            <w:pPr>
              <w:rPr>
                <w:rFonts w:ascii="宋体" w:eastAsia="宋体" w:hAnsi="宋体"/>
                <w:szCs w:val="21"/>
              </w:rPr>
            </w:pPr>
            <w:r w:rsidRPr="000A188E">
              <w:rPr>
                <w:rFonts w:ascii="宋体" w:eastAsia="宋体" w:hAnsi="宋体" w:hint="eastAsia"/>
                <w:szCs w:val="21"/>
              </w:rPr>
              <w:t>地面防水隔离层的细部做法符合设计和规范要求。</w:t>
            </w:r>
          </w:p>
        </w:tc>
        <w:tc>
          <w:tcPr>
            <w:tcW w:w="510" w:type="pct"/>
            <w:vAlign w:val="center"/>
            <w:hideMark/>
          </w:tcPr>
          <w:p w14:paraId="2E5B0D36" w14:textId="02E0A34D" w:rsidR="00A83119" w:rsidRPr="000A188E" w:rsidRDefault="00A83119" w:rsidP="00930E0E">
            <w:pPr>
              <w:rPr>
                <w:rFonts w:ascii="宋体" w:eastAsia="宋体" w:hAnsi="宋体"/>
                <w:szCs w:val="21"/>
              </w:rPr>
            </w:pPr>
            <w:r w:rsidRPr="000A188E">
              <w:rPr>
                <w:rFonts w:ascii="宋体" w:eastAsia="宋体" w:hAnsi="宋体" w:hint="eastAsia"/>
                <w:szCs w:val="21"/>
              </w:rPr>
              <w:t>《建筑地面设计规范》 （GB50037-2013）</w:t>
            </w:r>
          </w:p>
        </w:tc>
        <w:tc>
          <w:tcPr>
            <w:tcW w:w="1896" w:type="pct"/>
            <w:vAlign w:val="center"/>
            <w:hideMark/>
          </w:tcPr>
          <w:p w14:paraId="76169480" w14:textId="08E462DB" w:rsidR="00A83119" w:rsidRPr="000A188E" w:rsidRDefault="00A83119" w:rsidP="00C502B0">
            <w:pPr>
              <w:rPr>
                <w:rFonts w:ascii="宋体" w:eastAsia="宋体" w:hAnsi="宋体"/>
                <w:szCs w:val="21"/>
              </w:rPr>
            </w:pPr>
            <w:r w:rsidRPr="000A188E">
              <w:rPr>
                <w:rFonts w:ascii="宋体" w:eastAsia="宋体" w:hAnsi="宋体" w:hint="eastAsia"/>
                <w:szCs w:val="21"/>
              </w:rPr>
              <w:t>6</w:t>
            </w:r>
            <w:r w:rsidR="00C857FC" w:rsidRPr="000A188E">
              <w:rPr>
                <w:rFonts w:ascii="宋体" w:eastAsia="宋体" w:hAnsi="宋体" w:hint="eastAsia"/>
                <w:szCs w:val="21"/>
              </w:rPr>
              <w:t>.</w:t>
            </w:r>
            <w:r w:rsidRPr="000A188E">
              <w:rPr>
                <w:rFonts w:ascii="宋体" w:eastAsia="宋体" w:hAnsi="宋体" w:hint="eastAsia"/>
                <w:szCs w:val="21"/>
              </w:rPr>
              <w:t>0</w:t>
            </w:r>
            <w:r w:rsidR="00C857FC" w:rsidRPr="000A188E">
              <w:rPr>
                <w:rFonts w:ascii="宋体" w:eastAsia="宋体" w:hAnsi="宋体" w:hint="eastAsia"/>
                <w:szCs w:val="21"/>
              </w:rPr>
              <w:t>.</w:t>
            </w:r>
            <w:r w:rsidRPr="000A188E">
              <w:rPr>
                <w:rFonts w:ascii="宋体" w:eastAsia="宋体" w:hAnsi="宋体" w:hint="eastAsia"/>
                <w:szCs w:val="21"/>
              </w:rPr>
              <w:t>17</w:t>
            </w:r>
            <w:r w:rsidR="000B3F51" w:rsidRPr="000A188E">
              <w:rPr>
                <w:rFonts w:ascii="宋体" w:eastAsia="宋体" w:hAnsi="宋体" w:hint="eastAsia"/>
                <w:szCs w:val="21"/>
              </w:rPr>
              <w:t xml:space="preserve"> </w:t>
            </w:r>
            <w:r w:rsidRPr="000A188E">
              <w:rPr>
                <w:rFonts w:ascii="宋体" w:eastAsia="宋体" w:hAnsi="宋体" w:hint="eastAsia"/>
                <w:szCs w:val="21"/>
              </w:rPr>
              <w:t>厕浴间和有防水要求的建筑地面应设置防水隔离层。楼层地面应采用现浇混凝土。楼板四周除门洞外，应做强度等级不小于C20的混凝土翻边，其高度不小于200mm。</w:t>
            </w:r>
          </w:p>
        </w:tc>
      </w:tr>
      <w:tr w:rsidR="00A367BB" w:rsidRPr="000A188E" w14:paraId="5A46A98B" w14:textId="77777777" w:rsidTr="00FE376F">
        <w:trPr>
          <w:gridAfter w:val="2"/>
          <w:wAfter w:w="1278" w:type="pct"/>
          <w:trHeight w:val="1110"/>
        </w:trPr>
        <w:tc>
          <w:tcPr>
            <w:tcW w:w="207" w:type="pct"/>
            <w:vMerge/>
            <w:vAlign w:val="center"/>
            <w:hideMark/>
          </w:tcPr>
          <w:p w14:paraId="092C91DA" w14:textId="77777777" w:rsidR="00A83119" w:rsidRPr="000A188E" w:rsidRDefault="00A83119" w:rsidP="00E607A7">
            <w:pPr>
              <w:jc w:val="center"/>
              <w:rPr>
                <w:rFonts w:ascii="宋体" w:eastAsia="宋体" w:hAnsi="宋体"/>
                <w:szCs w:val="21"/>
              </w:rPr>
            </w:pPr>
          </w:p>
        </w:tc>
        <w:tc>
          <w:tcPr>
            <w:tcW w:w="182" w:type="pct"/>
            <w:vMerge/>
            <w:vAlign w:val="center"/>
            <w:hideMark/>
          </w:tcPr>
          <w:p w14:paraId="0DE40C59" w14:textId="77777777" w:rsidR="00A83119" w:rsidRPr="000A188E" w:rsidRDefault="00A83119" w:rsidP="00C502B0">
            <w:pPr>
              <w:rPr>
                <w:rFonts w:ascii="宋体" w:eastAsia="宋体" w:hAnsi="宋体"/>
                <w:szCs w:val="21"/>
              </w:rPr>
            </w:pPr>
          </w:p>
        </w:tc>
        <w:tc>
          <w:tcPr>
            <w:tcW w:w="324" w:type="pct"/>
            <w:vMerge/>
            <w:vAlign w:val="center"/>
            <w:hideMark/>
          </w:tcPr>
          <w:p w14:paraId="00BA75FF" w14:textId="77777777" w:rsidR="00A83119" w:rsidRPr="000A188E" w:rsidRDefault="00A83119" w:rsidP="00C502B0">
            <w:pPr>
              <w:rPr>
                <w:rFonts w:ascii="宋体" w:eastAsia="宋体" w:hAnsi="宋体"/>
                <w:szCs w:val="21"/>
              </w:rPr>
            </w:pPr>
          </w:p>
        </w:tc>
        <w:tc>
          <w:tcPr>
            <w:tcW w:w="603" w:type="pct"/>
            <w:vMerge/>
            <w:vAlign w:val="center"/>
            <w:hideMark/>
          </w:tcPr>
          <w:p w14:paraId="0C4D6BF1" w14:textId="77777777" w:rsidR="00A83119" w:rsidRPr="000A188E" w:rsidRDefault="00A83119" w:rsidP="00C502B0">
            <w:pPr>
              <w:rPr>
                <w:rFonts w:ascii="宋体" w:eastAsia="宋体" w:hAnsi="宋体"/>
                <w:szCs w:val="21"/>
              </w:rPr>
            </w:pPr>
          </w:p>
        </w:tc>
        <w:tc>
          <w:tcPr>
            <w:tcW w:w="510" w:type="pct"/>
            <w:vAlign w:val="center"/>
            <w:hideMark/>
          </w:tcPr>
          <w:p w14:paraId="1132A7CA" w14:textId="7EE58381" w:rsidR="00A83119" w:rsidRPr="000A188E" w:rsidRDefault="00A83119" w:rsidP="00930E0E">
            <w:pPr>
              <w:rPr>
                <w:rFonts w:ascii="宋体" w:eastAsia="宋体" w:hAnsi="宋体"/>
                <w:szCs w:val="21"/>
              </w:rPr>
            </w:pPr>
            <w:r w:rsidRPr="000A188E">
              <w:rPr>
                <w:rFonts w:ascii="宋体" w:eastAsia="宋体" w:hAnsi="宋体" w:hint="eastAsia"/>
                <w:szCs w:val="21"/>
              </w:rPr>
              <w:t xml:space="preserve">《建筑地面工程施工质量验收规范》（GB50209-2010） </w:t>
            </w:r>
          </w:p>
        </w:tc>
        <w:tc>
          <w:tcPr>
            <w:tcW w:w="1896" w:type="pct"/>
            <w:vAlign w:val="center"/>
            <w:hideMark/>
          </w:tcPr>
          <w:p w14:paraId="21358355" w14:textId="77777777" w:rsidR="000B3F51" w:rsidRPr="000A188E" w:rsidRDefault="00A83119" w:rsidP="00C502B0">
            <w:pPr>
              <w:rPr>
                <w:rFonts w:ascii="宋体" w:eastAsia="宋体" w:hAnsi="宋体"/>
                <w:szCs w:val="21"/>
              </w:rPr>
            </w:pP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0</w:t>
            </w:r>
            <w:r w:rsidR="00C857FC" w:rsidRPr="000A188E">
              <w:rPr>
                <w:rFonts w:ascii="宋体" w:eastAsia="宋体" w:hAnsi="宋体" w:hint="eastAsia"/>
                <w:szCs w:val="21"/>
              </w:rPr>
              <w:t>.</w:t>
            </w:r>
            <w:r w:rsidRPr="000A188E">
              <w:rPr>
                <w:rFonts w:ascii="宋体" w:eastAsia="宋体" w:hAnsi="宋体" w:hint="eastAsia"/>
                <w:szCs w:val="21"/>
              </w:rPr>
              <w:t>24 检验方法应符合下列规定：</w:t>
            </w:r>
          </w:p>
          <w:p w14:paraId="78EF449D" w14:textId="77777777" w:rsidR="000B3F51" w:rsidRPr="000A188E" w:rsidRDefault="00A83119" w:rsidP="000B3F51">
            <w:pPr>
              <w:ind w:firstLineChars="100" w:firstLine="210"/>
              <w:rPr>
                <w:rFonts w:ascii="宋体" w:eastAsia="宋体" w:hAnsi="宋体"/>
                <w:szCs w:val="21"/>
              </w:rPr>
            </w:pPr>
            <w:r w:rsidRPr="000A188E">
              <w:rPr>
                <w:rFonts w:ascii="宋体" w:eastAsia="宋体" w:hAnsi="宋体" w:hint="eastAsia"/>
                <w:szCs w:val="21"/>
              </w:rPr>
              <w:t>3 检查防水隔离层应采用蓄水方法，蓄水深度最浅处不得小于10mm，蓄水时间不得少于24h；检查有防水要求的建筑地面的面层应采用泼水方法。</w:t>
            </w:r>
          </w:p>
          <w:p w14:paraId="5F5BA7F1" w14:textId="64750936" w:rsidR="00A83119" w:rsidRPr="000A188E" w:rsidRDefault="00A83119" w:rsidP="000B3F51">
            <w:pPr>
              <w:ind w:firstLineChars="100" w:firstLine="210"/>
              <w:rPr>
                <w:rFonts w:ascii="宋体" w:eastAsia="宋体" w:hAnsi="宋体"/>
                <w:szCs w:val="21"/>
              </w:rPr>
            </w:pPr>
            <w:r w:rsidRPr="000A188E">
              <w:rPr>
                <w:rFonts w:ascii="宋体" w:eastAsia="宋体" w:hAnsi="宋体" w:hint="eastAsia"/>
                <w:szCs w:val="21"/>
              </w:rPr>
              <w:t>4 检查各类面层(含不需铺设部分或局部面层)表面的裂纹、脱皮、麻面和起砂等缺陷，应采用观感的方法。</w:t>
            </w:r>
          </w:p>
        </w:tc>
      </w:tr>
      <w:tr w:rsidR="00A367BB" w:rsidRPr="000A188E" w14:paraId="452E3624" w14:textId="77777777" w:rsidTr="00FE376F">
        <w:trPr>
          <w:gridAfter w:val="2"/>
          <w:wAfter w:w="1278" w:type="pct"/>
          <w:trHeight w:val="117"/>
        </w:trPr>
        <w:tc>
          <w:tcPr>
            <w:tcW w:w="207" w:type="pct"/>
            <w:vMerge/>
            <w:vAlign w:val="center"/>
            <w:hideMark/>
          </w:tcPr>
          <w:p w14:paraId="63E32BAF" w14:textId="77777777" w:rsidR="00A83119" w:rsidRPr="000A188E" w:rsidRDefault="00A83119" w:rsidP="00E607A7">
            <w:pPr>
              <w:jc w:val="center"/>
              <w:rPr>
                <w:rFonts w:ascii="宋体" w:eastAsia="宋体" w:hAnsi="宋体"/>
                <w:szCs w:val="21"/>
              </w:rPr>
            </w:pPr>
          </w:p>
        </w:tc>
        <w:tc>
          <w:tcPr>
            <w:tcW w:w="182" w:type="pct"/>
            <w:vMerge/>
            <w:vAlign w:val="center"/>
            <w:hideMark/>
          </w:tcPr>
          <w:p w14:paraId="1D0FD1E3" w14:textId="77777777" w:rsidR="00A83119" w:rsidRPr="000A188E" w:rsidRDefault="00A83119" w:rsidP="00C502B0">
            <w:pPr>
              <w:rPr>
                <w:rFonts w:ascii="宋体" w:eastAsia="宋体" w:hAnsi="宋体"/>
                <w:szCs w:val="21"/>
              </w:rPr>
            </w:pPr>
          </w:p>
        </w:tc>
        <w:tc>
          <w:tcPr>
            <w:tcW w:w="324" w:type="pct"/>
            <w:vMerge/>
            <w:vAlign w:val="center"/>
            <w:hideMark/>
          </w:tcPr>
          <w:p w14:paraId="02F3A7DE" w14:textId="77777777" w:rsidR="00A83119" w:rsidRPr="000A188E" w:rsidRDefault="00A83119" w:rsidP="00C502B0">
            <w:pPr>
              <w:rPr>
                <w:rFonts w:ascii="宋体" w:eastAsia="宋体" w:hAnsi="宋体"/>
                <w:szCs w:val="21"/>
              </w:rPr>
            </w:pPr>
          </w:p>
        </w:tc>
        <w:tc>
          <w:tcPr>
            <w:tcW w:w="603" w:type="pct"/>
            <w:vMerge/>
            <w:vAlign w:val="center"/>
            <w:hideMark/>
          </w:tcPr>
          <w:p w14:paraId="587B9E2E" w14:textId="77777777" w:rsidR="00A83119" w:rsidRPr="000A188E" w:rsidRDefault="00A83119" w:rsidP="00C502B0">
            <w:pPr>
              <w:rPr>
                <w:rFonts w:ascii="宋体" w:eastAsia="宋体" w:hAnsi="宋体"/>
                <w:szCs w:val="21"/>
              </w:rPr>
            </w:pPr>
          </w:p>
        </w:tc>
        <w:tc>
          <w:tcPr>
            <w:tcW w:w="510" w:type="pct"/>
            <w:vAlign w:val="center"/>
            <w:hideMark/>
          </w:tcPr>
          <w:p w14:paraId="19701CD6" w14:textId="45F2F775" w:rsidR="00A83119" w:rsidRPr="000A188E" w:rsidRDefault="00A83119" w:rsidP="00930E0E">
            <w:pPr>
              <w:rPr>
                <w:rFonts w:ascii="宋体" w:eastAsia="宋体" w:hAnsi="宋体"/>
                <w:szCs w:val="21"/>
              </w:rPr>
            </w:pPr>
            <w:r w:rsidRPr="000A188E">
              <w:rPr>
                <w:rFonts w:ascii="宋体" w:eastAsia="宋体" w:hAnsi="宋体" w:hint="eastAsia"/>
                <w:szCs w:val="21"/>
              </w:rPr>
              <w:t>《种植屋面工程技术规程》 （JGJ155-2013）</w:t>
            </w:r>
          </w:p>
        </w:tc>
        <w:tc>
          <w:tcPr>
            <w:tcW w:w="1896" w:type="pct"/>
            <w:vAlign w:val="center"/>
            <w:hideMark/>
          </w:tcPr>
          <w:p w14:paraId="7D0F0B37" w14:textId="6F65C12A" w:rsidR="00A83119" w:rsidRPr="000A188E" w:rsidRDefault="00A83119" w:rsidP="00C502B0">
            <w:pPr>
              <w:rPr>
                <w:rFonts w:ascii="宋体" w:eastAsia="宋体" w:hAnsi="宋体"/>
                <w:szCs w:val="21"/>
              </w:rPr>
            </w:pP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1 种植屋面应按构造层次、种植要求选择材料。材料应配置合理、安全可靠。</w:t>
            </w:r>
          </w:p>
        </w:tc>
      </w:tr>
      <w:tr w:rsidR="00A367BB" w:rsidRPr="000A188E" w14:paraId="5572D484" w14:textId="77777777" w:rsidTr="00FE376F">
        <w:trPr>
          <w:gridAfter w:val="2"/>
          <w:wAfter w:w="1278" w:type="pct"/>
          <w:trHeight w:val="401"/>
        </w:trPr>
        <w:tc>
          <w:tcPr>
            <w:tcW w:w="207" w:type="pct"/>
            <w:vMerge/>
            <w:vAlign w:val="center"/>
            <w:hideMark/>
          </w:tcPr>
          <w:p w14:paraId="18DFD1FB" w14:textId="77777777" w:rsidR="00A83119" w:rsidRPr="000A188E" w:rsidRDefault="00A83119" w:rsidP="00E607A7">
            <w:pPr>
              <w:jc w:val="center"/>
              <w:rPr>
                <w:rFonts w:ascii="宋体" w:eastAsia="宋体" w:hAnsi="宋体"/>
                <w:szCs w:val="21"/>
              </w:rPr>
            </w:pPr>
          </w:p>
        </w:tc>
        <w:tc>
          <w:tcPr>
            <w:tcW w:w="182" w:type="pct"/>
            <w:vMerge/>
            <w:vAlign w:val="center"/>
            <w:hideMark/>
          </w:tcPr>
          <w:p w14:paraId="5D8747EC" w14:textId="77777777" w:rsidR="00A83119" w:rsidRPr="000A188E" w:rsidRDefault="00A83119" w:rsidP="00C502B0">
            <w:pPr>
              <w:rPr>
                <w:rFonts w:ascii="宋体" w:eastAsia="宋体" w:hAnsi="宋体"/>
                <w:szCs w:val="21"/>
              </w:rPr>
            </w:pPr>
          </w:p>
        </w:tc>
        <w:tc>
          <w:tcPr>
            <w:tcW w:w="324" w:type="pct"/>
            <w:vMerge/>
            <w:vAlign w:val="center"/>
            <w:hideMark/>
          </w:tcPr>
          <w:p w14:paraId="29DF1C5A" w14:textId="77777777" w:rsidR="00A83119" w:rsidRPr="000A188E" w:rsidRDefault="00A83119" w:rsidP="00C502B0">
            <w:pPr>
              <w:rPr>
                <w:rFonts w:ascii="宋体" w:eastAsia="宋体" w:hAnsi="宋体"/>
                <w:szCs w:val="21"/>
              </w:rPr>
            </w:pPr>
          </w:p>
        </w:tc>
        <w:tc>
          <w:tcPr>
            <w:tcW w:w="603" w:type="pct"/>
            <w:vMerge/>
            <w:vAlign w:val="center"/>
            <w:hideMark/>
          </w:tcPr>
          <w:p w14:paraId="6F4F6695" w14:textId="77777777" w:rsidR="00A83119" w:rsidRPr="000A188E" w:rsidRDefault="00A83119" w:rsidP="00C502B0">
            <w:pPr>
              <w:rPr>
                <w:rFonts w:ascii="宋体" w:eastAsia="宋体" w:hAnsi="宋体"/>
                <w:szCs w:val="21"/>
              </w:rPr>
            </w:pPr>
          </w:p>
        </w:tc>
        <w:tc>
          <w:tcPr>
            <w:tcW w:w="510" w:type="pct"/>
            <w:vAlign w:val="center"/>
            <w:hideMark/>
          </w:tcPr>
          <w:p w14:paraId="541F63AE" w14:textId="150C1D32" w:rsidR="00A83119" w:rsidRPr="000A188E" w:rsidRDefault="00A83119" w:rsidP="00930E0E">
            <w:pPr>
              <w:rPr>
                <w:rFonts w:ascii="宋体" w:eastAsia="宋体" w:hAnsi="宋体"/>
                <w:szCs w:val="21"/>
              </w:rPr>
            </w:pPr>
            <w:r w:rsidRPr="000A188E">
              <w:rPr>
                <w:rFonts w:ascii="宋体" w:eastAsia="宋体" w:hAnsi="宋体" w:hint="eastAsia"/>
                <w:szCs w:val="21"/>
              </w:rPr>
              <w:t>《建筑地面工程施工质量验收规范》（GB50209-2010）</w:t>
            </w:r>
          </w:p>
        </w:tc>
        <w:tc>
          <w:tcPr>
            <w:tcW w:w="1896" w:type="pct"/>
            <w:vAlign w:val="center"/>
            <w:hideMark/>
          </w:tcPr>
          <w:p w14:paraId="2F6DDDFD" w14:textId="1667447D" w:rsidR="00A83119" w:rsidRPr="000A188E" w:rsidRDefault="00A83119" w:rsidP="00C502B0">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10</w:t>
            </w:r>
            <w:r w:rsidR="00C857FC" w:rsidRPr="000A188E">
              <w:rPr>
                <w:rFonts w:ascii="宋体" w:eastAsia="宋体" w:hAnsi="宋体" w:hint="eastAsia"/>
                <w:szCs w:val="21"/>
              </w:rPr>
              <w:t>.</w:t>
            </w:r>
            <w:r w:rsidRPr="000A188E">
              <w:rPr>
                <w:rFonts w:ascii="宋体" w:eastAsia="宋体" w:hAnsi="宋体" w:hint="eastAsia"/>
                <w:szCs w:val="21"/>
              </w:rPr>
              <w:t>3 在水泥类找平层上铺设卷材类、涂料类防水、防油渗隔离层时，其表面应坚固、洁净、干燥。铺设前，应涂刷基层处理剂。基层处理剂应采用与卷材性能相容的配套材料或采用与涂料性能相容的同类涂料的底子油。</w:t>
            </w:r>
          </w:p>
          <w:p w14:paraId="613EF5ED" w14:textId="1D376EA0" w:rsidR="00A83119" w:rsidRPr="000A188E" w:rsidRDefault="00A83119" w:rsidP="00C502B0">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10</w:t>
            </w:r>
            <w:r w:rsidR="00C857FC" w:rsidRPr="000A188E">
              <w:rPr>
                <w:rFonts w:ascii="宋体" w:eastAsia="宋体" w:hAnsi="宋体" w:hint="eastAsia"/>
                <w:szCs w:val="21"/>
              </w:rPr>
              <w:t>.</w:t>
            </w:r>
            <w:r w:rsidRPr="000A188E">
              <w:rPr>
                <w:rFonts w:ascii="宋体" w:eastAsia="宋体" w:hAnsi="宋体" w:hint="eastAsia"/>
                <w:szCs w:val="21"/>
              </w:rPr>
              <w:t>5 铺设隔离层时，在管道穿过楼板面四周，防水、防油渗材料应向上铺涂，并超过套管的上口；在靠近柱、墙处，应高出面层200mm～300mm或按设计要求的高度铺涂。阴阳角和管道穿过楼板面的根部应增加铺涂附加防水、防油渗隔离层。</w:t>
            </w:r>
          </w:p>
          <w:p w14:paraId="4E74BA18" w14:textId="31597415" w:rsidR="00A83119" w:rsidRPr="000A188E" w:rsidRDefault="00A83119" w:rsidP="00C502B0">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10</w:t>
            </w:r>
            <w:r w:rsidR="00C857FC" w:rsidRPr="000A188E">
              <w:rPr>
                <w:rFonts w:ascii="宋体" w:eastAsia="宋体" w:hAnsi="宋体" w:hint="eastAsia"/>
                <w:szCs w:val="21"/>
              </w:rPr>
              <w:t>.</w:t>
            </w:r>
            <w:r w:rsidRPr="000A188E">
              <w:rPr>
                <w:rFonts w:ascii="宋体" w:eastAsia="宋体" w:hAnsi="宋体" w:hint="eastAsia"/>
                <w:szCs w:val="21"/>
              </w:rPr>
              <w:t>7 防水隔离层铺设后，应按本规范第3</w:t>
            </w:r>
            <w:r w:rsidR="00C857FC" w:rsidRPr="000A188E">
              <w:rPr>
                <w:rFonts w:ascii="宋体" w:eastAsia="宋体" w:hAnsi="宋体" w:hint="eastAsia"/>
                <w:szCs w:val="21"/>
              </w:rPr>
              <w:t>.</w:t>
            </w:r>
            <w:r w:rsidRPr="000A188E">
              <w:rPr>
                <w:rFonts w:ascii="宋体" w:eastAsia="宋体" w:hAnsi="宋体" w:hint="eastAsia"/>
                <w:szCs w:val="21"/>
              </w:rPr>
              <w:t>0</w:t>
            </w:r>
            <w:r w:rsidR="00C857FC" w:rsidRPr="000A188E">
              <w:rPr>
                <w:rFonts w:ascii="宋体" w:eastAsia="宋体" w:hAnsi="宋体" w:hint="eastAsia"/>
                <w:szCs w:val="21"/>
              </w:rPr>
              <w:t>.</w:t>
            </w:r>
            <w:r w:rsidRPr="000A188E">
              <w:rPr>
                <w:rFonts w:ascii="宋体" w:eastAsia="宋体" w:hAnsi="宋体" w:hint="eastAsia"/>
                <w:szCs w:val="21"/>
              </w:rPr>
              <w:t>24条的规定进行蓄水检验，并做记录。</w:t>
            </w:r>
            <w:r w:rsidRPr="000A188E">
              <w:rPr>
                <w:rFonts w:ascii="宋体" w:eastAsia="宋体" w:hAnsi="宋体" w:hint="eastAsia"/>
                <w:szCs w:val="21"/>
              </w:rPr>
              <w:br/>
              <w:t>4</w:t>
            </w:r>
            <w:r w:rsidR="00C857FC" w:rsidRPr="000A188E">
              <w:rPr>
                <w:rFonts w:ascii="宋体" w:eastAsia="宋体" w:hAnsi="宋体" w:hint="eastAsia"/>
                <w:szCs w:val="21"/>
              </w:rPr>
              <w:t>.</w:t>
            </w:r>
            <w:r w:rsidRPr="000A188E">
              <w:rPr>
                <w:rFonts w:ascii="宋体" w:eastAsia="宋体" w:hAnsi="宋体" w:hint="eastAsia"/>
                <w:szCs w:val="21"/>
              </w:rPr>
              <w:t>10</w:t>
            </w:r>
            <w:r w:rsidR="00C857FC" w:rsidRPr="000A188E">
              <w:rPr>
                <w:rFonts w:ascii="宋体" w:eastAsia="宋体" w:hAnsi="宋体" w:hint="eastAsia"/>
                <w:szCs w:val="21"/>
              </w:rPr>
              <w:t>.</w:t>
            </w:r>
            <w:r w:rsidRPr="000A188E">
              <w:rPr>
                <w:rFonts w:ascii="宋体" w:eastAsia="宋体" w:hAnsi="宋体" w:hint="eastAsia"/>
                <w:szCs w:val="21"/>
              </w:rPr>
              <w:t>8 隔离层施工质量检验还应符合现行国家标准《屋面工程施工质量验收规范》GB 50207的有关规定。</w:t>
            </w:r>
          </w:p>
          <w:p w14:paraId="533FE64C" w14:textId="521D5E3E" w:rsidR="00A83119" w:rsidRPr="000A188E" w:rsidRDefault="00A83119" w:rsidP="00C54664">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10</w:t>
            </w:r>
            <w:r w:rsidR="00C857FC" w:rsidRPr="000A188E">
              <w:rPr>
                <w:rFonts w:ascii="宋体" w:eastAsia="宋体" w:hAnsi="宋体" w:hint="eastAsia"/>
                <w:szCs w:val="21"/>
              </w:rPr>
              <w:t>.</w:t>
            </w:r>
            <w:r w:rsidRPr="000A188E">
              <w:rPr>
                <w:rFonts w:ascii="宋体" w:eastAsia="宋体" w:hAnsi="宋体" w:hint="eastAsia"/>
                <w:szCs w:val="21"/>
              </w:rPr>
              <w:t>11 厕浴间和有防水要求的建筑地面必须设置防水隔离层。楼层结构必须采用现浇混凝土或整块预制混凝土板，混凝土强度等级不应小于C20；房间的楼板四周除门洞外应做混凝土翻边，高度不应小于200mm，宽同墙厚，混凝土强度等级不应小于C20。施工时结构层标高和预留孔洞位置应准确，严禁乱凿洞。检验方法：观察和钢尺检查。检查数量：按本规范第3</w:t>
            </w:r>
            <w:r w:rsidR="00C857FC" w:rsidRPr="000A188E">
              <w:rPr>
                <w:rFonts w:ascii="宋体" w:eastAsia="宋体" w:hAnsi="宋体" w:hint="eastAsia"/>
                <w:szCs w:val="21"/>
              </w:rPr>
              <w:t>.</w:t>
            </w:r>
            <w:r w:rsidRPr="000A188E">
              <w:rPr>
                <w:rFonts w:ascii="宋体" w:eastAsia="宋体" w:hAnsi="宋体" w:hint="eastAsia"/>
                <w:szCs w:val="21"/>
              </w:rPr>
              <w:t>0</w:t>
            </w:r>
            <w:r w:rsidR="00C857FC" w:rsidRPr="000A188E">
              <w:rPr>
                <w:rFonts w:ascii="宋体" w:eastAsia="宋体" w:hAnsi="宋体" w:hint="eastAsia"/>
                <w:szCs w:val="21"/>
              </w:rPr>
              <w:t>.</w:t>
            </w:r>
            <w:r w:rsidRPr="000A188E">
              <w:rPr>
                <w:rFonts w:ascii="宋体" w:eastAsia="宋体" w:hAnsi="宋体" w:hint="eastAsia"/>
                <w:szCs w:val="21"/>
              </w:rPr>
              <w:t>21条规定的检验批检查。</w:t>
            </w:r>
          </w:p>
        </w:tc>
      </w:tr>
      <w:tr w:rsidR="00A367BB" w:rsidRPr="000A188E" w14:paraId="2A04DD25" w14:textId="77777777" w:rsidTr="00FE376F">
        <w:trPr>
          <w:gridAfter w:val="2"/>
          <w:wAfter w:w="1278" w:type="pct"/>
          <w:trHeight w:val="982"/>
        </w:trPr>
        <w:tc>
          <w:tcPr>
            <w:tcW w:w="207" w:type="pct"/>
            <w:vMerge/>
            <w:vAlign w:val="center"/>
            <w:hideMark/>
          </w:tcPr>
          <w:p w14:paraId="30E01F63" w14:textId="77777777" w:rsidR="00A83119" w:rsidRPr="000A188E" w:rsidRDefault="00A83119" w:rsidP="00E607A7">
            <w:pPr>
              <w:jc w:val="center"/>
              <w:rPr>
                <w:rFonts w:ascii="宋体" w:eastAsia="宋体" w:hAnsi="宋体"/>
                <w:szCs w:val="21"/>
              </w:rPr>
            </w:pPr>
          </w:p>
        </w:tc>
        <w:tc>
          <w:tcPr>
            <w:tcW w:w="182" w:type="pct"/>
            <w:vMerge/>
            <w:vAlign w:val="center"/>
            <w:hideMark/>
          </w:tcPr>
          <w:p w14:paraId="2120EE76" w14:textId="77777777" w:rsidR="00A83119" w:rsidRPr="000A188E" w:rsidRDefault="00A83119" w:rsidP="00C502B0">
            <w:pPr>
              <w:rPr>
                <w:rFonts w:ascii="宋体" w:eastAsia="宋体" w:hAnsi="宋体"/>
                <w:szCs w:val="21"/>
              </w:rPr>
            </w:pPr>
          </w:p>
        </w:tc>
        <w:tc>
          <w:tcPr>
            <w:tcW w:w="324" w:type="pct"/>
            <w:vMerge/>
            <w:vAlign w:val="center"/>
            <w:hideMark/>
          </w:tcPr>
          <w:p w14:paraId="0768E203" w14:textId="77777777" w:rsidR="00A83119" w:rsidRPr="000A188E" w:rsidRDefault="00A83119" w:rsidP="00C502B0">
            <w:pPr>
              <w:rPr>
                <w:rFonts w:ascii="宋体" w:eastAsia="宋体" w:hAnsi="宋体"/>
                <w:szCs w:val="21"/>
              </w:rPr>
            </w:pPr>
          </w:p>
        </w:tc>
        <w:tc>
          <w:tcPr>
            <w:tcW w:w="603" w:type="pct"/>
            <w:vMerge/>
            <w:vAlign w:val="center"/>
            <w:hideMark/>
          </w:tcPr>
          <w:p w14:paraId="5DB348F5" w14:textId="77777777" w:rsidR="00A83119" w:rsidRPr="000A188E" w:rsidRDefault="00A83119" w:rsidP="00C502B0">
            <w:pPr>
              <w:rPr>
                <w:rFonts w:ascii="宋体" w:eastAsia="宋体" w:hAnsi="宋体"/>
                <w:szCs w:val="21"/>
              </w:rPr>
            </w:pPr>
          </w:p>
        </w:tc>
        <w:tc>
          <w:tcPr>
            <w:tcW w:w="510" w:type="pct"/>
            <w:vAlign w:val="center"/>
            <w:hideMark/>
          </w:tcPr>
          <w:p w14:paraId="4202BDDD" w14:textId="0CC8CAE7" w:rsidR="00A83119" w:rsidRPr="000A188E" w:rsidRDefault="00A83119" w:rsidP="00930E0E">
            <w:pPr>
              <w:rPr>
                <w:rFonts w:ascii="宋体" w:eastAsia="宋体" w:hAnsi="宋体"/>
                <w:szCs w:val="21"/>
              </w:rPr>
            </w:pPr>
            <w:r w:rsidRPr="000A188E">
              <w:rPr>
                <w:rFonts w:ascii="宋体" w:eastAsia="宋体" w:hAnsi="宋体" w:hint="eastAsia"/>
                <w:szCs w:val="21"/>
              </w:rPr>
              <w:t>《 江苏省住宅工程质量通病控制标准》（DGJ32/J16-2014）</w:t>
            </w:r>
          </w:p>
        </w:tc>
        <w:tc>
          <w:tcPr>
            <w:tcW w:w="1896" w:type="pct"/>
            <w:vAlign w:val="center"/>
            <w:hideMark/>
          </w:tcPr>
          <w:p w14:paraId="632DCA14" w14:textId="77777777" w:rsidR="000B3F51" w:rsidRPr="000A188E" w:rsidRDefault="00A83119" w:rsidP="00C502B0">
            <w:pPr>
              <w:rPr>
                <w:rFonts w:ascii="宋体" w:eastAsia="宋体" w:hAnsi="宋体"/>
                <w:szCs w:val="21"/>
              </w:rPr>
            </w:pPr>
            <w:r w:rsidRPr="000A188E">
              <w:rPr>
                <w:rFonts w:ascii="宋体" w:eastAsia="宋体" w:hAnsi="宋体" w:hint="eastAsia"/>
                <w:szCs w:val="21"/>
              </w:rPr>
              <w:t>8</w:t>
            </w:r>
            <w:r w:rsidR="00C857FC" w:rsidRPr="000A188E">
              <w:rPr>
                <w:rFonts w:ascii="宋体" w:eastAsia="宋体" w:hAnsi="宋体" w:hint="eastAsia"/>
                <w:szCs w:val="21"/>
              </w:rPr>
              <w:t>.</w:t>
            </w: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2 施工应符合下列规定：</w:t>
            </w:r>
          </w:p>
          <w:p w14:paraId="435E0695" w14:textId="77777777" w:rsidR="000B3F51" w:rsidRPr="000A188E" w:rsidRDefault="000B3F51" w:rsidP="000B3F51">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上、下水管等预留洞口坐标位置应正确。</w:t>
            </w:r>
          </w:p>
          <w:p w14:paraId="6D888235" w14:textId="77777777" w:rsidR="000B3F51" w:rsidRPr="000A188E" w:rsidRDefault="00A83119" w:rsidP="000B3F51">
            <w:pPr>
              <w:ind w:firstLineChars="100" w:firstLine="210"/>
              <w:rPr>
                <w:rFonts w:ascii="宋体" w:eastAsia="宋体" w:hAnsi="宋体"/>
                <w:szCs w:val="21"/>
              </w:rPr>
            </w:pPr>
            <w:r w:rsidRPr="000A188E">
              <w:rPr>
                <w:rFonts w:ascii="宋体" w:eastAsia="宋体" w:hAnsi="宋体" w:hint="eastAsia"/>
                <w:szCs w:val="21"/>
              </w:rPr>
              <w:t>2 PVC管道穿过楼面时，宜采用预埋接口配件等方法。</w:t>
            </w:r>
          </w:p>
          <w:p w14:paraId="784F0F91" w14:textId="77777777" w:rsidR="000B3F51" w:rsidRPr="000A188E" w:rsidRDefault="00A83119" w:rsidP="000B3F51">
            <w:pPr>
              <w:ind w:firstLineChars="100" w:firstLine="210"/>
              <w:rPr>
                <w:rFonts w:ascii="宋体" w:eastAsia="宋体" w:hAnsi="宋体"/>
                <w:szCs w:val="21"/>
              </w:rPr>
            </w:pPr>
            <w:r w:rsidRPr="000A188E">
              <w:rPr>
                <w:rFonts w:ascii="宋体" w:eastAsia="宋体" w:hAnsi="宋体" w:hint="eastAsia"/>
                <w:szCs w:val="21"/>
              </w:rPr>
              <w:t>3 现浇板预留洞口填塞前，应将洞口清洗干净、毛化处理、涂刷加胶水泥浆做粘结层。洞口填塞分两次浇筑，先用掺入抗裂防渗剂的微膨胀细石混凝土浇筑至楼板厚度的2／3处，待混凝土凝固后进行24h蓄水试验；无渗漏后，用聚合物水泥砂浆填塞。管道安装后，应在管周进行24h蓄水试验，不渗不漏后再做防水层。</w:t>
            </w:r>
          </w:p>
          <w:p w14:paraId="6C4CF135" w14:textId="77777777" w:rsidR="000B3F51" w:rsidRPr="000A188E" w:rsidRDefault="00A83119" w:rsidP="000B3F51">
            <w:pPr>
              <w:ind w:firstLineChars="100" w:firstLine="210"/>
              <w:rPr>
                <w:rFonts w:ascii="宋体" w:eastAsia="宋体" w:hAnsi="宋体"/>
                <w:szCs w:val="21"/>
              </w:rPr>
            </w:pPr>
            <w:r w:rsidRPr="000A188E">
              <w:rPr>
                <w:rFonts w:ascii="宋体" w:eastAsia="宋体" w:hAnsi="宋体" w:hint="eastAsia"/>
                <w:szCs w:val="21"/>
              </w:rPr>
              <w:t>4 防水层施工前，应先将楼板四周清理干净，阴角处粉成小圆弧。防水层的泛水高度不得小于300mm。</w:t>
            </w:r>
          </w:p>
          <w:p w14:paraId="32F4B3A0" w14:textId="77777777" w:rsidR="000B3F51" w:rsidRPr="000A188E" w:rsidRDefault="00A83119" w:rsidP="000B3F51">
            <w:pPr>
              <w:ind w:firstLineChars="100" w:firstLine="210"/>
              <w:rPr>
                <w:rFonts w:ascii="宋体" w:eastAsia="宋体" w:hAnsi="宋体"/>
                <w:szCs w:val="21"/>
              </w:rPr>
            </w:pPr>
            <w:r w:rsidRPr="000A188E">
              <w:rPr>
                <w:rFonts w:ascii="宋体" w:eastAsia="宋体" w:hAnsi="宋体" w:hint="eastAsia"/>
                <w:szCs w:val="21"/>
              </w:rPr>
              <w:t>5 地面找平层朝地漏方向的排水坡度为1％～1</w:t>
            </w:r>
            <w:r w:rsidR="00C857FC" w:rsidRPr="000A188E">
              <w:rPr>
                <w:rFonts w:ascii="宋体" w:eastAsia="宋体" w:hAnsi="宋体" w:hint="eastAsia"/>
                <w:szCs w:val="21"/>
              </w:rPr>
              <w:t>.</w:t>
            </w:r>
            <w:r w:rsidRPr="000A188E">
              <w:rPr>
                <w:rFonts w:ascii="宋体" w:eastAsia="宋体" w:hAnsi="宋体" w:hint="eastAsia"/>
                <w:szCs w:val="21"/>
              </w:rPr>
              <w:t>5％，地漏口应比相邻地面低5mm。</w:t>
            </w:r>
          </w:p>
          <w:p w14:paraId="74582314" w14:textId="77777777" w:rsidR="000B3F51" w:rsidRPr="000A188E" w:rsidRDefault="00A83119" w:rsidP="000B3F51">
            <w:pPr>
              <w:ind w:firstLineChars="100" w:firstLine="210"/>
              <w:rPr>
                <w:rFonts w:ascii="宋体" w:eastAsia="宋体" w:hAnsi="宋体"/>
                <w:szCs w:val="21"/>
              </w:rPr>
            </w:pPr>
            <w:r w:rsidRPr="000A188E">
              <w:rPr>
                <w:rFonts w:ascii="宋体" w:eastAsia="宋体" w:hAnsi="宋体" w:hint="eastAsia"/>
                <w:szCs w:val="21"/>
              </w:rPr>
              <w:t>6 有防水要求的地面施工完毕后应进行24h蓄水试验，蓄水高度为20～30mm，不渗不漏为合格。</w:t>
            </w:r>
          </w:p>
          <w:p w14:paraId="67258725" w14:textId="77777777" w:rsidR="000B3F51" w:rsidRPr="000A188E" w:rsidRDefault="00A83119" w:rsidP="000B3F51">
            <w:pPr>
              <w:ind w:firstLineChars="100" w:firstLine="210"/>
              <w:rPr>
                <w:rFonts w:ascii="宋体" w:eastAsia="宋体" w:hAnsi="宋体"/>
                <w:szCs w:val="21"/>
              </w:rPr>
            </w:pPr>
            <w:r w:rsidRPr="000A188E">
              <w:rPr>
                <w:rFonts w:ascii="宋体" w:eastAsia="宋体" w:hAnsi="宋体" w:hint="eastAsia"/>
                <w:szCs w:val="21"/>
              </w:rPr>
              <w:t>7 烟道根部向上300mm范围内宜采用聚合物防水砂浆粉刷，或采用柔性防水层。</w:t>
            </w:r>
          </w:p>
          <w:p w14:paraId="7E3A9F79" w14:textId="589F023B" w:rsidR="00A83119" w:rsidRPr="000A188E" w:rsidRDefault="00A83119" w:rsidP="000B3F51">
            <w:pPr>
              <w:ind w:firstLineChars="100" w:firstLine="210"/>
              <w:rPr>
                <w:rFonts w:ascii="宋体" w:eastAsia="宋体" w:hAnsi="宋体"/>
                <w:szCs w:val="21"/>
              </w:rPr>
            </w:pPr>
            <w:r w:rsidRPr="000A188E">
              <w:rPr>
                <w:rFonts w:ascii="宋体" w:eastAsia="宋体" w:hAnsi="宋体" w:hint="eastAsia"/>
                <w:szCs w:val="21"/>
              </w:rPr>
              <w:t>8 卫生间墙面应用防水砂浆分两次刮糙。</w:t>
            </w:r>
          </w:p>
        </w:tc>
      </w:tr>
      <w:tr w:rsidR="00A367BB" w:rsidRPr="000A188E" w14:paraId="15015A00" w14:textId="77777777" w:rsidTr="00FE376F">
        <w:trPr>
          <w:gridAfter w:val="2"/>
          <w:wAfter w:w="1278" w:type="pct"/>
          <w:trHeight w:val="1959"/>
        </w:trPr>
        <w:tc>
          <w:tcPr>
            <w:tcW w:w="207" w:type="pct"/>
            <w:vMerge w:val="restart"/>
            <w:vAlign w:val="center"/>
            <w:hideMark/>
          </w:tcPr>
          <w:p w14:paraId="17A49568" w14:textId="1426D1AF" w:rsidR="00A83119" w:rsidRPr="000A188E" w:rsidRDefault="00A83119" w:rsidP="00E607A7">
            <w:pPr>
              <w:jc w:val="center"/>
              <w:rPr>
                <w:rFonts w:ascii="宋体" w:eastAsia="宋体" w:hAnsi="宋体"/>
                <w:szCs w:val="21"/>
              </w:rPr>
            </w:pPr>
            <w:r w:rsidRPr="000A188E">
              <w:rPr>
                <w:rFonts w:ascii="宋体" w:eastAsia="宋体" w:hAnsi="宋体" w:hint="eastAsia"/>
                <w:szCs w:val="21"/>
              </w:rPr>
              <w:t>3.7.11</w:t>
            </w:r>
          </w:p>
        </w:tc>
        <w:tc>
          <w:tcPr>
            <w:tcW w:w="182" w:type="pct"/>
            <w:vMerge w:val="restart"/>
            <w:vAlign w:val="center"/>
            <w:hideMark/>
          </w:tcPr>
          <w:p w14:paraId="20047CC4"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防水工程</w:t>
            </w:r>
          </w:p>
        </w:tc>
        <w:tc>
          <w:tcPr>
            <w:tcW w:w="324" w:type="pct"/>
            <w:vMerge w:val="restart"/>
            <w:vAlign w:val="center"/>
            <w:hideMark/>
          </w:tcPr>
          <w:p w14:paraId="673337B4"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32ECDFB0"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有淋浴设施的墙面的防水高度符合设计要求。</w:t>
            </w:r>
          </w:p>
        </w:tc>
        <w:tc>
          <w:tcPr>
            <w:tcW w:w="510" w:type="pct"/>
            <w:vAlign w:val="center"/>
            <w:hideMark/>
          </w:tcPr>
          <w:p w14:paraId="444E40F9" w14:textId="0E1CBB31" w:rsidR="00A83119" w:rsidRPr="000A188E" w:rsidRDefault="00A83119" w:rsidP="00930E0E">
            <w:pPr>
              <w:rPr>
                <w:rFonts w:ascii="宋体" w:eastAsia="宋体" w:hAnsi="宋体"/>
                <w:szCs w:val="21"/>
              </w:rPr>
            </w:pPr>
            <w:r w:rsidRPr="000A188E">
              <w:rPr>
                <w:rFonts w:ascii="宋体" w:eastAsia="宋体" w:hAnsi="宋体" w:hint="eastAsia"/>
                <w:szCs w:val="21"/>
              </w:rPr>
              <w:t>《住宅室内装饰装修设计规范》 （JGJ367-2015）</w:t>
            </w:r>
          </w:p>
        </w:tc>
        <w:tc>
          <w:tcPr>
            <w:tcW w:w="1896" w:type="pct"/>
            <w:vAlign w:val="center"/>
            <w:hideMark/>
          </w:tcPr>
          <w:p w14:paraId="134D8F66" w14:textId="77777777" w:rsidR="000B3F51" w:rsidRPr="000A188E" w:rsidRDefault="00A83119" w:rsidP="00C502B0">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7</w:t>
            </w:r>
            <w:r w:rsidR="00C857FC" w:rsidRPr="000A188E">
              <w:rPr>
                <w:rFonts w:ascii="宋体" w:eastAsia="宋体" w:hAnsi="宋体" w:hint="eastAsia"/>
                <w:szCs w:val="21"/>
              </w:rPr>
              <w:t>.</w:t>
            </w:r>
            <w:r w:rsidRPr="000A188E">
              <w:rPr>
                <w:rFonts w:ascii="宋体" w:eastAsia="宋体" w:hAnsi="宋体" w:hint="eastAsia"/>
                <w:szCs w:val="21"/>
              </w:rPr>
              <w:t>14 卫生间装饰装修防水应符合下列规定：</w:t>
            </w:r>
          </w:p>
          <w:p w14:paraId="03289B8B" w14:textId="77777777" w:rsidR="000B3F51" w:rsidRPr="000A188E" w:rsidRDefault="00A83119" w:rsidP="000B3F51">
            <w:pPr>
              <w:ind w:firstLineChars="100" w:firstLine="210"/>
              <w:rPr>
                <w:rFonts w:ascii="宋体" w:eastAsia="宋体" w:hAnsi="宋体"/>
                <w:szCs w:val="21"/>
              </w:rPr>
            </w:pPr>
            <w:r w:rsidRPr="000A188E">
              <w:rPr>
                <w:rFonts w:ascii="宋体" w:eastAsia="宋体" w:hAnsi="宋体" w:hint="eastAsia"/>
                <w:szCs w:val="21"/>
              </w:rPr>
              <w:t>1 地面防水层应沿墙基上翻300mm；</w:t>
            </w:r>
          </w:p>
          <w:p w14:paraId="04FC7DB7" w14:textId="77777777" w:rsidR="000B3F51" w:rsidRPr="000A188E" w:rsidRDefault="00A83119" w:rsidP="000B3F51">
            <w:pPr>
              <w:ind w:firstLineChars="100" w:firstLine="210"/>
              <w:rPr>
                <w:rFonts w:ascii="宋体" w:eastAsia="宋体" w:hAnsi="宋体"/>
                <w:szCs w:val="21"/>
              </w:rPr>
            </w:pPr>
            <w:r w:rsidRPr="000A188E">
              <w:rPr>
                <w:rFonts w:ascii="宋体" w:eastAsia="宋体" w:hAnsi="宋体" w:hint="eastAsia"/>
                <w:szCs w:val="21"/>
              </w:rPr>
              <w:t>2 墙面防水层应覆盖由地面向墙基上翻300mm的防水层；洗浴区墙面防水层高度不得低于1</w:t>
            </w:r>
            <w:r w:rsidR="00C857FC" w:rsidRPr="000A188E">
              <w:rPr>
                <w:rFonts w:ascii="宋体" w:eastAsia="宋体" w:hAnsi="宋体" w:hint="eastAsia"/>
                <w:szCs w:val="21"/>
              </w:rPr>
              <w:t>.</w:t>
            </w:r>
            <w:r w:rsidRPr="000A188E">
              <w:rPr>
                <w:rFonts w:ascii="宋体" w:eastAsia="宋体" w:hAnsi="宋体" w:hint="eastAsia"/>
                <w:szCs w:val="21"/>
              </w:rPr>
              <w:t>80m，非洗浴区配水点处墙面防水层高度不得低于1</w:t>
            </w:r>
            <w:r w:rsidR="00C857FC" w:rsidRPr="000A188E">
              <w:rPr>
                <w:rFonts w:ascii="宋体" w:eastAsia="宋体" w:hAnsi="宋体" w:hint="eastAsia"/>
                <w:szCs w:val="21"/>
              </w:rPr>
              <w:t>.</w:t>
            </w:r>
            <w:r w:rsidRPr="000A188E">
              <w:rPr>
                <w:rFonts w:ascii="宋体" w:eastAsia="宋体" w:hAnsi="宋体" w:hint="eastAsia"/>
                <w:szCs w:val="21"/>
              </w:rPr>
              <w:t>20m；当采用轻质墙体时，墙面应做通高防水层；</w:t>
            </w:r>
          </w:p>
          <w:p w14:paraId="4848F511" w14:textId="77777777" w:rsidR="000B3F51" w:rsidRPr="000A188E" w:rsidRDefault="00A83119" w:rsidP="000B3F51">
            <w:pPr>
              <w:ind w:firstLineChars="100" w:firstLine="210"/>
              <w:rPr>
                <w:rFonts w:ascii="宋体" w:eastAsia="宋体" w:hAnsi="宋体"/>
                <w:szCs w:val="21"/>
              </w:rPr>
            </w:pPr>
            <w:r w:rsidRPr="000A188E">
              <w:rPr>
                <w:rFonts w:ascii="宋体" w:eastAsia="宋体" w:hAnsi="宋体" w:hint="eastAsia"/>
                <w:szCs w:val="21"/>
              </w:rPr>
              <w:t>3 管道穿楼板的部位、地面与墙面交界处及地漏周边等易渗水部位应采取加强防水构造措施；</w:t>
            </w:r>
          </w:p>
          <w:p w14:paraId="091F68BA" w14:textId="03394CEE" w:rsidR="00A83119" w:rsidRPr="000A188E" w:rsidRDefault="00A83119" w:rsidP="000B3F51">
            <w:pPr>
              <w:ind w:firstLineChars="100" w:firstLine="210"/>
              <w:rPr>
                <w:rFonts w:ascii="宋体" w:eastAsia="宋体" w:hAnsi="宋体"/>
                <w:szCs w:val="21"/>
              </w:rPr>
            </w:pPr>
            <w:r w:rsidRPr="000A188E">
              <w:rPr>
                <w:rFonts w:ascii="宋体" w:eastAsia="宋体" w:hAnsi="宋体" w:hint="eastAsia"/>
                <w:szCs w:val="21"/>
              </w:rPr>
              <w:t>4 卫生间地面宜比相邻房间地面低5mm～15mm。</w:t>
            </w:r>
          </w:p>
        </w:tc>
      </w:tr>
      <w:tr w:rsidR="00A367BB" w:rsidRPr="000A188E" w14:paraId="5F3CCBC7" w14:textId="77777777" w:rsidTr="00FE376F">
        <w:trPr>
          <w:gridAfter w:val="2"/>
          <w:wAfter w:w="1278" w:type="pct"/>
          <w:trHeight w:val="945"/>
        </w:trPr>
        <w:tc>
          <w:tcPr>
            <w:tcW w:w="207" w:type="pct"/>
            <w:vMerge/>
            <w:vAlign w:val="center"/>
            <w:hideMark/>
          </w:tcPr>
          <w:p w14:paraId="6FE66ED7" w14:textId="77777777" w:rsidR="00A83119" w:rsidRPr="000A188E" w:rsidRDefault="00A83119" w:rsidP="00E607A7">
            <w:pPr>
              <w:jc w:val="center"/>
              <w:rPr>
                <w:rFonts w:ascii="宋体" w:eastAsia="宋体" w:hAnsi="宋体"/>
                <w:szCs w:val="21"/>
              </w:rPr>
            </w:pPr>
          </w:p>
        </w:tc>
        <w:tc>
          <w:tcPr>
            <w:tcW w:w="182" w:type="pct"/>
            <w:vMerge/>
            <w:vAlign w:val="center"/>
            <w:hideMark/>
          </w:tcPr>
          <w:p w14:paraId="76371AD3" w14:textId="77777777" w:rsidR="00A83119" w:rsidRPr="000A188E" w:rsidRDefault="00A83119" w:rsidP="00C502B0">
            <w:pPr>
              <w:rPr>
                <w:rFonts w:ascii="宋体" w:eastAsia="宋体" w:hAnsi="宋体"/>
                <w:szCs w:val="21"/>
              </w:rPr>
            </w:pPr>
          </w:p>
        </w:tc>
        <w:tc>
          <w:tcPr>
            <w:tcW w:w="324" w:type="pct"/>
            <w:vMerge/>
            <w:vAlign w:val="center"/>
            <w:hideMark/>
          </w:tcPr>
          <w:p w14:paraId="3B0D0012" w14:textId="77777777" w:rsidR="00A83119" w:rsidRPr="000A188E" w:rsidRDefault="00A83119" w:rsidP="00C502B0">
            <w:pPr>
              <w:rPr>
                <w:rFonts w:ascii="宋体" w:eastAsia="宋体" w:hAnsi="宋体"/>
                <w:szCs w:val="21"/>
              </w:rPr>
            </w:pPr>
          </w:p>
        </w:tc>
        <w:tc>
          <w:tcPr>
            <w:tcW w:w="603" w:type="pct"/>
            <w:vMerge/>
            <w:vAlign w:val="center"/>
            <w:hideMark/>
          </w:tcPr>
          <w:p w14:paraId="7CC89045" w14:textId="77777777" w:rsidR="00A83119" w:rsidRPr="000A188E" w:rsidRDefault="00A83119" w:rsidP="00C502B0">
            <w:pPr>
              <w:rPr>
                <w:rFonts w:ascii="宋体" w:eastAsia="宋体" w:hAnsi="宋体"/>
                <w:szCs w:val="21"/>
              </w:rPr>
            </w:pPr>
          </w:p>
        </w:tc>
        <w:tc>
          <w:tcPr>
            <w:tcW w:w="510" w:type="pct"/>
            <w:vAlign w:val="center"/>
            <w:hideMark/>
          </w:tcPr>
          <w:p w14:paraId="3553B030" w14:textId="7F45EDE9" w:rsidR="00A83119" w:rsidRPr="000A188E" w:rsidRDefault="00A83119" w:rsidP="00930E0E">
            <w:pPr>
              <w:rPr>
                <w:rFonts w:ascii="宋体" w:eastAsia="宋体" w:hAnsi="宋体"/>
                <w:szCs w:val="21"/>
              </w:rPr>
            </w:pPr>
            <w:r w:rsidRPr="000A188E">
              <w:rPr>
                <w:rFonts w:ascii="宋体" w:eastAsia="宋体" w:hAnsi="宋体" w:hint="eastAsia"/>
                <w:szCs w:val="21"/>
              </w:rPr>
              <w:t>《住宅室内防水工程技术规范》 （JGJ298-2013）</w:t>
            </w:r>
          </w:p>
        </w:tc>
        <w:tc>
          <w:tcPr>
            <w:tcW w:w="1896" w:type="pct"/>
            <w:vAlign w:val="center"/>
            <w:hideMark/>
          </w:tcPr>
          <w:p w14:paraId="30BFB868" w14:textId="77777777" w:rsidR="000B3F51" w:rsidRPr="000A188E" w:rsidRDefault="00A83119" w:rsidP="00C502B0">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3 墙面防水设计应符合下列规定：</w:t>
            </w:r>
          </w:p>
          <w:p w14:paraId="5253ECED" w14:textId="77777777" w:rsidR="000B3F51" w:rsidRPr="000A188E" w:rsidRDefault="00A83119" w:rsidP="000B3F51">
            <w:pPr>
              <w:ind w:firstLineChars="100" w:firstLine="210"/>
              <w:rPr>
                <w:rFonts w:ascii="宋体" w:eastAsia="宋体" w:hAnsi="宋体"/>
                <w:szCs w:val="21"/>
              </w:rPr>
            </w:pPr>
            <w:r w:rsidRPr="000A188E">
              <w:rPr>
                <w:rFonts w:ascii="宋体" w:eastAsia="宋体" w:hAnsi="宋体" w:hint="eastAsia"/>
                <w:szCs w:val="21"/>
              </w:rPr>
              <w:t>1 卫生间、浴室和设有配水点的封闭阳台等墙面应设置防水层；防水层高度宜距楼、地面面层1</w:t>
            </w:r>
            <w:r w:rsidR="00C857FC" w:rsidRPr="000A188E">
              <w:rPr>
                <w:rFonts w:ascii="宋体" w:eastAsia="宋体" w:hAnsi="宋体" w:hint="eastAsia"/>
                <w:szCs w:val="21"/>
              </w:rPr>
              <w:t>.</w:t>
            </w:r>
            <w:r w:rsidRPr="000A188E">
              <w:rPr>
                <w:rFonts w:ascii="宋体" w:eastAsia="宋体" w:hAnsi="宋体" w:hint="eastAsia"/>
                <w:szCs w:val="21"/>
              </w:rPr>
              <w:t>2m。</w:t>
            </w:r>
          </w:p>
          <w:p w14:paraId="669AE47F" w14:textId="4424C986" w:rsidR="00A83119" w:rsidRPr="000A188E" w:rsidRDefault="00A83119" w:rsidP="000B3F51">
            <w:pPr>
              <w:ind w:firstLineChars="100" w:firstLine="210"/>
              <w:rPr>
                <w:rFonts w:ascii="宋体" w:eastAsia="宋体" w:hAnsi="宋体"/>
                <w:szCs w:val="21"/>
              </w:rPr>
            </w:pPr>
            <w:r w:rsidRPr="000A188E">
              <w:rPr>
                <w:rFonts w:ascii="宋体" w:eastAsia="宋体" w:hAnsi="宋体" w:hint="eastAsia"/>
                <w:szCs w:val="21"/>
              </w:rPr>
              <w:t>2 当卫生间有非封闭式洗浴设施时，花洒所在及其邻近墙面防水层高度不应小于1</w:t>
            </w:r>
            <w:r w:rsidR="00C857FC" w:rsidRPr="000A188E">
              <w:rPr>
                <w:rFonts w:ascii="宋体" w:eastAsia="宋体" w:hAnsi="宋体" w:hint="eastAsia"/>
                <w:szCs w:val="21"/>
              </w:rPr>
              <w:t>.</w:t>
            </w:r>
            <w:r w:rsidRPr="000A188E">
              <w:rPr>
                <w:rFonts w:ascii="宋体" w:eastAsia="宋体" w:hAnsi="宋体" w:hint="eastAsia"/>
                <w:szCs w:val="21"/>
              </w:rPr>
              <w:t>8m。</w:t>
            </w:r>
          </w:p>
        </w:tc>
      </w:tr>
      <w:tr w:rsidR="00A367BB" w:rsidRPr="000A188E" w14:paraId="433138BE" w14:textId="77777777" w:rsidTr="00FE376F">
        <w:trPr>
          <w:gridAfter w:val="2"/>
          <w:wAfter w:w="1278" w:type="pct"/>
          <w:trHeight w:val="780"/>
        </w:trPr>
        <w:tc>
          <w:tcPr>
            <w:tcW w:w="207" w:type="pct"/>
            <w:vMerge/>
            <w:vAlign w:val="center"/>
            <w:hideMark/>
          </w:tcPr>
          <w:p w14:paraId="3A6283DC" w14:textId="77777777" w:rsidR="00A83119" w:rsidRPr="000A188E" w:rsidRDefault="00A83119" w:rsidP="00E607A7">
            <w:pPr>
              <w:jc w:val="center"/>
              <w:rPr>
                <w:rFonts w:ascii="宋体" w:eastAsia="宋体" w:hAnsi="宋体"/>
                <w:szCs w:val="21"/>
              </w:rPr>
            </w:pPr>
          </w:p>
        </w:tc>
        <w:tc>
          <w:tcPr>
            <w:tcW w:w="182" w:type="pct"/>
            <w:vMerge/>
            <w:vAlign w:val="center"/>
            <w:hideMark/>
          </w:tcPr>
          <w:p w14:paraId="70695E58" w14:textId="77777777" w:rsidR="00A83119" w:rsidRPr="000A188E" w:rsidRDefault="00A83119" w:rsidP="00C502B0">
            <w:pPr>
              <w:rPr>
                <w:rFonts w:ascii="宋体" w:eastAsia="宋体" w:hAnsi="宋体"/>
                <w:szCs w:val="21"/>
              </w:rPr>
            </w:pPr>
          </w:p>
        </w:tc>
        <w:tc>
          <w:tcPr>
            <w:tcW w:w="324" w:type="pct"/>
            <w:vMerge/>
            <w:vAlign w:val="center"/>
            <w:hideMark/>
          </w:tcPr>
          <w:p w14:paraId="1555447E" w14:textId="77777777" w:rsidR="00A83119" w:rsidRPr="000A188E" w:rsidRDefault="00A83119" w:rsidP="00C502B0">
            <w:pPr>
              <w:rPr>
                <w:rFonts w:ascii="宋体" w:eastAsia="宋体" w:hAnsi="宋体"/>
                <w:szCs w:val="21"/>
              </w:rPr>
            </w:pPr>
          </w:p>
        </w:tc>
        <w:tc>
          <w:tcPr>
            <w:tcW w:w="603" w:type="pct"/>
            <w:vMerge/>
            <w:vAlign w:val="center"/>
            <w:hideMark/>
          </w:tcPr>
          <w:p w14:paraId="03314642" w14:textId="77777777" w:rsidR="00A83119" w:rsidRPr="000A188E" w:rsidRDefault="00A83119" w:rsidP="00C502B0">
            <w:pPr>
              <w:rPr>
                <w:rFonts w:ascii="宋体" w:eastAsia="宋体" w:hAnsi="宋体"/>
                <w:szCs w:val="21"/>
              </w:rPr>
            </w:pPr>
          </w:p>
        </w:tc>
        <w:tc>
          <w:tcPr>
            <w:tcW w:w="510" w:type="pct"/>
            <w:vAlign w:val="center"/>
            <w:hideMark/>
          </w:tcPr>
          <w:p w14:paraId="1460F319" w14:textId="38AA8A6E" w:rsidR="00A83119" w:rsidRPr="000A188E" w:rsidRDefault="00A83119" w:rsidP="00C502B0">
            <w:pPr>
              <w:rPr>
                <w:rFonts w:ascii="宋体" w:eastAsia="宋体" w:hAnsi="宋体"/>
                <w:szCs w:val="21"/>
              </w:rPr>
            </w:pPr>
            <w:r w:rsidRPr="000A188E">
              <w:rPr>
                <w:rFonts w:ascii="宋体" w:eastAsia="宋体" w:hAnsi="宋体" w:hint="eastAsia"/>
                <w:szCs w:val="21"/>
              </w:rPr>
              <w:t>《江苏省住宅装饰装修服务规范》 （DB32/T1045-2007）</w:t>
            </w:r>
          </w:p>
        </w:tc>
        <w:tc>
          <w:tcPr>
            <w:tcW w:w="1896" w:type="pct"/>
            <w:vAlign w:val="center"/>
            <w:hideMark/>
          </w:tcPr>
          <w:p w14:paraId="665AC47F"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 xml:space="preserve">D.6.1.1.3 卫生间、厨房间与其他用房的地面交接面处应作好防水处理，防水必须使用环保材料。淋浴房的迎水面应做全墙防水处理。 </w:t>
            </w:r>
          </w:p>
        </w:tc>
      </w:tr>
      <w:tr w:rsidR="00A367BB" w:rsidRPr="000A188E" w14:paraId="162E4CFA" w14:textId="77777777" w:rsidTr="00FE376F">
        <w:trPr>
          <w:gridAfter w:val="2"/>
          <w:wAfter w:w="1278" w:type="pct"/>
          <w:trHeight w:val="720"/>
        </w:trPr>
        <w:tc>
          <w:tcPr>
            <w:tcW w:w="207" w:type="pct"/>
            <w:vMerge/>
            <w:vAlign w:val="center"/>
            <w:hideMark/>
          </w:tcPr>
          <w:p w14:paraId="525AAD7C" w14:textId="77777777" w:rsidR="00A83119" w:rsidRPr="000A188E" w:rsidRDefault="00A83119" w:rsidP="00E607A7">
            <w:pPr>
              <w:jc w:val="center"/>
              <w:rPr>
                <w:rFonts w:ascii="宋体" w:eastAsia="宋体" w:hAnsi="宋体"/>
                <w:szCs w:val="21"/>
              </w:rPr>
            </w:pPr>
          </w:p>
        </w:tc>
        <w:tc>
          <w:tcPr>
            <w:tcW w:w="182" w:type="pct"/>
            <w:vMerge/>
            <w:vAlign w:val="center"/>
            <w:hideMark/>
          </w:tcPr>
          <w:p w14:paraId="7BBE4D6D" w14:textId="77777777" w:rsidR="00A83119" w:rsidRPr="000A188E" w:rsidRDefault="00A83119" w:rsidP="00C502B0">
            <w:pPr>
              <w:rPr>
                <w:rFonts w:ascii="宋体" w:eastAsia="宋体" w:hAnsi="宋体"/>
                <w:szCs w:val="21"/>
              </w:rPr>
            </w:pPr>
          </w:p>
        </w:tc>
        <w:tc>
          <w:tcPr>
            <w:tcW w:w="324" w:type="pct"/>
            <w:vMerge/>
            <w:vAlign w:val="center"/>
            <w:hideMark/>
          </w:tcPr>
          <w:p w14:paraId="4EAD5791" w14:textId="77777777" w:rsidR="00A83119" w:rsidRPr="000A188E" w:rsidRDefault="00A83119" w:rsidP="00C502B0">
            <w:pPr>
              <w:rPr>
                <w:rFonts w:ascii="宋体" w:eastAsia="宋体" w:hAnsi="宋体"/>
                <w:szCs w:val="21"/>
              </w:rPr>
            </w:pPr>
          </w:p>
        </w:tc>
        <w:tc>
          <w:tcPr>
            <w:tcW w:w="603" w:type="pct"/>
            <w:vMerge/>
            <w:vAlign w:val="center"/>
            <w:hideMark/>
          </w:tcPr>
          <w:p w14:paraId="6B053103" w14:textId="77777777" w:rsidR="00A83119" w:rsidRPr="000A188E" w:rsidRDefault="00A83119" w:rsidP="00C502B0">
            <w:pPr>
              <w:rPr>
                <w:rFonts w:ascii="宋体" w:eastAsia="宋体" w:hAnsi="宋体"/>
                <w:szCs w:val="21"/>
              </w:rPr>
            </w:pPr>
          </w:p>
        </w:tc>
        <w:tc>
          <w:tcPr>
            <w:tcW w:w="510" w:type="pct"/>
            <w:vAlign w:val="center"/>
            <w:hideMark/>
          </w:tcPr>
          <w:p w14:paraId="41362A0A" w14:textId="38C4FCCE" w:rsidR="00A83119" w:rsidRPr="000A188E" w:rsidRDefault="00A83119" w:rsidP="00930E0E">
            <w:pPr>
              <w:rPr>
                <w:rFonts w:ascii="宋体" w:eastAsia="宋体" w:hAnsi="宋体"/>
                <w:szCs w:val="21"/>
              </w:rPr>
            </w:pPr>
            <w:r w:rsidRPr="000A188E">
              <w:rPr>
                <w:rFonts w:ascii="宋体" w:eastAsia="宋体" w:hAnsi="宋体" w:hint="eastAsia"/>
                <w:szCs w:val="21"/>
              </w:rPr>
              <w:t>《建筑轻质条板隔墙技术规程》 （JGJ/T157-2014）</w:t>
            </w:r>
          </w:p>
        </w:tc>
        <w:tc>
          <w:tcPr>
            <w:tcW w:w="1896" w:type="pct"/>
            <w:vAlign w:val="center"/>
            <w:hideMark/>
          </w:tcPr>
          <w:p w14:paraId="55F7957A" w14:textId="6E4C9C96" w:rsidR="00A83119" w:rsidRPr="000A188E" w:rsidRDefault="00A83119" w:rsidP="00C502B0">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10 当条板隔墙用于厨房、卫生间及有防潮、防水要求的环境时，应采取防潮、防水处理构造措施。对于附设水池、水箱、洗手盆等设施的条板隔墙，墙面应作防水处理，且防水高度不宜低于1</w:t>
            </w:r>
            <w:r w:rsidR="00C857FC" w:rsidRPr="000A188E">
              <w:rPr>
                <w:rFonts w:ascii="宋体" w:eastAsia="宋体" w:hAnsi="宋体" w:hint="eastAsia"/>
                <w:szCs w:val="21"/>
              </w:rPr>
              <w:t>.</w:t>
            </w:r>
            <w:r w:rsidRPr="000A188E">
              <w:rPr>
                <w:rFonts w:ascii="宋体" w:eastAsia="宋体" w:hAnsi="宋体" w:hint="eastAsia"/>
                <w:szCs w:val="21"/>
              </w:rPr>
              <w:t>8m。</w:t>
            </w:r>
          </w:p>
        </w:tc>
      </w:tr>
      <w:tr w:rsidR="00A367BB" w:rsidRPr="000A188E" w14:paraId="00FAD3B3" w14:textId="77777777" w:rsidTr="00FE376F">
        <w:trPr>
          <w:gridAfter w:val="2"/>
          <w:wAfter w:w="1278" w:type="pct"/>
          <w:trHeight w:val="874"/>
        </w:trPr>
        <w:tc>
          <w:tcPr>
            <w:tcW w:w="207" w:type="pct"/>
            <w:vMerge/>
            <w:vAlign w:val="center"/>
            <w:hideMark/>
          </w:tcPr>
          <w:p w14:paraId="094BDCA1" w14:textId="77777777" w:rsidR="00A83119" w:rsidRPr="000A188E" w:rsidRDefault="00A83119" w:rsidP="00E607A7">
            <w:pPr>
              <w:jc w:val="center"/>
              <w:rPr>
                <w:rFonts w:ascii="宋体" w:eastAsia="宋体" w:hAnsi="宋体"/>
                <w:szCs w:val="21"/>
              </w:rPr>
            </w:pPr>
          </w:p>
        </w:tc>
        <w:tc>
          <w:tcPr>
            <w:tcW w:w="182" w:type="pct"/>
            <w:vMerge/>
            <w:vAlign w:val="center"/>
            <w:hideMark/>
          </w:tcPr>
          <w:p w14:paraId="3E5BBCBE" w14:textId="77777777" w:rsidR="00A83119" w:rsidRPr="000A188E" w:rsidRDefault="00A83119" w:rsidP="00C502B0">
            <w:pPr>
              <w:rPr>
                <w:rFonts w:ascii="宋体" w:eastAsia="宋体" w:hAnsi="宋体"/>
                <w:szCs w:val="21"/>
              </w:rPr>
            </w:pPr>
          </w:p>
        </w:tc>
        <w:tc>
          <w:tcPr>
            <w:tcW w:w="324" w:type="pct"/>
            <w:vMerge/>
            <w:vAlign w:val="center"/>
            <w:hideMark/>
          </w:tcPr>
          <w:p w14:paraId="60649DF6" w14:textId="77777777" w:rsidR="00A83119" w:rsidRPr="000A188E" w:rsidRDefault="00A83119" w:rsidP="00C502B0">
            <w:pPr>
              <w:rPr>
                <w:rFonts w:ascii="宋体" w:eastAsia="宋体" w:hAnsi="宋体"/>
                <w:szCs w:val="21"/>
              </w:rPr>
            </w:pPr>
          </w:p>
        </w:tc>
        <w:tc>
          <w:tcPr>
            <w:tcW w:w="603" w:type="pct"/>
            <w:vMerge/>
            <w:vAlign w:val="center"/>
            <w:hideMark/>
          </w:tcPr>
          <w:p w14:paraId="0F0CD783" w14:textId="77777777" w:rsidR="00A83119" w:rsidRPr="000A188E" w:rsidRDefault="00A83119" w:rsidP="00C502B0">
            <w:pPr>
              <w:rPr>
                <w:rFonts w:ascii="宋体" w:eastAsia="宋体" w:hAnsi="宋体"/>
                <w:szCs w:val="21"/>
              </w:rPr>
            </w:pPr>
          </w:p>
        </w:tc>
        <w:tc>
          <w:tcPr>
            <w:tcW w:w="510" w:type="pct"/>
            <w:vAlign w:val="center"/>
            <w:hideMark/>
          </w:tcPr>
          <w:p w14:paraId="7AB47AB4" w14:textId="782339BB" w:rsidR="00A83119" w:rsidRPr="000A188E" w:rsidRDefault="00A83119" w:rsidP="00930E0E">
            <w:pPr>
              <w:rPr>
                <w:rFonts w:ascii="宋体" w:eastAsia="宋体" w:hAnsi="宋体"/>
                <w:szCs w:val="21"/>
              </w:rPr>
            </w:pPr>
            <w:r w:rsidRPr="000A188E">
              <w:rPr>
                <w:rFonts w:ascii="宋体" w:eastAsia="宋体" w:hAnsi="宋体" w:hint="eastAsia"/>
                <w:szCs w:val="21"/>
              </w:rPr>
              <w:t>《建筑室内防水工程技术规程》 （CECS196：200）6</w:t>
            </w:r>
          </w:p>
        </w:tc>
        <w:tc>
          <w:tcPr>
            <w:tcW w:w="1896" w:type="pct"/>
            <w:vAlign w:val="center"/>
            <w:hideMark/>
          </w:tcPr>
          <w:p w14:paraId="78D43B7B" w14:textId="27D79DDB" w:rsidR="00A83119" w:rsidRPr="000A188E" w:rsidRDefault="00A83119" w:rsidP="00C502B0">
            <w:pPr>
              <w:rPr>
                <w:rFonts w:ascii="宋体" w:eastAsia="宋体" w:hAnsi="宋体"/>
                <w:szCs w:val="21"/>
              </w:rPr>
            </w:pP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3 厕浴间、厨房四周墙根防水层泛水高度不应小于250mm，其他墙面防水以可能溅到水的范围为基准向外延伸不应小于250mm。浴室花洒喷淋的临墙面防水高度不得低于2m（见图3</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3）</w:t>
            </w:r>
          </w:p>
        </w:tc>
      </w:tr>
      <w:tr w:rsidR="00A367BB" w:rsidRPr="000A188E" w14:paraId="7B559BE1" w14:textId="77777777" w:rsidTr="00FE376F">
        <w:trPr>
          <w:gridAfter w:val="2"/>
          <w:wAfter w:w="1278" w:type="pct"/>
          <w:trHeight w:val="557"/>
        </w:trPr>
        <w:tc>
          <w:tcPr>
            <w:tcW w:w="207" w:type="pct"/>
            <w:vMerge/>
            <w:vAlign w:val="center"/>
            <w:hideMark/>
          </w:tcPr>
          <w:p w14:paraId="319830CD" w14:textId="77777777" w:rsidR="00A83119" w:rsidRPr="000A188E" w:rsidRDefault="00A83119" w:rsidP="00E607A7">
            <w:pPr>
              <w:jc w:val="center"/>
              <w:rPr>
                <w:rFonts w:ascii="宋体" w:eastAsia="宋体" w:hAnsi="宋体"/>
                <w:szCs w:val="21"/>
              </w:rPr>
            </w:pPr>
          </w:p>
        </w:tc>
        <w:tc>
          <w:tcPr>
            <w:tcW w:w="182" w:type="pct"/>
            <w:vMerge/>
            <w:vAlign w:val="center"/>
            <w:hideMark/>
          </w:tcPr>
          <w:p w14:paraId="3694F9D9" w14:textId="77777777" w:rsidR="00A83119" w:rsidRPr="000A188E" w:rsidRDefault="00A83119" w:rsidP="00C502B0">
            <w:pPr>
              <w:rPr>
                <w:rFonts w:ascii="宋体" w:eastAsia="宋体" w:hAnsi="宋体"/>
                <w:szCs w:val="21"/>
              </w:rPr>
            </w:pPr>
          </w:p>
        </w:tc>
        <w:tc>
          <w:tcPr>
            <w:tcW w:w="324" w:type="pct"/>
            <w:vMerge/>
            <w:vAlign w:val="center"/>
            <w:hideMark/>
          </w:tcPr>
          <w:p w14:paraId="0C41C2DA" w14:textId="77777777" w:rsidR="00A83119" w:rsidRPr="000A188E" w:rsidRDefault="00A83119" w:rsidP="00C502B0">
            <w:pPr>
              <w:rPr>
                <w:rFonts w:ascii="宋体" w:eastAsia="宋体" w:hAnsi="宋体"/>
                <w:szCs w:val="21"/>
              </w:rPr>
            </w:pPr>
          </w:p>
        </w:tc>
        <w:tc>
          <w:tcPr>
            <w:tcW w:w="603" w:type="pct"/>
            <w:vMerge/>
            <w:vAlign w:val="center"/>
            <w:hideMark/>
          </w:tcPr>
          <w:p w14:paraId="51DCEC3A" w14:textId="77777777" w:rsidR="00A83119" w:rsidRPr="000A188E" w:rsidRDefault="00A83119" w:rsidP="00C502B0">
            <w:pPr>
              <w:rPr>
                <w:rFonts w:ascii="宋体" w:eastAsia="宋体" w:hAnsi="宋体"/>
                <w:szCs w:val="21"/>
              </w:rPr>
            </w:pPr>
          </w:p>
        </w:tc>
        <w:tc>
          <w:tcPr>
            <w:tcW w:w="510" w:type="pct"/>
            <w:vAlign w:val="center"/>
            <w:hideMark/>
          </w:tcPr>
          <w:p w14:paraId="235F4E67" w14:textId="7A6AC566" w:rsidR="00A83119" w:rsidRPr="000A188E" w:rsidRDefault="00A83119" w:rsidP="00930E0E">
            <w:pPr>
              <w:rPr>
                <w:rFonts w:ascii="宋体" w:eastAsia="宋体" w:hAnsi="宋体"/>
                <w:szCs w:val="21"/>
              </w:rPr>
            </w:pPr>
            <w:r w:rsidRPr="000A188E">
              <w:rPr>
                <w:rFonts w:ascii="宋体" w:eastAsia="宋体" w:hAnsi="宋体" w:hint="eastAsia"/>
                <w:szCs w:val="21"/>
              </w:rPr>
              <w:t>《江苏省住宅工程质量通病控制标准》（DGJ32/J16-2014）</w:t>
            </w:r>
          </w:p>
        </w:tc>
        <w:tc>
          <w:tcPr>
            <w:tcW w:w="1896" w:type="pct"/>
            <w:vAlign w:val="center"/>
            <w:hideMark/>
          </w:tcPr>
          <w:p w14:paraId="5874536E" w14:textId="77777777" w:rsidR="000B3F51" w:rsidRPr="000A188E" w:rsidRDefault="00A83119" w:rsidP="00C502B0">
            <w:pPr>
              <w:rPr>
                <w:rFonts w:ascii="宋体" w:eastAsia="宋体" w:hAnsi="宋体"/>
                <w:szCs w:val="21"/>
              </w:rPr>
            </w:pPr>
            <w:r w:rsidRPr="000A188E">
              <w:rPr>
                <w:rFonts w:ascii="宋体" w:eastAsia="宋体" w:hAnsi="宋体" w:hint="eastAsia"/>
                <w:szCs w:val="21"/>
              </w:rPr>
              <w:t>8</w:t>
            </w:r>
            <w:r w:rsidR="00C857FC" w:rsidRPr="000A188E">
              <w:rPr>
                <w:rFonts w:ascii="宋体" w:eastAsia="宋体" w:hAnsi="宋体" w:hint="eastAsia"/>
                <w:szCs w:val="21"/>
              </w:rPr>
              <w:t>.</w:t>
            </w: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1 设计应符合下列规定：</w:t>
            </w:r>
          </w:p>
          <w:p w14:paraId="202522D9" w14:textId="77777777" w:rsidR="000B3F51" w:rsidRPr="000A188E" w:rsidRDefault="00A83119" w:rsidP="000B3F51">
            <w:pPr>
              <w:ind w:firstLineChars="100" w:firstLine="210"/>
              <w:rPr>
                <w:rFonts w:ascii="宋体" w:eastAsia="宋体" w:hAnsi="宋体"/>
                <w:szCs w:val="21"/>
              </w:rPr>
            </w:pPr>
            <w:r w:rsidRPr="000A188E">
              <w:rPr>
                <w:rFonts w:ascii="宋体" w:eastAsia="宋体" w:hAnsi="宋体" w:hint="eastAsia"/>
                <w:szCs w:val="21"/>
              </w:rPr>
              <w:t>1 卫生间、浴室、厨房、设有配水点的封闭阳台、不封闭阳台等和其他有防水要求的建筑地面，均应进行防水设计。</w:t>
            </w:r>
          </w:p>
          <w:p w14:paraId="1A4F9D63" w14:textId="106F7D43" w:rsidR="00A83119" w:rsidRPr="000A188E" w:rsidRDefault="00A83119" w:rsidP="000B3F51">
            <w:pPr>
              <w:ind w:firstLineChars="100" w:firstLine="210"/>
              <w:rPr>
                <w:rFonts w:ascii="宋体" w:eastAsia="宋体" w:hAnsi="宋体"/>
                <w:szCs w:val="21"/>
              </w:rPr>
            </w:pPr>
            <w:r w:rsidRPr="000A188E">
              <w:rPr>
                <w:rFonts w:ascii="宋体" w:eastAsia="宋体" w:hAnsi="宋体" w:hint="eastAsia"/>
                <w:szCs w:val="21"/>
              </w:rPr>
              <w:t>2 有防水要求的建筑地面楼板四周除门洞外，应向上做一道强度等级不低于C20、高度不小于200mm的混凝土翻边。地面标高应比室内其他房间地面标高降低至少20mm以上。</w:t>
            </w:r>
          </w:p>
        </w:tc>
      </w:tr>
      <w:tr w:rsidR="00A367BB" w:rsidRPr="000A188E" w14:paraId="235D2BFD" w14:textId="77777777" w:rsidTr="00FE376F">
        <w:trPr>
          <w:gridAfter w:val="2"/>
          <w:wAfter w:w="1278" w:type="pct"/>
          <w:trHeight w:val="975"/>
        </w:trPr>
        <w:tc>
          <w:tcPr>
            <w:tcW w:w="207" w:type="pct"/>
            <w:vMerge w:val="restart"/>
            <w:vAlign w:val="center"/>
            <w:hideMark/>
          </w:tcPr>
          <w:p w14:paraId="1E49FA6E" w14:textId="3046CFB6" w:rsidR="00A83119" w:rsidRPr="000A188E" w:rsidRDefault="00A83119" w:rsidP="00E607A7">
            <w:pPr>
              <w:jc w:val="center"/>
              <w:rPr>
                <w:rFonts w:ascii="宋体" w:eastAsia="宋体" w:hAnsi="宋体"/>
                <w:szCs w:val="21"/>
              </w:rPr>
            </w:pPr>
            <w:r w:rsidRPr="000A188E">
              <w:rPr>
                <w:rFonts w:ascii="宋体" w:eastAsia="宋体" w:hAnsi="宋体" w:hint="eastAsia"/>
                <w:szCs w:val="21"/>
              </w:rPr>
              <w:t>3.7.12</w:t>
            </w:r>
          </w:p>
        </w:tc>
        <w:tc>
          <w:tcPr>
            <w:tcW w:w="182" w:type="pct"/>
            <w:vMerge w:val="restart"/>
            <w:vAlign w:val="center"/>
            <w:hideMark/>
          </w:tcPr>
          <w:p w14:paraId="171912D3"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防水工程</w:t>
            </w:r>
          </w:p>
        </w:tc>
        <w:tc>
          <w:tcPr>
            <w:tcW w:w="324" w:type="pct"/>
            <w:vMerge w:val="restart"/>
            <w:vAlign w:val="center"/>
            <w:hideMark/>
          </w:tcPr>
          <w:p w14:paraId="37F3D95B"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20E65473" w14:textId="4565AAC6" w:rsidR="00A83119" w:rsidRPr="000A188E" w:rsidRDefault="00A83119" w:rsidP="00C502B0">
            <w:pPr>
              <w:rPr>
                <w:rFonts w:ascii="宋体" w:eastAsia="宋体" w:hAnsi="宋体"/>
                <w:szCs w:val="21"/>
              </w:rPr>
            </w:pPr>
            <w:r w:rsidRPr="000A188E">
              <w:rPr>
                <w:rFonts w:ascii="宋体" w:eastAsia="宋体" w:hAnsi="宋体" w:hint="eastAsia"/>
                <w:szCs w:val="21"/>
              </w:rPr>
              <w:t>屋面防水层的厚度符合设计要求。</w:t>
            </w:r>
          </w:p>
        </w:tc>
        <w:tc>
          <w:tcPr>
            <w:tcW w:w="510" w:type="pct"/>
            <w:vAlign w:val="center"/>
            <w:hideMark/>
          </w:tcPr>
          <w:p w14:paraId="3F4271D4" w14:textId="6D23CDAB" w:rsidR="00A83119" w:rsidRPr="000A188E" w:rsidRDefault="00A83119" w:rsidP="00930E0E">
            <w:pPr>
              <w:rPr>
                <w:rFonts w:ascii="宋体" w:eastAsia="宋体" w:hAnsi="宋体"/>
                <w:szCs w:val="21"/>
              </w:rPr>
            </w:pPr>
            <w:r w:rsidRPr="000A188E">
              <w:rPr>
                <w:rFonts w:ascii="宋体" w:eastAsia="宋体" w:hAnsi="宋体" w:hint="eastAsia"/>
                <w:szCs w:val="21"/>
              </w:rPr>
              <w:t>《屋面工程质量验收规范》 （GB50207-2012）</w:t>
            </w:r>
          </w:p>
        </w:tc>
        <w:tc>
          <w:tcPr>
            <w:tcW w:w="1896" w:type="pct"/>
            <w:vAlign w:val="center"/>
            <w:hideMark/>
          </w:tcPr>
          <w:p w14:paraId="054882FB" w14:textId="5AFE36FF" w:rsidR="00A83119" w:rsidRPr="000A188E" w:rsidRDefault="00A83119" w:rsidP="00C502B0">
            <w:pPr>
              <w:rPr>
                <w:rFonts w:ascii="宋体" w:eastAsia="宋体" w:hAnsi="宋体"/>
                <w:szCs w:val="21"/>
              </w:rPr>
            </w:pP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0</w:t>
            </w:r>
            <w:r w:rsidR="00C857FC" w:rsidRPr="000A188E">
              <w:rPr>
                <w:rFonts w:ascii="宋体" w:eastAsia="宋体" w:hAnsi="宋体" w:hint="eastAsia"/>
                <w:szCs w:val="21"/>
              </w:rPr>
              <w:t>.</w:t>
            </w:r>
            <w:r w:rsidRPr="000A188E">
              <w:rPr>
                <w:rFonts w:ascii="宋体" w:eastAsia="宋体" w:hAnsi="宋体" w:hint="eastAsia"/>
                <w:szCs w:val="21"/>
              </w:rPr>
              <w:t>6 屋面工程所用的防水、保温材料应有产品合格证书和性能检测报告，材料的品种、规格、性能等必须符合国家现行产品标准和设计要求。产品质量应由经过省级以上建设行政主管部门对其资质认可和质量技术监督部门对其计量认证的质量检测单位进行检测。</w:t>
            </w:r>
          </w:p>
          <w:p w14:paraId="2453921D" w14:textId="6A6C7343" w:rsidR="00A83119" w:rsidRPr="000A188E" w:rsidRDefault="00A83119" w:rsidP="00C502B0">
            <w:pPr>
              <w:rPr>
                <w:rFonts w:ascii="宋体" w:eastAsia="宋体" w:hAnsi="宋体"/>
                <w:szCs w:val="21"/>
              </w:rPr>
            </w:pPr>
            <w:r w:rsidRPr="000A188E">
              <w:rPr>
                <w:rFonts w:ascii="宋体" w:eastAsia="宋体" w:hAnsi="宋体"/>
                <w:szCs w:val="21"/>
              </w:rPr>
              <w:t>3</w:t>
            </w:r>
            <w:r w:rsidR="00C857FC" w:rsidRPr="000A188E">
              <w:rPr>
                <w:rFonts w:ascii="宋体" w:eastAsia="宋体" w:hAnsi="宋体"/>
                <w:szCs w:val="21"/>
              </w:rPr>
              <w:t>.</w:t>
            </w:r>
            <w:r w:rsidRPr="000A188E">
              <w:rPr>
                <w:rFonts w:ascii="宋体" w:eastAsia="宋体" w:hAnsi="宋体"/>
                <w:szCs w:val="21"/>
              </w:rPr>
              <w:t>0</w:t>
            </w:r>
            <w:r w:rsidR="00C857FC" w:rsidRPr="000A188E">
              <w:rPr>
                <w:rFonts w:ascii="宋体" w:eastAsia="宋体" w:hAnsi="宋体"/>
                <w:szCs w:val="21"/>
              </w:rPr>
              <w:t>.</w:t>
            </w:r>
            <w:r w:rsidRPr="000A188E">
              <w:rPr>
                <w:rFonts w:ascii="宋体" w:eastAsia="宋体" w:hAnsi="宋体"/>
                <w:szCs w:val="21"/>
              </w:rPr>
              <w:t>7 防水、保温材料进场验收应符合下列规定：</w:t>
            </w:r>
          </w:p>
          <w:p w14:paraId="351933FC" w14:textId="3A75E010" w:rsidR="00A83119" w:rsidRPr="000A188E" w:rsidRDefault="00A83119" w:rsidP="00C502B0">
            <w:pPr>
              <w:rPr>
                <w:rFonts w:ascii="宋体" w:eastAsia="宋体" w:hAnsi="宋体"/>
                <w:szCs w:val="21"/>
              </w:rPr>
            </w:pPr>
            <w:r w:rsidRPr="000A188E">
              <w:rPr>
                <w:rFonts w:ascii="宋体" w:eastAsia="宋体" w:hAnsi="宋体"/>
                <w:szCs w:val="21"/>
              </w:rPr>
              <w:t xml:space="preserve">  1 应根据设计要求对材料的质量证明文件进行检查，并应经监理工程师或建设单位代表确认，纳入工程技术档案；</w:t>
            </w:r>
          </w:p>
          <w:p w14:paraId="22EC0F09" w14:textId="411EAE05" w:rsidR="00A83119" w:rsidRPr="000A188E" w:rsidRDefault="00A83119" w:rsidP="00C502B0">
            <w:pPr>
              <w:rPr>
                <w:rFonts w:ascii="宋体" w:eastAsia="宋体" w:hAnsi="宋体"/>
                <w:szCs w:val="21"/>
              </w:rPr>
            </w:pPr>
            <w:r w:rsidRPr="000A188E">
              <w:rPr>
                <w:rFonts w:ascii="宋体" w:eastAsia="宋体" w:hAnsi="宋体"/>
                <w:szCs w:val="21"/>
              </w:rPr>
              <w:t xml:space="preserve">  2 应对材料的品种、规格、包装、外观和尺寸等进行检查验收，并应经监理工程师或建设单位代表确认，形成相应验收记录；</w:t>
            </w:r>
          </w:p>
          <w:p w14:paraId="5509807E" w14:textId="0CE916C0" w:rsidR="00A83119" w:rsidRPr="000A188E" w:rsidRDefault="00A83119" w:rsidP="00C502B0">
            <w:pPr>
              <w:rPr>
                <w:rFonts w:ascii="宋体" w:eastAsia="宋体" w:hAnsi="宋体"/>
                <w:szCs w:val="21"/>
              </w:rPr>
            </w:pPr>
            <w:r w:rsidRPr="000A188E">
              <w:rPr>
                <w:rFonts w:ascii="宋体" w:eastAsia="宋体" w:hAnsi="宋体"/>
                <w:szCs w:val="21"/>
              </w:rPr>
              <w:t xml:space="preserve">  3 防水、保温材料进场检验项目及材料标准应符合本规范附录A和附录B的规定。材料进场检验应执行见证取样送检制度，并应提出进场检验报告；</w:t>
            </w:r>
          </w:p>
          <w:p w14:paraId="689352C3" w14:textId="446251F9" w:rsidR="00A83119" w:rsidRPr="000A188E" w:rsidRDefault="00A83119" w:rsidP="00C502B0">
            <w:pPr>
              <w:rPr>
                <w:rFonts w:ascii="宋体" w:eastAsia="宋体" w:hAnsi="宋体"/>
                <w:szCs w:val="21"/>
              </w:rPr>
            </w:pPr>
            <w:r w:rsidRPr="000A188E">
              <w:rPr>
                <w:rFonts w:ascii="宋体" w:eastAsia="宋体" w:hAnsi="宋体"/>
                <w:szCs w:val="21"/>
              </w:rPr>
              <w:t xml:space="preserve">  4 进场检验报告的全部项目指标均达到技术标准规定应为合格；不合格材料不得在工程中使用。</w:t>
            </w:r>
          </w:p>
          <w:p w14:paraId="76DAFFBE" w14:textId="40974059" w:rsidR="00A83119" w:rsidRPr="000A188E" w:rsidRDefault="00A83119" w:rsidP="00C502B0">
            <w:pPr>
              <w:rPr>
                <w:rFonts w:ascii="宋体" w:eastAsia="宋体" w:hAnsi="宋体"/>
                <w:szCs w:val="21"/>
              </w:rPr>
            </w:pPr>
            <w:r w:rsidRPr="000A188E">
              <w:rPr>
                <w:rFonts w:ascii="宋体" w:eastAsia="宋体" w:hAnsi="宋体"/>
                <w:szCs w:val="21"/>
              </w:rPr>
              <w:t>6</w:t>
            </w:r>
            <w:r w:rsidR="00C857FC" w:rsidRPr="000A188E">
              <w:rPr>
                <w:rFonts w:ascii="宋体" w:eastAsia="宋体" w:hAnsi="宋体"/>
                <w:szCs w:val="21"/>
              </w:rPr>
              <w:t>.</w:t>
            </w:r>
            <w:r w:rsidRPr="000A188E">
              <w:rPr>
                <w:rFonts w:ascii="宋体" w:eastAsia="宋体" w:hAnsi="宋体"/>
                <w:szCs w:val="21"/>
              </w:rPr>
              <w:t>2</w:t>
            </w:r>
            <w:r w:rsidR="00C857FC" w:rsidRPr="000A188E">
              <w:rPr>
                <w:rFonts w:ascii="宋体" w:eastAsia="宋体" w:hAnsi="宋体"/>
                <w:szCs w:val="21"/>
              </w:rPr>
              <w:t>.</w:t>
            </w:r>
            <w:r w:rsidRPr="000A188E">
              <w:rPr>
                <w:rFonts w:ascii="宋体" w:eastAsia="宋体" w:hAnsi="宋体"/>
                <w:szCs w:val="21"/>
              </w:rPr>
              <w:t>12 卷材防水层在檐口、檐沟、天沟、水落口、泛水、变形缝和伸出屋面管道的防水构造，应符合设计要求。</w:t>
            </w:r>
          </w:p>
          <w:p w14:paraId="4A92145C" w14:textId="25F8BC51" w:rsidR="00A83119" w:rsidRPr="000A188E" w:rsidRDefault="00A83119" w:rsidP="00C502B0">
            <w:pPr>
              <w:rPr>
                <w:rFonts w:ascii="宋体" w:eastAsia="宋体" w:hAnsi="宋体"/>
                <w:szCs w:val="21"/>
              </w:rPr>
            </w:pPr>
            <w:r w:rsidRPr="000A188E">
              <w:rPr>
                <w:rFonts w:ascii="宋体" w:eastAsia="宋体" w:hAnsi="宋体"/>
                <w:szCs w:val="21"/>
              </w:rPr>
              <w:t>6</w:t>
            </w:r>
            <w:r w:rsidR="00C857FC" w:rsidRPr="000A188E">
              <w:rPr>
                <w:rFonts w:ascii="宋体" w:eastAsia="宋体" w:hAnsi="宋体"/>
                <w:szCs w:val="21"/>
              </w:rPr>
              <w:t>.</w:t>
            </w:r>
            <w:r w:rsidRPr="000A188E">
              <w:rPr>
                <w:rFonts w:ascii="宋体" w:eastAsia="宋体" w:hAnsi="宋体"/>
                <w:szCs w:val="21"/>
              </w:rPr>
              <w:t>2</w:t>
            </w:r>
            <w:r w:rsidR="00C857FC" w:rsidRPr="000A188E">
              <w:rPr>
                <w:rFonts w:ascii="宋体" w:eastAsia="宋体" w:hAnsi="宋体"/>
                <w:szCs w:val="21"/>
              </w:rPr>
              <w:t>.</w:t>
            </w:r>
            <w:r w:rsidRPr="000A188E">
              <w:rPr>
                <w:rFonts w:ascii="宋体" w:eastAsia="宋体" w:hAnsi="宋体"/>
                <w:szCs w:val="21"/>
              </w:rPr>
              <w:t>13 卷材的搭接缝应粘结或焊接牢固，密封应严密，不得扭曲、皱折和翘边。</w:t>
            </w:r>
          </w:p>
          <w:p w14:paraId="6123DC78" w14:textId="205489A1" w:rsidR="000B3F51" w:rsidRPr="000A188E" w:rsidRDefault="00A83119" w:rsidP="000B3F51">
            <w:pPr>
              <w:rPr>
                <w:rFonts w:ascii="宋体" w:eastAsia="宋体" w:hAnsi="宋体"/>
                <w:szCs w:val="21"/>
              </w:rPr>
            </w:pPr>
            <w:r w:rsidRPr="000A188E">
              <w:rPr>
                <w:rFonts w:ascii="宋体" w:eastAsia="宋体" w:hAnsi="宋体"/>
                <w:szCs w:val="21"/>
              </w:rPr>
              <w:t>6</w:t>
            </w:r>
            <w:r w:rsidR="00C857FC" w:rsidRPr="000A188E">
              <w:rPr>
                <w:rFonts w:ascii="宋体" w:eastAsia="宋体" w:hAnsi="宋体"/>
                <w:szCs w:val="21"/>
              </w:rPr>
              <w:t>.</w:t>
            </w:r>
            <w:r w:rsidRPr="000A188E">
              <w:rPr>
                <w:rFonts w:ascii="宋体" w:eastAsia="宋体" w:hAnsi="宋体"/>
                <w:szCs w:val="21"/>
              </w:rPr>
              <w:t>3</w:t>
            </w:r>
            <w:r w:rsidR="00C857FC" w:rsidRPr="000A188E">
              <w:rPr>
                <w:rFonts w:ascii="宋体" w:eastAsia="宋体" w:hAnsi="宋体"/>
                <w:szCs w:val="21"/>
              </w:rPr>
              <w:t>.</w:t>
            </w:r>
            <w:r w:rsidRPr="000A188E">
              <w:rPr>
                <w:rFonts w:ascii="宋体" w:eastAsia="宋体" w:hAnsi="宋体"/>
                <w:szCs w:val="21"/>
              </w:rPr>
              <w:t>7 涂膜防水层的平均厚度应符合设计要求，且最小厚度不得小于设计厚度的80％。</w:t>
            </w:r>
          </w:p>
          <w:p w14:paraId="37CDD9A3" w14:textId="0AEF9F78" w:rsidR="00A83119" w:rsidRPr="000A188E" w:rsidRDefault="00A83119" w:rsidP="00C502B0">
            <w:pPr>
              <w:rPr>
                <w:rFonts w:ascii="宋体" w:eastAsia="宋体" w:hAnsi="宋体"/>
                <w:szCs w:val="21"/>
              </w:rPr>
            </w:pPr>
            <w:r w:rsidRPr="000A188E">
              <w:rPr>
                <w:rFonts w:ascii="宋体" w:eastAsia="宋体" w:hAnsi="宋体"/>
                <w:szCs w:val="21"/>
              </w:rPr>
              <w:t>检验方法：针测法或取样量测。</w:t>
            </w:r>
          </w:p>
          <w:p w14:paraId="6F230739" w14:textId="56DEB70C" w:rsidR="00A83119" w:rsidRPr="000A188E" w:rsidRDefault="00A83119" w:rsidP="00C502B0">
            <w:pPr>
              <w:rPr>
                <w:rFonts w:ascii="宋体" w:eastAsia="宋体" w:hAnsi="宋体"/>
                <w:szCs w:val="21"/>
              </w:rPr>
            </w:pPr>
            <w:r w:rsidRPr="000A188E">
              <w:rPr>
                <w:rFonts w:ascii="宋体" w:eastAsia="宋体" w:hAnsi="宋体"/>
                <w:szCs w:val="21"/>
              </w:rPr>
              <w:t>6</w:t>
            </w:r>
            <w:r w:rsidR="00C857FC" w:rsidRPr="000A188E">
              <w:rPr>
                <w:rFonts w:ascii="宋体" w:eastAsia="宋体" w:hAnsi="宋体"/>
                <w:szCs w:val="21"/>
              </w:rPr>
              <w:t>.</w:t>
            </w:r>
            <w:r w:rsidRPr="000A188E">
              <w:rPr>
                <w:rFonts w:ascii="宋体" w:eastAsia="宋体" w:hAnsi="宋体"/>
                <w:szCs w:val="21"/>
              </w:rPr>
              <w:t>3</w:t>
            </w:r>
            <w:r w:rsidR="00C857FC" w:rsidRPr="000A188E">
              <w:rPr>
                <w:rFonts w:ascii="宋体" w:eastAsia="宋体" w:hAnsi="宋体"/>
                <w:szCs w:val="21"/>
              </w:rPr>
              <w:t>.</w:t>
            </w:r>
            <w:r w:rsidRPr="000A188E">
              <w:rPr>
                <w:rFonts w:ascii="宋体" w:eastAsia="宋体" w:hAnsi="宋体"/>
                <w:szCs w:val="21"/>
              </w:rPr>
              <w:t>9 涂膜防水层的收头应用防水涂料多遍涂刷。</w:t>
            </w:r>
          </w:p>
          <w:p w14:paraId="7315B8BD" w14:textId="0BF01FC2" w:rsidR="00A83119" w:rsidRPr="000A188E" w:rsidRDefault="00A83119" w:rsidP="00C502B0">
            <w:pPr>
              <w:rPr>
                <w:rFonts w:ascii="宋体" w:eastAsia="宋体" w:hAnsi="宋体"/>
                <w:szCs w:val="21"/>
              </w:rPr>
            </w:pPr>
            <w:r w:rsidRPr="000A188E">
              <w:rPr>
                <w:rFonts w:ascii="宋体" w:eastAsia="宋体" w:hAnsi="宋体"/>
                <w:szCs w:val="21"/>
              </w:rPr>
              <w:t>6</w:t>
            </w:r>
            <w:r w:rsidR="00C857FC" w:rsidRPr="000A188E">
              <w:rPr>
                <w:rFonts w:ascii="宋体" w:eastAsia="宋体" w:hAnsi="宋体"/>
                <w:szCs w:val="21"/>
              </w:rPr>
              <w:t>.</w:t>
            </w:r>
            <w:r w:rsidRPr="000A188E">
              <w:rPr>
                <w:rFonts w:ascii="宋体" w:eastAsia="宋体" w:hAnsi="宋体"/>
                <w:szCs w:val="21"/>
              </w:rPr>
              <w:t>4</w:t>
            </w:r>
            <w:r w:rsidR="00C857FC" w:rsidRPr="000A188E">
              <w:rPr>
                <w:rFonts w:ascii="宋体" w:eastAsia="宋体" w:hAnsi="宋体"/>
                <w:szCs w:val="21"/>
              </w:rPr>
              <w:t>.</w:t>
            </w:r>
            <w:r w:rsidRPr="000A188E">
              <w:rPr>
                <w:rFonts w:ascii="宋体" w:eastAsia="宋体" w:hAnsi="宋体"/>
                <w:szCs w:val="21"/>
              </w:rPr>
              <w:t>8 复合防水层的总厚度应符合设计要求。</w:t>
            </w:r>
          </w:p>
        </w:tc>
      </w:tr>
      <w:tr w:rsidR="00A367BB" w:rsidRPr="000A188E" w14:paraId="243ECE3F" w14:textId="77777777" w:rsidTr="00FE376F">
        <w:trPr>
          <w:gridAfter w:val="2"/>
          <w:wAfter w:w="1278" w:type="pct"/>
          <w:trHeight w:val="675"/>
        </w:trPr>
        <w:tc>
          <w:tcPr>
            <w:tcW w:w="207" w:type="pct"/>
            <w:vMerge/>
            <w:vAlign w:val="center"/>
            <w:hideMark/>
          </w:tcPr>
          <w:p w14:paraId="28F29FEA" w14:textId="77777777" w:rsidR="00A83119" w:rsidRPr="000A188E" w:rsidRDefault="00A83119" w:rsidP="00E607A7">
            <w:pPr>
              <w:jc w:val="center"/>
              <w:rPr>
                <w:rFonts w:ascii="宋体" w:eastAsia="宋体" w:hAnsi="宋体"/>
                <w:szCs w:val="21"/>
              </w:rPr>
            </w:pPr>
          </w:p>
        </w:tc>
        <w:tc>
          <w:tcPr>
            <w:tcW w:w="182" w:type="pct"/>
            <w:vMerge/>
            <w:vAlign w:val="center"/>
            <w:hideMark/>
          </w:tcPr>
          <w:p w14:paraId="7EED902C" w14:textId="77777777" w:rsidR="00A83119" w:rsidRPr="000A188E" w:rsidRDefault="00A83119" w:rsidP="00C502B0">
            <w:pPr>
              <w:rPr>
                <w:rFonts w:ascii="宋体" w:eastAsia="宋体" w:hAnsi="宋体"/>
                <w:szCs w:val="21"/>
              </w:rPr>
            </w:pPr>
          </w:p>
        </w:tc>
        <w:tc>
          <w:tcPr>
            <w:tcW w:w="324" w:type="pct"/>
            <w:vMerge/>
            <w:vAlign w:val="center"/>
            <w:hideMark/>
          </w:tcPr>
          <w:p w14:paraId="7AC0E2B7" w14:textId="77777777" w:rsidR="00A83119" w:rsidRPr="000A188E" w:rsidRDefault="00A83119" w:rsidP="00C502B0">
            <w:pPr>
              <w:rPr>
                <w:rFonts w:ascii="宋体" w:eastAsia="宋体" w:hAnsi="宋体"/>
                <w:szCs w:val="21"/>
              </w:rPr>
            </w:pPr>
          </w:p>
        </w:tc>
        <w:tc>
          <w:tcPr>
            <w:tcW w:w="603" w:type="pct"/>
            <w:vMerge/>
            <w:vAlign w:val="center"/>
            <w:hideMark/>
          </w:tcPr>
          <w:p w14:paraId="54C674B3" w14:textId="77777777" w:rsidR="00A83119" w:rsidRPr="000A188E" w:rsidRDefault="00A83119" w:rsidP="00C502B0">
            <w:pPr>
              <w:rPr>
                <w:rFonts w:ascii="宋体" w:eastAsia="宋体" w:hAnsi="宋体"/>
                <w:szCs w:val="21"/>
              </w:rPr>
            </w:pPr>
          </w:p>
        </w:tc>
        <w:tc>
          <w:tcPr>
            <w:tcW w:w="510" w:type="pct"/>
            <w:vAlign w:val="center"/>
            <w:hideMark/>
          </w:tcPr>
          <w:p w14:paraId="5C77D85C" w14:textId="1195FD74" w:rsidR="00A83119" w:rsidRPr="000A188E" w:rsidRDefault="00A83119" w:rsidP="00930E0E">
            <w:pPr>
              <w:rPr>
                <w:rFonts w:ascii="宋体" w:eastAsia="宋体" w:hAnsi="宋体"/>
                <w:szCs w:val="21"/>
              </w:rPr>
            </w:pPr>
            <w:r w:rsidRPr="000A188E">
              <w:rPr>
                <w:rFonts w:ascii="宋体" w:eastAsia="宋体" w:hAnsi="宋体" w:hint="eastAsia"/>
                <w:szCs w:val="21"/>
              </w:rPr>
              <w:t>《屋面工程技术规范》 （GB50345-2012）</w:t>
            </w:r>
          </w:p>
        </w:tc>
        <w:tc>
          <w:tcPr>
            <w:tcW w:w="1896" w:type="pct"/>
            <w:vAlign w:val="center"/>
            <w:hideMark/>
          </w:tcPr>
          <w:p w14:paraId="7CB41962" w14:textId="2555C246" w:rsidR="00A83119" w:rsidRPr="000A188E" w:rsidRDefault="00A83119" w:rsidP="000B3F51">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4</w:t>
            </w:r>
            <w:r w:rsidR="000B3F51" w:rsidRPr="000A188E">
              <w:rPr>
                <w:rFonts w:ascii="宋体" w:eastAsia="宋体" w:hAnsi="宋体" w:hint="eastAsia"/>
                <w:szCs w:val="21"/>
              </w:rPr>
              <w:t xml:space="preserve"> </w:t>
            </w:r>
            <w:r w:rsidRPr="000A188E">
              <w:rPr>
                <w:rFonts w:ascii="宋体" w:eastAsia="宋体" w:hAnsi="宋体" w:hint="eastAsia"/>
                <w:szCs w:val="21"/>
              </w:rPr>
              <w:t>涂膜防水层施工应符合下列规定：</w:t>
            </w:r>
            <w:r w:rsidR="000B3F51" w:rsidRPr="000A188E">
              <w:rPr>
                <w:rFonts w:ascii="宋体" w:eastAsia="宋体" w:hAnsi="宋体"/>
                <w:szCs w:val="21"/>
              </w:rPr>
              <w:t xml:space="preserve">1 </w:t>
            </w:r>
            <w:r w:rsidRPr="000A188E">
              <w:rPr>
                <w:rFonts w:ascii="宋体" w:eastAsia="宋体" w:hAnsi="宋体" w:hint="eastAsia"/>
                <w:szCs w:val="21"/>
              </w:rPr>
              <w:t>防水涂料应多遍均匀涂布，涂膜总厚度应符合设计要求；</w:t>
            </w:r>
          </w:p>
        </w:tc>
      </w:tr>
      <w:tr w:rsidR="00A367BB" w:rsidRPr="000A188E" w14:paraId="0556FCE2" w14:textId="77777777" w:rsidTr="00FE376F">
        <w:trPr>
          <w:gridAfter w:val="2"/>
          <w:wAfter w:w="1278" w:type="pct"/>
          <w:trHeight w:val="765"/>
        </w:trPr>
        <w:tc>
          <w:tcPr>
            <w:tcW w:w="207" w:type="pct"/>
            <w:vMerge w:val="restart"/>
            <w:vAlign w:val="center"/>
            <w:hideMark/>
          </w:tcPr>
          <w:p w14:paraId="187B144A" w14:textId="279B483E" w:rsidR="00A83119" w:rsidRPr="000A188E" w:rsidRDefault="00A83119" w:rsidP="00E607A7">
            <w:pPr>
              <w:jc w:val="center"/>
              <w:rPr>
                <w:rFonts w:ascii="宋体" w:eastAsia="宋体" w:hAnsi="宋体"/>
                <w:szCs w:val="21"/>
              </w:rPr>
            </w:pPr>
            <w:r w:rsidRPr="000A188E">
              <w:rPr>
                <w:rFonts w:ascii="宋体" w:eastAsia="宋体" w:hAnsi="宋体" w:hint="eastAsia"/>
                <w:szCs w:val="21"/>
              </w:rPr>
              <w:t>3.7.13</w:t>
            </w:r>
          </w:p>
        </w:tc>
        <w:tc>
          <w:tcPr>
            <w:tcW w:w="182" w:type="pct"/>
            <w:vMerge w:val="restart"/>
            <w:vAlign w:val="center"/>
            <w:hideMark/>
          </w:tcPr>
          <w:p w14:paraId="44C626B6"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防水工程</w:t>
            </w:r>
          </w:p>
        </w:tc>
        <w:tc>
          <w:tcPr>
            <w:tcW w:w="324" w:type="pct"/>
            <w:vMerge w:val="restart"/>
            <w:vAlign w:val="center"/>
            <w:hideMark/>
          </w:tcPr>
          <w:p w14:paraId="00C7E711"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0FF82D94"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屋面防水层的排水坡度、坡向符合设计要求。</w:t>
            </w:r>
          </w:p>
        </w:tc>
        <w:tc>
          <w:tcPr>
            <w:tcW w:w="510" w:type="pct"/>
            <w:vMerge w:val="restart"/>
            <w:vAlign w:val="center"/>
            <w:hideMark/>
          </w:tcPr>
          <w:p w14:paraId="3EF9354C" w14:textId="42290702" w:rsidR="00A83119" w:rsidRPr="000A188E" w:rsidRDefault="00A83119" w:rsidP="00930E0E">
            <w:pPr>
              <w:rPr>
                <w:rFonts w:ascii="宋体" w:eastAsia="宋体" w:hAnsi="宋体"/>
                <w:szCs w:val="21"/>
              </w:rPr>
            </w:pPr>
            <w:r w:rsidRPr="000A188E">
              <w:rPr>
                <w:rFonts w:ascii="宋体" w:eastAsia="宋体" w:hAnsi="宋体" w:hint="eastAsia"/>
                <w:szCs w:val="21"/>
              </w:rPr>
              <w:t>《屋面工程质量验收规范》 （GB50207-2012）</w:t>
            </w:r>
          </w:p>
        </w:tc>
        <w:tc>
          <w:tcPr>
            <w:tcW w:w="1896" w:type="pct"/>
            <w:vAlign w:val="center"/>
            <w:hideMark/>
          </w:tcPr>
          <w:p w14:paraId="797E823B" w14:textId="2E0DF6E5" w:rsidR="00A83119" w:rsidRPr="000A188E" w:rsidRDefault="00A83119" w:rsidP="00C502B0">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3 屋面找坡应满足设计排水坡度要求，结构找坡不应小于3％，材料找坡宜为2％；檐沟、天沟纵向找坡不应小于1％，沟底水落差不得超过200mm。</w:t>
            </w:r>
          </w:p>
        </w:tc>
      </w:tr>
      <w:tr w:rsidR="00A367BB" w:rsidRPr="000A188E" w14:paraId="3D07D3E8" w14:textId="77777777" w:rsidTr="00FE376F">
        <w:trPr>
          <w:gridAfter w:val="2"/>
          <w:wAfter w:w="1278" w:type="pct"/>
          <w:trHeight w:val="398"/>
        </w:trPr>
        <w:tc>
          <w:tcPr>
            <w:tcW w:w="207" w:type="pct"/>
            <w:vMerge/>
            <w:vAlign w:val="center"/>
            <w:hideMark/>
          </w:tcPr>
          <w:p w14:paraId="75302FDB" w14:textId="77777777" w:rsidR="00A83119" w:rsidRPr="000A188E" w:rsidRDefault="00A83119" w:rsidP="00E607A7">
            <w:pPr>
              <w:jc w:val="center"/>
              <w:rPr>
                <w:rFonts w:ascii="宋体" w:eastAsia="宋体" w:hAnsi="宋体"/>
                <w:szCs w:val="21"/>
              </w:rPr>
            </w:pPr>
          </w:p>
        </w:tc>
        <w:tc>
          <w:tcPr>
            <w:tcW w:w="182" w:type="pct"/>
            <w:vMerge/>
            <w:vAlign w:val="center"/>
            <w:hideMark/>
          </w:tcPr>
          <w:p w14:paraId="54A8E8E2" w14:textId="77777777" w:rsidR="00A83119" w:rsidRPr="000A188E" w:rsidRDefault="00A83119" w:rsidP="00C502B0">
            <w:pPr>
              <w:rPr>
                <w:rFonts w:ascii="宋体" w:eastAsia="宋体" w:hAnsi="宋体"/>
                <w:szCs w:val="21"/>
              </w:rPr>
            </w:pPr>
          </w:p>
        </w:tc>
        <w:tc>
          <w:tcPr>
            <w:tcW w:w="324" w:type="pct"/>
            <w:vMerge/>
            <w:vAlign w:val="center"/>
            <w:hideMark/>
          </w:tcPr>
          <w:p w14:paraId="6EFAF78C" w14:textId="77777777" w:rsidR="00A83119" w:rsidRPr="000A188E" w:rsidRDefault="00A83119" w:rsidP="00C502B0">
            <w:pPr>
              <w:rPr>
                <w:rFonts w:ascii="宋体" w:eastAsia="宋体" w:hAnsi="宋体"/>
                <w:szCs w:val="21"/>
              </w:rPr>
            </w:pPr>
          </w:p>
        </w:tc>
        <w:tc>
          <w:tcPr>
            <w:tcW w:w="603" w:type="pct"/>
            <w:vMerge/>
            <w:vAlign w:val="center"/>
            <w:hideMark/>
          </w:tcPr>
          <w:p w14:paraId="2CF7A0B5" w14:textId="77777777" w:rsidR="00A83119" w:rsidRPr="000A188E" w:rsidRDefault="00A83119" w:rsidP="00C502B0">
            <w:pPr>
              <w:rPr>
                <w:rFonts w:ascii="宋体" w:eastAsia="宋体" w:hAnsi="宋体"/>
                <w:szCs w:val="21"/>
              </w:rPr>
            </w:pPr>
          </w:p>
        </w:tc>
        <w:tc>
          <w:tcPr>
            <w:tcW w:w="510" w:type="pct"/>
            <w:vMerge/>
            <w:vAlign w:val="center"/>
            <w:hideMark/>
          </w:tcPr>
          <w:p w14:paraId="32DD1A7E" w14:textId="77777777" w:rsidR="00A83119" w:rsidRPr="000A188E" w:rsidRDefault="00A83119" w:rsidP="00C502B0">
            <w:pPr>
              <w:rPr>
                <w:rFonts w:ascii="宋体" w:eastAsia="宋体" w:hAnsi="宋体"/>
                <w:szCs w:val="21"/>
              </w:rPr>
            </w:pPr>
          </w:p>
        </w:tc>
        <w:tc>
          <w:tcPr>
            <w:tcW w:w="1896" w:type="pct"/>
            <w:vAlign w:val="center"/>
            <w:hideMark/>
          </w:tcPr>
          <w:p w14:paraId="674E2C56" w14:textId="76D1CFB9" w:rsidR="00A83119" w:rsidRPr="000A188E" w:rsidRDefault="00A83119" w:rsidP="00C502B0">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6 找坡层和找平层的排水坡度，应符合设计要求。</w:t>
            </w:r>
          </w:p>
        </w:tc>
      </w:tr>
      <w:tr w:rsidR="00A367BB" w:rsidRPr="000A188E" w14:paraId="23BF60D7" w14:textId="77777777" w:rsidTr="00FE376F">
        <w:trPr>
          <w:gridAfter w:val="2"/>
          <w:wAfter w:w="1278" w:type="pct"/>
          <w:trHeight w:val="690"/>
        </w:trPr>
        <w:tc>
          <w:tcPr>
            <w:tcW w:w="207" w:type="pct"/>
            <w:vMerge/>
            <w:vAlign w:val="center"/>
            <w:hideMark/>
          </w:tcPr>
          <w:p w14:paraId="70593E00" w14:textId="77777777" w:rsidR="00A83119" w:rsidRPr="000A188E" w:rsidRDefault="00A83119" w:rsidP="00E607A7">
            <w:pPr>
              <w:jc w:val="center"/>
              <w:rPr>
                <w:rFonts w:ascii="宋体" w:eastAsia="宋体" w:hAnsi="宋体"/>
                <w:szCs w:val="21"/>
              </w:rPr>
            </w:pPr>
          </w:p>
        </w:tc>
        <w:tc>
          <w:tcPr>
            <w:tcW w:w="182" w:type="pct"/>
            <w:vMerge/>
            <w:vAlign w:val="center"/>
            <w:hideMark/>
          </w:tcPr>
          <w:p w14:paraId="2AAC7439" w14:textId="77777777" w:rsidR="00A83119" w:rsidRPr="000A188E" w:rsidRDefault="00A83119" w:rsidP="00C502B0">
            <w:pPr>
              <w:rPr>
                <w:rFonts w:ascii="宋体" w:eastAsia="宋体" w:hAnsi="宋体"/>
                <w:szCs w:val="21"/>
              </w:rPr>
            </w:pPr>
          </w:p>
        </w:tc>
        <w:tc>
          <w:tcPr>
            <w:tcW w:w="324" w:type="pct"/>
            <w:vMerge/>
            <w:vAlign w:val="center"/>
            <w:hideMark/>
          </w:tcPr>
          <w:p w14:paraId="34F369AD" w14:textId="77777777" w:rsidR="00A83119" w:rsidRPr="000A188E" w:rsidRDefault="00A83119" w:rsidP="00C502B0">
            <w:pPr>
              <w:rPr>
                <w:rFonts w:ascii="宋体" w:eastAsia="宋体" w:hAnsi="宋体"/>
                <w:szCs w:val="21"/>
              </w:rPr>
            </w:pPr>
          </w:p>
        </w:tc>
        <w:tc>
          <w:tcPr>
            <w:tcW w:w="603" w:type="pct"/>
            <w:vMerge/>
            <w:vAlign w:val="center"/>
            <w:hideMark/>
          </w:tcPr>
          <w:p w14:paraId="7929E9CF" w14:textId="77777777" w:rsidR="00A83119" w:rsidRPr="000A188E" w:rsidRDefault="00A83119" w:rsidP="00C502B0">
            <w:pPr>
              <w:rPr>
                <w:rFonts w:ascii="宋体" w:eastAsia="宋体" w:hAnsi="宋体"/>
                <w:szCs w:val="21"/>
              </w:rPr>
            </w:pPr>
          </w:p>
        </w:tc>
        <w:tc>
          <w:tcPr>
            <w:tcW w:w="510" w:type="pct"/>
            <w:vAlign w:val="center"/>
            <w:hideMark/>
          </w:tcPr>
          <w:p w14:paraId="57FBB3D7" w14:textId="3AFEB696" w:rsidR="00A83119" w:rsidRPr="000A188E" w:rsidRDefault="00A83119" w:rsidP="00930E0E">
            <w:pPr>
              <w:rPr>
                <w:rFonts w:ascii="宋体" w:eastAsia="宋体" w:hAnsi="宋体"/>
                <w:szCs w:val="21"/>
              </w:rPr>
            </w:pPr>
            <w:r w:rsidRPr="000A188E">
              <w:rPr>
                <w:rFonts w:ascii="宋体" w:eastAsia="宋体" w:hAnsi="宋体" w:hint="eastAsia"/>
                <w:szCs w:val="21"/>
              </w:rPr>
              <w:t>《屋面工程技术规范》 （GB50345-2012）</w:t>
            </w:r>
          </w:p>
        </w:tc>
        <w:tc>
          <w:tcPr>
            <w:tcW w:w="1896" w:type="pct"/>
            <w:vAlign w:val="center"/>
            <w:hideMark/>
          </w:tcPr>
          <w:p w14:paraId="6E2F32DE" w14:textId="032D7E93" w:rsidR="00A83119" w:rsidRPr="000A188E" w:rsidRDefault="00A83119" w:rsidP="00C502B0">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1</w:t>
            </w:r>
            <w:r w:rsidR="000B3F51" w:rsidRPr="000A188E">
              <w:rPr>
                <w:rFonts w:ascii="宋体" w:eastAsia="宋体" w:hAnsi="宋体" w:hint="eastAsia"/>
                <w:szCs w:val="21"/>
              </w:rPr>
              <w:t xml:space="preserve"> </w:t>
            </w:r>
            <w:r w:rsidRPr="000A188E">
              <w:rPr>
                <w:rFonts w:ascii="宋体" w:eastAsia="宋体" w:hAnsi="宋体" w:hint="eastAsia"/>
                <w:szCs w:val="21"/>
              </w:rPr>
              <w:t>混凝土结构层宜采用结构找坡，坡度不应小于3％；当采用材料找坡时，宜采用质量轻、吸水率低和有一定强度的材料，坡度宜为2％</w:t>
            </w:r>
            <w:r w:rsidR="000B3F51" w:rsidRPr="000A188E">
              <w:rPr>
                <w:rFonts w:ascii="宋体" w:eastAsia="宋体" w:hAnsi="宋体" w:hint="eastAsia"/>
                <w:szCs w:val="21"/>
              </w:rPr>
              <w:t>。</w:t>
            </w:r>
          </w:p>
        </w:tc>
      </w:tr>
      <w:tr w:rsidR="00A367BB" w:rsidRPr="000A188E" w14:paraId="6BA7E967" w14:textId="77777777" w:rsidTr="00FE376F">
        <w:trPr>
          <w:gridAfter w:val="2"/>
          <w:wAfter w:w="1278" w:type="pct"/>
          <w:trHeight w:val="446"/>
        </w:trPr>
        <w:tc>
          <w:tcPr>
            <w:tcW w:w="207" w:type="pct"/>
            <w:vAlign w:val="center"/>
            <w:hideMark/>
          </w:tcPr>
          <w:p w14:paraId="7FF2EB0C" w14:textId="0B2F452C" w:rsidR="00A83119" w:rsidRPr="000A188E" w:rsidRDefault="00A83119" w:rsidP="00E607A7">
            <w:pPr>
              <w:jc w:val="center"/>
              <w:rPr>
                <w:rFonts w:ascii="宋体" w:eastAsia="宋体" w:hAnsi="宋体"/>
                <w:szCs w:val="21"/>
              </w:rPr>
            </w:pPr>
            <w:r w:rsidRPr="000A188E">
              <w:rPr>
                <w:rFonts w:ascii="宋体" w:eastAsia="宋体" w:hAnsi="宋体" w:hint="eastAsia"/>
                <w:szCs w:val="21"/>
              </w:rPr>
              <w:t>3.7.14</w:t>
            </w:r>
          </w:p>
        </w:tc>
        <w:tc>
          <w:tcPr>
            <w:tcW w:w="182" w:type="pct"/>
            <w:vAlign w:val="center"/>
            <w:hideMark/>
          </w:tcPr>
          <w:p w14:paraId="25302E7C"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防水工程</w:t>
            </w:r>
          </w:p>
        </w:tc>
        <w:tc>
          <w:tcPr>
            <w:tcW w:w="324" w:type="pct"/>
            <w:vAlign w:val="center"/>
            <w:hideMark/>
          </w:tcPr>
          <w:p w14:paraId="44742017"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35FFF26A"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屋面细部的防水构造符合设计和规范要求。</w:t>
            </w:r>
          </w:p>
        </w:tc>
        <w:tc>
          <w:tcPr>
            <w:tcW w:w="510" w:type="pct"/>
            <w:vAlign w:val="center"/>
            <w:hideMark/>
          </w:tcPr>
          <w:p w14:paraId="3703A11A" w14:textId="58AF70AE" w:rsidR="00A83119" w:rsidRPr="000A188E" w:rsidRDefault="00A83119" w:rsidP="00930E0E">
            <w:pPr>
              <w:rPr>
                <w:rFonts w:ascii="宋体" w:eastAsia="宋体" w:hAnsi="宋体"/>
                <w:szCs w:val="21"/>
              </w:rPr>
            </w:pPr>
            <w:r w:rsidRPr="000A188E">
              <w:rPr>
                <w:rFonts w:ascii="宋体" w:eastAsia="宋体" w:hAnsi="宋体" w:hint="eastAsia"/>
                <w:szCs w:val="21"/>
              </w:rPr>
              <w:t>《屋面工程质量验收规范》 （GB50207-2012）</w:t>
            </w:r>
          </w:p>
        </w:tc>
        <w:tc>
          <w:tcPr>
            <w:tcW w:w="1896" w:type="pct"/>
            <w:vAlign w:val="center"/>
            <w:hideMark/>
          </w:tcPr>
          <w:p w14:paraId="1718FF6A" w14:textId="2021592C" w:rsidR="00A83119" w:rsidRPr="000A188E" w:rsidRDefault="00A83119" w:rsidP="00C502B0">
            <w:pPr>
              <w:rPr>
                <w:rFonts w:ascii="宋体" w:eastAsia="宋体" w:hAnsi="宋体"/>
                <w:szCs w:val="21"/>
              </w:rPr>
            </w:pPr>
            <w:r w:rsidRPr="000A188E">
              <w:rPr>
                <w:rFonts w:ascii="宋体" w:eastAsia="宋体" w:hAnsi="宋体" w:hint="eastAsia"/>
                <w:szCs w:val="21"/>
              </w:rPr>
              <w:t>8</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1 檐口的防水构造应符合设计要求。</w:t>
            </w:r>
          </w:p>
          <w:p w14:paraId="3E0C1779" w14:textId="6D550509" w:rsidR="00A83119" w:rsidRPr="000A188E" w:rsidRDefault="00A83119" w:rsidP="00C502B0">
            <w:pPr>
              <w:rPr>
                <w:rFonts w:ascii="宋体" w:eastAsia="宋体" w:hAnsi="宋体"/>
                <w:szCs w:val="21"/>
              </w:rPr>
            </w:pPr>
            <w:r w:rsidRPr="000A188E">
              <w:rPr>
                <w:rFonts w:ascii="宋体" w:eastAsia="宋体" w:hAnsi="宋体" w:hint="eastAsia"/>
                <w:szCs w:val="21"/>
              </w:rPr>
              <w:t>8</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2 檐口的排水坡度应符合设计要求；檐口部位不得有渗漏和积水现象。</w:t>
            </w:r>
          </w:p>
          <w:p w14:paraId="0C9B55F2" w14:textId="07B3FF1E" w:rsidR="00A83119" w:rsidRPr="000A188E" w:rsidRDefault="00A83119" w:rsidP="00C502B0">
            <w:pPr>
              <w:rPr>
                <w:rFonts w:ascii="宋体" w:eastAsia="宋体" w:hAnsi="宋体"/>
                <w:szCs w:val="21"/>
              </w:rPr>
            </w:pPr>
            <w:r w:rsidRPr="000A188E">
              <w:rPr>
                <w:rFonts w:ascii="宋体" w:eastAsia="宋体" w:hAnsi="宋体" w:hint="eastAsia"/>
                <w:szCs w:val="21"/>
              </w:rPr>
              <w:t>8</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3 檐口800mm范围内的卷材应满粘。</w:t>
            </w:r>
          </w:p>
          <w:p w14:paraId="2AAFB67F" w14:textId="0C46D7F4"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2</w:t>
            </w:r>
            <w:r w:rsidR="00C857FC" w:rsidRPr="000A188E">
              <w:rPr>
                <w:rFonts w:ascii="宋体" w:eastAsia="宋体" w:hAnsi="宋体"/>
                <w:szCs w:val="21"/>
              </w:rPr>
              <w:t>.</w:t>
            </w:r>
            <w:r w:rsidRPr="000A188E">
              <w:rPr>
                <w:rFonts w:ascii="宋体" w:eastAsia="宋体" w:hAnsi="宋体"/>
                <w:szCs w:val="21"/>
              </w:rPr>
              <w:t>6 檐口端部应抹聚合物水泥砂浆，其下端应做成鹰嘴和滴水槽。</w:t>
            </w:r>
          </w:p>
          <w:p w14:paraId="31F8E740" w14:textId="5A311F84"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4</w:t>
            </w:r>
            <w:r w:rsidR="00C857FC" w:rsidRPr="000A188E">
              <w:rPr>
                <w:rFonts w:ascii="宋体" w:eastAsia="宋体" w:hAnsi="宋体"/>
                <w:szCs w:val="21"/>
              </w:rPr>
              <w:t>.</w:t>
            </w:r>
            <w:r w:rsidRPr="000A188E">
              <w:rPr>
                <w:rFonts w:ascii="宋体" w:eastAsia="宋体" w:hAnsi="宋体"/>
                <w:szCs w:val="21"/>
              </w:rPr>
              <w:t>1 女儿墙和山墙的防水构造应符合设计要求。</w:t>
            </w:r>
          </w:p>
          <w:p w14:paraId="34CC562C" w14:textId="124E4BA4"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4</w:t>
            </w:r>
            <w:r w:rsidR="00C857FC" w:rsidRPr="000A188E">
              <w:rPr>
                <w:rFonts w:ascii="宋体" w:eastAsia="宋体" w:hAnsi="宋体"/>
                <w:szCs w:val="21"/>
              </w:rPr>
              <w:t>.</w:t>
            </w:r>
            <w:r w:rsidRPr="000A188E">
              <w:rPr>
                <w:rFonts w:ascii="宋体" w:eastAsia="宋体" w:hAnsi="宋体"/>
                <w:szCs w:val="21"/>
              </w:rPr>
              <w:t>2 女儿墙和山墙的压顶向内排水坡度不应小于5％，压顶内侧下端应做成鹰嘴或滴水槽。</w:t>
            </w:r>
          </w:p>
          <w:p w14:paraId="1E129A3F" w14:textId="27710AC3"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4</w:t>
            </w:r>
            <w:r w:rsidR="00C857FC" w:rsidRPr="000A188E">
              <w:rPr>
                <w:rFonts w:ascii="宋体" w:eastAsia="宋体" w:hAnsi="宋体"/>
                <w:szCs w:val="21"/>
              </w:rPr>
              <w:t>.</w:t>
            </w:r>
            <w:r w:rsidRPr="000A188E">
              <w:rPr>
                <w:rFonts w:ascii="宋体" w:eastAsia="宋体" w:hAnsi="宋体"/>
                <w:szCs w:val="21"/>
              </w:rPr>
              <w:t>3 女儿墙和山墙的根部不得有渗漏和积水现象。</w:t>
            </w:r>
          </w:p>
          <w:p w14:paraId="4AB42892" w14:textId="5309A5F2"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4</w:t>
            </w:r>
            <w:r w:rsidR="00C857FC" w:rsidRPr="000A188E">
              <w:rPr>
                <w:rFonts w:ascii="宋体" w:eastAsia="宋体" w:hAnsi="宋体"/>
                <w:szCs w:val="21"/>
              </w:rPr>
              <w:t>.</w:t>
            </w:r>
            <w:r w:rsidRPr="000A188E">
              <w:rPr>
                <w:rFonts w:ascii="宋体" w:eastAsia="宋体" w:hAnsi="宋体"/>
                <w:szCs w:val="21"/>
              </w:rPr>
              <w:t>4 女儿墙和山墙的泛水高度及附加层铺设应符合设计要求。</w:t>
            </w:r>
          </w:p>
          <w:p w14:paraId="7C854007" w14:textId="026A02E7"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4</w:t>
            </w:r>
            <w:r w:rsidR="00C857FC" w:rsidRPr="000A188E">
              <w:rPr>
                <w:rFonts w:ascii="宋体" w:eastAsia="宋体" w:hAnsi="宋体"/>
                <w:szCs w:val="21"/>
              </w:rPr>
              <w:t>.</w:t>
            </w:r>
            <w:r w:rsidRPr="000A188E">
              <w:rPr>
                <w:rFonts w:ascii="宋体" w:eastAsia="宋体" w:hAnsi="宋体"/>
                <w:szCs w:val="21"/>
              </w:rPr>
              <w:t>5 女儿墙和山墙的卷材应满粘，卷材收头应用金属压条钉压固定，并应用密封材料封严。</w:t>
            </w:r>
          </w:p>
          <w:p w14:paraId="1EF64854" w14:textId="2B8BBE3C"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5</w:t>
            </w:r>
            <w:r w:rsidR="00C857FC" w:rsidRPr="000A188E">
              <w:rPr>
                <w:rFonts w:ascii="宋体" w:eastAsia="宋体" w:hAnsi="宋体"/>
                <w:szCs w:val="21"/>
              </w:rPr>
              <w:t>.</w:t>
            </w:r>
            <w:r w:rsidRPr="000A188E">
              <w:rPr>
                <w:rFonts w:ascii="宋体" w:eastAsia="宋体" w:hAnsi="宋体"/>
                <w:szCs w:val="21"/>
              </w:rPr>
              <w:t>1 水落口的防水构造应符合设计要求。</w:t>
            </w:r>
          </w:p>
          <w:p w14:paraId="694174B0" w14:textId="59EB5048"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5</w:t>
            </w:r>
            <w:r w:rsidR="00C857FC" w:rsidRPr="000A188E">
              <w:rPr>
                <w:rFonts w:ascii="宋体" w:eastAsia="宋体" w:hAnsi="宋体"/>
                <w:szCs w:val="21"/>
              </w:rPr>
              <w:t>.</w:t>
            </w:r>
            <w:r w:rsidRPr="000A188E">
              <w:rPr>
                <w:rFonts w:ascii="宋体" w:eastAsia="宋体" w:hAnsi="宋体"/>
                <w:szCs w:val="21"/>
              </w:rPr>
              <w:t>2 水落口杯上口应设在沟底的最低处；水落口处不得有渗漏和积水现象。</w:t>
            </w:r>
          </w:p>
          <w:p w14:paraId="0F266A4B" w14:textId="4000FAE6"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5</w:t>
            </w:r>
            <w:r w:rsidR="00C857FC" w:rsidRPr="000A188E">
              <w:rPr>
                <w:rFonts w:ascii="宋体" w:eastAsia="宋体" w:hAnsi="宋体"/>
                <w:szCs w:val="21"/>
              </w:rPr>
              <w:t>.</w:t>
            </w:r>
            <w:r w:rsidRPr="000A188E">
              <w:rPr>
                <w:rFonts w:ascii="宋体" w:eastAsia="宋体" w:hAnsi="宋体"/>
                <w:szCs w:val="21"/>
              </w:rPr>
              <w:t xml:space="preserve">3 水落口的数量和位置应符合设计要求；水落口杯应安装牢固。 </w:t>
            </w:r>
          </w:p>
          <w:p w14:paraId="4FC8775E" w14:textId="551553F6"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5</w:t>
            </w:r>
            <w:r w:rsidR="00C857FC" w:rsidRPr="000A188E">
              <w:rPr>
                <w:rFonts w:ascii="宋体" w:eastAsia="宋体" w:hAnsi="宋体"/>
                <w:szCs w:val="21"/>
              </w:rPr>
              <w:t>.</w:t>
            </w:r>
            <w:r w:rsidRPr="000A188E">
              <w:rPr>
                <w:rFonts w:ascii="宋体" w:eastAsia="宋体" w:hAnsi="宋体"/>
                <w:szCs w:val="21"/>
              </w:rPr>
              <w:t>4 水落口周围直径500mm范围内坡度不应小于5％，水落口周围的附加层铺设应符合设计要求。</w:t>
            </w:r>
          </w:p>
          <w:p w14:paraId="05AE6DCA" w14:textId="2DE3F8EB"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5</w:t>
            </w:r>
            <w:r w:rsidR="00C857FC" w:rsidRPr="000A188E">
              <w:rPr>
                <w:rFonts w:ascii="宋体" w:eastAsia="宋体" w:hAnsi="宋体"/>
                <w:szCs w:val="21"/>
              </w:rPr>
              <w:t>.</w:t>
            </w:r>
            <w:r w:rsidRPr="000A188E">
              <w:rPr>
                <w:rFonts w:ascii="宋体" w:eastAsia="宋体" w:hAnsi="宋体"/>
                <w:szCs w:val="21"/>
              </w:rPr>
              <w:t>5 防水层及附加层伸入水落口杯内不应小于50mm，并应粘结牢固。</w:t>
            </w:r>
          </w:p>
          <w:p w14:paraId="7BC85400" w14:textId="6EC563D4"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6</w:t>
            </w:r>
            <w:r w:rsidR="00C857FC" w:rsidRPr="000A188E">
              <w:rPr>
                <w:rFonts w:ascii="宋体" w:eastAsia="宋体" w:hAnsi="宋体"/>
                <w:szCs w:val="21"/>
              </w:rPr>
              <w:t>.</w:t>
            </w:r>
            <w:r w:rsidRPr="000A188E">
              <w:rPr>
                <w:rFonts w:ascii="宋体" w:eastAsia="宋体" w:hAnsi="宋体"/>
                <w:szCs w:val="21"/>
              </w:rPr>
              <w:t>1 变形缝的防水构造应符合设计要求。</w:t>
            </w:r>
          </w:p>
          <w:p w14:paraId="203B03B5" w14:textId="6666D69A"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6</w:t>
            </w:r>
            <w:r w:rsidR="00C857FC" w:rsidRPr="000A188E">
              <w:rPr>
                <w:rFonts w:ascii="宋体" w:eastAsia="宋体" w:hAnsi="宋体"/>
                <w:szCs w:val="21"/>
              </w:rPr>
              <w:t>.</w:t>
            </w:r>
            <w:r w:rsidRPr="000A188E">
              <w:rPr>
                <w:rFonts w:ascii="宋体" w:eastAsia="宋体" w:hAnsi="宋体"/>
                <w:szCs w:val="21"/>
              </w:rPr>
              <w:t>2 变形缝处不得有渗漏和积水现象。检验方法：雨后观察或淋水试验。</w:t>
            </w:r>
          </w:p>
          <w:p w14:paraId="1309FAA4" w14:textId="2211BEF8"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6</w:t>
            </w:r>
            <w:r w:rsidR="00C857FC" w:rsidRPr="000A188E">
              <w:rPr>
                <w:rFonts w:ascii="宋体" w:eastAsia="宋体" w:hAnsi="宋体"/>
                <w:szCs w:val="21"/>
              </w:rPr>
              <w:t>.</w:t>
            </w:r>
            <w:r w:rsidRPr="000A188E">
              <w:rPr>
                <w:rFonts w:ascii="宋体" w:eastAsia="宋体" w:hAnsi="宋体"/>
                <w:szCs w:val="21"/>
              </w:rPr>
              <w:t>3 变形缝的泛水高度及附加层铺设应符合设计要求。</w:t>
            </w:r>
          </w:p>
          <w:p w14:paraId="00E12ECA" w14:textId="3ACC5F97"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6</w:t>
            </w:r>
            <w:r w:rsidR="00C857FC" w:rsidRPr="000A188E">
              <w:rPr>
                <w:rFonts w:ascii="宋体" w:eastAsia="宋体" w:hAnsi="宋体"/>
                <w:szCs w:val="21"/>
              </w:rPr>
              <w:t>.</w:t>
            </w:r>
            <w:r w:rsidRPr="000A188E">
              <w:rPr>
                <w:rFonts w:ascii="宋体" w:eastAsia="宋体" w:hAnsi="宋体"/>
                <w:szCs w:val="21"/>
              </w:rPr>
              <w:t>4 防水层应铺贴或涂刷至泛水墙的顶部。</w:t>
            </w:r>
          </w:p>
          <w:p w14:paraId="59CC9A41" w14:textId="0082D52B"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6</w:t>
            </w:r>
            <w:r w:rsidR="00C857FC" w:rsidRPr="000A188E">
              <w:rPr>
                <w:rFonts w:ascii="宋体" w:eastAsia="宋体" w:hAnsi="宋体"/>
                <w:szCs w:val="21"/>
              </w:rPr>
              <w:t>.</w:t>
            </w:r>
            <w:r w:rsidRPr="000A188E">
              <w:rPr>
                <w:rFonts w:ascii="宋体" w:eastAsia="宋体" w:hAnsi="宋体"/>
                <w:szCs w:val="21"/>
              </w:rPr>
              <w:t>5 等高变形缝顶部宜加扣混凝土或金属盖板。混凝土盖板的接缝应用密封材料封严；金属盖板应铺钉牢固，搭接缝应顺</w:t>
            </w:r>
            <w:r w:rsidRPr="000A188E">
              <w:rPr>
                <w:rFonts w:ascii="宋体" w:eastAsia="宋体" w:hAnsi="宋体"/>
                <w:szCs w:val="21"/>
              </w:rPr>
              <w:lastRenderedPageBreak/>
              <w:t>流水方向，并应做好防锈处理。</w:t>
            </w:r>
          </w:p>
          <w:p w14:paraId="1946832A" w14:textId="537BF739"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6</w:t>
            </w:r>
            <w:r w:rsidR="00C857FC" w:rsidRPr="000A188E">
              <w:rPr>
                <w:rFonts w:ascii="宋体" w:eastAsia="宋体" w:hAnsi="宋体"/>
                <w:szCs w:val="21"/>
              </w:rPr>
              <w:t>.</w:t>
            </w:r>
            <w:r w:rsidRPr="000A188E">
              <w:rPr>
                <w:rFonts w:ascii="宋体" w:eastAsia="宋体" w:hAnsi="宋体"/>
                <w:szCs w:val="21"/>
              </w:rPr>
              <w:t>6 高低跨变形缝在高跨墙面上的防水卷材封盖和金属盖板，应用金属压条钉压固定，并应用密封材料封严。</w:t>
            </w:r>
          </w:p>
          <w:p w14:paraId="41228F24" w14:textId="774499E8"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7</w:t>
            </w:r>
            <w:r w:rsidR="00C857FC" w:rsidRPr="000A188E">
              <w:rPr>
                <w:rFonts w:ascii="宋体" w:eastAsia="宋体" w:hAnsi="宋体"/>
                <w:szCs w:val="21"/>
              </w:rPr>
              <w:t>.</w:t>
            </w:r>
            <w:r w:rsidRPr="000A188E">
              <w:rPr>
                <w:rFonts w:ascii="宋体" w:eastAsia="宋体" w:hAnsi="宋体"/>
                <w:szCs w:val="21"/>
              </w:rPr>
              <w:t>1 伸出屋面管道的防水构造应符合设计要求。</w:t>
            </w:r>
          </w:p>
          <w:p w14:paraId="7D97831A" w14:textId="00DB3130" w:rsidR="00A83119" w:rsidRPr="000A188E" w:rsidRDefault="00A83119" w:rsidP="005C4979">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7</w:t>
            </w:r>
            <w:r w:rsidR="00C857FC" w:rsidRPr="000A188E">
              <w:rPr>
                <w:rFonts w:ascii="宋体" w:eastAsia="宋体" w:hAnsi="宋体"/>
                <w:szCs w:val="21"/>
              </w:rPr>
              <w:t>.</w:t>
            </w:r>
            <w:r w:rsidRPr="000A188E">
              <w:rPr>
                <w:rFonts w:ascii="宋体" w:eastAsia="宋体" w:hAnsi="宋体"/>
                <w:szCs w:val="21"/>
              </w:rPr>
              <w:t>2 伸出屋面管道根部不得有渗漏和积水现象。检验方法：雨后观察或淋水试验。</w:t>
            </w:r>
          </w:p>
          <w:p w14:paraId="388D766E" w14:textId="3A17A08A"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7</w:t>
            </w:r>
            <w:r w:rsidR="00C857FC" w:rsidRPr="000A188E">
              <w:rPr>
                <w:rFonts w:ascii="宋体" w:eastAsia="宋体" w:hAnsi="宋体"/>
                <w:szCs w:val="21"/>
              </w:rPr>
              <w:t>.</w:t>
            </w:r>
            <w:r w:rsidRPr="000A188E">
              <w:rPr>
                <w:rFonts w:ascii="宋体" w:eastAsia="宋体" w:hAnsi="宋体"/>
                <w:szCs w:val="21"/>
              </w:rPr>
              <w:t>3 伸出屋面管道的泛水高度及附加层铺设，应符合设计要求。</w:t>
            </w:r>
          </w:p>
          <w:p w14:paraId="260528B6" w14:textId="47CFA54E"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7</w:t>
            </w:r>
            <w:r w:rsidR="00C857FC" w:rsidRPr="000A188E">
              <w:rPr>
                <w:rFonts w:ascii="宋体" w:eastAsia="宋体" w:hAnsi="宋体"/>
                <w:szCs w:val="21"/>
              </w:rPr>
              <w:t>.</w:t>
            </w:r>
            <w:r w:rsidRPr="000A188E">
              <w:rPr>
                <w:rFonts w:ascii="宋体" w:eastAsia="宋体" w:hAnsi="宋体"/>
                <w:szCs w:val="21"/>
              </w:rPr>
              <w:t>4 伸出屋面管道周围的找平层应抹出高度不小于30mm的排水坡。</w:t>
            </w:r>
          </w:p>
          <w:p w14:paraId="2EF7A449" w14:textId="6ED2146F"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7</w:t>
            </w:r>
            <w:r w:rsidR="00C857FC" w:rsidRPr="000A188E">
              <w:rPr>
                <w:rFonts w:ascii="宋体" w:eastAsia="宋体" w:hAnsi="宋体"/>
                <w:szCs w:val="21"/>
              </w:rPr>
              <w:t>.</w:t>
            </w:r>
            <w:r w:rsidRPr="000A188E">
              <w:rPr>
                <w:rFonts w:ascii="宋体" w:eastAsia="宋体" w:hAnsi="宋体"/>
                <w:szCs w:val="21"/>
              </w:rPr>
              <w:t>5 卷材防水层收头应用金属箍固定，并应用密封材料封严；涂膜防水层收头应用防水涂料多遍涂刷。</w:t>
            </w:r>
          </w:p>
          <w:p w14:paraId="6D665A03" w14:textId="538B0774"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1 屋面出入口的防水构造应符合设计要求。</w:t>
            </w:r>
          </w:p>
          <w:p w14:paraId="058E9174" w14:textId="7D36E24C" w:rsidR="00A83119" w:rsidRPr="000A188E" w:rsidRDefault="00A83119" w:rsidP="005C4979">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2 屋面出入口处不得有渗漏和积水现象。检验方法：雨后观察或淋水试验。</w:t>
            </w:r>
          </w:p>
          <w:p w14:paraId="39ED9068" w14:textId="23454647" w:rsidR="00A83119" w:rsidRPr="000A188E" w:rsidRDefault="00A83119" w:rsidP="005C4979">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3 屋面垂直出入口防水层收头应压在压顶圈下，附加层铺设应符合设计要求。检验方法：观察检查。</w:t>
            </w:r>
          </w:p>
          <w:p w14:paraId="7A957645" w14:textId="1AE6E377" w:rsidR="00A83119" w:rsidRPr="000A188E" w:rsidRDefault="00A83119" w:rsidP="005C4979">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4 屋面水平出入口防水层收头应压在混凝土踏步下，附加层铺设和护墙应符合设计要求。检验方法：观察检查。</w:t>
            </w:r>
          </w:p>
          <w:p w14:paraId="07F9AC2A" w14:textId="6BF2B66E" w:rsidR="00A83119" w:rsidRPr="000A188E" w:rsidRDefault="00A83119" w:rsidP="005C4979">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5 屋面出入口的泛水高度不应小于250mm。检验方法：观察和尺量检查。</w:t>
            </w:r>
          </w:p>
          <w:p w14:paraId="104E73C5" w14:textId="5560BF45"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9</w:t>
            </w:r>
            <w:r w:rsidR="00C857FC" w:rsidRPr="000A188E">
              <w:rPr>
                <w:rFonts w:ascii="宋体" w:eastAsia="宋体" w:hAnsi="宋体"/>
                <w:szCs w:val="21"/>
              </w:rPr>
              <w:t>.</w:t>
            </w:r>
            <w:r w:rsidRPr="000A188E">
              <w:rPr>
                <w:rFonts w:ascii="宋体" w:eastAsia="宋体" w:hAnsi="宋体"/>
                <w:szCs w:val="21"/>
              </w:rPr>
              <w:t>1 反梁过水孔的防水构造应符合设计要求。</w:t>
            </w:r>
          </w:p>
          <w:p w14:paraId="2CBBFBFF" w14:textId="7901E37A"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9</w:t>
            </w:r>
            <w:r w:rsidR="00C857FC" w:rsidRPr="000A188E">
              <w:rPr>
                <w:rFonts w:ascii="宋体" w:eastAsia="宋体" w:hAnsi="宋体"/>
                <w:szCs w:val="21"/>
              </w:rPr>
              <w:t>.</w:t>
            </w:r>
            <w:r w:rsidRPr="000A188E">
              <w:rPr>
                <w:rFonts w:ascii="宋体" w:eastAsia="宋体" w:hAnsi="宋体"/>
                <w:szCs w:val="21"/>
              </w:rPr>
              <w:t xml:space="preserve">2 反梁过水孔处不得有渗漏和积水现象。 </w:t>
            </w:r>
          </w:p>
          <w:p w14:paraId="42BF3EA7" w14:textId="6B636DDF"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9</w:t>
            </w:r>
            <w:r w:rsidR="00C857FC" w:rsidRPr="000A188E">
              <w:rPr>
                <w:rFonts w:ascii="宋体" w:eastAsia="宋体" w:hAnsi="宋体"/>
                <w:szCs w:val="21"/>
              </w:rPr>
              <w:t>.</w:t>
            </w:r>
            <w:r w:rsidRPr="000A188E">
              <w:rPr>
                <w:rFonts w:ascii="宋体" w:eastAsia="宋体" w:hAnsi="宋体"/>
                <w:szCs w:val="21"/>
              </w:rPr>
              <w:t>3 反梁过水孔的孔底标高、孔洞尺寸或预埋管管径，均应符合设计要求。</w:t>
            </w:r>
          </w:p>
          <w:p w14:paraId="3DD35E6A" w14:textId="3FC42767"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9</w:t>
            </w:r>
            <w:r w:rsidR="00C857FC" w:rsidRPr="000A188E">
              <w:rPr>
                <w:rFonts w:ascii="宋体" w:eastAsia="宋体" w:hAnsi="宋体"/>
                <w:szCs w:val="21"/>
              </w:rPr>
              <w:t>.</w:t>
            </w:r>
            <w:r w:rsidRPr="000A188E">
              <w:rPr>
                <w:rFonts w:ascii="宋体" w:eastAsia="宋体" w:hAnsi="宋体"/>
                <w:szCs w:val="21"/>
              </w:rPr>
              <w:t xml:space="preserve">4 反梁过水孔的孔洞四周应涂刷防水涂料；预埋管道两端周围与混凝土接触处应留凹槽，并应用密封材料封严。  </w:t>
            </w:r>
          </w:p>
          <w:p w14:paraId="70D9E8DD" w14:textId="683FAACE"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10</w:t>
            </w:r>
            <w:r w:rsidR="00C857FC" w:rsidRPr="000A188E">
              <w:rPr>
                <w:rFonts w:ascii="宋体" w:eastAsia="宋体" w:hAnsi="宋体"/>
                <w:szCs w:val="21"/>
              </w:rPr>
              <w:t>.</w:t>
            </w:r>
            <w:r w:rsidRPr="000A188E">
              <w:rPr>
                <w:rFonts w:ascii="宋体" w:eastAsia="宋体" w:hAnsi="宋体"/>
                <w:szCs w:val="21"/>
              </w:rPr>
              <w:t>1 设施基座的防水构造应符合设计要求。</w:t>
            </w:r>
          </w:p>
          <w:p w14:paraId="72C756C0" w14:textId="5F4BD120"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10</w:t>
            </w:r>
            <w:r w:rsidR="00C857FC" w:rsidRPr="000A188E">
              <w:rPr>
                <w:rFonts w:ascii="宋体" w:eastAsia="宋体" w:hAnsi="宋体"/>
                <w:szCs w:val="21"/>
              </w:rPr>
              <w:t>.</w:t>
            </w:r>
            <w:r w:rsidRPr="000A188E">
              <w:rPr>
                <w:rFonts w:ascii="宋体" w:eastAsia="宋体" w:hAnsi="宋体"/>
                <w:szCs w:val="21"/>
              </w:rPr>
              <w:t>2 设施基座处不得有渗漏和积水现象。</w:t>
            </w:r>
          </w:p>
          <w:p w14:paraId="6457F650" w14:textId="0D9D5F60"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10</w:t>
            </w:r>
            <w:r w:rsidR="00C857FC" w:rsidRPr="000A188E">
              <w:rPr>
                <w:rFonts w:ascii="宋体" w:eastAsia="宋体" w:hAnsi="宋体"/>
                <w:szCs w:val="21"/>
              </w:rPr>
              <w:t>.</w:t>
            </w:r>
            <w:r w:rsidRPr="000A188E">
              <w:rPr>
                <w:rFonts w:ascii="宋体" w:eastAsia="宋体" w:hAnsi="宋体"/>
                <w:szCs w:val="21"/>
              </w:rPr>
              <w:t xml:space="preserve">3 设施基座与结构层相连时，防水层应包裹设施基座的上部，并应在地脚螺栓周围做密封处理 </w:t>
            </w:r>
          </w:p>
          <w:p w14:paraId="1D9150ED" w14:textId="7B4CFA2C"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10</w:t>
            </w:r>
            <w:r w:rsidR="00C857FC" w:rsidRPr="000A188E">
              <w:rPr>
                <w:rFonts w:ascii="宋体" w:eastAsia="宋体" w:hAnsi="宋体"/>
                <w:szCs w:val="21"/>
              </w:rPr>
              <w:t>.</w:t>
            </w:r>
            <w:r w:rsidRPr="000A188E">
              <w:rPr>
                <w:rFonts w:ascii="宋体" w:eastAsia="宋体" w:hAnsi="宋体"/>
                <w:szCs w:val="21"/>
              </w:rPr>
              <w:t>4 设施基座直接放置在防水层上时，设施基座下部应增设附加层，必要时应在其上浇筑细石混凝土，其厚度不应小于50mm。</w:t>
            </w:r>
          </w:p>
          <w:p w14:paraId="6ADA6338" w14:textId="323CA1AF"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10</w:t>
            </w:r>
            <w:r w:rsidR="00C857FC" w:rsidRPr="000A188E">
              <w:rPr>
                <w:rFonts w:ascii="宋体" w:eastAsia="宋体" w:hAnsi="宋体"/>
                <w:szCs w:val="21"/>
              </w:rPr>
              <w:t>.</w:t>
            </w:r>
            <w:r w:rsidRPr="000A188E">
              <w:rPr>
                <w:rFonts w:ascii="宋体" w:eastAsia="宋体" w:hAnsi="宋体"/>
                <w:szCs w:val="21"/>
              </w:rPr>
              <w:t>5 需经常维护的设施基座周围和屋面出入口至设施之间的人行道，应铺设块体材料或细石混凝土保护层。</w:t>
            </w:r>
          </w:p>
          <w:p w14:paraId="571D545A" w14:textId="18040149"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11</w:t>
            </w:r>
            <w:r w:rsidR="00C857FC" w:rsidRPr="000A188E">
              <w:rPr>
                <w:rFonts w:ascii="宋体" w:eastAsia="宋体" w:hAnsi="宋体"/>
                <w:szCs w:val="21"/>
              </w:rPr>
              <w:t>.</w:t>
            </w:r>
            <w:r w:rsidRPr="000A188E">
              <w:rPr>
                <w:rFonts w:ascii="宋体" w:eastAsia="宋体" w:hAnsi="宋体"/>
                <w:szCs w:val="21"/>
              </w:rPr>
              <w:t>1 屋脊的防水构造应符合设计要求。</w:t>
            </w:r>
          </w:p>
          <w:p w14:paraId="1B39E806" w14:textId="7E8EEA9B"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11</w:t>
            </w:r>
            <w:r w:rsidR="00C857FC" w:rsidRPr="000A188E">
              <w:rPr>
                <w:rFonts w:ascii="宋体" w:eastAsia="宋体" w:hAnsi="宋体"/>
                <w:szCs w:val="21"/>
              </w:rPr>
              <w:t>.</w:t>
            </w:r>
            <w:r w:rsidRPr="000A188E">
              <w:rPr>
                <w:rFonts w:ascii="宋体" w:eastAsia="宋体" w:hAnsi="宋体"/>
                <w:szCs w:val="21"/>
              </w:rPr>
              <w:t>2 屋脊处不得有渗漏现象。</w:t>
            </w:r>
          </w:p>
          <w:p w14:paraId="1786F42A" w14:textId="3F9B67F5"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11</w:t>
            </w:r>
            <w:r w:rsidR="00C857FC" w:rsidRPr="000A188E">
              <w:rPr>
                <w:rFonts w:ascii="宋体" w:eastAsia="宋体" w:hAnsi="宋体"/>
                <w:szCs w:val="21"/>
              </w:rPr>
              <w:t>.</w:t>
            </w:r>
            <w:r w:rsidRPr="000A188E">
              <w:rPr>
                <w:rFonts w:ascii="宋体" w:eastAsia="宋体" w:hAnsi="宋体"/>
                <w:szCs w:val="21"/>
              </w:rPr>
              <w:t>3 平脊和斜脊铺设应顺直，应无起伏现象。</w:t>
            </w:r>
          </w:p>
          <w:p w14:paraId="2F51BBC3" w14:textId="53436532"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11</w:t>
            </w:r>
            <w:r w:rsidR="00C857FC" w:rsidRPr="000A188E">
              <w:rPr>
                <w:rFonts w:ascii="宋体" w:eastAsia="宋体" w:hAnsi="宋体"/>
                <w:szCs w:val="21"/>
              </w:rPr>
              <w:t>.</w:t>
            </w:r>
            <w:r w:rsidRPr="000A188E">
              <w:rPr>
                <w:rFonts w:ascii="宋体" w:eastAsia="宋体" w:hAnsi="宋体"/>
                <w:szCs w:val="21"/>
              </w:rPr>
              <w:t>4 脊瓦应搭盖正确，间距应均匀，封固应严密。</w:t>
            </w:r>
          </w:p>
          <w:p w14:paraId="6D9CECC5" w14:textId="7ADA16D0" w:rsidR="00A83119" w:rsidRPr="000A188E" w:rsidRDefault="00A83119" w:rsidP="00C502B0">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12</w:t>
            </w:r>
            <w:r w:rsidR="00C857FC" w:rsidRPr="000A188E">
              <w:rPr>
                <w:rFonts w:ascii="宋体" w:eastAsia="宋体" w:hAnsi="宋体"/>
                <w:szCs w:val="21"/>
              </w:rPr>
              <w:t>.</w:t>
            </w:r>
            <w:r w:rsidRPr="000A188E">
              <w:rPr>
                <w:rFonts w:ascii="宋体" w:eastAsia="宋体" w:hAnsi="宋体"/>
                <w:szCs w:val="21"/>
              </w:rPr>
              <w:t>1 屋顶窗的防水构造应符合设计要求。</w:t>
            </w:r>
          </w:p>
          <w:p w14:paraId="486CED12" w14:textId="01020E68" w:rsidR="00A83119" w:rsidRPr="000A188E" w:rsidRDefault="00A83119" w:rsidP="005C4979">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12</w:t>
            </w:r>
            <w:r w:rsidR="00C857FC" w:rsidRPr="000A188E">
              <w:rPr>
                <w:rFonts w:ascii="宋体" w:eastAsia="宋体" w:hAnsi="宋体"/>
                <w:szCs w:val="21"/>
              </w:rPr>
              <w:t>.</w:t>
            </w:r>
            <w:r w:rsidRPr="000A188E">
              <w:rPr>
                <w:rFonts w:ascii="宋体" w:eastAsia="宋体" w:hAnsi="宋体"/>
                <w:szCs w:val="21"/>
              </w:rPr>
              <w:t>2 屋顶窗及其周围不得有渗漏现象。检验方法：雨后观察或淋水试验。</w:t>
            </w:r>
          </w:p>
          <w:p w14:paraId="2E832836" w14:textId="5A9A8D27" w:rsidR="005C4979" w:rsidRPr="000A188E" w:rsidRDefault="00A83119" w:rsidP="005C4979">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12</w:t>
            </w:r>
            <w:r w:rsidR="00C857FC" w:rsidRPr="000A188E">
              <w:rPr>
                <w:rFonts w:ascii="宋体" w:eastAsia="宋体" w:hAnsi="宋体"/>
                <w:szCs w:val="21"/>
              </w:rPr>
              <w:t>.</w:t>
            </w:r>
            <w:r w:rsidRPr="000A188E">
              <w:rPr>
                <w:rFonts w:ascii="宋体" w:eastAsia="宋体" w:hAnsi="宋体"/>
                <w:szCs w:val="21"/>
              </w:rPr>
              <w:t>3 屋顶窗用金属排水板、窗框固定铁脚应与屋面连接牢固。</w:t>
            </w:r>
          </w:p>
          <w:p w14:paraId="21483F0F" w14:textId="0C7E4A59" w:rsidR="00A83119" w:rsidRPr="000A188E" w:rsidRDefault="00A83119" w:rsidP="005C4979">
            <w:pPr>
              <w:rPr>
                <w:rFonts w:ascii="宋体" w:eastAsia="宋体" w:hAnsi="宋体"/>
                <w:szCs w:val="21"/>
              </w:rPr>
            </w:pPr>
            <w:r w:rsidRPr="000A188E">
              <w:rPr>
                <w:rFonts w:ascii="宋体" w:eastAsia="宋体" w:hAnsi="宋体"/>
                <w:szCs w:val="21"/>
              </w:rPr>
              <w:t>8</w:t>
            </w:r>
            <w:r w:rsidR="00C857FC" w:rsidRPr="000A188E">
              <w:rPr>
                <w:rFonts w:ascii="宋体" w:eastAsia="宋体" w:hAnsi="宋体"/>
                <w:szCs w:val="21"/>
              </w:rPr>
              <w:t>.</w:t>
            </w:r>
            <w:r w:rsidRPr="000A188E">
              <w:rPr>
                <w:rFonts w:ascii="宋体" w:eastAsia="宋体" w:hAnsi="宋体"/>
                <w:szCs w:val="21"/>
              </w:rPr>
              <w:t>12</w:t>
            </w:r>
            <w:r w:rsidR="00C857FC" w:rsidRPr="000A188E">
              <w:rPr>
                <w:rFonts w:ascii="宋体" w:eastAsia="宋体" w:hAnsi="宋体"/>
                <w:szCs w:val="21"/>
              </w:rPr>
              <w:t>.</w:t>
            </w:r>
            <w:r w:rsidRPr="000A188E">
              <w:rPr>
                <w:rFonts w:ascii="宋体" w:eastAsia="宋体" w:hAnsi="宋体"/>
                <w:szCs w:val="21"/>
              </w:rPr>
              <w:t>4 屋顶窗用窗口防水卷材应铺贴平整，粘结应牢固。</w:t>
            </w:r>
          </w:p>
        </w:tc>
      </w:tr>
      <w:tr w:rsidR="00A367BB" w:rsidRPr="000A188E" w14:paraId="26E768A6" w14:textId="77777777" w:rsidTr="00FE376F">
        <w:trPr>
          <w:gridAfter w:val="2"/>
          <w:wAfter w:w="1278" w:type="pct"/>
          <w:trHeight w:val="1360"/>
        </w:trPr>
        <w:tc>
          <w:tcPr>
            <w:tcW w:w="207" w:type="pct"/>
            <w:vMerge w:val="restart"/>
            <w:vAlign w:val="center"/>
            <w:hideMark/>
          </w:tcPr>
          <w:p w14:paraId="2FFC7A1F" w14:textId="130FB066"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3.7.15</w:t>
            </w:r>
          </w:p>
        </w:tc>
        <w:tc>
          <w:tcPr>
            <w:tcW w:w="182" w:type="pct"/>
            <w:vMerge w:val="restart"/>
            <w:vAlign w:val="center"/>
            <w:hideMark/>
          </w:tcPr>
          <w:p w14:paraId="03E5BBD3"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防水工程</w:t>
            </w:r>
          </w:p>
        </w:tc>
        <w:tc>
          <w:tcPr>
            <w:tcW w:w="324" w:type="pct"/>
            <w:vMerge w:val="restart"/>
            <w:vAlign w:val="center"/>
            <w:hideMark/>
          </w:tcPr>
          <w:p w14:paraId="1F6348D9"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3EEE7357"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外墙节点构造防水符合设计和规范要求。</w:t>
            </w:r>
          </w:p>
        </w:tc>
        <w:tc>
          <w:tcPr>
            <w:tcW w:w="510" w:type="pct"/>
            <w:vAlign w:val="center"/>
            <w:hideMark/>
          </w:tcPr>
          <w:p w14:paraId="5CCBA785" w14:textId="5D82BB65" w:rsidR="00A83119" w:rsidRPr="000A188E" w:rsidRDefault="00A83119" w:rsidP="00930E0E">
            <w:pPr>
              <w:rPr>
                <w:rFonts w:ascii="宋体" w:eastAsia="宋体" w:hAnsi="宋体"/>
                <w:szCs w:val="21"/>
              </w:rPr>
            </w:pPr>
            <w:r w:rsidRPr="000A188E">
              <w:rPr>
                <w:rFonts w:ascii="宋体" w:eastAsia="宋体" w:hAnsi="宋体" w:hint="eastAsia"/>
                <w:szCs w:val="21"/>
              </w:rPr>
              <w:t>《建筑装饰装修工程质量验收标准》（GB50210-2018）</w:t>
            </w:r>
          </w:p>
        </w:tc>
        <w:tc>
          <w:tcPr>
            <w:tcW w:w="1896" w:type="pct"/>
            <w:vAlign w:val="center"/>
            <w:hideMark/>
          </w:tcPr>
          <w:p w14:paraId="49724022" w14:textId="77777777" w:rsidR="000B3F51" w:rsidRPr="000A188E" w:rsidRDefault="00A83119" w:rsidP="00C502B0">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4</w:t>
            </w:r>
            <w:r w:rsidR="000B3F51" w:rsidRPr="000A188E">
              <w:rPr>
                <w:rFonts w:ascii="宋体" w:eastAsia="宋体" w:hAnsi="宋体" w:hint="eastAsia"/>
                <w:szCs w:val="21"/>
              </w:rPr>
              <w:t xml:space="preserve"> </w:t>
            </w:r>
            <w:r w:rsidRPr="000A188E">
              <w:rPr>
                <w:rFonts w:ascii="宋体" w:eastAsia="宋体" w:hAnsi="宋体" w:hint="eastAsia"/>
                <w:szCs w:val="21"/>
              </w:rPr>
              <w:t>外墙防水工程应对下列隐蔽工程项目进行验收：</w:t>
            </w:r>
          </w:p>
          <w:p w14:paraId="1F8A8564" w14:textId="77777777" w:rsidR="000B3F51" w:rsidRPr="000A188E" w:rsidRDefault="000B3F51" w:rsidP="000B3F51">
            <w:pPr>
              <w:ind w:firstLineChars="100" w:firstLine="210"/>
              <w:rPr>
                <w:rFonts w:ascii="宋体" w:eastAsia="宋体" w:hAnsi="宋体"/>
                <w:szCs w:val="21"/>
              </w:rPr>
            </w:pPr>
            <w:r w:rsidRPr="000A188E">
              <w:rPr>
                <w:rFonts w:ascii="宋体" w:eastAsia="宋体" w:hAnsi="宋体"/>
                <w:szCs w:val="21"/>
              </w:rPr>
              <w:t xml:space="preserve">1 </w:t>
            </w:r>
            <w:r w:rsidR="00A83119" w:rsidRPr="000A188E">
              <w:rPr>
                <w:rFonts w:ascii="宋体" w:eastAsia="宋体" w:hAnsi="宋体" w:hint="eastAsia"/>
                <w:szCs w:val="21"/>
              </w:rPr>
              <w:t>外墙不同结构材料交接处的增强处理措施的节点；</w:t>
            </w:r>
          </w:p>
          <w:p w14:paraId="206B7837" w14:textId="77777777" w:rsidR="000B3F51" w:rsidRPr="000A188E" w:rsidRDefault="000B3F51" w:rsidP="000B3F51">
            <w:pPr>
              <w:ind w:firstLineChars="100" w:firstLine="210"/>
              <w:rPr>
                <w:rFonts w:ascii="宋体" w:eastAsia="宋体" w:hAnsi="宋体"/>
                <w:szCs w:val="21"/>
              </w:rPr>
            </w:pPr>
            <w:r w:rsidRPr="000A188E">
              <w:rPr>
                <w:rFonts w:ascii="宋体" w:eastAsia="宋体" w:hAnsi="宋体" w:hint="eastAsia"/>
                <w:szCs w:val="21"/>
              </w:rPr>
              <w:t>2</w:t>
            </w:r>
            <w:r w:rsidRPr="000A188E">
              <w:rPr>
                <w:rFonts w:ascii="宋体" w:eastAsia="宋体" w:hAnsi="宋体"/>
                <w:szCs w:val="21"/>
              </w:rPr>
              <w:t xml:space="preserve"> </w:t>
            </w:r>
            <w:r w:rsidR="00A83119" w:rsidRPr="000A188E">
              <w:rPr>
                <w:rFonts w:ascii="宋体" w:eastAsia="宋体" w:hAnsi="宋体" w:hint="eastAsia"/>
                <w:szCs w:val="21"/>
              </w:rPr>
              <w:t>防水层在变形缝、门窗洞口、穿外墙管道、预埋件及收头等部位的节点；</w:t>
            </w:r>
          </w:p>
          <w:p w14:paraId="0BE68E22" w14:textId="627EB368" w:rsidR="00A83119" w:rsidRPr="000A188E" w:rsidRDefault="000B3F51" w:rsidP="000B3F51">
            <w:pPr>
              <w:ind w:firstLineChars="100" w:firstLine="210"/>
              <w:rPr>
                <w:rFonts w:ascii="宋体" w:eastAsia="宋体" w:hAnsi="宋体"/>
                <w:szCs w:val="21"/>
              </w:rPr>
            </w:pPr>
            <w:r w:rsidRPr="000A188E">
              <w:rPr>
                <w:rFonts w:ascii="宋体" w:eastAsia="宋体" w:hAnsi="宋体"/>
                <w:szCs w:val="21"/>
              </w:rPr>
              <w:t xml:space="preserve">3 </w:t>
            </w:r>
            <w:r w:rsidR="00A83119" w:rsidRPr="000A188E">
              <w:rPr>
                <w:rFonts w:ascii="宋体" w:eastAsia="宋体" w:hAnsi="宋体" w:hint="eastAsia"/>
                <w:szCs w:val="21"/>
              </w:rPr>
              <w:t>防水层的搭接宽度及附加层。</w:t>
            </w:r>
          </w:p>
        </w:tc>
      </w:tr>
      <w:tr w:rsidR="00A367BB" w:rsidRPr="000A188E" w14:paraId="197986AF" w14:textId="77777777" w:rsidTr="00FE376F">
        <w:trPr>
          <w:gridAfter w:val="2"/>
          <w:wAfter w:w="1278" w:type="pct"/>
          <w:trHeight w:val="1360"/>
        </w:trPr>
        <w:tc>
          <w:tcPr>
            <w:tcW w:w="207" w:type="pct"/>
            <w:vMerge/>
            <w:vAlign w:val="center"/>
          </w:tcPr>
          <w:p w14:paraId="3D7513AA" w14:textId="77777777" w:rsidR="00A83119" w:rsidRPr="000A188E" w:rsidRDefault="00A83119" w:rsidP="00E607A7">
            <w:pPr>
              <w:jc w:val="center"/>
              <w:rPr>
                <w:rFonts w:ascii="宋体" w:eastAsia="宋体" w:hAnsi="宋体"/>
                <w:szCs w:val="21"/>
              </w:rPr>
            </w:pPr>
          </w:p>
        </w:tc>
        <w:tc>
          <w:tcPr>
            <w:tcW w:w="182" w:type="pct"/>
            <w:vMerge/>
            <w:vAlign w:val="center"/>
          </w:tcPr>
          <w:p w14:paraId="4F802863" w14:textId="77777777" w:rsidR="00A83119" w:rsidRPr="000A188E" w:rsidRDefault="00A83119" w:rsidP="00C502B0">
            <w:pPr>
              <w:rPr>
                <w:rFonts w:ascii="宋体" w:eastAsia="宋体" w:hAnsi="宋体"/>
                <w:szCs w:val="21"/>
              </w:rPr>
            </w:pPr>
          </w:p>
        </w:tc>
        <w:tc>
          <w:tcPr>
            <w:tcW w:w="324" w:type="pct"/>
            <w:vMerge/>
            <w:vAlign w:val="center"/>
          </w:tcPr>
          <w:p w14:paraId="029A50AF" w14:textId="77777777" w:rsidR="00A83119" w:rsidRPr="000A188E" w:rsidRDefault="00A83119" w:rsidP="00C502B0">
            <w:pPr>
              <w:rPr>
                <w:rFonts w:ascii="宋体" w:eastAsia="宋体" w:hAnsi="宋体"/>
                <w:szCs w:val="21"/>
              </w:rPr>
            </w:pPr>
          </w:p>
        </w:tc>
        <w:tc>
          <w:tcPr>
            <w:tcW w:w="603" w:type="pct"/>
            <w:vMerge/>
            <w:vAlign w:val="center"/>
          </w:tcPr>
          <w:p w14:paraId="75160092" w14:textId="77777777" w:rsidR="00A83119" w:rsidRPr="000A188E" w:rsidRDefault="00A83119" w:rsidP="00C502B0">
            <w:pPr>
              <w:rPr>
                <w:rFonts w:ascii="宋体" w:eastAsia="宋体" w:hAnsi="宋体"/>
                <w:szCs w:val="21"/>
              </w:rPr>
            </w:pPr>
          </w:p>
        </w:tc>
        <w:tc>
          <w:tcPr>
            <w:tcW w:w="510" w:type="pct"/>
            <w:vAlign w:val="center"/>
          </w:tcPr>
          <w:p w14:paraId="6820C751" w14:textId="7B5BF904" w:rsidR="00A83119" w:rsidRPr="000A188E" w:rsidRDefault="00A83119" w:rsidP="00930E0E">
            <w:pPr>
              <w:rPr>
                <w:rFonts w:ascii="宋体" w:eastAsia="宋体" w:hAnsi="宋体"/>
                <w:szCs w:val="21"/>
              </w:rPr>
            </w:pPr>
            <w:r w:rsidRPr="000A188E">
              <w:rPr>
                <w:rFonts w:ascii="宋体" w:eastAsia="宋体" w:hAnsi="宋体" w:hint="eastAsia"/>
                <w:szCs w:val="21"/>
              </w:rPr>
              <w:t>《建筑外墙防水工程技术规程》 （JGJ/T235-2011）</w:t>
            </w:r>
          </w:p>
        </w:tc>
        <w:tc>
          <w:tcPr>
            <w:tcW w:w="1896" w:type="pct"/>
            <w:vAlign w:val="center"/>
          </w:tcPr>
          <w:p w14:paraId="2EA3A928" w14:textId="0797031B" w:rsidR="00A83119" w:rsidRPr="000A188E" w:rsidRDefault="00A83119" w:rsidP="00C502B0">
            <w:pPr>
              <w:rPr>
                <w:rFonts w:ascii="宋体" w:eastAsia="宋体" w:hAnsi="宋体"/>
                <w:szCs w:val="21"/>
              </w:rPr>
            </w:pPr>
            <w:r w:rsidRPr="000A188E">
              <w:rPr>
                <w:rFonts w:ascii="宋体" w:eastAsia="宋体" w:hAnsi="宋体" w:hint="eastAsia"/>
                <w:szCs w:val="21"/>
              </w:rPr>
              <w:t>6</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1 外墙防水工程应按设计要求施工，施工前应编制专项施工方案并进行技术交底。</w:t>
            </w:r>
          </w:p>
          <w:p w14:paraId="579D3B0C" w14:textId="710A338C" w:rsidR="00A83119" w:rsidRPr="000A188E" w:rsidRDefault="00A83119" w:rsidP="00C502B0">
            <w:pPr>
              <w:rPr>
                <w:rFonts w:ascii="宋体" w:eastAsia="宋体" w:hAnsi="宋体"/>
                <w:szCs w:val="21"/>
              </w:rPr>
            </w:pPr>
            <w:r w:rsidRPr="000A188E">
              <w:rPr>
                <w:rFonts w:ascii="宋体" w:eastAsia="宋体" w:hAnsi="宋体"/>
                <w:szCs w:val="21"/>
              </w:rPr>
              <w:t>5</w:t>
            </w:r>
            <w:r w:rsidR="00C857FC" w:rsidRPr="000A188E">
              <w:rPr>
                <w:rFonts w:ascii="宋体" w:eastAsia="宋体" w:hAnsi="宋体"/>
                <w:szCs w:val="21"/>
              </w:rPr>
              <w:t>.</w:t>
            </w:r>
            <w:r w:rsidRPr="000A188E">
              <w:rPr>
                <w:rFonts w:ascii="宋体" w:eastAsia="宋体" w:hAnsi="宋体"/>
                <w:szCs w:val="21"/>
              </w:rPr>
              <w:t>3</w:t>
            </w:r>
            <w:r w:rsidR="00C857FC" w:rsidRPr="000A188E">
              <w:rPr>
                <w:rFonts w:ascii="宋体" w:eastAsia="宋体" w:hAnsi="宋体"/>
                <w:szCs w:val="21"/>
              </w:rPr>
              <w:t>.</w:t>
            </w:r>
            <w:r w:rsidRPr="000A188E">
              <w:rPr>
                <w:rFonts w:ascii="宋体" w:eastAsia="宋体" w:hAnsi="宋体"/>
                <w:szCs w:val="21"/>
              </w:rPr>
              <w:t>2 雨篷应设置不应小于1％的外排水坡度，外口下沿应做滴水线；雨篷与外墙交接处的防水层应连续；雨篷防水层应沿外口下翻至滴水线（图5</w:t>
            </w:r>
            <w:r w:rsidR="00C857FC" w:rsidRPr="000A188E">
              <w:rPr>
                <w:rFonts w:ascii="宋体" w:eastAsia="宋体" w:hAnsi="宋体"/>
                <w:szCs w:val="21"/>
              </w:rPr>
              <w:t>.</w:t>
            </w:r>
            <w:r w:rsidRPr="000A188E">
              <w:rPr>
                <w:rFonts w:ascii="宋体" w:eastAsia="宋体" w:hAnsi="宋体"/>
                <w:szCs w:val="21"/>
              </w:rPr>
              <w:t>3</w:t>
            </w:r>
            <w:r w:rsidR="00C857FC" w:rsidRPr="000A188E">
              <w:rPr>
                <w:rFonts w:ascii="宋体" w:eastAsia="宋体" w:hAnsi="宋体"/>
                <w:szCs w:val="21"/>
              </w:rPr>
              <w:t>.</w:t>
            </w:r>
            <w:r w:rsidRPr="000A188E">
              <w:rPr>
                <w:rFonts w:ascii="宋体" w:eastAsia="宋体" w:hAnsi="宋体"/>
                <w:szCs w:val="21"/>
              </w:rPr>
              <w:t>2）。</w:t>
            </w:r>
          </w:p>
          <w:p w14:paraId="45EF1B31" w14:textId="0427F7A4" w:rsidR="00A83119" w:rsidRPr="000A188E" w:rsidRDefault="00A83119" w:rsidP="00C502B0">
            <w:pPr>
              <w:rPr>
                <w:rFonts w:ascii="宋体" w:eastAsia="宋体" w:hAnsi="宋体"/>
                <w:szCs w:val="21"/>
              </w:rPr>
            </w:pPr>
            <w:r w:rsidRPr="000A188E">
              <w:rPr>
                <w:rFonts w:ascii="宋体" w:eastAsia="宋体" w:hAnsi="宋体"/>
                <w:szCs w:val="21"/>
              </w:rPr>
              <w:t>5</w:t>
            </w:r>
            <w:r w:rsidR="00C857FC" w:rsidRPr="000A188E">
              <w:rPr>
                <w:rFonts w:ascii="宋体" w:eastAsia="宋体" w:hAnsi="宋体"/>
                <w:szCs w:val="21"/>
              </w:rPr>
              <w:t>.</w:t>
            </w:r>
            <w:r w:rsidRPr="000A188E">
              <w:rPr>
                <w:rFonts w:ascii="宋体" w:eastAsia="宋体" w:hAnsi="宋体"/>
                <w:szCs w:val="21"/>
              </w:rPr>
              <w:t>3</w:t>
            </w:r>
            <w:r w:rsidR="00C857FC" w:rsidRPr="000A188E">
              <w:rPr>
                <w:rFonts w:ascii="宋体" w:eastAsia="宋体" w:hAnsi="宋体"/>
                <w:szCs w:val="21"/>
              </w:rPr>
              <w:t>.</w:t>
            </w:r>
            <w:r w:rsidRPr="000A188E">
              <w:rPr>
                <w:rFonts w:ascii="宋体" w:eastAsia="宋体" w:hAnsi="宋体"/>
                <w:szCs w:val="21"/>
              </w:rPr>
              <w:t>3 阳台应向水落口设置不小于1％的排水坡度，水落口周边应留槽嵌填密封材料。阳台外口下沿应做滴水线（图5</w:t>
            </w:r>
            <w:r w:rsidR="00C857FC" w:rsidRPr="000A188E">
              <w:rPr>
                <w:rFonts w:ascii="宋体" w:eastAsia="宋体" w:hAnsi="宋体"/>
                <w:szCs w:val="21"/>
              </w:rPr>
              <w:t>.</w:t>
            </w:r>
            <w:r w:rsidRPr="000A188E">
              <w:rPr>
                <w:rFonts w:ascii="宋体" w:eastAsia="宋体" w:hAnsi="宋体"/>
                <w:szCs w:val="21"/>
              </w:rPr>
              <w:t>3</w:t>
            </w:r>
            <w:r w:rsidR="00C857FC" w:rsidRPr="000A188E">
              <w:rPr>
                <w:rFonts w:ascii="宋体" w:eastAsia="宋体" w:hAnsi="宋体"/>
                <w:szCs w:val="21"/>
              </w:rPr>
              <w:t>.</w:t>
            </w:r>
            <w:r w:rsidRPr="000A188E">
              <w:rPr>
                <w:rFonts w:ascii="宋体" w:eastAsia="宋体" w:hAnsi="宋体"/>
                <w:szCs w:val="21"/>
              </w:rPr>
              <w:t>3）。</w:t>
            </w:r>
          </w:p>
          <w:p w14:paraId="00F30CDB" w14:textId="5E239D95" w:rsidR="00A83119" w:rsidRPr="000A188E" w:rsidRDefault="00A83119" w:rsidP="00C502B0">
            <w:pPr>
              <w:rPr>
                <w:rFonts w:ascii="宋体" w:eastAsia="宋体" w:hAnsi="宋体"/>
                <w:szCs w:val="21"/>
              </w:rPr>
            </w:pPr>
            <w:r w:rsidRPr="000A188E">
              <w:rPr>
                <w:rFonts w:ascii="宋体" w:eastAsia="宋体" w:hAnsi="宋体"/>
                <w:szCs w:val="21"/>
              </w:rPr>
              <w:t>5</w:t>
            </w:r>
            <w:r w:rsidR="00C857FC" w:rsidRPr="000A188E">
              <w:rPr>
                <w:rFonts w:ascii="宋体" w:eastAsia="宋体" w:hAnsi="宋体"/>
                <w:szCs w:val="21"/>
              </w:rPr>
              <w:t>.</w:t>
            </w:r>
            <w:r w:rsidRPr="000A188E">
              <w:rPr>
                <w:rFonts w:ascii="宋体" w:eastAsia="宋体" w:hAnsi="宋体"/>
                <w:szCs w:val="21"/>
              </w:rPr>
              <w:t>3</w:t>
            </w:r>
            <w:r w:rsidR="00C857FC" w:rsidRPr="000A188E">
              <w:rPr>
                <w:rFonts w:ascii="宋体" w:eastAsia="宋体" w:hAnsi="宋体"/>
                <w:szCs w:val="21"/>
              </w:rPr>
              <w:t>.</w:t>
            </w:r>
            <w:r w:rsidRPr="000A188E">
              <w:rPr>
                <w:rFonts w:ascii="宋体" w:eastAsia="宋体" w:hAnsi="宋体"/>
                <w:szCs w:val="21"/>
              </w:rPr>
              <w:t>4 变形缝部位应增设合成高分子防水卷材附加层，卷材两端应满粘于墙体，满粘的宽度不应小于150mm，并应钉压固定；卷材收头应用密封材料密封（图5</w:t>
            </w:r>
            <w:r w:rsidR="00C857FC" w:rsidRPr="000A188E">
              <w:rPr>
                <w:rFonts w:ascii="宋体" w:eastAsia="宋体" w:hAnsi="宋体"/>
                <w:szCs w:val="21"/>
              </w:rPr>
              <w:t>.</w:t>
            </w:r>
            <w:r w:rsidRPr="000A188E">
              <w:rPr>
                <w:rFonts w:ascii="宋体" w:eastAsia="宋体" w:hAnsi="宋体"/>
                <w:szCs w:val="21"/>
              </w:rPr>
              <w:t>3</w:t>
            </w:r>
            <w:r w:rsidR="00C857FC" w:rsidRPr="000A188E">
              <w:rPr>
                <w:rFonts w:ascii="宋体" w:eastAsia="宋体" w:hAnsi="宋体"/>
                <w:szCs w:val="21"/>
              </w:rPr>
              <w:t>.</w:t>
            </w:r>
            <w:r w:rsidRPr="000A188E">
              <w:rPr>
                <w:rFonts w:ascii="宋体" w:eastAsia="宋体" w:hAnsi="宋体"/>
                <w:szCs w:val="21"/>
              </w:rPr>
              <w:t>4）。</w:t>
            </w:r>
          </w:p>
          <w:p w14:paraId="0740F02C" w14:textId="0830369E" w:rsidR="00A83119" w:rsidRPr="000A188E" w:rsidRDefault="00A83119" w:rsidP="00C502B0">
            <w:pPr>
              <w:rPr>
                <w:rFonts w:ascii="宋体" w:eastAsia="宋体" w:hAnsi="宋体"/>
                <w:szCs w:val="21"/>
              </w:rPr>
            </w:pPr>
            <w:r w:rsidRPr="000A188E">
              <w:rPr>
                <w:rFonts w:ascii="宋体" w:eastAsia="宋体" w:hAnsi="宋体"/>
                <w:szCs w:val="21"/>
              </w:rPr>
              <w:t>5</w:t>
            </w:r>
            <w:r w:rsidR="00C857FC" w:rsidRPr="000A188E">
              <w:rPr>
                <w:rFonts w:ascii="宋体" w:eastAsia="宋体" w:hAnsi="宋体"/>
                <w:szCs w:val="21"/>
              </w:rPr>
              <w:t>.</w:t>
            </w:r>
            <w:r w:rsidRPr="000A188E">
              <w:rPr>
                <w:rFonts w:ascii="宋体" w:eastAsia="宋体" w:hAnsi="宋体"/>
                <w:szCs w:val="21"/>
              </w:rPr>
              <w:t>3</w:t>
            </w:r>
            <w:r w:rsidR="00C857FC" w:rsidRPr="000A188E">
              <w:rPr>
                <w:rFonts w:ascii="宋体" w:eastAsia="宋体" w:hAnsi="宋体"/>
                <w:szCs w:val="21"/>
              </w:rPr>
              <w:t>.</w:t>
            </w:r>
            <w:r w:rsidRPr="000A188E">
              <w:rPr>
                <w:rFonts w:ascii="宋体" w:eastAsia="宋体" w:hAnsi="宋体"/>
                <w:szCs w:val="21"/>
              </w:rPr>
              <w:t>5 穿过外墙的管道宜采用套管，套管应内高外低，坡度不应小于5％，套管周边应作防水密封处理（图5</w:t>
            </w:r>
            <w:r w:rsidR="00C857FC" w:rsidRPr="000A188E">
              <w:rPr>
                <w:rFonts w:ascii="宋体" w:eastAsia="宋体" w:hAnsi="宋体"/>
                <w:szCs w:val="21"/>
              </w:rPr>
              <w:t>.</w:t>
            </w:r>
            <w:r w:rsidRPr="000A188E">
              <w:rPr>
                <w:rFonts w:ascii="宋体" w:eastAsia="宋体" w:hAnsi="宋体"/>
                <w:szCs w:val="21"/>
              </w:rPr>
              <w:t>3</w:t>
            </w:r>
            <w:r w:rsidR="00C857FC" w:rsidRPr="000A188E">
              <w:rPr>
                <w:rFonts w:ascii="宋体" w:eastAsia="宋体" w:hAnsi="宋体"/>
                <w:szCs w:val="21"/>
              </w:rPr>
              <w:t>.</w:t>
            </w:r>
            <w:r w:rsidRPr="000A188E">
              <w:rPr>
                <w:rFonts w:ascii="宋体" w:eastAsia="宋体" w:hAnsi="宋体"/>
                <w:szCs w:val="21"/>
              </w:rPr>
              <w:t>5-1、图5</w:t>
            </w:r>
            <w:r w:rsidR="00C857FC" w:rsidRPr="000A188E">
              <w:rPr>
                <w:rFonts w:ascii="宋体" w:eastAsia="宋体" w:hAnsi="宋体"/>
                <w:szCs w:val="21"/>
              </w:rPr>
              <w:t>.</w:t>
            </w:r>
            <w:r w:rsidRPr="000A188E">
              <w:rPr>
                <w:rFonts w:ascii="宋体" w:eastAsia="宋体" w:hAnsi="宋体"/>
                <w:szCs w:val="21"/>
              </w:rPr>
              <w:t>3</w:t>
            </w:r>
            <w:r w:rsidR="00C857FC" w:rsidRPr="000A188E">
              <w:rPr>
                <w:rFonts w:ascii="宋体" w:eastAsia="宋体" w:hAnsi="宋体"/>
                <w:szCs w:val="21"/>
              </w:rPr>
              <w:t>.</w:t>
            </w:r>
            <w:r w:rsidRPr="000A188E">
              <w:rPr>
                <w:rFonts w:ascii="宋体" w:eastAsia="宋体" w:hAnsi="宋体"/>
                <w:szCs w:val="21"/>
              </w:rPr>
              <w:t>5—2）。</w:t>
            </w:r>
          </w:p>
          <w:p w14:paraId="614A8DD1" w14:textId="3E4C481F" w:rsidR="00A83119" w:rsidRPr="000A188E" w:rsidRDefault="00A83119" w:rsidP="00C502B0">
            <w:pPr>
              <w:rPr>
                <w:rFonts w:ascii="宋体" w:eastAsia="宋体" w:hAnsi="宋体"/>
                <w:szCs w:val="21"/>
              </w:rPr>
            </w:pPr>
            <w:r w:rsidRPr="000A188E">
              <w:rPr>
                <w:rFonts w:ascii="宋体" w:eastAsia="宋体" w:hAnsi="宋体"/>
                <w:szCs w:val="21"/>
              </w:rPr>
              <w:t>5</w:t>
            </w:r>
            <w:r w:rsidR="00C857FC" w:rsidRPr="000A188E">
              <w:rPr>
                <w:rFonts w:ascii="宋体" w:eastAsia="宋体" w:hAnsi="宋体"/>
                <w:szCs w:val="21"/>
              </w:rPr>
              <w:t>.</w:t>
            </w:r>
            <w:r w:rsidRPr="000A188E">
              <w:rPr>
                <w:rFonts w:ascii="宋体" w:eastAsia="宋体" w:hAnsi="宋体"/>
                <w:szCs w:val="21"/>
              </w:rPr>
              <w:t>3</w:t>
            </w:r>
            <w:r w:rsidR="00C857FC" w:rsidRPr="000A188E">
              <w:rPr>
                <w:rFonts w:ascii="宋体" w:eastAsia="宋体" w:hAnsi="宋体"/>
                <w:szCs w:val="21"/>
              </w:rPr>
              <w:t>.</w:t>
            </w:r>
            <w:r w:rsidRPr="000A188E">
              <w:rPr>
                <w:rFonts w:ascii="宋体" w:eastAsia="宋体" w:hAnsi="宋体"/>
                <w:szCs w:val="21"/>
              </w:rPr>
              <w:t>6 女儿墙压顶宜采用现浇钢筋混凝土或金属压顶，压顶应向内找坡，坡度不应小于2％。当采用混凝土压顶时，外墙防水层应延伸至压顶内侧的滴水线部位（图5</w:t>
            </w:r>
            <w:r w:rsidR="00C857FC" w:rsidRPr="000A188E">
              <w:rPr>
                <w:rFonts w:ascii="宋体" w:eastAsia="宋体" w:hAnsi="宋体"/>
                <w:szCs w:val="21"/>
              </w:rPr>
              <w:t>.</w:t>
            </w:r>
            <w:r w:rsidRPr="000A188E">
              <w:rPr>
                <w:rFonts w:ascii="宋体" w:eastAsia="宋体" w:hAnsi="宋体"/>
                <w:szCs w:val="21"/>
              </w:rPr>
              <w:t>3</w:t>
            </w:r>
            <w:r w:rsidR="00C857FC" w:rsidRPr="000A188E">
              <w:rPr>
                <w:rFonts w:ascii="宋体" w:eastAsia="宋体" w:hAnsi="宋体"/>
                <w:szCs w:val="21"/>
              </w:rPr>
              <w:t>.</w:t>
            </w:r>
            <w:r w:rsidRPr="000A188E">
              <w:rPr>
                <w:rFonts w:ascii="宋体" w:eastAsia="宋体" w:hAnsi="宋体"/>
                <w:szCs w:val="21"/>
              </w:rPr>
              <w:t>6—1）；当采用金属压顶时，外墙防水层应做到压顶的顶部，金属压顶应采用专用金属配件固定（图5</w:t>
            </w:r>
            <w:r w:rsidR="00C857FC" w:rsidRPr="000A188E">
              <w:rPr>
                <w:rFonts w:ascii="宋体" w:eastAsia="宋体" w:hAnsi="宋体"/>
                <w:szCs w:val="21"/>
              </w:rPr>
              <w:t>.</w:t>
            </w:r>
            <w:r w:rsidRPr="000A188E">
              <w:rPr>
                <w:rFonts w:ascii="宋体" w:eastAsia="宋体" w:hAnsi="宋体"/>
                <w:szCs w:val="21"/>
              </w:rPr>
              <w:t>3</w:t>
            </w:r>
            <w:r w:rsidR="00C857FC" w:rsidRPr="000A188E">
              <w:rPr>
                <w:rFonts w:ascii="宋体" w:eastAsia="宋体" w:hAnsi="宋体"/>
                <w:szCs w:val="21"/>
              </w:rPr>
              <w:t>.</w:t>
            </w:r>
            <w:r w:rsidRPr="000A188E">
              <w:rPr>
                <w:rFonts w:ascii="宋体" w:eastAsia="宋体" w:hAnsi="宋体"/>
                <w:szCs w:val="21"/>
              </w:rPr>
              <w:t>6—2）。</w:t>
            </w:r>
          </w:p>
          <w:p w14:paraId="042F7B5C" w14:textId="23327940" w:rsidR="00A83119" w:rsidRPr="000A188E" w:rsidRDefault="00A83119" w:rsidP="00C502B0">
            <w:pPr>
              <w:rPr>
                <w:rFonts w:ascii="宋体" w:eastAsia="宋体" w:hAnsi="宋体"/>
                <w:szCs w:val="21"/>
              </w:rPr>
            </w:pPr>
            <w:r w:rsidRPr="000A188E">
              <w:rPr>
                <w:rFonts w:ascii="宋体" w:eastAsia="宋体" w:hAnsi="宋体"/>
                <w:szCs w:val="21"/>
              </w:rPr>
              <w:t>5</w:t>
            </w:r>
            <w:r w:rsidR="00C857FC" w:rsidRPr="000A188E">
              <w:rPr>
                <w:rFonts w:ascii="宋体" w:eastAsia="宋体" w:hAnsi="宋体"/>
                <w:szCs w:val="21"/>
              </w:rPr>
              <w:t>.</w:t>
            </w:r>
            <w:r w:rsidRPr="000A188E">
              <w:rPr>
                <w:rFonts w:ascii="宋体" w:eastAsia="宋体" w:hAnsi="宋体"/>
                <w:szCs w:val="21"/>
              </w:rPr>
              <w:t>3</w:t>
            </w:r>
            <w:r w:rsidR="00C857FC" w:rsidRPr="000A188E">
              <w:rPr>
                <w:rFonts w:ascii="宋体" w:eastAsia="宋体" w:hAnsi="宋体"/>
                <w:szCs w:val="21"/>
              </w:rPr>
              <w:t>.</w:t>
            </w:r>
            <w:r w:rsidRPr="000A188E">
              <w:rPr>
                <w:rFonts w:ascii="宋体" w:eastAsia="宋体" w:hAnsi="宋体"/>
                <w:szCs w:val="21"/>
              </w:rPr>
              <w:t>7 外墙预埋件四周应用密封材料封闭严密，密封材料与防水层应连续。</w:t>
            </w:r>
          </w:p>
          <w:p w14:paraId="2C9C2DEC" w14:textId="4AA9125D" w:rsidR="00A83119" w:rsidRPr="000A188E" w:rsidRDefault="00A83119" w:rsidP="00C502B0">
            <w:pPr>
              <w:rPr>
                <w:rFonts w:ascii="宋体" w:eastAsia="宋体" w:hAnsi="宋体"/>
                <w:szCs w:val="21"/>
              </w:rPr>
            </w:pPr>
            <w:r w:rsidRPr="000A188E">
              <w:rPr>
                <w:rFonts w:ascii="宋体" w:eastAsia="宋体" w:hAnsi="宋体"/>
                <w:szCs w:val="21"/>
              </w:rPr>
              <w:t>7</w:t>
            </w:r>
            <w:r w:rsidR="00C857FC" w:rsidRPr="000A188E">
              <w:rPr>
                <w:rFonts w:ascii="宋体" w:eastAsia="宋体" w:hAnsi="宋体"/>
                <w:szCs w:val="21"/>
              </w:rPr>
              <w:t>.</w:t>
            </w:r>
            <w:r w:rsidRPr="000A188E">
              <w:rPr>
                <w:rFonts w:ascii="宋体" w:eastAsia="宋体" w:hAnsi="宋体"/>
                <w:szCs w:val="21"/>
              </w:rPr>
              <w:t>1</w:t>
            </w:r>
            <w:r w:rsidR="00C857FC" w:rsidRPr="000A188E">
              <w:rPr>
                <w:rFonts w:ascii="宋体" w:eastAsia="宋体" w:hAnsi="宋体"/>
                <w:szCs w:val="21"/>
              </w:rPr>
              <w:t>.</w:t>
            </w:r>
            <w:r w:rsidRPr="000A188E">
              <w:rPr>
                <w:rFonts w:ascii="宋体" w:eastAsia="宋体" w:hAnsi="宋体"/>
                <w:szCs w:val="21"/>
              </w:rPr>
              <w:t>1 建筑外墙防水工程的质量应符合下列规定：</w:t>
            </w:r>
          </w:p>
          <w:p w14:paraId="7E9A84BB" w14:textId="1ACDD557" w:rsidR="00A83119" w:rsidRPr="000A188E" w:rsidRDefault="00A83119" w:rsidP="00C502B0">
            <w:pPr>
              <w:rPr>
                <w:rFonts w:ascii="宋体" w:eastAsia="宋体" w:hAnsi="宋体"/>
                <w:szCs w:val="21"/>
              </w:rPr>
            </w:pPr>
            <w:r w:rsidRPr="000A188E">
              <w:rPr>
                <w:rFonts w:ascii="宋体" w:eastAsia="宋体" w:hAnsi="宋体"/>
                <w:szCs w:val="21"/>
              </w:rPr>
              <w:lastRenderedPageBreak/>
              <w:t xml:space="preserve">  1 防水层不得有渗漏现象；</w:t>
            </w:r>
          </w:p>
          <w:p w14:paraId="08E2FD83" w14:textId="33EFEACF" w:rsidR="00A83119" w:rsidRPr="000A188E" w:rsidRDefault="00A83119" w:rsidP="00C502B0">
            <w:pPr>
              <w:rPr>
                <w:rFonts w:ascii="宋体" w:eastAsia="宋体" w:hAnsi="宋体"/>
                <w:szCs w:val="21"/>
              </w:rPr>
            </w:pPr>
            <w:r w:rsidRPr="000A188E">
              <w:rPr>
                <w:rFonts w:ascii="宋体" w:eastAsia="宋体" w:hAnsi="宋体"/>
                <w:szCs w:val="21"/>
              </w:rPr>
              <w:t xml:space="preserve">  2 采用的材料应符合设计要求；</w:t>
            </w:r>
          </w:p>
          <w:p w14:paraId="07243C92" w14:textId="78140701" w:rsidR="00A83119" w:rsidRPr="000A188E" w:rsidRDefault="00A83119" w:rsidP="00C502B0">
            <w:pPr>
              <w:rPr>
                <w:rFonts w:ascii="宋体" w:eastAsia="宋体" w:hAnsi="宋体"/>
                <w:szCs w:val="21"/>
              </w:rPr>
            </w:pPr>
            <w:r w:rsidRPr="000A188E">
              <w:rPr>
                <w:rFonts w:ascii="宋体" w:eastAsia="宋体" w:hAnsi="宋体"/>
                <w:szCs w:val="21"/>
              </w:rPr>
              <w:t xml:space="preserve">  3 找平层应平整、坚固，不得有空鼓、酥松、起砂、起皮现象；</w:t>
            </w:r>
          </w:p>
          <w:p w14:paraId="14346670" w14:textId="299A9A38" w:rsidR="00A83119" w:rsidRPr="000A188E" w:rsidRDefault="00A83119" w:rsidP="00C502B0">
            <w:pPr>
              <w:rPr>
                <w:rFonts w:ascii="宋体" w:eastAsia="宋体" w:hAnsi="宋体"/>
                <w:szCs w:val="21"/>
              </w:rPr>
            </w:pPr>
            <w:r w:rsidRPr="000A188E">
              <w:rPr>
                <w:rFonts w:ascii="宋体" w:eastAsia="宋体" w:hAnsi="宋体"/>
                <w:szCs w:val="21"/>
              </w:rPr>
              <w:t xml:space="preserve">  4 门窗洞口、伸出外墙管道、预埋件及收头等部位的防水构造，应符合设计要求；</w:t>
            </w:r>
          </w:p>
          <w:p w14:paraId="394A8F69" w14:textId="4A5F8BEA" w:rsidR="00A83119" w:rsidRPr="000A188E" w:rsidRDefault="00A83119" w:rsidP="00C502B0">
            <w:pPr>
              <w:rPr>
                <w:rFonts w:ascii="宋体" w:eastAsia="宋体" w:hAnsi="宋体"/>
                <w:szCs w:val="21"/>
              </w:rPr>
            </w:pPr>
            <w:r w:rsidRPr="000A188E">
              <w:rPr>
                <w:rFonts w:ascii="宋体" w:eastAsia="宋体" w:hAnsi="宋体"/>
                <w:szCs w:val="21"/>
              </w:rPr>
              <w:t xml:space="preserve">  5 砂浆防水层应坚固、平整，不得有空鼓、开裂、酥松、起砂、起皮现象；</w:t>
            </w:r>
          </w:p>
          <w:p w14:paraId="7C6C75E0" w14:textId="3B3F63A7" w:rsidR="00A83119" w:rsidRPr="000A188E" w:rsidRDefault="00A83119" w:rsidP="00C502B0">
            <w:pPr>
              <w:rPr>
                <w:rFonts w:ascii="宋体" w:eastAsia="宋体" w:hAnsi="宋体"/>
                <w:szCs w:val="21"/>
              </w:rPr>
            </w:pPr>
            <w:r w:rsidRPr="000A188E">
              <w:rPr>
                <w:rFonts w:ascii="宋体" w:eastAsia="宋体" w:hAnsi="宋体"/>
                <w:szCs w:val="21"/>
              </w:rPr>
              <w:t xml:space="preserve">  6 涂膜防水层厚度应符合设计要求，无裂纹、皱褶、流淌、鼓泡和露胎体现象；</w:t>
            </w:r>
          </w:p>
          <w:p w14:paraId="67F2FE32" w14:textId="43971810" w:rsidR="00A83119" w:rsidRPr="000A188E" w:rsidRDefault="00A83119" w:rsidP="00C502B0">
            <w:pPr>
              <w:rPr>
                <w:rFonts w:ascii="宋体" w:eastAsia="宋体" w:hAnsi="宋体"/>
                <w:szCs w:val="21"/>
              </w:rPr>
            </w:pPr>
            <w:r w:rsidRPr="000A188E">
              <w:rPr>
                <w:rFonts w:ascii="宋体" w:eastAsia="宋体" w:hAnsi="宋体"/>
                <w:szCs w:val="21"/>
              </w:rPr>
              <w:t xml:space="preserve">  7 防水透气膜应铺设平整、固定牢固，不得有皱褶、翘边等现象；搭接宽度应符合要求，搭接缝和节点部位应密封严密。</w:t>
            </w:r>
          </w:p>
          <w:p w14:paraId="4C8B5CF2" w14:textId="48F32F83" w:rsidR="00A83119" w:rsidRPr="000A188E" w:rsidRDefault="00A83119" w:rsidP="00C502B0">
            <w:pPr>
              <w:rPr>
                <w:rFonts w:ascii="宋体" w:eastAsia="宋体" w:hAnsi="宋体"/>
                <w:szCs w:val="21"/>
              </w:rPr>
            </w:pPr>
            <w:r w:rsidRPr="000A188E">
              <w:rPr>
                <w:rFonts w:ascii="宋体" w:eastAsia="宋体" w:hAnsi="宋体"/>
                <w:szCs w:val="21"/>
              </w:rPr>
              <w:t>7</w:t>
            </w:r>
            <w:r w:rsidR="00C857FC" w:rsidRPr="000A188E">
              <w:rPr>
                <w:rFonts w:ascii="宋体" w:eastAsia="宋体" w:hAnsi="宋体"/>
                <w:szCs w:val="21"/>
              </w:rPr>
              <w:t>.</w:t>
            </w:r>
            <w:r w:rsidRPr="000A188E">
              <w:rPr>
                <w:rFonts w:ascii="宋体" w:eastAsia="宋体" w:hAnsi="宋体"/>
                <w:szCs w:val="21"/>
              </w:rPr>
              <w:t>1</w:t>
            </w:r>
            <w:r w:rsidR="00C857FC" w:rsidRPr="000A188E">
              <w:rPr>
                <w:rFonts w:ascii="宋体" w:eastAsia="宋体" w:hAnsi="宋体"/>
                <w:szCs w:val="21"/>
              </w:rPr>
              <w:t>.</w:t>
            </w:r>
            <w:r w:rsidRPr="000A188E">
              <w:rPr>
                <w:rFonts w:ascii="宋体" w:eastAsia="宋体" w:hAnsi="宋体"/>
                <w:szCs w:val="21"/>
              </w:rPr>
              <w:t>3 外墙防水层完工后应进行检验验收。防水层渗漏检查应在雨后或持续淋水30min后进行。</w:t>
            </w:r>
          </w:p>
        </w:tc>
      </w:tr>
      <w:tr w:rsidR="00A367BB" w:rsidRPr="000A188E" w14:paraId="2E10E953" w14:textId="77777777" w:rsidTr="00FE376F">
        <w:trPr>
          <w:gridAfter w:val="2"/>
          <w:wAfter w:w="1278" w:type="pct"/>
          <w:trHeight w:val="459"/>
        </w:trPr>
        <w:tc>
          <w:tcPr>
            <w:tcW w:w="207" w:type="pct"/>
            <w:vMerge w:val="restart"/>
            <w:vAlign w:val="center"/>
            <w:hideMark/>
          </w:tcPr>
          <w:p w14:paraId="6972088D" w14:textId="2F7D69E0"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3.7.16</w:t>
            </w:r>
          </w:p>
        </w:tc>
        <w:tc>
          <w:tcPr>
            <w:tcW w:w="182" w:type="pct"/>
            <w:vMerge w:val="restart"/>
            <w:vAlign w:val="center"/>
            <w:hideMark/>
          </w:tcPr>
          <w:p w14:paraId="56BEFCE9"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防水工程</w:t>
            </w:r>
          </w:p>
        </w:tc>
        <w:tc>
          <w:tcPr>
            <w:tcW w:w="324" w:type="pct"/>
            <w:vMerge w:val="restart"/>
            <w:vAlign w:val="center"/>
            <w:hideMark/>
          </w:tcPr>
          <w:p w14:paraId="77F961DD"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352C58B7"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外窗与外墙的连接处做法符合设计和规范要求。</w:t>
            </w:r>
          </w:p>
        </w:tc>
        <w:tc>
          <w:tcPr>
            <w:tcW w:w="510" w:type="pct"/>
            <w:vAlign w:val="center"/>
            <w:hideMark/>
          </w:tcPr>
          <w:p w14:paraId="01544105" w14:textId="126CFACD" w:rsidR="00A83119" w:rsidRPr="000A188E" w:rsidRDefault="00A83119" w:rsidP="00930E0E">
            <w:pPr>
              <w:rPr>
                <w:rFonts w:ascii="宋体" w:eastAsia="宋体" w:hAnsi="宋体"/>
                <w:szCs w:val="21"/>
              </w:rPr>
            </w:pPr>
            <w:r w:rsidRPr="000A188E">
              <w:rPr>
                <w:rFonts w:ascii="宋体" w:eastAsia="宋体" w:hAnsi="宋体" w:hint="eastAsia"/>
                <w:szCs w:val="21"/>
              </w:rPr>
              <w:t>《建筑装饰装修工程质量验收标准》（GB50210-2018）</w:t>
            </w:r>
          </w:p>
        </w:tc>
        <w:tc>
          <w:tcPr>
            <w:tcW w:w="1896" w:type="pct"/>
            <w:vAlign w:val="center"/>
            <w:hideMark/>
          </w:tcPr>
          <w:p w14:paraId="0DDD413B" w14:textId="7CAE64B4" w:rsidR="00A83119" w:rsidRPr="000A188E" w:rsidRDefault="00A83119" w:rsidP="00C502B0">
            <w:pPr>
              <w:rPr>
                <w:rFonts w:ascii="宋体" w:eastAsia="宋体" w:hAnsi="宋体"/>
                <w:szCs w:val="21"/>
              </w:rPr>
            </w:pPr>
            <w:r w:rsidRPr="000A188E">
              <w:rPr>
                <w:rFonts w:ascii="宋体" w:eastAsia="宋体" w:hAnsi="宋体" w:hint="eastAsia"/>
                <w:szCs w:val="21"/>
              </w:rPr>
              <w:t>6</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11</w:t>
            </w:r>
            <w:r w:rsidR="000B3F51" w:rsidRPr="000A188E">
              <w:rPr>
                <w:rFonts w:ascii="宋体" w:eastAsia="宋体" w:hAnsi="宋体" w:hint="eastAsia"/>
                <w:szCs w:val="21"/>
              </w:rPr>
              <w:t xml:space="preserve"> </w:t>
            </w:r>
            <w:r w:rsidRPr="000A188E">
              <w:rPr>
                <w:rFonts w:ascii="宋体" w:eastAsia="宋体" w:hAnsi="宋体" w:hint="eastAsia"/>
                <w:szCs w:val="21"/>
              </w:rPr>
              <w:t>建筑外门窗安装必须牢固。在砌体上安装门窗严禁采用射钉固定。</w:t>
            </w:r>
          </w:p>
          <w:p w14:paraId="3ADD09A9" w14:textId="5A14698D" w:rsidR="00A83119" w:rsidRPr="000A188E" w:rsidRDefault="00A83119" w:rsidP="00C502B0">
            <w:pPr>
              <w:rPr>
                <w:rFonts w:ascii="宋体" w:eastAsia="宋体" w:hAnsi="宋体"/>
                <w:szCs w:val="21"/>
              </w:rPr>
            </w:pPr>
            <w:r w:rsidRPr="000A188E">
              <w:rPr>
                <w:rFonts w:ascii="宋体" w:eastAsia="宋体" w:hAnsi="宋体"/>
                <w:szCs w:val="21"/>
              </w:rPr>
              <w:t>6</w:t>
            </w:r>
            <w:r w:rsidR="00C857FC" w:rsidRPr="000A188E">
              <w:rPr>
                <w:rFonts w:ascii="宋体" w:eastAsia="宋体" w:hAnsi="宋体"/>
                <w:szCs w:val="21"/>
              </w:rPr>
              <w:t>.</w:t>
            </w:r>
            <w:r w:rsidRPr="000A188E">
              <w:rPr>
                <w:rFonts w:ascii="宋体" w:eastAsia="宋体" w:hAnsi="宋体"/>
                <w:szCs w:val="21"/>
              </w:rPr>
              <w:t>2</w:t>
            </w:r>
            <w:r w:rsidR="00C857FC" w:rsidRPr="000A188E">
              <w:rPr>
                <w:rFonts w:ascii="宋体" w:eastAsia="宋体" w:hAnsi="宋体"/>
                <w:szCs w:val="21"/>
              </w:rPr>
              <w:t>.</w:t>
            </w:r>
            <w:r w:rsidRPr="000A188E">
              <w:rPr>
                <w:rFonts w:ascii="宋体" w:eastAsia="宋体" w:hAnsi="宋体"/>
                <w:szCs w:val="21"/>
              </w:rPr>
              <w:t>1</w:t>
            </w:r>
            <w:r w:rsidR="000B3F51" w:rsidRPr="000A188E">
              <w:rPr>
                <w:rFonts w:ascii="宋体" w:eastAsia="宋体" w:hAnsi="宋体"/>
                <w:szCs w:val="21"/>
              </w:rPr>
              <w:t xml:space="preserve"> </w:t>
            </w:r>
            <w:r w:rsidRPr="000A188E">
              <w:rPr>
                <w:rFonts w:ascii="宋体" w:eastAsia="宋体" w:hAnsi="宋体"/>
                <w:szCs w:val="21"/>
              </w:rPr>
              <w:t>木门窗的品种、类型、规格、尺寸、开启方向、安装位置、连接方式及性能应符合设计要求及国家现行标准的有关规定。</w:t>
            </w:r>
          </w:p>
          <w:p w14:paraId="4CC875FB" w14:textId="355876C2" w:rsidR="00A83119" w:rsidRPr="000A188E" w:rsidRDefault="00A83119" w:rsidP="00C502B0">
            <w:pPr>
              <w:rPr>
                <w:rFonts w:ascii="宋体" w:eastAsia="宋体" w:hAnsi="宋体"/>
                <w:szCs w:val="21"/>
              </w:rPr>
            </w:pPr>
            <w:r w:rsidRPr="000A188E">
              <w:rPr>
                <w:rFonts w:ascii="宋体" w:eastAsia="宋体" w:hAnsi="宋体"/>
                <w:szCs w:val="21"/>
              </w:rPr>
              <w:t>6</w:t>
            </w:r>
            <w:r w:rsidR="00C857FC" w:rsidRPr="000A188E">
              <w:rPr>
                <w:rFonts w:ascii="宋体" w:eastAsia="宋体" w:hAnsi="宋体"/>
                <w:szCs w:val="21"/>
              </w:rPr>
              <w:t>.</w:t>
            </w:r>
            <w:r w:rsidRPr="000A188E">
              <w:rPr>
                <w:rFonts w:ascii="宋体" w:eastAsia="宋体" w:hAnsi="宋体"/>
                <w:szCs w:val="21"/>
              </w:rPr>
              <w:t>2</w:t>
            </w:r>
            <w:r w:rsidR="00C857FC" w:rsidRPr="000A188E">
              <w:rPr>
                <w:rFonts w:ascii="宋体" w:eastAsia="宋体" w:hAnsi="宋体"/>
                <w:szCs w:val="21"/>
              </w:rPr>
              <w:t>.</w:t>
            </w:r>
            <w:r w:rsidRPr="000A188E">
              <w:rPr>
                <w:rFonts w:ascii="宋体" w:eastAsia="宋体" w:hAnsi="宋体"/>
                <w:szCs w:val="21"/>
              </w:rPr>
              <w:t>4</w:t>
            </w:r>
            <w:r w:rsidR="000B3F51" w:rsidRPr="000A188E">
              <w:rPr>
                <w:rFonts w:ascii="宋体" w:eastAsia="宋体" w:hAnsi="宋体"/>
                <w:szCs w:val="21"/>
              </w:rPr>
              <w:t xml:space="preserve"> </w:t>
            </w:r>
            <w:r w:rsidRPr="000A188E">
              <w:rPr>
                <w:rFonts w:ascii="宋体" w:eastAsia="宋体" w:hAnsi="宋体"/>
                <w:szCs w:val="21"/>
              </w:rPr>
              <w:t>木门窗框的安装应牢固。预埋木砖的防腐处理、木门窗框固定点的数量、位置和固定方法应符合设计要求。</w:t>
            </w:r>
          </w:p>
          <w:p w14:paraId="4162F301" w14:textId="14D728FE" w:rsidR="00A83119" w:rsidRPr="000A188E" w:rsidRDefault="00A83119" w:rsidP="00C502B0">
            <w:pPr>
              <w:rPr>
                <w:rFonts w:ascii="宋体" w:eastAsia="宋体" w:hAnsi="宋体"/>
                <w:szCs w:val="21"/>
              </w:rPr>
            </w:pPr>
            <w:r w:rsidRPr="000A188E">
              <w:rPr>
                <w:rFonts w:ascii="宋体" w:eastAsia="宋体" w:hAnsi="宋体"/>
                <w:szCs w:val="21"/>
              </w:rPr>
              <w:t>6</w:t>
            </w:r>
            <w:r w:rsidR="00C857FC" w:rsidRPr="000A188E">
              <w:rPr>
                <w:rFonts w:ascii="宋体" w:eastAsia="宋体" w:hAnsi="宋体"/>
                <w:szCs w:val="21"/>
              </w:rPr>
              <w:t>.</w:t>
            </w:r>
            <w:r w:rsidRPr="000A188E">
              <w:rPr>
                <w:rFonts w:ascii="宋体" w:eastAsia="宋体" w:hAnsi="宋体"/>
                <w:szCs w:val="21"/>
              </w:rPr>
              <w:t>2</w:t>
            </w:r>
            <w:r w:rsidR="00C857FC" w:rsidRPr="000A188E">
              <w:rPr>
                <w:rFonts w:ascii="宋体" w:eastAsia="宋体" w:hAnsi="宋体"/>
                <w:szCs w:val="21"/>
              </w:rPr>
              <w:t>.</w:t>
            </w:r>
            <w:r w:rsidRPr="000A188E">
              <w:rPr>
                <w:rFonts w:ascii="宋体" w:eastAsia="宋体" w:hAnsi="宋体"/>
                <w:szCs w:val="21"/>
              </w:rPr>
              <w:t>10</w:t>
            </w:r>
            <w:r w:rsidR="000B3F51" w:rsidRPr="000A188E">
              <w:rPr>
                <w:rFonts w:ascii="宋体" w:eastAsia="宋体" w:hAnsi="宋体"/>
                <w:szCs w:val="21"/>
              </w:rPr>
              <w:t xml:space="preserve"> </w:t>
            </w:r>
            <w:r w:rsidRPr="000A188E">
              <w:rPr>
                <w:rFonts w:ascii="宋体" w:eastAsia="宋体" w:hAnsi="宋体"/>
                <w:szCs w:val="21"/>
              </w:rPr>
              <w:t>木门窗与墙体间的缝隙应填嵌饱满。严寒和寒冷地区外门窗(或门窗框)与砌体间的空隙应填充保温材料。</w:t>
            </w:r>
          </w:p>
          <w:p w14:paraId="0BB200EA" w14:textId="553648F0" w:rsidR="00A83119" w:rsidRPr="000A188E" w:rsidRDefault="00A83119" w:rsidP="00761B01">
            <w:pPr>
              <w:rPr>
                <w:rFonts w:ascii="宋体" w:eastAsia="宋体" w:hAnsi="宋体"/>
                <w:szCs w:val="21"/>
              </w:rPr>
            </w:pPr>
            <w:r w:rsidRPr="000A188E">
              <w:rPr>
                <w:rFonts w:ascii="宋体" w:eastAsia="宋体" w:hAnsi="宋体"/>
                <w:szCs w:val="21"/>
              </w:rPr>
              <w:t>6</w:t>
            </w:r>
            <w:r w:rsidR="00C857FC" w:rsidRPr="000A188E">
              <w:rPr>
                <w:rFonts w:ascii="宋体" w:eastAsia="宋体" w:hAnsi="宋体"/>
                <w:szCs w:val="21"/>
              </w:rPr>
              <w:t>.</w:t>
            </w:r>
            <w:r w:rsidRPr="000A188E">
              <w:rPr>
                <w:rFonts w:ascii="宋体" w:eastAsia="宋体" w:hAnsi="宋体"/>
                <w:szCs w:val="21"/>
              </w:rPr>
              <w:t>3</w:t>
            </w:r>
            <w:r w:rsidR="00C857FC" w:rsidRPr="000A188E">
              <w:rPr>
                <w:rFonts w:ascii="宋体" w:eastAsia="宋体" w:hAnsi="宋体"/>
                <w:szCs w:val="21"/>
              </w:rPr>
              <w:t>.</w:t>
            </w:r>
            <w:r w:rsidRPr="000A188E">
              <w:rPr>
                <w:rFonts w:ascii="宋体" w:eastAsia="宋体" w:hAnsi="宋体"/>
                <w:szCs w:val="21"/>
              </w:rPr>
              <w:t>1</w:t>
            </w:r>
            <w:r w:rsidR="000B3F51" w:rsidRPr="000A188E">
              <w:rPr>
                <w:rFonts w:ascii="宋体" w:eastAsia="宋体" w:hAnsi="宋体"/>
                <w:szCs w:val="21"/>
              </w:rPr>
              <w:t xml:space="preserve"> </w:t>
            </w:r>
            <w:r w:rsidRPr="000A188E">
              <w:rPr>
                <w:rFonts w:ascii="宋体" w:eastAsia="宋体" w:hAnsi="宋体"/>
                <w:szCs w:val="21"/>
              </w:rPr>
              <w:t>金属门窗的品种、类型、规格、尺寸、性能、开启方向、安装位置、连接方式及门窗的型材壁厚应符合设计要求及国家现行标准的有关规定。金属门窗的防雷、防腐处理及填嵌、密封处理应符合设计要求。检验方法：观察；尺量检查；检查产品合格证书、性能检验报告、进场验收记录和复验报告；检查隐蔽工程验收记录。</w:t>
            </w:r>
          </w:p>
          <w:p w14:paraId="2B92D7E0" w14:textId="75E4ACE3" w:rsidR="00A83119" w:rsidRPr="000A188E" w:rsidRDefault="00A83119" w:rsidP="00761B01">
            <w:pPr>
              <w:rPr>
                <w:rFonts w:ascii="宋体" w:eastAsia="宋体" w:hAnsi="宋体"/>
                <w:szCs w:val="21"/>
              </w:rPr>
            </w:pPr>
            <w:r w:rsidRPr="000A188E">
              <w:rPr>
                <w:rFonts w:ascii="宋体" w:eastAsia="宋体" w:hAnsi="宋体"/>
                <w:szCs w:val="21"/>
              </w:rPr>
              <w:t>6</w:t>
            </w:r>
            <w:r w:rsidR="00C857FC" w:rsidRPr="000A188E">
              <w:rPr>
                <w:rFonts w:ascii="宋体" w:eastAsia="宋体" w:hAnsi="宋体"/>
                <w:szCs w:val="21"/>
              </w:rPr>
              <w:t>.</w:t>
            </w:r>
            <w:r w:rsidRPr="000A188E">
              <w:rPr>
                <w:rFonts w:ascii="宋体" w:eastAsia="宋体" w:hAnsi="宋体"/>
                <w:szCs w:val="21"/>
              </w:rPr>
              <w:t>3</w:t>
            </w:r>
            <w:r w:rsidR="00C857FC" w:rsidRPr="000A188E">
              <w:rPr>
                <w:rFonts w:ascii="宋体" w:eastAsia="宋体" w:hAnsi="宋体"/>
                <w:szCs w:val="21"/>
              </w:rPr>
              <w:t>.</w:t>
            </w:r>
            <w:r w:rsidRPr="000A188E">
              <w:rPr>
                <w:rFonts w:ascii="宋体" w:eastAsia="宋体" w:hAnsi="宋体"/>
                <w:szCs w:val="21"/>
              </w:rPr>
              <w:t>2</w:t>
            </w:r>
            <w:r w:rsidR="000B3F51" w:rsidRPr="000A188E">
              <w:rPr>
                <w:rFonts w:ascii="宋体" w:eastAsia="宋体" w:hAnsi="宋体"/>
                <w:szCs w:val="21"/>
              </w:rPr>
              <w:t xml:space="preserve"> </w:t>
            </w:r>
            <w:r w:rsidRPr="000A188E">
              <w:rPr>
                <w:rFonts w:ascii="宋体" w:eastAsia="宋体" w:hAnsi="宋体"/>
                <w:szCs w:val="21"/>
              </w:rPr>
              <w:t>金属门窗框和附框的安装应牢固。预埋件及锚固件的数量、位置、埋设方式、与框的连接方式应符合设计要求。检验方法：手扳检查；检查隐蔽工程验收记录。</w:t>
            </w:r>
          </w:p>
          <w:p w14:paraId="64B1D67B" w14:textId="201EC951" w:rsidR="00A83119" w:rsidRPr="000A188E" w:rsidRDefault="00A83119" w:rsidP="00761B01">
            <w:pPr>
              <w:rPr>
                <w:rFonts w:ascii="宋体" w:eastAsia="宋体" w:hAnsi="宋体"/>
                <w:szCs w:val="21"/>
              </w:rPr>
            </w:pPr>
            <w:r w:rsidRPr="000A188E">
              <w:rPr>
                <w:rFonts w:ascii="宋体" w:eastAsia="宋体" w:hAnsi="宋体"/>
                <w:szCs w:val="21"/>
              </w:rPr>
              <w:t>6</w:t>
            </w:r>
            <w:r w:rsidR="00C857FC" w:rsidRPr="000A188E">
              <w:rPr>
                <w:rFonts w:ascii="宋体" w:eastAsia="宋体" w:hAnsi="宋体"/>
                <w:szCs w:val="21"/>
              </w:rPr>
              <w:t>.</w:t>
            </w:r>
            <w:r w:rsidRPr="000A188E">
              <w:rPr>
                <w:rFonts w:ascii="宋体" w:eastAsia="宋体" w:hAnsi="宋体"/>
                <w:szCs w:val="21"/>
              </w:rPr>
              <w:t>3</w:t>
            </w:r>
            <w:r w:rsidR="00C857FC" w:rsidRPr="000A188E">
              <w:rPr>
                <w:rFonts w:ascii="宋体" w:eastAsia="宋体" w:hAnsi="宋体"/>
                <w:szCs w:val="21"/>
              </w:rPr>
              <w:t>.</w:t>
            </w:r>
            <w:r w:rsidRPr="000A188E">
              <w:rPr>
                <w:rFonts w:ascii="宋体" w:eastAsia="宋体" w:hAnsi="宋体"/>
                <w:szCs w:val="21"/>
              </w:rPr>
              <w:t>7</w:t>
            </w:r>
            <w:r w:rsidR="000B3F51" w:rsidRPr="000A188E">
              <w:rPr>
                <w:rFonts w:ascii="宋体" w:eastAsia="宋体" w:hAnsi="宋体"/>
                <w:szCs w:val="21"/>
              </w:rPr>
              <w:t xml:space="preserve"> </w:t>
            </w:r>
            <w:r w:rsidRPr="000A188E">
              <w:rPr>
                <w:rFonts w:ascii="宋体" w:eastAsia="宋体" w:hAnsi="宋体"/>
                <w:szCs w:val="21"/>
              </w:rPr>
              <w:t>金属门窗框与墙体之间的缝隙应填嵌饱满，并应采用密封胶密封。密封胶表面应光滑、顺直、无裂纹。检验方法：观察；轻敲门窗框检查；检查隐蔽工程验收记录。</w:t>
            </w:r>
          </w:p>
          <w:p w14:paraId="157E1E0E" w14:textId="202EAF5B" w:rsidR="00A83119" w:rsidRPr="000A188E" w:rsidRDefault="00A83119" w:rsidP="00C502B0">
            <w:pPr>
              <w:rPr>
                <w:rFonts w:ascii="宋体" w:eastAsia="宋体" w:hAnsi="宋体"/>
                <w:szCs w:val="21"/>
              </w:rPr>
            </w:pPr>
            <w:r w:rsidRPr="000A188E">
              <w:rPr>
                <w:rFonts w:ascii="宋体" w:eastAsia="宋体" w:hAnsi="宋体"/>
                <w:szCs w:val="21"/>
              </w:rPr>
              <w:t>6</w:t>
            </w:r>
            <w:r w:rsidR="00C857FC" w:rsidRPr="000A188E">
              <w:rPr>
                <w:rFonts w:ascii="宋体" w:eastAsia="宋体" w:hAnsi="宋体"/>
                <w:szCs w:val="21"/>
              </w:rPr>
              <w:t>.</w:t>
            </w:r>
            <w:r w:rsidRPr="000A188E">
              <w:rPr>
                <w:rFonts w:ascii="宋体" w:eastAsia="宋体" w:hAnsi="宋体"/>
                <w:szCs w:val="21"/>
              </w:rPr>
              <w:t>4</w:t>
            </w:r>
            <w:r w:rsidR="00C857FC" w:rsidRPr="000A188E">
              <w:rPr>
                <w:rFonts w:ascii="宋体" w:eastAsia="宋体" w:hAnsi="宋体"/>
                <w:szCs w:val="21"/>
              </w:rPr>
              <w:t>.</w:t>
            </w:r>
            <w:r w:rsidRPr="000A188E">
              <w:rPr>
                <w:rFonts w:ascii="宋体" w:eastAsia="宋体" w:hAnsi="宋体"/>
                <w:szCs w:val="21"/>
              </w:rPr>
              <w:t>1</w:t>
            </w:r>
            <w:r w:rsidR="000B3F51" w:rsidRPr="000A188E">
              <w:rPr>
                <w:rFonts w:ascii="宋体" w:eastAsia="宋体" w:hAnsi="宋体"/>
                <w:szCs w:val="21"/>
              </w:rPr>
              <w:t xml:space="preserve"> </w:t>
            </w:r>
            <w:r w:rsidRPr="000A188E">
              <w:rPr>
                <w:rFonts w:ascii="宋体" w:eastAsia="宋体" w:hAnsi="宋体"/>
                <w:szCs w:val="21"/>
              </w:rPr>
              <w:t>塑料门窗的品种、类型、规格、尺寸、性能、开启方向、安装位置、连接方式和填嵌密封处理应符合设计要求及国家现行标准的有关规定，内衬增强型钢的壁厚及设置应符合现行国家标准《建筑用塑料门》GB／T 28886和《建筑用塑料窗》GB／T</w:t>
            </w:r>
            <w:r w:rsidR="000B3F51" w:rsidRPr="000A188E">
              <w:rPr>
                <w:rFonts w:ascii="宋体" w:eastAsia="宋体" w:hAnsi="宋体"/>
                <w:szCs w:val="21"/>
              </w:rPr>
              <w:t xml:space="preserve"> </w:t>
            </w:r>
            <w:r w:rsidRPr="000A188E">
              <w:rPr>
                <w:rFonts w:ascii="宋体" w:eastAsia="宋体" w:hAnsi="宋体"/>
                <w:szCs w:val="21"/>
              </w:rPr>
              <w:t>28887的规定。</w:t>
            </w:r>
          </w:p>
          <w:p w14:paraId="25DFB61D" w14:textId="1900EB7B" w:rsidR="00A83119" w:rsidRPr="000A188E" w:rsidRDefault="00A83119" w:rsidP="00761B01">
            <w:pPr>
              <w:rPr>
                <w:rFonts w:ascii="宋体" w:eastAsia="宋体" w:hAnsi="宋体"/>
                <w:szCs w:val="21"/>
              </w:rPr>
            </w:pPr>
            <w:r w:rsidRPr="000A188E">
              <w:rPr>
                <w:rFonts w:ascii="宋体" w:eastAsia="宋体" w:hAnsi="宋体"/>
                <w:szCs w:val="21"/>
              </w:rPr>
              <w:t>6</w:t>
            </w:r>
            <w:r w:rsidR="00C857FC" w:rsidRPr="000A188E">
              <w:rPr>
                <w:rFonts w:ascii="宋体" w:eastAsia="宋体" w:hAnsi="宋体"/>
                <w:szCs w:val="21"/>
              </w:rPr>
              <w:t>.</w:t>
            </w:r>
            <w:r w:rsidRPr="000A188E">
              <w:rPr>
                <w:rFonts w:ascii="宋体" w:eastAsia="宋体" w:hAnsi="宋体"/>
                <w:szCs w:val="21"/>
              </w:rPr>
              <w:t>4</w:t>
            </w:r>
            <w:r w:rsidR="00C857FC" w:rsidRPr="000A188E">
              <w:rPr>
                <w:rFonts w:ascii="宋体" w:eastAsia="宋体" w:hAnsi="宋体"/>
                <w:szCs w:val="21"/>
              </w:rPr>
              <w:t>.</w:t>
            </w:r>
            <w:r w:rsidRPr="000A188E">
              <w:rPr>
                <w:rFonts w:ascii="宋体" w:eastAsia="宋体" w:hAnsi="宋体"/>
                <w:szCs w:val="21"/>
              </w:rPr>
              <w:t>2</w:t>
            </w:r>
            <w:r w:rsidR="000B3F51" w:rsidRPr="000A188E">
              <w:rPr>
                <w:rFonts w:ascii="宋体" w:eastAsia="宋体" w:hAnsi="宋体"/>
                <w:szCs w:val="21"/>
              </w:rPr>
              <w:t xml:space="preserve"> </w:t>
            </w:r>
            <w:r w:rsidRPr="000A188E">
              <w:rPr>
                <w:rFonts w:ascii="宋体" w:eastAsia="宋体" w:hAnsi="宋体"/>
                <w:szCs w:val="21"/>
              </w:rPr>
              <w:t>塑料门窗框、附框和扇的安装应牢固。固定片或膨胀螺栓的数量与位置应正确，连接方式应符合设计要求。固定点应距窗角、中横框、中竖框150mm～200mm，固定点间距不应大于600mm。检验方法：观察；手扳检查；尺量检查；检查隐蔽工程验收记录。</w:t>
            </w:r>
          </w:p>
          <w:p w14:paraId="184F1CCF" w14:textId="028F707C" w:rsidR="00A83119" w:rsidRPr="000A188E" w:rsidRDefault="00A83119" w:rsidP="00761B01">
            <w:pPr>
              <w:rPr>
                <w:rFonts w:ascii="宋体" w:eastAsia="宋体" w:hAnsi="宋体"/>
                <w:szCs w:val="21"/>
              </w:rPr>
            </w:pPr>
            <w:r w:rsidRPr="000A188E">
              <w:rPr>
                <w:rFonts w:ascii="宋体" w:eastAsia="宋体" w:hAnsi="宋体"/>
                <w:szCs w:val="21"/>
              </w:rPr>
              <w:t>6</w:t>
            </w:r>
            <w:r w:rsidR="00C857FC" w:rsidRPr="000A188E">
              <w:rPr>
                <w:rFonts w:ascii="宋体" w:eastAsia="宋体" w:hAnsi="宋体"/>
                <w:szCs w:val="21"/>
              </w:rPr>
              <w:t>.</w:t>
            </w:r>
            <w:r w:rsidRPr="000A188E">
              <w:rPr>
                <w:rFonts w:ascii="宋体" w:eastAsia="宋体" w:hAnsi="宋体"/>
                <w:szCs w:val="21"/>
              </w:rPr>
              <w:t>4</w:t>
            </w:r>
            <w:r w:rsidR="00C857FC" w:rsidRPr="000A188E">
              <w:rPr>
                <w:rFonts w:ascii="宋体" w:eastAsia="宋体" w:hAnsi="宋体"/>
                <w:szCs w:val="21"/>
              </w:rPr>
              <w:t>.</w:t>
            </w:r>
            <w:r w:rsidRPr="000A188E">
              <w:rPr>
                <w:rFonts w:ascii="宋体" w:eastAsia="宋体" w:hAnsi="宋体"/>
                <w:szCs w:val="21"/>
              </w:rPr>
              <w:t>4</w:t>
            </w:r>
            <w:r w:rsidR="000B3F51" w:rsidRPr="000A188E">
              <w:rPr>
                <w:rFonts w:ascii="宋体" w:eastAsia="宋体" w:hAnsi="宋体"/>
                <w:szCs w:val="21"/>
              </w:rPr>
              <w:t xml:space="preserve"> </w:t>
            </w:r>
            <w:r w:rsidRPr="000A188E">
              <w:rPr>
                <w:rFonts w:ascii="宋体" w:eastAsia="宋体" w:hAnsi="宋体"/>
                <w:szCs w:val="21"/>
              </w:rPr>
              <w:t>窗框与洞口之间的伸缩缝内应采用聚氨酯发泡胶填充，发泡胶填充应均匀、密实。发泡胶成型后不宜切割。表面应采用密封胶密封。密封胶应粘结牢固，表面应光滑、顺直、无裂纹。检验方法：观察；检查隐蔽工程验收记录。</w:t>
            </w:r>
          </w:p>
        </w:tc>
      </w:tr>
      <w:tr w:rsidR="00A367BB" w:rsidRPr="000A188E" w14:paraId="29D61711" w14:textId="77777777" w:rsidTr="00FE376F">
        <w:trPr>
          <w:gridAfter w:val="2"/>
          <w:wAfter w:w="1278" w:type="pct"/>
          <w:trHeight w:val="740"/>
        </w:trPr>
        <w:tc>
          <w:tcPr>
            <w:tcW w:w="207" w:type="pct"/>
            <w:vMerge/>
            <w:vAlign w:val="center"/>
            <w:hideMark/>
          </w:tcPr>
          <w:p w14:paraId="4E3569BA" w14:textId="77777777" w:rsidR="00A83119" w:rsidRPr="000A188E" w:rsidRDefault="00A83119" w:rsidP="00E607A7">
            <w:pPr>
              <w:jc w:val="center"/>
              <w:rPr>
                <w:rFonts w:ascii="宋体" w:eastAsia="宋体" w:hAnsi="宋体"/>
                <w:szCs w:val="21"/>
              </w:rPr>
            </w:pPr>
          </w:p>
        </w:tc>
        <w:tc>
          <w:tcPr>
            <w:tcW w:w="182" w:type="pct"/>
            <w:vMerge/>
            <w:vAlign w:val="center"/>
            <w:hideMark/>
          </w:tcPr>
          <w:p w14:paraId="7225DB7C" w14:textId="77777777" w:rsidR="00A83119" w:rsidRPr="000A188E" w:rsidRDefault="00A83119" w:rsidP="00C502B0">
            <w:pPr>
              <w:rPr>
                <w:rFonts w:ascii="宋体" w:eastAsia="宋体" w:hAnsi="宋体"/>
                <w:szCs w:val="21"/>
              </w:rPr>
            </w:pPr>
          </w:p>
        </w:tc>
        <w:tc>
          <w:tcPr>
            <w:tcW w:w="324" w:type="pct"/>
            <w:vMerge/>
            <w:vAlign w:val="center"/>
            <w:hideMark/>
          </w:tcPr>
          <w:p w14:paraId="316218DC" w14:textId="77777777" w:rsidR="00A83119" w:rsidRPr="000A188E" w:rsidRDefault="00A83119" w:rsidP="00C502B0">
            <w:pPr>
              <w:rPr>
                <w:rFonts w:ascii="宋体" w:eastAsia="宋体" w:hAnsi="宋体"/>
                <w:szCs w:val="21"/>
              </w:rPr>
            </w:pPr>
          </w:p>
        </w:tc>
        <w:tc>
          <w:tcPr>
            <w:tcW w:w="603" w:type="pct"/>
            <w:vMerge/>
            <w:vAlign w:val="center"/>
            <w:hideMark/>
          </w:tcPr>
          <w:p w14:paraId="1B6090A8" w14:textId="77777777" w:rsidR="00A83119" w:rsidRPr="000A188E" w:rsidRDefault="00A83119" w:rsidP="00C502B0">
            <w:pPr>
              <w:rPr>
                <w:rFonts w:ascii="宋体" w:eastAsia="宋体" w:hAnsi="宋体"/>
                <w:szCs w:val="21"/>
              </w:rPr>
            </w:pPr>
          </w:p>
        </w:tc>
        <w:tc>
          <w:tcPr>
            <w:tcW w:w="510" w:type="pct"/>
            <w:vAlign w:val="center"/>
            <w:hideMark/>
          </w:tcPr>
          <w:p w14:paraId="629A439D" w14:textId="79DE56F9" w:rsidR="00A83119" w:rsidRPr="000A188E" w:rsidRDefault="00A83119" w:rsidP="00930E0E">
            <w:pPr>
              <w:rPr>
                <w:rFonts w:ascii="宋体" w:eastAsia="宋体" w:hAnsi="宋体"/>
                <w:szCs w:val="21"/>
              </w:rPr>
            </w:pPr>
            <w:r w:rsidRPr="000A188E">
              <w:rPr>
                <w:rFonts w:ascii="宋体" w:eastAsia="宋体" w:hAnsi="宋体" w:hint="eastAsia"/>
                <w:szCs w:val="21"/>
              </w:rPr>
              <w:t>《装配式混凝土建筑技术标准》 （GB/T51231-2016）</w:t>
            </w:r>
          </w:p>
        </w:tc>
        <w:tc>
          <w:tcPr>
            <w:tcW w:w="1896" w:type="pct"/>
            <w:vAlign w:val="center"/>
            <w:hideMark/>
          </w:tcPr>
          <w:p w14:paraId="5320BBEB" w14:textId="4BAC3205" w:rsidR="00A83119" w:rsidRPr="000A188E" w:rsidRDefault="00A83119" w:rsidP="00C502B0">
            <w:pPr>
              <w:rPr>
                <w:rFonts w:ascii="宋体" w:eastAsia="宋体" w:hAnsi="宋体"/>
                <w:szCs w:val="21"/>
              </w:rPr>
            </w:pPr>
            <w:r w:rsidRPr="000A188E">
              <w:rPr>
                <w:rFonts w:ascii="宋体" w:eastAsia="宋体" w:hAnsi="宋体" w:hint="eastAsia"/>
                <w:szCs w:val="21"/>
              </w:rPr>
              <w:t>6</w:t>
            </w:r>
            <w:r w:rsidR="00C857FC" w:rsidRPr="000A188E">
              <w:rPr>
                <w:rFonts w:ascii="宋体" w:eastAsia="宋体" w:hAnsi="宋体" w:hint="eastAsia"/>
                <w:szCs w:val="21"/>
              </w:rPr>
              <w:t>.</w:t>
            </w: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2 外门窗应可靠连接，门窗洞口与外门窗框接缝处的气密性能、水密性能和保温性能不应低于外门窗的有关性能。</w:t>
            </w:r>
          </w:p>
        </w:tc>
      </w:tr>
      <w:tr w:rsidR="00A367BB" w:rsidRPr="000A188E" w14:paraId="013EC142" w14:textId="77777777" w:rsidTr="00FE376F">
        <w:trPr>
          <w:gridAfter w:val="2"/>
          <w:wAfter w:w="1278" w:type="pct"/>
          <w:trHeight w:val="718"/>
        </w:trPr>
        <w:tc>
          <w:tcPr>
            <w:tcW w:w="207" w:type="pct"/>
            <w:vMerge/>
            <w:vAlign w:val="center"/>
            <w:hideMark/>
          </w:tcPr>
          <w:p w14:paraId="153FA1D9" w14:textId="77777777" w:rsidR="00A83119" w:rsidRPr="000A188E" w:rsidRDefault="00A83119" w:rsidP="00E607A7">
            <w:pPr>
              <w:jc w:val="center"/>
              <w:rPr>
                <w:rFonts w:ascii="宋体" w:eastAsia="宋体" w:hAnsi="宋体"/>
                <w:szCs w:val="21"/>
              </w:rPr>
            </w:pPr>
          </w:p>
        </w:tc>
        <w:tc>
          <w:tcPr>
            <w:tcW w:w="182" w:type="pct"/>
            <w:vMerge/>
            <w:vAlign w:val="center"/>
            <w:hideMark/>
          </w:tcPr>
          <w:p w14:paraId="4530BDED" w14:textId="77777777" w:rsidR="00A83119" w:rsidRPr="000A188E" w:rsidRDefault="00A83119" w:rsidP="00C502B0">
            <w:pPr>
              <w:rPr>
                <w:rFonts w:ascii="宋体" w:eastAsia="宋体" w:hAnsi="宋体"/>
                <w:szCs w:val="21"/>
              </w:rPr>
            </w:pPr>
          </w:p>
        </w:tc>
        <w:tc>
          <w:tcPr>
            <w:tcW w:w="324" w:type="pct"/>
            <w:vMerge/>
            <w:vAlign w:val="center"/>
            <w:hideMark/>
          </w:tcPr>
          <w:p w14:paraId="79F2FA7F" w14:textId="77777777" w:rsidR="00A83119" w:rsidRPr="000A188E" w:rsidRDefault="00A83119" w:rsidP="00C502B0">
            <w:pPr>
              <w:rPr>
                <w:rFonts w:ascii="宋体" w:eastAsia="宋体" w:hAnsi="宋体"/>
                <w:szCs w:val="21"/>
              </w:rPr>
            </w:pPr>
          </w:p>
        </w:tc>
        <w:tc>
          <w:tcPr>
            <w:tcW w:w="603" w:type="pct"/>
            <w:vMerge/>
            <w:vAlign w:val="center"/>
            <w:hideMark/>
          </w:tcPr>
          <w:p w14:paraId="7980CC53" w14:textId="77777777" w:rsidR="00A83119" w:rsidRPr="000A188E" w:rsidRDefault="00A83119" w:rsidP="00C502B0">
            <w:pPr>
              <w:rPr>
                <w:rFonts w:ascii="宋体" w:eastAsia="宋体" w:hAnsi="宋体"/>
                <w:szCs w:val="21"/>
              </w:rPr>
            </w:pPr>
          </w:p>
        </w:tc>
        <w:tc>
          <w:tcPr>
            <w:tcW w:w="510" w:type="pct"/>
            <w:vAlign w:val="center"/>
            <w:hideMark/>
          </w:tcPr>
          <w:p w14:paraId="5D2B8576" w14:textId="61BB79C1" w:rsidR="00A83119" w:rsidRPr="000A188E" w:rsidRDefault="00A83119" w:rsidP="00930E0E">
            <w:pPr>
              <w:rPr>
                <w:rFonts w:ascii="宋体" w:eastAsia="宋体" w:hAnsi="宋体"/>
                <w:szCs w:val="21"/>
              </w:rPr>
            </w:pPr>
            <w:r w:rsidRPr="000A188E">
              <w:rPr>
                <w:rFonts w:ascii="宋体" w:eastAsia="宋体" w:hAnsi="宋体" w:hint="eastAsia"/>
                <w:szCs w:val="21"/>
              </w:rPr>
              <w:t>《建筑外墙防水工程技术规程》 （JGJ/T235-2011）</w:t>
            </w:r>
          </w:p>
        </w:tc>
        <w:tc>
          <w:tcPr>
            <w:tcW w:w="1896" w:type="pct"/>
            <w:vAlign w:val="center"/>
            <w:hideMark/>
          </w:tcPr>
          <w:p w14:paraId="69ABDCB3" w14:textId="50DA7A77" w:rsidR="00A83119" w:rsidRPr="000A188E" w:rsidRDefault="00A83119" w:rsidP="00C502B0">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1 门窗框与墙体间的缝隙宜采用聚合物水泥防水砂浆或发泡聚氨酯填充；外墙防水层应延伸至门窗框，防水层与门窗框间应预留凹槽，并应嵌填密封材料；门窗上楣的外口应做滴水线；外窗台应设置不小于5％的外排水坡度（图5</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1—1、图5</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1—2）。</w:t>
            </w:r>
          </w:p>
        </w:tc>
      </w:tr>
      <w:tr w:rsidR="00A367BB" w:rsidRPr="000A188E" w14:paraId="1C7A90B2" w14:textId="77777777" w:rsidTr="00FE376F">
        <w:trPr>
          <w:gridAfter w:val="2"/>
          <w:wAfter w:w="1278" w:type="pct"/>
          <w:trHeight w:val="540"/>
        </w:trPr>
        <w:tc>
          <w:tcPr>
            <w:tcW w:w="207" w:type="pct"/>
            <w:noWrap/>
            <w:vAlign w:val="center"/>
            <w:hideMark/>
          </w:tcPr>
          <w:p w14:paraId="5F88A89D" w14:textId="77777777" w:rsidR="00A83119" w:rsidRPr="000A188E" w:rsidRDefault="00A83119" w:rsidP="00E607A7">
            <w:pPr>
              <w:jc w:val="center"/>
              <w:rPr>
                <w:rFonts w:ascii="宋体" w:eastAsia="宋体" w:hAnsi="宋体"/>
                <w:b/>
                <w:bCs/>
                <w:szCs w:val="21"/>
              </w:rPr>
            </w:pPr>
            <w:r w:rsidRPr="000A188E">
              <w:rPr>
                <w:rFonts w:ascii="宋体" w:eastAsia="宋体" w:hAnsi="宋体" w:hint="eastAsia"/>
                <w:b/>
                <w:bCs/>
                <w:szCs w:val="21"/>
              </w:rPr>
              <w:t>3.8</w:t>
            </w:r>
          </w:p>
        </w:tc>
        <w:tc>
          <w:tcPr>
            <w:tcW w:w="3515" w:type="pct"/>
            <w:gridSpan w:val="5"/>
            <w:vAlign w:val="center"/>
            <w:hideMark/>
          </w:tcPr>
          <w:p w14:paraId="18B96C40" w14:textId="77777777" w:rsidR="00A83119" w:rsidRPr="000A188E" w:rsidRDefault="00A83119" w:rsidP="00C502B0">
            <w:pPr>
              <w:rPr>
                <w:rFonts w:ascii="宋体" w:eastAsia="宋体" w:hAnsi="宋体"/>
                <w:b/>
                <w:bCs/>
                <w:szCs w:val="21"/>
              </w:rPr>
            </w:pPr>
            <w:r w:rsidRPr="000A188E">
              <w:rPr>
                <w:rFonts w:ascii="宋体" w:eastAsia="宋体" w:hAnsi="宋体" w:hint="eastAsia"/>
                <w:b/>
                <w:bCs/>
                <w:szCs w:val="21"/>
              </w:rPr>
              <w:t>装饰装修工程</w:t>
            </w:r>
          </w:p>
        </w:tc>
      </w:tr>
      <w:tr w:rsidR="00A367BB" w:rsidRPr="000A188E" w14:paraId="25B57770" w14:textId="77777777" w:rsidTr="00FE376F">
        <w:trPr>
          <w:gridAfter w:val="2"/>
          <w:wAfter w:w="1278" w:type="pct"/>
          <w:trHeight w:val="77"/>
        </w:trPr>
        <w:tc>
          <w:tcPr>
            <w:tcW w:w="207" w:type="pct"/>
            <w:noWrap/>
            <w:vAlign w:val="center"/>
            <w:hideMark/>
          </w:tcPr>
          <w:p w14:paraId="250DAE0B"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3.8.1</w:t>
            </w:r>
          </w:p>
        </w:tc>
        <w:tc>
          <w:tcPr>
            <w:tcW w:w="182" w:type="pct"/>
            <w:vAlign w:val="center"/>
            <w:hideMark/>
          </w:tcPr>
          <w:p w14:paraId="18DAAA60"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装饰装修工程</w:t>
            </w:r>
          </w:p>
        </w:tc>
        <w:tc>
          <w:tcPr>
            <w:tcW w:w="324" w:type="pct"/>
            <w:vAlign w:val="center"/>
            <w:hideMark/>
          </w:tcPr>
          <w:p w14:paraId="17C6D834"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426106A0" w14:textId="68553F86" w:rsidR="00A83119" w:rsidRPr="000A188E" w:rsidRDefault="00A83119" w:rsidP="00C502B0">
            <w:pPr>
              <w:rPr>
                <w:rFonts w:ascii="宋体" w:eastAsia="宋体" w:hAnsi="宋体"/>
                <w:szCs w:val="21"/>
              </w:rPr>
            </w:pPr>
            <w:r w:rsidRPr="000A188E">
              <w:rPr>
                <w:rFonts w:ascii="宋体" w:eastAsia="宋体" w:hAnsi="宋体" w:hint="eastAsia"/>
                <w:szCs w:val="21"/>
              </w:rPr>
              <w:t>建筑装饰装修工程必须进行设计</w:t>
            </w:r>
            <w:r w:rsidR="007F4440">
              <w:rPr>
                <w:rFonts w:ascii="宋体" w:eastAsia="宋体" w:hAnsi="宋体" w:hint="eastAsia"/>
                <w:szCs w:val="21"/>
              </w:rPr>
              <w:t>。</w:t>
            </w:r>
          </w:p>
        </w:tc>
        <w:tc>
          <w:tcPr>
            <w:tcW w:w="510" w:type="pct"/>
            <w:vAlign w:val="center"/>
            <w:hideMark/>
          </w:tcPr>
          <w:p w14:paraId="1F4809C2" w14:textId="57BA7C82" w:rsidR="00A83119" w:rsidRPr="000A188E" w:rsidRDefault="00A83119" w:rsidP="00C502B0">
            <w:pPr>
              <w:rPr>
                <w:rFonts w:ascii="宋体" w:eastAsia="宋体" w:hAnsi="宋体"/>
                <w:szCs w:val="21"/>
              </w:rPr>
            </w:pPr>
            <w:r w:rsidRPr="000A188E">
              <w:rPr>
                <w:rFonts w:ascii="宋体" w:eastAsia="宋体" w:hAnsi="宋体" w:hint="eastAsia"/>
                <w:szCs w:val="21"/>
              </w:rPr>
              <w:t>《建筑装饰装修工程施工质量验收规范》（GB50210-2018）</w:t>
            </w:r>
          </w:p>
        </w:tc>
        <w:tc>
          <w:tcPr>
            <w:tcW w:w="1896" w:type="pct"/>
            <w:vAlign w:val="center"/>
            <w:hideMark/>
          </w:tcPr>
          <w:p w14:paraId="12E6EF78" w14:textId="77777777" w:rsidR="000B3F51" w:rsidRPr="000A188E" w:rsidRDefault="00A83119" w:rsidP="00C502B0">
            <w:pPr>
              <w:rPr>
                <w:rFonts w:ascii="宋体" w:eastAsia="宋体" w:hAnsi="宋体"/>
                <w:szCs w:val="21"/>
              </w:rPr>
            </w:pPr>
            <w:r w:rsidRPr="000A188E">
              <w:rPr>
                <w:rFonts w:ascii="宋体" w:eastAsia="宋体" w:hAnsi="宋体" w:hint="eastAsia"/>
                <w:szCs w:val="21"/>
              </w:rPr>
              <w:t>3.1.1</w:t>
            </w:r>
            <w:r w:rsidR="000B3F51" w:rsidRPr="000A188E">
              <w:rPr>
                <w:rFonts w:ascii="宋体" w:eastAsia="宋体" w:hAnsi="宋体"/>
                <w:szCs w:val="21"/>
              </w:rPr>
              <w:t xml:space="preserve"> </w:t>
            </w:r>
            <w:r w:rsidRPr="000A188E">
              <w:rPr>
                <w:rFonts w:ascii="宋体" w:eastAsia="宋体" w:hAnsi="宋体" w:hint="eastAsia"/>
                <w:szCs w:val="21"/>
              </w:rPr>
              <w:t>建筑装饰装修工程必须进行设计，并出具完整的施工图设计文件。</w:t>
            </w:r>
          </w:p>
          <w:p w14:paraId="38BFC9DF" w14:textId="7322A37D" w:rsidR="000B3F51" w:rsidRPr="000A188E" w:rsidRDefault="00A83119" w:rsidP="00C502B0">
            <w:pPr>
              <w:rPr>
                <w:rFonts w:ascii="宋体" w:eastAsia="宋体" w:hAnsi="宋体"/>
                <w:szCs w:val="21"/>
              </w:rPr>
            </w:pPr>
            <w:r w:rsidRPr="000A188E">
              <w:rPr>
                <w:rFonts w:ascii="宋体" w:eastAsia="宋体" w:hAnsi="宋体" w:hint="eastAsia"/>
                <w:szCs w:val="21"/>
              </w:rPr>
              <w:t>3.1.2</w:t>
            </w:r>
            <w:r w:rsidR="000B3F51" w:rsidRPr="000A188E">
              <w:rPr>
                <w:rFonts w:ascii="宋体" w:eastAsia="宋体" w:hAnsi="宋体"/>
                <w:szCs w:val="21"/>
              </w:rPr>
              <w:t xml:space="preserve"> </w:t>
            </w:r>
            <w:r w:rsidRPr="000A188E">
              <w:rPr>
                <w:rFonts w:ascii="宋体" w:eastAsia="宋体" w:hAnsi="宋体" w:hint="eastAsia"/>
                <w:szCs w:val="21"/>
              </w:rPr>
              <w:t>建筑装饰装修设计应符合城市规划、防火环保、节能、减排等相关规定。建筑装饰装修耐久性应满足使用要求。</w:t>
            </w:r>
          </w:p>
          <w:p w14:paraId="28F83FD0" w14:textId="706DA0D4" w:rsidR="000B3F51" w:rsidRPr="000A188E" w:rsidRDefault="00A83119" w:rsidP="00C502B0">
            <w:pPr>
              <w:rPr>
                <w:rFonts w:ascii="宋体" w:eastAsia="宋体" w:hAnsi="宋体"/>
                <w:szCs w:val="21"/>
              </w:rPr>
            </w:pPr>
            <w:r w:rsidRPr="000A188E">
              <w:rPr>
                <w:rFonts w:ascii="宋体" w:eastAsia="宋体" w:hAnsi="宋体" w:hint="eastAsia"/>
                <w:szCs w:val="21"/>
              </w:rPr>
              <w:t>3.1.3</w:t>
            </w:r>
            <w:r w:rsidR="000B3F51" w:rsidRPr="000A188E">
              <w:rPr>
                <w:rFonts w:ascii="宋体" w:eastAsia="宋体" w:hAnsi="宋体"/>
                <w:szCs w:val="21"/>
              </w:rPr>
              <w:t xml:space="preserve"> </w:t>
            </w:r>
            <w:r w:rsidRPr="000A188E">
              <w:rPr>
                <w:rFonts w:ascii="宋体" w:eastAsia="宋体" w:hAnsi="宋体" w:hint="eastAsia"/>
                <w:szCs w:val="21"/>
              </w:rPr>
              <w:t>承担建筑装饰装修工程设计的单位应对建筑物进行了解和实地勘察，设计胜读应满足施工要求。由施工单位完成的深化设计应经建筑装饰装修设计单位确认。</w:t>
            </w:r>
          </w:p>
          <w:p w14:paraId="2C788057" w14:textId="29687FB6" w:rsidR="000B3F51" w:rsidRPr="000A188E" w:rsidRDefault="00A83119" w:rsidP="00C502B0">
            <w:pPr>
              <w:rPr>
                <w:rFonts w:ascii="宋体" w:eastAsia="宋体" w:hAnsi="宋体"/>
                <w:szCs w:val="21"/>
              </w:rPr>
            </w:pPr>
            <w:r w:rsidRPr="000A188E">
              <w:rPr>
                <w:rFonts w:ascii="宋体" w:eastAsia="宋体" w:hAnsi="宋体" w:hint="eastAsia"/>
                <w:szCs w:val="21"/>
              </w:rPr>
              <w:t>3.1.4</w:t>
            </w:r>
            <w:r w:rsidR="000B3F51" w:rsidRPr="000A188E">
              <w:rPr>
                <w:rFonts w:ascii="宋体" w:eastAsia="宋体" w:hAnsi="宋体"/>
                <w:szCs w:val="21"/>
              </w:rPr>
              <w:t xml:space="preserve"> </w:t>
            </w:r>
            <w:r w:rsidRPr="000A188E">
              <w:rPr>
                <w:rFonts w:ascii="宋体" w:eastAsia="宋体" w:hAnsi="宋体" w:hint="eastAsia"/>
                <w:szCs w:val="21"/>
              </w:rPr>
              <w:t>既有建筑装饰装修工程设计涉及主体和承重结构变动时，必须在施工前委托原结构设计单位或具有相应资质条件的设计单位提出设计方案，或由检测鉴定单位对建筑结构的安全性进行鉴定。</w:t>
            </w:r>
          </w:p>
          <w:p w14:paraId="6DBA5C09" w14:textId="6D31D9AC" w:rsidR="000B3F51" w:rsidRPr="000A188E" w:rsidRDefault="00A83119" w:rsidP="00C502B0">
            <w:pPr>
              <w:rPr>
                <w:rFonts w:ascii="宋体" w:eastAsia="宋体" w:hAnsi="宋体"/>
                <w:szCs w:val="21"/>
              </w:rPr>
            </w:pPr>
            <w:r w:rsidRPr="000A188E">
              <w:rPr>
                <w:rFonts w:ascii="宋体" w:eastAsia="宋体" w:hAnsi="宋体" w:hint="eastAsia"/>
                <w:szCs w:val="21"/>
              </w:rPr>
              <w:t>3.1.5</w:t>
            </w:r>
            <w:r w:rsidR="000B3F51" w:rsidRPr="000A188E">
              <w:rPr>
                <w:rFonts w:ascii="宋体" w:eastAsia="宋体" w:hAnsi="宋体"/>
                <w:szCs w:val="21"/>
              </w:rPr>
              <w:t xml:space="preserve"> </w:t>
            </w:r>
            <w:r w:rsidRPr="000A188E">
              <w:rPr>
                <w:rFonts w:ascii="宋体" w:eastAsia="宋体" w:hAnsi="宋体" w:hint="eastAsia"/>
                <w:szCs w:val="21"/>
              </w:rPr>
              <w:t>建筑装饰装修工程的防火、防雷和抗震设计应符合国家标准的规定。</w:t>
            </w:r>
          </w:p>
          <w:p w14:paraId="29AB24F4" w14:textId="2C2049C2" w:rsidR="00A83119" w:rsidRPr="000A188E" w:rsidRDefault="00A83119" w:rsidP="00C502B0">
            <w:pPr>
              <w:rPr>
                <w:rFonts w:ascii="宋体" w:eastAsia="宋体" w:hAnsi="宋体"/>
                <w:szCs w:val="21"/>
              </w:rPr>
            </w:pPr>
            <w:r w:rsidRPr="000A188E">
              <w:rPr>
                <w:rFonts w:ascii="宋体" w:eastAsia="宋体" w:hAnsi="宋体" w:hint="eastAsia"/>
                <w:szCs w:val="21"/>
              </w:rPr>
              <w:t>3.1.6</w:t>
            </w:r>
            <w:r w:rsidR="000B3F51" w:rsidRPr="000A188E">
              <w:rPr>
                <w:rFonts w:ascii="宋体" w:eastAsia="宋体" w:hAnsi="宋体"/>
                <w:szCs w:val="21"/>
              </w:rPr>
              <w:t xml:space="preserve"> </w:t>
            </w:r>
            <w:r w:rsidRPr="000A188E">
              <w:rPr>
                <w:rFonts w:ascii="宋体" w:eastAsia="宋体" w:hAnsi="宋体" w:hint="eastAsia"/>
                <w:szCs w:val="21"/>
              </w:rPr>
              <w:t>当墙体或吊顶内的管线可能产生冰冻或结露时，应进行防冻或防结露设计。</w:t>
            </w:r>
          </w:p>
        </w:tc>
      </w:tr>
      <w:tr w:rsidR="00A367BB" w:rsidRPr="000A188E" w14:paraId="47808155" w14:textId="77777777" w:rsidTr="00930E0E">
        <w:trPr>
          <w:gridAfter w:val="2"/>
          <w:wAfter w:w="1278" w:type="pct"/>
          <w:trHeight w:val="968"/>
        </w:trPr>
        <w:tc>
          <w:tcPr>
            <w:tcW w:w="207" w:type="pct"/>
            <w:vMerge w:val="restart"/>
            <w:noWrap/>
            <w:vAlign w:val="center"/>
          </w:tcPr>
          <w:p w14:paraId="3C41B74B" w14:textId="1D60A927" w:rsidR="00A83119" w:rsidRPr="000A188E" w:rsidRDefault="00A83119" w:rsidP="00E607A7">
            <w:pPr>
              <w:jc w:val="center"/>
              <w:rPr>
                <w:rFonts w:ascii="宋体" w:eastAsia="宋体" w:hAnsi="宋体"/>
                <w:szCs w:val="21"/>
              </w:rPr>
            </w:pPr>
            <w:r w:rsidRPr="000A188E">
              <w:rPr>
                <w:rFonts w:ascii="宋体" w:eastAsia="宋体" w:hAnsi="宋体" w:hint="eastAsia"/>
                <w:szCs w:val="21"/>
              </w:rPr>
              <w:t>3.8.2</w:t>
            </w:r>
          </w:p>
        </w:tc>
        <w:tc>
          <w:tcPr>
            <w:tcW w:w="182" w:type="pct"/>
            <w:vMerge w:val="restart"/>
            <w:vAlign w:val="center"/>
          </w:tcPr>
          <w:p w14:paraId="40218E1D" w14:textId="2045F930" w:rsidR="00A83119" w:rsidRPr="000A188E" w:rsidRDefault="00A83119" w:rsidP="00C502B0">
            <w:pPr>
              <w:rPr>
                <w:rFonts w:ascii="宋体" w:eastAsia="宋体" w:hAnsi="宋体"/>
                <w:szCs w:val="21"/>
              </w:rPr>
            </w:pPr>
            <w:r w:rsidRPr="000A188E">
              <w:rPr>
                <w:rFonts w:ascii="宋体" w:eastAsia="宋体" w:hAnsi="宋体" w:hint="eastAsia"/>
                <w:szCs w:val="21"/>
              </w:rPr>
              <w:t>装饰装修工程</w:t>
            </w:r>
          </w:p>
        </w:tc>
        <w:tc>
          <w:tcPr>
            <w:tcW w:w="324" w:type="pct"/>
            <w:vMerge w:val="restart"/>
            <w:vAlign w:val="center"/>
          </w:tcPr>
          <w:p w14:paraId="6255CE84" w14:textId="37756CDF"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tcPr>
          <w:p w14:paraId="10E091F2" w14:textId="2972F077" w:rsidR="00A83119" w:rsidRPr="000A188E" w:rsidRDefault="00A83119" w:rsidP="00C502B0">
            <w:pPr>
              <w:rPr>
                <w:rFonts w:ascii="宋体" w:eastAsia="宋体" w:hAnsi="宋体"/>
                <w:szCs w:val="21"/>
              </w:rPr>
            </w:pPr>
            <w:r w:rsidRPr="000A188E">
              <w:rPr>
                <w:rFonts w:ascii="宋体" w:eastAsia="宋体" w:hAnsi="宋体" w:hint="eastAsia"/>
                <w:szCs w:val="21"/>
              </w:rPr>
              <w:t>外墙外保温与墙体基层的粘结强度符合设计和规范要求。</w:t>
            </w:r>
          </w:p>
        </w:tc>
        <w:tc>
          <w:tcPr>
            <w:tcW w:w="510" w:type="pct"/>
            <w:vAlign w:val="center"/>
          </w:tcPr>
          <w:p w14:paraId="124BAB49" w14:textId="703ABF25" w:rsidR="00A83119" w:rsidRPr="000A188E" w:rsidRDefault="00A83119" w:rsidP="00930E0E">
            <w:pPr>
              <w:rPr>
                <w:rFonts w:ascii="宋体" w:eastAsia="宋体" w:hAnsi="宋体"/>
                <w:szCs w:val="21"/>
              </w:rPr>
            </w:pPr>
            <w:r w:rsidRPr="000A188E">
              <w:rPr>
                <w:rFonts w:ascii="宋体" w:eastAsia="宋体" w:hAnsi="宋体" w:hint="eastAsia"/>
                <w:szCs w:val="21"/>
              </w:rPr>
              <w:t xml:space="preserve">《建筑节能工程质量验收标准》（GB50411-2019）                            </w:t>
            </w:r>
          </w:p>
        </w:tc>
        <w:tc>
          <w:tcPr>
            <w:tcW w:w="1896" w:type="pct"/>
            <w:vAlign w:val="center"/>
          </w:tcPr>
          <w:p w14:paraId="3B383BFD" w14:textId="77777777" w:rsidR="000B3F51" w:rsidRPr="000A188E" w:rsidRDefault="00A83119" w:rsidP="000B3F51">
            <w:pPr>
              <w:rPr>
                <w:rFonts w:ascii="宋体" w:eastAsia="宋体" w:hAnsi="宋体"/>
                <w:szCs w:val="21"/>
              </w:rPr>
            </w:pPr>
            <w:r w:rsidRPr="000A188E">
              <w:rPr>
                <w:rFonts w:ascii="宋体" w:eastAsia="宋体" w:hAnsi="宋体" w:hint="eastAsia"/>
                <w:szCs w:val="21"/>
              </w:rPr>
              <w:t>4.2.2 墙体节能工程使用的材料、产品进场时，应对其下列性能进行复验，复验应为见证取样检验:</w:t>
            </w:r>
          </w:p>
          <w:p w14:paraId="1D1D6BC2" w14:textId="77777777" w:rsidR="00AB7F6D" w:rsidRPr="000A188E" w:rsidRDefault="00A83119" w:rsidP="00AB7F6D">
            <w:pPr>
              <w:ind w:firstLineChars="100" w:firstLine="210"/>
              <w:rPr>
                <w:rFonts w:ascii="宋体" w:eastAsia="宋体" w:hAnsi="宋体"/>
                <w:szCs w:val="21"/>
              </w:rPr>
            </w:pPr>
            <w:r w:rsidRPr="000A188E">
              <w:rPr>
                <w:rFonts w:ascii="宋体" w:eastAsia="宋体" w:hAnsi="宋体" w:hint="eastAsia"/>
                <w:szCs w:val="21"/>
              </w:rPr>
              <w:t>1 保温隔热材料的导热系数或热阻、密度、压缩强度或抗压强度、垂直于板面方向的抗拉强度、吸水率、燃烧性能（不燃材料除外）；</w:t>
            </w:r>
          </w:p>
          <w:p w14:paraId="6822831D" w14:textId="77777777" w:rsidR="00AB7F6D" w:rsidRPr="000A188E" w:rsidRDefault="00A83119" w:rsidP="00AB7F6D">
            <w:pPr>
              <w:ind w:firstLineChars="100" w:firstLine="210"/>
              <w:rPr>
                <w:rFonts w:ascii="宋体" w:eastAsia="宋体" w:hAnsi="宋体"/>
                <w:szCs w:val="21"/>
              </w:rPr>
            </w:pPr>
            <w:r w:rsidRPr="000A188E">
              <w:rPr>
                <w:rFonts w:ascii="宋体" w:eastAsia="宋体" w:hAnsi="宋体" w:hint="eastAsia"/>
                <w:szCs w:val="21"/>
              </w:rPr>
              <w:t>2 符合保温板等墙体节能定型产品的传热系数或热阻、单位面积质量、拉伸粘结强度、燃烧性能（不燃材料除外）。</w:t>
            </w:r>
          </w:p>
          <w:p w14:paraId="1441569D" w14:textId="77777777" w:rsidR="00AB7F6D" w:rsidRPr="000A188E" w:rsidRDefault="00A83119" w:rsidP="00AB7F6D">
            <w:pPr>
              <w:ind w:firstLineChars="100" w:firstLine="210"/>
              <w:rPr>
                <w:rFonts w:ascii="宋体" w:eastAsia="宋体" w:hAnsi="宋体"/>
                <w:szCs w:val="21"/>
              </w:rPr>
            </w:pPr>
            <w:r w:rsidRPr="000A188E">
              <w:rPr>
                <w:rFonts w:ascii="宋体" w:eastAsia="宋体" w:hAnsi="宋体" w:hint="eastAsia"/>
                <w:szCs w:val="21"/>
              </w:rPr>
              <w:lastRenderedPageBreak/>
              <w:t>3 保温砌块等墙体节能定型产品的传热系数或热阻、抗压强度、吸水率。</w:t>
            </w:r>
          </w:p>
          <w:p w14:paraId="5564D4AE" w14:textId="77777777" w:rsidR="00AB7F6D" w:rsidRPr="000A188E" w:rsidRDefault="00A83119" w:rsidP="00AB7F6D">
            <w:pPr>
              <w:ind w:firstLineChars="100" w:firstLine="210"/>
              <w:rPr>
                <w:rFonts w:ascii="宋体" w:eastAsia="宋体" w:hAnsi="宋体"/>
                <w:szCs w:val="21"/>
              </w:rPr>
            </w:pPr>
            <w:r w:rsidRPr="000A188E">
              <w:rPr>
                <w:rFonts w:ascii="宋体" w:eastAsia="宋体" w:hAnsi="宋体" w:hint="eastAsia"/>
                <w:szCs w:val="21"/>
              </w:rPr>
              <w:t>4 反射隔热材料的太阳光反射比，半球发射率。</w:t>
            </w:r>
          </w:p>
          <w:p w14:paraId="4B6D8E64" w14:textId="77777777" w:rsidR="00AB7F6D" w:rsidRPr="000A188E" w:rsidRDefault="00A83119" w:rsidP="00AB7F6D">
            <w:pPr>
              <w:ind w:firstLineChars="100" w:firstLine="210"/>
              <w:rPr>
                <w:rFonts w:ascii="宋体" w:eastAsia="宋体" w:hAnsi="宋体"/>
                <w:szCs w:val="21"/>
              </w:rPr>
            </w:pPr>
            <w:r w:rsidRPr="000A188E">
              <w:rPr>
                <w:rFonts w:ascii="宋体" w:eastAsia="宋体" w:hAnsi="宋体" w:hint="eastAsia"/>
                <w:szCs w:val="21"/>
              </w:rPr>
              <w:t>5 粘结材料的拉伸粘结强度。</w:t>
            </w:r>
          </w:p>
          <w:p w14:paraId="24A5EA16" w14:textId="77777777" w:rsidR="00AB7F6D" w:rsidRPr="000A188E" w:rsidRDefault="00A83119" w:rsidP="00AB7F6D">
            <w:pPr>
              <w:ind w:firstLineChars="100" w:firstLine="210"/>
              <w:rPr>
                <w:rFonts w:ascii="宋体" w:eastAsia="宋体" w:hAnsi="宋体"/>
                <w:szCs w:val="21"/>
              </w:rPr>
            </w:pPr>
            <w:r w:rsidRPr="000A188E">
              <w:rPr>
                <w:rFonts w:ascii="宋体" w:eastAsia="宋体" w:hAnsi="宋体" w:hint="eastAsia"/>
                <w:szCs w:val="21"/>
              </w:rPr>
              <w:t>6 抹面材料的拉伸粘结强度、压折比。</w:t>
            </w:r>
          </w:p>
          <w:p w14:paraId="4A2CADB9" w14:textId="44FC7875" w:rsidR="00AB7F6D" w:rsidRPr="000A188E" w:rsidRDefault="00A83119" w:rsidP="00AB7F6D">
            <w:pPr>
              <w:ind w:firstLineChars="100" w:firstLine="210"/>
              <w:rPr>
                <w:rFonts w:ascii="宋体" w:eastAsia="宋体" w:hAnsi="宋体"/>
                <w:szCs w:val="21"/>
              </w:rPr>
            </w:pPr>
            <w:r w:rsidRPr="000A188E">
              <w:rPr>
                <w:rFonts w:ascii="宋体" w:eastAsia="宋体" w:hAnsi="宋体" w:hint="eastAsia"/>
                <w:szCs w:val="21"/>
              </w:rPr>
              <w:t>7 增强网的力学性能、抗腐蚀性能。</w:t>
            </w:r>
          </w:p>
          <w:p w14:paraId="63D7E351" w14:textId="3AAD896C" w:rsidR="00AB7F6D" w:rsidRPr="000A188E" w:rsidRDefault="00A83119" w:rsidP="00AB7F6D">
            <w:pPr>
              <w:rPr>
                <w:rFonts w:ascii="宋体" w:eastAsia="宋体" w:hAnsi="宋体"/>
                <w:szCs w:val="21"/>
              </w:rPr>
            </w:pPr>
            <w:r w:rsidRPr="000A188E">
              <w:rPr>
                <w:rFonts w:ascii="宋体" w:eastAsia="宋体" w:hAnsi="宋体" w:hint="eastAsia"/>
                <w:szCs w:val="21"/>
              </w:rPr>
              <w:t>4.2.3</w:t>
            </w:r>
            <w:r w:rsidR="005A51D5" w:rsidRPr="000A188E">
              <w:rPr>
                <w:rFonts w:ascii="宋体" w:eastAsia="宋体" w:hAnsi="宋体"/>
                <w:szCs w:val="21"/>
              </w:rPr>
              <w:t xml:space="preserve"> </w:t>
            </w:r>
            <w:r w:rsidRPr="000A188E">
              <w:rPr>
                <w:rFonts w:ascii="宋体" w:eastAsia="宋体" w:hAnsi="宋体" w:hint="eastAsia"/>
                <w:szCs w:val="21"/>
              </w:rPr>
              <w:t>外墙外保温工程应采用预制构件、定型产品或成套技术，并应由同一供应商提供配套的组成材料和型式检验报告。型式检验报告中应包括耐候性和抗风压性能检验项目以及配套组成材料的名称、生产单位、规格型号及主要性能参数。</w:t>
            </w:r>
          </w:p>
          <w:p w14:paraId="4FFEA1C6" w14:textId="2E7DD2F2" w:rsidR="00AB7F6D" w:rsidRPr="000A188E" w:rsidRDefault="00A83119" w:rsidP="00AB7F6D">
            <w:pPr>
              <w:rPr>
                <w:rFonts w:ascii="宋体" w:eastAsia="宋体" w:hAnsi="宋体"/>
                <w:szCs w:val="21"/>
              </w:rPr>
            </w:pPr>
            <w:r w:rsidRPr="000A188E">
              <w:rPr>
                <w:rFonts w:ascii="宋体" w:eastAsia="宋体" w:hAnsi="宋体" w:hint="eastAsia"/>
                <w:szCs w:val="21"/>
              </w:rPr>
              <w:t>4.2.7</w:t>
            </w:r>
            <w:r w:rsidR="005A51D5" w:rsidRPr="000A188E">
              <w:rPr>
                <w:rFonts w:ascii="宋体" w:eastAsia="宋体" w:hAnsi="宋体"/>
                <w:szCs w:val="21"/>
              </w:rPr>
              <w:t xml:space="preserve"> </w:t>
            </w:r>
            <w:r w:rsidRPr="000A188E">
              <w:rPr>
                <w:rFonts w:ascii="宋体" w:eastAsia="宋体" w:hAnsi="宋体" w:hint="eastAsia"/>
                <w:szCs w:val="21"/>
              </w:rPr>
              <w:t>墙体节能工程的施工质量，必须符合下列规定：</w:t>
            </w:r>
          </w:p>
          <w:p w14:paraId="37882A2F" w14:textId="77777777" w:rsidR="00AB7F6D" w:rsidRPr="000A188E" w:rsidRDefault="00A83119" w:rsidP="00AB7F6D">
            <w:pPr>
              <w:ind w:firstLineChars="100" w:firstLine="210"/>
              <w:rPr>
                <w:rFonts w:ascii="宋体" w:eastAsia="宋体" w:hAnsi="宋体"/>
                <w:szCs w:val="21"/>
              </w:rPr>
            </w:pPr>
            <w:r w:rsidRPr="000A188E">
              <w:rPr>
                <w:rFonts w:ascii="宋体" w:eastAsia="宋体" w:hAnsi="宋体" w:hint="eastAsia"/>
                <w:szCs w:val="21"/>
              </w:rPr>
              <w:t>1 保温隔热材料的厚度不得低于设计要求。</w:t>
            </w:r>
          </w:p>
          <w:p w14:paraId="5646D1D3" w14:textId="77777777" w:rsidR="00AB7F6D" w:rsidRPr="000A188E" w:rsidRDefault="00A83119" w:rsidP="00AB7F6D">
            <w:pPr>
              <w:ind w:firstLineChars="100" w:firstLine="210"/>
              <w:rPr>
                <w:rFonts w:ascii="宋体" w:eastAsia="宋体" w:hAnsi="宋体"/>
                <w:szCs w:val="21"/>
              </w:rPr>
            </w:pPr>
            <w:r w:rsidRPr="000A188E">
              <w:rPr>
                <w:rFonts w:ascii="宋体" w:eastAsia="宋体" w:hAnsi="宋体" w:hint="eastAsia"/>
                <w:szCs w:val="21"/>
              </w:rPr>
              <w:t>2 保温板材与基层之间及各构造层之间的粘结或连接必须牢固。保温板材与基层的连接方式、拉伸粘结强度和粘结面积比应符合设计要求。保温板材与基层之间的拉伸粘结强度应进行现场拉拔试验，且不得在界面破坏。粘结面积比应进行剥离检验</w:t>
            </w:r>
            <w:r w:rsidR="00AB7F6D" w:rsidRPr="000A188E">
              <w:rPr>
                <w:rFonts w:ascii="宋体" w:eastAsia="宋体" w:hAnsi="宋体" w:hint="eastAsia"/>
                <w:szCs w:val="21"/>
              </w:rPr>
              <w:t>。</w:t>
            </w:r>
          </w:p>
          <w:p w14:paraId="0826CE26" w14:textId="77777777" w:rsidR="00AB7F6D" w:rsidRPr="000A188E" w:rsidRDefault="00A83119" w:rsidP="00AB7F6D">
            <w:pPr>
              <w:ind w:firstLineChars="100" w:firstLine="210"/>
              <w:rPr>
                <w:rFonts w:ascii="宋体" w:eastAsia="宋体" w:hAnsi="宋体"/>
                <w:szCs w:val="21"/>
              </w:rPr>
            </w:pPr>
            <w:r w:rsidRPr="000A188E">
              <w:rPr>
                <w:rFonts w:ascii="宋体" w:eastAsia="宋体" w:hAnsi="宋体" w:hint="eastAsia"/>
                <w:szCs w:val="21"/>
              </w:rPr>
              <w:t>3 当采用保温浆料做外保温时，厚度大于20mm的保温浆料应分层施工。保温浆料与基层之间及各层之间的粘结必须牢固，不应脱层、空鼓和开裂。</w:t>
            </w:r>
          </w:p>
          <w:p w14:paraId="7BF6D619" w14:textId="75EC5FDE" w:rsidR="00A83119" w:rsidRPr="000A188E" w:rsidRDefault="00A83119" w:rsidP="00AB7F6D">
            <w:pPr>
              <w:ind w:firstLineChars="100" w:firstLine="210"/>
              <w:rPr>
                <w:rFonts w:ascii="宋体" w:eastAsia="宋体" w:hAnsi="宋体"/>
                <w:szCs w:val="21"/>
              </w:rPr>
            </w:pPr>
            <w:r w:rsidRPr="000A188E">
              <w:rPr>
                <w:rFonts w:ascii="宋体" w:eastAsia="宋体" w:hAnsi="宋体" w:hint="eastAsia"/>
                <w:szCs w:val="21"/>
              </w:rPr>
              <w:t>4 当保温层采用锚固件固定时，锚固件数量、位置、锚固深度、胶结材料性能和锚固力应符合设计和施工方案的要求；保温装饰板的锚固件应使其装饰面板可靠固定；锚固力应做现场拉拔试验。</w:t>
            </w:r>
          </w:p>
        </w:tc>
      </w:tr>
      <w:tr w:rsidR="00A367BB" w:rsidRPr="000A188E" w14:paraId="3457BB2F" w14:textId="77777777" w:rsidTr="00FE376F">
        <w:trPr>
          <w:gridAfter w:val="2"/>
          <w:wAfter w:w="1278" w:type="pct"/>
          <w:trHeight w:val="1535"/>
        </w:trPr>
        <w:tc>
          <w:tcPr>
            <w:tcW w:w="207" w:type="pct"/>
            <w:vMerge/>
            <w:noWrap/>
            <w:vAlign w:val="center"/>
          </w:tcPr>
          <w:p w14:paraId="37E0D1A6" w14:textId="77777777" w:rsidR="00A83119" w:rsidRPr="000A188E" w:rsidRDefault="00A83119" w:rsidP="00E607A7">
            <w:pPr>
              <w:jc w:val="center"/>
              <w:rPr>
                <w:rFonts w:ascii="宋体" w:eastAsia="宋体" w:hAnsi="宋体"/>
                <w:szCs w:val="21"/>
              </w:rPr>
            </w:pPr>
          </w:p>
        </w:tc>
        <w:tc>
          <w:tcPr>
            <w:tcW w:w="182" w:type="pct"/>
            <w:vMerge/>
            <w:vAlign w:val="center"/>
          </w:tcPr>
          <w:p w14:paraId="46D7A499" w14:textId="77777777" w:rsidR="00A83119" w:rsidRPr="000A188E" w:rsidRDefault="00A83119" w:rsidP="00C502B0">
            <w:pPr>
              <w:rPr>
                <w:rFonts w:ascii="宋体" w:eastAsia="宋体" w:hAnsi="宋体"/>
                <w:szCs w:val="21"/>
              </w:rPr>
            </w:pPr>
          </w:p>
        </w:tc>
        <w:tc>
          <w:tcPr>
            <w:tcW w:w="324" w:type="pct"/>
            <w:vMerge/>
            <w:vAlign w:val="center"/>
          </w:tcPr>
          <w:p w14:paraId="59D24C82" w14:textId="77777777" w:rsidR="00A83119" w:rsidRPr="000A188E" w:rsidRDefault="00A83119" w:rsidP="00C502B0">
            <w:pPr>
              <w:rPr>
                <w:rFonts w:ascii="宋体" w:eastAsia="宋体" w:hAnsi="宋体"/>
                <w:szCs w:val="21"/>
              </w:rPr>
            </w:pPr>
          </w:p>
        </w:tc>
        <w:tc>
          <w:tcPr>
            <w:tcW w:w="603" w:type="pct"/>
            <w:vMerge/>
            <w:vAlign w:val="center"/>
          </w:tcPr>
          <w:p w14:paraId="73CE09A4" w14:textId="77777777" w:rsidR="00A83119" w:rsidRPr="000A188E" w:rsidRDefault="00A83119" w:rsidP="00C502B0">
            <w:pPr>
              <w:rPr>
                <w:rFonts w:ascii="宋体" w:eastAsia="宋体" w:hAnsi="宋体"/>
                <w:szCs w:val="21"/>
              </w:rPr>
            </w:pPr>
          </w:p>
        </w:tc>
        <w:tc>
          <w:tcPr>
            <w:tcW w:w="510" w:type="pct"/>
            <w:vAlign w:val="center"/>
          </w:tcPr>
          <w:p w14:paraId="4254C06E" w14:textId="2F6AA455" w:rsidR="00A83119" w:rsidRPr="000A188E" w:rsidRDefault="00A83119" w:rsidP="00930E0E">
            <w:pPr>
              <w:rPr>
                <w:rFonts w:ascii="宋体" w:eastAsia="宋体" w:hAnsi="宋体"/>
                <w:szCs w:val="21"/>
              </w:rPr>
            </w:pPr>
            <w:r w:rsidRPr="000A188E">
              <w:rPr>
                <w:rFonts w:ascii="宋体" w:eastAsia="宋体" w:hAnsi="宋体" w:hint="eastAsia"/>
                <w:szCs w:val="21"/>
              </w:rPr>
              <w:t>《绿色建筑工程施工质量验收规范》（DGJ32/J 19-2015）</w:t>
            </w:r>
          </w:p>
        </w:tc>
        <w:tc>
          <w:tcPr>
            <w:tcW w:w="1896" w:type="pct"/>
            <w:vAlign w:val="center"/>
          </w:tcPr>
          <w:p w14:paraId="03CE1400" w14:textId="77777777" w:rsidR="001F0485" w:rsidRPr="000A188E" w:rsidRDefault="001F0485" w:rsidP="00C502B0">
            <w:pPr>
              <w:rPr>
                <w:rFonts w:ascii="宋体" w:eastAsia="宋体" w:hAnsi="宋体"/>
                <w:szCs w:val="21"/>
              </w:rPr>
            </w:pPr>
            <w:r w:rsidRPr="000A188E">
              <w:rPr>
                <w:rFonts w:ascii="宋体" w:eastAsia="宋体" w:hAnsi="宋体"/>
                <w:szCs w:val="21"/>
              </w:rPr>
              <w:t>4.2.2</w:t>
            </w:r>
            <w:r w:rsidRPr="000A188E">
              <w:rPr>
                <w:rFonts w:ascii="宋体" w:eastAsia="宋体" w:hAnsi="宋体" w:hint="eastAsia"/>
                <w:szCs w:val="21"/>
              </w:rPr>
              <w:t xml:space="preserve"> </w:t>
            </w:r>
          </w:p>
          <w:p w14:paraId="34CAE594" w14:textId="77777777" w:rsidR="001F0485" w:rsidRPr="000A188E" w:rsidRDefault="00A83119" w:rsidP="001F0485">
            <w:pPr>
              <w:ind w:firstLineChars="100" w:firstLine="210"/>
              <w:rPr>
                <w:rFonts w:ascii="宋体" w:eastAsia="宋体" w:hAnsi="宋体"/>
                <w:szCs w:val="21"/>
              </w:rPr>
            </w:pPr>
            <w:r w:rsidRPr="000A188E">
              <w:rPr>
                <w:rFonts w:ascii="宋体" w:eastAsia="宋体" w:hAnsi="宋体" w:hint="eastAsia"/>
                <w:szCs w:val="21"/>
              </w:rPr>
              <w:t>1 保温隔热材料的导热系数或热阻、密度、压缩强度或抗压强度、垂直于板面方向的抗拉强度，外墙体保温隔热材料的吸水率。</w:t>
            </w:r>
          </w:p>
          <w:p w14:paraId="5F8BB81F" w14:textId="0E236E8F" w:rsidR="001F0485" w:rsidRPr="000A188E" w:rsidRDefault="00A83119" w:rsidP="001F0485">
            <w:pPr>
              <w:ind w:firstLineChars="100" w:firstLine="210"/>
              <w:rPr>
                <w:rFonts w:ascii="宋体" w:eastAsia="宋体" w:hAnsi="宋体"/>
                <w:szCs w:val="21"/>
              </w:rPr>
            </w:pPr>
            <w:r w:rsidRPr="000A188E">
              <w:rPr>
                <w:rFonts w:ascii="宋体" w:eastAsia="宋体" w:hAnsi="宋体" w:hint="eastAsia"/>
                <w:szCs w:val="21"/>
              </w:rPr>
              <w:t>2 保温砌块、构件等定型产品的传热系数或热阻、抗压强度。</w:t>
            </w:r>
          </w:p>
          <w:p w14:paraId="43A64E93" w14:textId="77777777" w:rsidR="001F0485" w:rsidRPr="000A188E" w:rsidRDefault="00A83119" w:rsidP="001F0485">
            <w:pPr>
              <w:ind w:firstLineChars="100" w:firstLine="210"/>
              <w:rPr>
                <w:rFonts w:ascii="宋体" w:eastAsia="宋体" w:hAnsi="宋体"/>
                <w:szCs w:val="21"/>
              </w:rPr>
            </w:pPr>
            <w:r w:rsidRPr="000A188E">
              <w:rPr>
                <w:rFonts w:ascii="宋体" w:eastAsia="宋体" w:hAnsi="宋体" w:hint="eastAsia"/>
                <w:szCs w:val="21"/>
              </w:rPr>
              <w:t>3 粘结材料的拉伸粘结强度。</w:t>
            </w:r>
          </w:p>
          <w:p w14:paraId="6DBC0522" w14:textId="77777777" w:rsidR="001F0485" w:rsidRPr="000A188E" w:rsidRDefault="00A83119" w:rsidP="001F0485">
            <w:pPr>
              <w:ind w:firstLineChars="100" w:firstLine="210"/>
              <w:rPr>
                <w:rFonts w:ascii="宋体" w:eastAsia="宋体" w:hAnsi="宋体"/>
                <w:szCs w:val="21"/>
              </w:rPr>
            </w:pPr>
            <w:r w:rsidRPr="000A188E">
              <w:rPr>
                <w:rFonts w:ascii="宋体" w:eastAsia="宋体" w:hAnsi="宋体" w:hint="eastAsia"/>
                <w:szCs w:val="21"/>
              </w:rPr>
              <w:t>4 抹面材料的拉伸粘结强度、压折比。</w:t>
            </w:r>
          </w:p>
          <w:p w14:paraId="01C2FFE5" w14:textId="77777777" w:rsidR="001F0485" w:rsidRPr="000A188E" w:rsidRDefault="00A83119" w:rsidP="001F0485">
            <w:pPr>
              <w:ind w:firstLineChars="100" w:firstLine="210"/>
              <w:rPr>
                <w:rFonts w:ascii="宋体" w:eastAsia="宋体" w:hAnsi="宋体"/>
                <w:szCs w:val="21"/>
              </w:rPr>
            </w:pPr>
            <w:r w:rsidRPr="000A188E">
              <w:rPr>
                <w:rFonts w:ascii="宋体" w:eastAsia="宋体" w:hAnsi="宋体" w:hint="eastAsia"/>
                <w:szCs w:val="21"/>
              </w:rPr>
              <w:t>5 增强网的力学性能、抗腐蚀性能。</w:t>
            </w:r>
          </w:p>
          <w:p w14:paraId="2DDE0CF9" w14:textId="4FE43B47" w:rsidR="001F0485" w:rsidRPr="000A188E" w:rsidRDefault="00A83119" w:rsidP="001F0485">
            <w:pPr>
              <w:rPr>
                <w:rFonts w:ascii="宋体" w:eastAsia="宋体" w:hAnsi="宋体"/>
                <w:szCs w:val="21"/>
              </w:rPr>
            </w:pPr>
            <w:r w:rsidRPr="000A188E">
              <w:rPr>
                <w:rFonts w:ascii="宋体" w:eastAsia="宋体" w:hAnsi="宋体" w:hint="eastAsia"/>
                <w:szCs w:val="21"/>
              </w:rPr>
              <w:t>4.2.7 墙体节能工程的施工，应符合下列规定:</w:t>
            </w:r>
          </w:p>
          <w:p w14:paraId="3DD75B16" w14:textId="77777777" w:rsidR="001F0485" w:rsidRPr="000A188E" w:rsidRDefault="00A83119" w:rsidP="001F0485">
            <w:pPr>
              <w:ind w:firstLineChars="100" w:firstLine="210"/>
              <w:rPr>
                <w:rFonts w:ascii="宋体" w:eastAsia="宋体" w:hAnsi="宋体"/>
                <w:szCs w:val="21"/>
              </w:rPr>
            </w:pPr>
            <w:r w:rsidRPr="000A188E">
              <w:rPr>
                <w:rFonts w:ascii="宋体" w:eastAsia="宋体" w:hAnsi="宋体" w:hint="eastAsia"/>
                <w:szCs w:val="21"/>
              </w:rPr>
              <w:t>1 保温隔热材料的厚度必须符合设计要求。</w:t>
            </w:r>
          </w:p>
          <w:p w14:paraId="48BCD941" w14:textId="77777777" w:rsidR="001F0485" w:rsidRPr="000A188E" w:rsidRDefault="00A83119" w:rsidP="001F0485">
            <w:pPr>
              <w:ind w:firstLineChars="100" w:firstLine="210"/>
              <w:rPr>
                <w:rFonts w:ascii="宋体" w:eastAsia="宋体" w:hAnsi="宋体"/>
                <w:szCs w:val="21"/>
              </w:rPr>
            </w:pPr>
            <w:r w:rsidRPr="000A188E">
              <w:rPr>
                <w:rFonts w:ascii="宋体" w:eastAsia="宋体" w:hAnsi="宋体" w:hint="eastAsia"/>
                <w:szCs w:val="21"/>
              </w:rPr>
              <w:t>2 保温板材与基层及各构造层之间的粘结或连接必须牢固。保温板材与基层的连接方式、拉 申粘结强度和粘结面积比应符合设计要求和相关标准的规定。保温板材与基层的拉伸粘结强度应进行现场拉拔试验，柏结面积比应进行剥离检验。</w:t>
            </w:r>
          </w:p>
          <w:p w14:paraId="48670C82" w14:textId="16CCC561" w:rsidR="00A83119" w:rsidRPr="000A188E" w:rsidRDefault="00A83119" w:rsidP="001F0485">
            <w:pPr>
              <w:ind w:firstLineChars="100" w:firstLine="210"/>
              <w:rPr>
                <w:rFonts w:ascii="宋体" w:eastAsia="宋体" w:hAnsi="宋体"/>
                <w:szCs w:val="21"/>
              </w:rPr>
            </w:pPr>
            <w:r w:rsidRPr="000A188E">
              <w:rPr>
                <w:rFonts w:ascii="宋体" w:eastAsia="宋体" w:hAnsi="宋体" w:hint="eastAsia"/>
                <w:szCs w:val="21"/>
              </w:rPr>
              <w:t>3 当墙体节能工程的保温层采用预埋或后置锚固件固定时，锚固件数量、位置、锚固深度、胶结材料性能和锚固拉拔力应符合设计和施工方案要求。后置锚固件应做锚圄力现场拉拔试验并符合设计要求和相关标准的规定。</w:t>
            </w:r>
          </w:p>
        </w:tc>
      </w:tr>
      <w:tr w:rsidR="00A367BB" w:rsidRPr="000A188E" w14:paraId="44FB8C02" w14:textId="77777777" w:rsidTr="00FE376F">
        <w:trPr>
          <w:gridAfter w:val="2"/>
          <w:wAfter w:w="1278" w:type="pct"/>
          <w:trHeight w:val="684"/>
        </w:trPr>
        <w:tc>
          <w:tcPr>
            <w:tcW w:w="207" w:type="pct"/>
            <w:noWrap/>
            <w:vAlign w:val="center"/>
            <w:hideMark/>
          </w:tcPr>
          <w:p w14:paraId="04B81336"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3.8.3</w:t>
            </w:r>
          </w:p>
        </w:tc>
        <w:tc>
          <w:tcPr>
            <w:tcW w:w="182" w:type="pct"/>
            <w:vAlign w:val="center"/>
            <w:hideMark/>
          </w:tcPr>
          <w:p w14:paraId="24C5BFE2"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装饰装修工程</w:t>
            </w:r>
          </w:p>
        </w:tc>
        <w:tc>
          <w:tcPr>
            <w:tcW w:w="324" w:type="pct"/>
            <w:vAlign w:val="center"/>
            <w:hideMark/>
          </w:tcPr>
          <w:p w14:paraId="515EFC98"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440D359A"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抹灰层与基层之间及各抹灰层之间应粘结牢固。</w:t>
            </w:r>
          </w:p>
        </w:tc>
        <w:tc>
          <w:tcPr>
            <w:tcW w:w="510" w:type="pct"/>
            <w:vAlign w:val="center"/>
            <w:hideMark/>
          </w:tcPr>
          <w:p w14:paraId="49CE1B61" w14:textId="3E327BAA" w:rsidR="00A83119" w:rsidRPr="000A188E" w:rsidRDefault="00A83119" w:rsidP="008B5966">
            <w:pPr>
              <w:rPr>
                <w:rFonts w:ascii="宋体" w:eastAsia="宋体" w:hAnsi="宋体"/>
                <w:szCs w:val="21"/>
              </w:rPr>
            </w:pPr>
            <w:r w:rsidRPr="000A188E">
              <w:rPr>
                <w:rFonts w:ascii="宋体" w:eastAsia="宋体" w:hAnsi="宋体" w:hint="eastAsia"/>
                <w:szCs w:val="21"/>
              </w:rPr>
              <w:t xml:space="preserve">《建筑装饰装修工程质量验收标准》（GB50210-2018） </w:t>
            </w:r>
          </w:p>
        </w:tc>
        <w:tc>
          <w:tcPr>
            <w:tcW w:w="1896" w:type="pct"/>
            <w:vAlign w:val="center"/>
            <w:hideMark/>
          </w:tcPr>
          <w:p w14:paraId="07C211C7" w14:textId="2C12582B" w:rsidR="00A83119" w:rsidRPr="000A188E" w:rsidRDefault="008B5966" w:rsidP="00C502B0">
            <w:pPr>
              <w:rPr>
                <w:rFonts w:ascii="宋体" w:eastAsia="宋体" w:hAnsi="宋体"/>
                <w:szCs w:val="21"/>
              </w:rPr>
            </w:pPr>
            <w:r w:rsidRPr="000A188E">
              <w:rPr>
                <w:rFonts w:ascii="宋体" w:eastAsia="宋体" w:hAnsi="宋体"/>
                <w:szCs w:val="21"/>
              </w:rPr>
              <w:t>4.2.5 抹灰层与基层之间及各抹灰层之间必须粘结牢固抹灰层应无脱层空鼓面层应无爆灰和裂缝</w:t>
            </w:r>
            <w:r w:rsidRPr="000A188E">
              <w:rPr>
                <w:rFonts w:ascii="宋体" w:eastAsia="宋体" w:hAnsi="宋体" w:hint="eastAsia"/>
                <w:szCs w:val="21"/>
              </w:rPr>
              <w:t>。检验方法</w:t>
            </w:r>
            <w:r w:rsidRPr="000A188E">
              <w:rPr>
                <w:rFonts w:ascii="宋体" w:eastAsia="宋体" w:hAnsi="宋体"/>
                <w:szCs w:val="21"/>
              </w:rPr>
              <w:t>:观察用小锤轻击检查检查施工记录</w:t>
            </w:r>
            <w:r w:rsidR="005A51D5" w:rsidRPr="000A188E">
              <w:rPr>
                <w:rFonts w:ascii="宋体" w:eastAsia="宋体" w:hAnsi="宋体" w:hint="eastAsia"/>
                <w:szCs w:val="21"/>
              </w:rPr>
              <w:t>。</w:t>
            </w:r>
          </w:p>
          <w:p w14:paraId="02FD2831" w14:textId="56CD43AF" w:rsidR="008B5966" w:rsidRPr="000A188E" w:rsidRDefault="008B5966" w:rsidP="008B5966">
            <w:pPr>
              <w:rPr>
                <w:rFonts w:ascii="宋体" w:eastAsia="宋体" w:hAnsi="宋体"/>
                <w:szCs w:val="21"/>
              </w:rPr>
            </w:pPr>
            <w:r w:rsidRPr="000A188E">
              <w:rPr>
                <w:rFonts w:ascii="宋体" w:eastAsia="宋体" w:hAnsi="宋体"/>
                <w:szCs w:val="21"/>
              </w:rPr>
              <w:t>4.3.5 各抹灰层之间及抹灰层与基体之间必须粘接牢固抹灰层应无脱层空鼓和裂缝</w:t>
            </w:r>
            <w:r w:rsidRPr="000A188E">
              <w:rPr>
                <w:rFonts w:ascii="宋体" w:eastAsia="宋体" w:hAnsi="宋体" w:hint="eastAsia"/>
                <w:szCs w:val="21"/>
              </w:rPr>
              <w:t>。检验方法</w:t>
            </w:r>
            <w:r w:rsidRPr="000A188E">
              <w:rPr>
                <w:rFonts w:ascii="宋体" w:eastAsia="宋体" w:hAnsi="宋体"/>
                <w:szCs w:val="21"/>
              </w:rPr>
              <w:t>:观察用小锤轻击检查检查施工记录</w:t>
            </w:r>
            <w:r w:rsidR="005A51D5" w:rsidRPr="000A188E">
              <w:rPr>
                <w:rFonts w:ascii="宋体" w:eastAsia="宋体" w:hAnsi="宋体" w:hint="eastAsia"/>
                <w:szCs w:val="21"/>
              </w:rPr>
              <w:t>。</w:t>
            </w:r>
          </w:p>
        </w:tc>
      </w:tr>
      <w:tr w:rsidR="00A367BB" w:rsidRPr="000A188E" w14:paraId="01D3D0FE" w14:textId="77777777" w:rsidTr="00FE376F">
        <w:trPr>
          <w:gridAfter w:val="2"/>
          <w:wAfter w:w="1278" w:type="pct"/>
          <w:trHeight w:val="720"/>
        </w:trPr>
        <w:tc>
          <w:tcPr>
            <w:tcW w:w="207" w:type="pct"/>
            <w:noWrap/>
            <w:vAlign w:val="center"/>
            <w:hideMark/>
          </w:tcPr>
          <w:p w14:paraId="01370904"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3.8.4</w:t>
            </w:r>
          </w:p>
        </w:tc>
        <w:tc>
          <w:tcPr>
            <w:tcW w:w="182" w:type="pct"/>
            <w:vAlign w:val="center"/>
            <w:hideMark/>
          </w:tcPr>
          <w:p w14:paraId="3761923B"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装饰装修工程</w:t>
            </w:r>
          </w:p>
        </w:tc>
        <w:tc>
          <w:tcPr>
            <w:tcW w:w="324" w:type="pct"/>
            <w:vAlign w:val="center"/>
            <w:hideMark/>
          </w:tcPr>
          <w:p w14:paraId="3533A89E"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19D889C5"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外门窗安装牢固。</w:t>
            </w:r>
          </w:p>
        </w:tc>
        <w:tc>
          <w:tcPr>
            <w:tcW w:w="510" w:type="pct"/>
            <w:vAlign w:val="center"/>
            <w:hideMark/>
          </w:tcPr>
          <w:p w14:paraId="232A1246" w14:textId="10018A88" w:rsidR="00A83119" w:rsidRPr="000A188E" w:rsidRDefault="00A83119" w:rsidP="00C502B0">
            <w:pPr>
              <w:rPr>
                <w:rFonts w:ascii="宋体" w:eastAsia="宋体" w:hAnsi="宋体"/>
                <w:szCs w:val="21"/>
              </w:rPr>
            </w:pPr>
            <w:r w:rsidRPr="000A188E">
              <w:rPr>
                <w:rFonts w:ascii="宋体" w:eastAsia="宋体" w:hAnsi="宋体" w:hint="eastAsia"/>
                <w:szCs w:val="21"/>
              </w:rPr>
              <w:t xml:space="preserve">《建筑装饰装修工程质量验收标准》（GB50210-2018） </w:t>
            </w:r>
          </w:p>
        </w:tc>
        <w:tc>
          <w:tcPr>
            <w:tcW w:w="1896" w:type="pct"/>
            <w:vAlign w:val="center"/>
            <w:hideMark/>
          </w:tcPr>
          <w:p w14:paraId="641BC249" w14:textId="76FA4F42" w:rsidR="00930E0E" w:rsidRPr="000A188E" w:rsidRDefault="00A83119" w:rsidP="00C502B0">
            <w:pPr>
              <w:rPr>
                <w:rFonts w:ascii="宋体" w:eastAsia="宋体" w:hAnsi="宋体"/>
                <w:szCs w:val="21"/>
              </w:rPr>
            </w:pPr>
            <w:r w:rsidRPr="000A188E">
              <w:rPr>
                <w:rFonts w:ascii="宋体" w:eastAsia="宋体" w:hAnsi="宋体" w:hint="eastAsia"/>
                <w:szCs w:val="21"/>
              </w:rPr>
              <w:t>6.1.11</w:t>
            </w:r>
            <w:r w:rsidR="008B5966" w:rsidRPr="000A188E">
              <w:rPr>
                <w:rFonts w:ascii="宋体" w:eastAsia="宋体" w:hAnsi="宋体"/>
                <w:szCs w:val="21"/>
              </w:rPr>
              <w:t xml:space="preserve"> </w:t>
            </w:r>
            <w:r w:rsidRPr="000A188E">
              <w:rPr>
                <w:rFonts w:ascii="宋体" w:eastAsia="宋体" w:hAnsi="宋体" w:hint="eastAsia"/>
                <w:szCs w:val="21"/>
              </w:rPr>
              <w:t>建筑外门窗安装必须牢固。在砌体上安装门窗严禁采用射钉。</w:t>
            </w:r>
          </w:p>
          <w:p w14:paraId="200BDAC1" w14:textId="7BBF89EA" w:rsidR="00A83119" w:rsidRPr="000A188E" w:rsidRDefault="00A83119" w:rsidP="00C502B0">
            <w:pPr>
              <w:rPr>
                <w:rFonts w:ascii="宋体" w:eastAsia="宋体" w:hAnsi="宋体"/>
                <w:szCs w:val="21"/>
              </w:rPr>
            </w:pPr>
            <w:r w:rsidRPr="000A188E">
              <w:rPr>
                <w:rFonts w:ascii="宋体" w:eastAsia="宋体" w:hAnsi="宋体" w:hint="eastAsia"/>
                <w:szCs w:val="21"/>
              </w:rPr>
              <w:t>6.1.12</w:t>
            </w:r>
            <w:r w:rsidR="008B5966" w:rsidRPr="000A188E">
              <w:rPr>
                <w:rFonts w:ascii="宋体" w:eastAsia="宋体" w:hAnsi="宋体"/>
                <w:szCs w:val="21"/>
              </w:rPr>
              <w:t xml:space="preserve"> </w:t>
            </w:r>
            <w:r w:rsidRPr="000A188E">
              <w:rPr>
                <w:rFonts w:ascii="宋体" w:eastAsia="宋体" w:hAnsi="宋体" w:hint="eastAsia"/>
                <w:szCs w:val="21"/>
              </w:rPr>
              <w:t>推拉门窗扇必须牢固</w:t>
            </w:r>
          </w:p>
        </w:tc>
      </w:tr>
      <w:tr w:rsidR="00A367BB" w:rsidRPr="000A188E" w14:paraId="7CF804E4" w14:textId="77777777" w:rsidTr="00FE376F">
        <w:trPr>
          <w:gridAfter w:val="2"/>
          <w:wAfter w:w="1278" w:type="pct"/>
          <w:trHeight w:val="761"/>
        </w:trPr>
        <w:tc>
          <w:tcPr>
            <w:tcW w:w="207" w:type="pct"/>
            <w:vMerge w:val="restart"/>
            <w:noWrap/>
            <w:vAlign w:val="center"/>
            <w:hideMark/>
          </w:tcPr>
          <w:p w14:paraId="03530A4A"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3.8.5</w:t>
            </w:r>
          </w:p>
        </w:tc>
        <w:tc>
          <w:tcPr>
            <w:tcW w:w="182" w:type="pct"/>
            <w:vMerge w:val="restart"/>
            <w:vAlign w:val="center"/>
            <w:hideMark/>
          </w:tcPr>
          <w:p w14:paraId="23BE5F2C"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装饰装修工程</w:t>
            </w:r>
          </w:p>
        </w:tc>
        <w:tc>
          <w:tcPr>
            <w:tcW w:w="324" w:type="pct"/>
            <w:vMerge w:val="restart"/>
            <w:vAlign w:val="center"/>
            <w:hideMark/>
          </w:tcPr>
          <w:p w14:paraId="5955EDDB"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5092D75B" w14:textId="397FD794" w:rsidR="00A83119" w:rsidRPr="000A188E" w:rsidRDefault="00A83119" w:rsidP="00C502B0">
            <w:pPr>
              <w:rPr>
                <w:rFonts w:ascii="宋体" w:eastAsia="宋体" w:hAnsi="宋体"/>
                <w:szCs w:val="21"/>
              </w:rPr>
            </w:pPr>
            <w:r w:rsidRPr="000A188E">
              <w:rPr>
                <w:rFonts w:ascii="宋体" w:eastAsia="宋体" w:hAnsi="宋体" w:hint="eastAsia"/>
                <w:szCs w:val="21"/>
              </w:rPr>
              <w:t>装饰装修吊顶工程吊杆应进行拉拔试验</w:t>
            </w:r>
            <w:r w:rsidR="007F4440">
              <w:rPr>
                <w:rFonts w:ascii="宋体" w:eastAsia="宋体" w:hAnsi="宋体" w:hint="eastAsia"/>
                <w:szCs w:val="21"/>
              </w:rPr>
              <w:t>。</w:t>
            </w:r>
          </w:p>
        </w:tc>
        <w:tc>
          <w:tcPr>
            <w:tcW w:w="510" w:type="pct"/>
            <w:vAlign w:val="center"/>
            <w:hideMark/>
          </w:tcPr>
          <w:p w14:paraId="2C5C8E02" w14:textId="55EA939A" w:rsidR="00A83119" w:rsidRPr="000A188E" w:rsidRDefault="00A83119" w:rsidP="00C502B0">
            <w:pPr>
              <w:rPr>
                <w:rFonts w:ascii="宋体" w:eastAsia="宋体" w:hAnsi="宋体"/>
                <w:szCs w:val="21"/>
              </w:rPr>
            </w:pPr>
            <w:r w:rsidRPr="000A188E">
              <w:rPr>
                <w:rFonts w:ascii="宋体" w:eastAsia="宋体" w:hAnsi="宋体" w:hint="eastAsia"/>
                <w:szCs w:val="21"/>
              </w:rPr>
              <w:t>《优质建筑工程质量评价标准》（DGJ32/TJ04-2004）</w:t>
            </w:r>
          </w:p>
        </w:tc>
        <w:tc>
          <w:tcPr>
            <w:tcW w:w="1896" w:type="pct"/>
            <w:vAlign w:val="center"/>
            <w:hideMark/>
          </w:tcPr>
          <w:p w14:paraId="68F1FDA0" w14:textId="77777777" w:rsidR="005A51D5" w:rsidRPr="000A188E" w:rsidRDefault="00A83119" w:rsidP="00C502B0">
            <w:pPr>
              <w:rPr>
                <w:rFonts w:ascii="宋体" w:eastAsia="宋体" w:hAnsi="宋体"/>
                <w:szCs w:val="21"/>
              </w:rPr>
            </w:pPr>
            <w:r w:rsidRPr="000A188E">
              <w:rPr>
                <w:rFonts w:ascii="宋体" w:eastAsia="宋体" w:hAnsi="宋体" w:hint="eastAsia"/>
                <w:szCs w:val="21"/>
              </w:rPr>
              <w:t>5.3.3.3</w:t>
            </w:r>
            <w:r w:rsidR="005A51D5" w:rsidRPr="000A188E">
              <w:rPr>
                <w:rFonts w:ascii="宋体" w:eastAsia="宋体" w:hAnsi="宋体"/>
                <w:szCs w:val="21"/>
              </w:rPr>
              <w:t xml:space="preserve"> </w:t>
            </w:r>
            <w:r w:rsidRPr="000A188E">
              <w:rPr>
                <w:rFonts w:ascii="宋体" w:eastAsia="宋体" w:hAnsi="宋体" w:hint="eastAsia"/>
                <w:szCs w:val="21"/>
              </w:rPr>
              <w:t>吊顶工程</w:t>
            </w:r>
          </w:p>
          <w:p w14:paraId="75C0B54B" w14:textId="43CB4A66" w:rsidR="00A83119" w:rsidRPr="000A188E" w:rsidRDefault="00A83119" w:rsidP="008D3210">
            <w:pPr>
              <w:ind w:firstLineChars="200" w:firstLine="420"/>
              <w:rPr>
                <w:rFonts w:ascii="宋体" w:eastAsia="宋体" w:hAnsi="宋体"/>
                <w:szCs w:val="21"/>
              </w:rPr>
            </w:pPr>
            <w:r w:rsidRPr="000A188E">
              <w:rPr>
                <w:rFonts w:ascii="宋体" w:eastAsia="宋体" w:hAnsi="宋体" w:hint="eastAsia"/>
                <w:szCs w:val="21"/>
              </w:rPr>
              <w:t>1吊顶工程中的预埋件、钢筋吊杆和型钢吊杆应埋设牢固并进行防锈处理，吊杆、龙骨、饰面板应进行防腐和防火处理，采用膨胀螺栓时，应进行拉拔试验，其承载力安全系数不小于2。</w:t>
            </w:r>
          </w:p>
        </w:tc>
      </w:tr>
      <w:tr w:rsidR="00A367BB" w:rsidRPr="000A188E" w14:paraId="4ACFAAE6" w14:textId="77777777" w:rsidTr="00930E0E">
        <w:trPr>
          <w:gridAfter w:val="2"/>
          <w:wAfter w:w="1278" w:type="pct"/>
          <w:trHeight w:val="1053"/>
        </w:trPr>
        <w:tc>
          <w:tcPr>
            <w:tcW w:w="207" w:type="pct"/>
            <w:vMerge/>
            <w:noWrap/>
            <w:vAlign w:val="center"/>
          </w:tcPr>
          <w:p w14:paraId="4E7CC8EB" w14:textId="77777777" w:rsidR="00A83119" w:rsidRPr="000A188E" w:rsidRDefault="00A83119" w:rsidP="00E607A7">
            <w:pPr>
              <w:jc w:val="center"/>
              <w:rPr>
                <w:rFonts w:ascii="宋体" w:eastAsia="宋体" w:hAnsi="宋体"/>
                <w:szCs w:val="21"/>
              </w:rPr>
            </w:pPr>
          </w:p>
        </w:tc>
        <w:tc>
          <w:tcPr>
            <w:tcW w:w="182" w:type="pct"/>
            <w:vMerge/>
            <w:vAlign w:val="center"/>
          </w:tcPr>
          <w:p w14:paraId="2434C3B4" w14:textId="77777777" w:rsidR="00A83119" w:rsidRPr="000A188E" w:rsidRDefault="00A83119" w:rsidP="00C502B0">
            <w:pPr>
              <w:rPr>
                <w:rFonts w:ascii="宋体" w:eastAsia="宋体" w:hAnsi="宋体"/>
                <w:szCs w:val="21"/>
              </w:rPr>
            </w:pPr>
          </w:p>
        </w:tc>
        <w:tc>
          <w:tcPr>
            <w:tcW w:w="324" w:type="pct"/>
            <w:vMerge/>
            <w:vAlign w:val="center"/>
          </w:tcPr>
          <w:p w14:paraId="17448C30" w14:textId="77777777" w:rsidR="00A83119" w:rsidRPr="000A188E" w:rsidRDefault="00A83119" w:rsidP="00C502B0">
            <w:pPr>
              <w:rPr>
                <w:rFonts w:ascii="宋体" w:eastAsia="宋体" w:hAnsi="宋体"/>
                <w:szCs w:val="21"/>
              </w:rPr>
            </w:pPr>
          </w:p>
        </w:tc>
        <w:tc>
          <w:tcPr>
            <w:tcW w:w="603" w:type="pct"/>
            <w:vMerge/>
            <w:vAlign w:val="center"/>
          </w:tcPr>
          <w:p w14:paraId="3BC2BEF7" w14:textId="77777777" w:rsidR="00A83119" w:rsidRPr="000A188E" w:rsidRDefault="00A83119" w:rsidP="00C502B0">
            <w:pPr>
              <w:rPr>
                <w:rFonts w:ascii="宋体" w:eastAsia="宋体" w:hAnsi="宋体"/>
                <w:szCs w:val="21"/>
              </w:rPr>
            </w:pPr>
          </w:p>
        </w:tc>
        <w:tc>
          <w:tcPr>
            <w:tcW w:w="510" w:type="pct"/>
            <w:vAlign w:val="center"/>
          </w:tcPr>
          <w:p w14:paraId="3924E60B" w14:textId="448E20BB" w:rsidR="00A83119" w:rsidRPr="000A188E" w:rsidRDefault="00A83119" w:rsidP="00C502B0">
            <w:pPr>
              <w:rPr>
                <w:rFonts w:ascii="宋体" w:eastAsia="宋体" w:hAnsi="宋体"/>
                <w:szCs w:val="21"/>
              </w:rPr>
            </w:pPr>
            <w:r w:rsidRPr="000A188E">
              <w:rPr>
                <w:rFonts w:ascii="宋体" w:eastAsia="宋体" w:hAnsi="宋体" w:hint="eastAsia"/>
                <w:szCs w:val="21"/>
              </w:rPr>
              <w:t>《混凝土后锚固技术规程》（</w:t>
            </w:r>
            <w:r w:rsidRPr="000A188E">
              <w:rPr>
                <w:rFonts w:ascii="宋体" w:eastAsia="宋体" w:hAnsi="宋体"/>
                <w:szCs w:val="21"/>
              </w:rPr>
              <w:t>JGJ145-2013</w:t>
            </w:r>
            <w:r w:rsidRPr="000A188E">
              <w:rPr>
                <w:rFonts w:ascii="宋体" w:eastAsia="宋体" w:hAnsi="宋体" w:hint="eastAsia"/>
                <w:szCs w:val="21"/>
              </w:rPr>
              <w:t>）</w:t>
            </w:r>
          </w:p>
        </w:tc>
        <w:tc>
          <w:tcPr>
            <w:tcW w:w="1896" w:type="pct"/>
            <w:vAlign w:val="center"/>
          </w:tcPr>
          <w:p w14:paraId="056D9141" w14:textId="77777777" w:rsidR="006561F2" w:rsidRPr="000A188E" w:rsidRDefault="00A83119" w:rsidP="00C502B0">
            <w:pPr>
              <w:rPr>
                <w:rFonts w:ascii="宋体" w:eastAsia="宋体" w:hAnsi="宋体"/>
                <w:szCs w:val="21"/>
              </w:rPr>
            </w:pPr>
            <w:r w:rsidRPr="000A188E">
              <w:rPr>
                <w:rFonts w:ascii="宋体" w:eastAsia="宋体" w:hAnsi="宋体" w:hint="eastAsia"/>
                <w:szCs w:val="21"/>
              </w:rPr>
              <w:t>9</w:t>
            </w:r>
            <w:r w:rsidR="00C857FC" w:rsidRPr="000A188E">
              <w:rPr>
                <w:rFonts w:ascii="宋体" w:eastAsia="宋体" w:hAnsi="宋体" w:hint="eastAsia"/>
                <w:szCs w:val="21"/>
              </w:rPr>
              <w:t>.</w:t>
            </w:r>
            <w:r w:rsidRPr="000A188E">
              <w:rPr>
                <w:rFonts w:ascii="宋体" w:eastAsia="宋体" w:hAnsi="宋体" w:hint="eastAsia"/>
                <w:szCs w:val="21"/>
              </w:rPr>
              <w:t>6</w:t>
            </w:r>
            <w:r w:rsidR="00C857FC" w:rsidRPr="000A188E">
              <w:rPr>
                <w:rFonts w:ascii="宋体" w:eastAsia="宋体" w:hAnsi="宋体" w:hint="eastAsia"/>
                <w:szCs w:val="21"/>
              </w:rPr>
              <w:t>.</w:t>
            </w:r>
            <w:r w:rsidRPr="000A188E">
              <w:rPr>
                <w:rFonts w:ascii="宋体" w:eastAsia="宋体" w:hAnsi="宋体" w:hint="eastAsia"/>
                <w:szCs w:val="21"/>
              </w:rPr>
              <w:t>5</w:t>
            </w:r>
            <w:r w:rsidR="006561F2" w:rsidRPr="000A188E">
              <w:rPr>
                <w:rFonts w:ascii="宋体" w:eastAsia="宋体" w:hAnsi="宋体" w:hint="eastAsia"/>
                <w:szCs w:val="21"/>
              </w:rPr>
              <w:t xml:space="preserve"> </w:t>
            </w:r>
            <w:r w:rsidRPr="000A188E">
              <w:rPr>
                <w:rFonts w:ascii="宋体" w:eastAsia="宋体" w:hAnsi="宋体" w:hint="eastAsia"/>
                <w:szCs w:val="21"/>
              </w:rPr>
              <w:t>后锚固工程验收应提供下列文件：</w:t>
            </w:r>
          </w:p>
          <w:p w14:paraId="29996FA2" w14:textId="77777777" w:rsidR="006561F2" w:rsidRPr="000A188E" w:rsidRDefault="006561F2" w:rsidP="006561F2">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胶粘剂和锚栓的产品质量证明书或出厂合格证、产品说明书及检测报告或认证报告，产品的进场见证复验报告；</w:t>
            </w:r>
          </w:p>
          <w:p w14:paraId="579A0571" w14:textId="3B98816E" w:rsidR="00A83119" w:rsidRPr="000A188E" w:rsidRDefault="006561F2" w:rsidP="006561F2">
            <w:pPr>
              <w:ind w:firstLineChars="100" w:firstLine="210"/>
              <w:rPr>
                <w:rFonts w:ascii="宋体" w:eastAsia="宋体" w:hAnsi="宋体"/>
                <w:szCs w:val="21"/>
              </w:rPr>
            </w:pPr>
            <w:r w:rsidRPr="000A188E">
              <w:rPr>
                <w:rFonts w:ascii="宋体" w:eastAsia="宋体" w:hAnsi="宋体"/>
                <w:szCs w:val="21"/>
              </w:rPr>
              <w:t xml:space="preserve">5 </w:t>
            </w:r>
            <w:r w:rsidR="00A83119" w:rsidRPr="000A188E">
              <w:rPr>
                <w:rFonts w:ascii="宋体" w:eastAsia="宋体" w:hAnsi="宋体" w:hint="eastAsia"/>
                <w:szCs w:val="21"/>
              </w:rPr>
              <w:t>锚固承载力现场检验报告；</w:t>
            </w:r>
          </w:p>
        </w:tc>
      </w:tr>
      <w:tr w:rsidR="00A367BB" w:rsidRPr="000A188E" w14:paraId="410CA44A" w14:textId="77777777" w:rsidTr="00930E0E">
        <w:trPr>
          <w:gridAfter w:val="2"/>
          <w:wAfter w:w="1278" w:type="pct"/>
          <w:trHeight w:val="401"/>
        </w:trPr>
        <w:tc>
          <w:tcPr>
            <w:tcW w:w="207" w:type="pct"/>
            <w:vMerge w:val="restart"/>
            <w:noWrap/>
            <w:vAlign w:val="center"/>
            <w:hideMark/>
          </w:tcPr>
          <w:p w14:paraId="51E08867"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3.8.6</w:t>
            </w:r>
          </w:p>
        </w:tc>
        <w:tc>
          <w:tcPr>
            <w:tcW w:w="182" w:type="pct"/>
            <w:vMerge w:val="restart"/>
            <w:vAlign w:val="center"/>
            <w:hideMark/>
          </w:tcPr>
          <w:p w14:paraId="2DDDAEB6"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装饰装修工程</w:t>
            </w:r>
          </w:p>
        </w:tc>
        <w:tc>
          <w:tcPr>
            <w:tcW w:w="324" w:type="pct"/>
            <w:vMerge w:val="restart"/>
            <w:vAlign w:val="center"/>
            <w:hideMark/>
          </w:tcPr>
          <w:p w14:paraId="2C84470C"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69A66369" w14:textId="787E1424" w:rsidR="00A83119" w:rsidRPr="000A188E" w:rsidRDefault="00A83119" w:rsidP="00C502B0">
            <w:pPr>
              <w:rPr>
                <w:rFonts w:ascii="宋体" w:eastAsia="宋体" w:hAnsi="宋体"/>
                <w:szCs w:val="21"/>
              </w:rPr>
            </w:pPr>
            <w:r w:rsidRPr="000A188E">
              <w:rPr>
                <w:rFonts w:ascii="宋体" w:eastAsia="宋体" w:hAnsi="宋体" w:hint="eastAsia"/>
                <w:szCs w:val="21"/>
              </w:rPr>
              <w:t>门窗及幕墙工程后置埋件应符合设计及规范要求</w:t>
            </w:r>
            <w:r w:rsidR="007F4440">
              <w:rPr>
                <w:rFonts w:ascii="宋体" w:eastAsia="宋体" w:hAnsi="宋体" w:hint="eastAsia"/>
                <w:szCs w:val="21"/>
              </w:rPr>
              <w:t>。</w:t>
            </w:r>
          </w:p>
        </w:tc>
        <w:tc>
          <w:tcPr>
            <w:tcW w:w="510" w:type="pct"/>
            <w:vAlign w:val="center"/>
            <w:hideMark/>
          </w:tcPr>
          <w:p w14:paraId="2F409AFF" w14:textId="5A395510" w:rsidR="00A83119" w:rsidRPr="000A188E" w:rsidRDefault="00A83119" w:rsidP="00C502B0">
            <w:pPr>
              <w:rPr>
                <w:rFonts w:ascii="宋体" w:eastAsia="宋体" w:hAnsi="宋体"/>
                <w:szCs w:val="21"/>
              </w:rPr>
            </w:pPr>
            <w:r w:rsidRPr="000A188E">
              <w:rPr>
                <w:rFonts w:ascii="宋体" w:eastAsia="宋体" w:hAnsi="宋体" w:hint="eastAsia"/>
                <w:szCs w:val="21"/>
              </w:rPr>
              <w:t>《混凝土结构后锚固技术规程》（JGJ145-2013）</w:t>
            </w:r>
          </w:p>
        </w:tc>
        <w:tc>
          <w:tcPr>
            <w:tcW w:w="1896" w:type="pct"/>
            <w:vAlign w:val="center"/>
            <w:hideMark/>
          </w:tcPr>
          <w:p w14:paraId="7099B213" w14:textId="53516715" w:rsidR="006561F2" w:rsidRPr="000A188E" w:rsidRDefault="00A83119" w:rsidP="00C502B0">
            <w:pPr>
              <w:rPr>
                <w:rFonts w:ascii="宋体" w:eastAsia="宋体" w:hAnsi="宋体"/>
                <w:szCs w:val="21"/>
              </w:rPr>
            </w:pPr>
            <w:r w:rsidRPr="000A188E">
              <w:rPr>
                <w:rFonts w:ascii="宋体" w:eastAsia="宋体" w:hAnsi="宋体" w:hint="eastAsia"/>
                <w:szCs w:val="21"/>
              </w:rPr>
              <w:t>C.1.2</w:t>
            </w:r>
            <w:r w:rsidR="006561F2" w:rsidRPr="000A188E">
              <w:rPr>
                <w:rFonts w:ascii="宋体" w:eastAsia="宋体" w:hAnsi="宋体"/>
                <w:szCs w:val="21"/>
              </w:rPr>
              <w:t xml:space="preserve"> </w:t>
            </w:r>
            <w:r w:rsidRPr="000A188E">
              <w:rPr>
                <w:rFonts w:ascii="宋体" w:eastAsia="宋体" w:hAnsi="宋体" w:hint="eastAsia"/>
                <w:szCs w:val="21"/>
              </w:rPr>
              <w:t>后锚固工程质量应按锚固件抗拔承载力的现场抽样检验结果进行评定。</w:t>
            </w:r>
          </w:p>
          <w:p w14:paraId="153C2130" w14:textId="77777777" w:rsidR="006561F2" w:rsidRPr="000A188E" w:rsidRDefault="00A83119" w:rsidP="00C502B0">
            <w:pPr>
              <w:rPr>
                <w:rFonts w:ascii="宋体" w:eastAsia="宋体" w:hAnsi="宋体"/>
                <w:szCs w:val="21"/>
              </w:rPr>
            </w:pPr>
            <w:r w:rsidRPr="000A188E">
              <w:rPr>
                <w:rFonts w:ascii="宋体" w:eastAsia="宋体" w:hAnsi="宋体" w:hint="eastAsia"/>
                <w:szCs w:val="21"/>
              </w:rPr>
              <w:t>C.1.3</w:t>
            </w:r>
            <w:r w:rsidR="006561F2" w:rsidRPr="000A188E">
              <w:rPr>
                <w:rFonts w:ascii="宋体" w:eastAsia="宋体" w:hAnsi="宋体"/>
                <w:szCs w:val="21"/>
              </w:rPr>
              <w:t xml:space="preserve"> </w:t>
            </w:r>
            <w:r w:rsidRPr="000A188E">
              <w:rPr>
                <w:rFonts w:ascii="宋体" w:eastAsia="宋体" w:hAnsi="宋体" w:hint="eastAsia"/>
                <w:szCs w:val="21"/>
              </w:rPr>
              <w:t>后锚固件应进行抗拔承载力现场非破损检验，满足下列条件之一时，还应进行破坏性检验：</w:t>
            </w:r>
          </w:p>
          <w:p w14:paraId="14AF415D" w14:textId="77777777" w:rsidR="006561F2" w:rsidRPr="000A188E" w:rsidRDefault="00A83119" w:rsidP="006561F2">
            <w:pPr>
              <w:ind w:firstLineChars="100" w:firstLine="210"/>
              <w:rPr>
                <w:rFonts w:ascii="宋体" w:eastAsia="宋体" w:hAnsi="宋体"/>
                <w:szCs w:val="21"/>
              </w:rPr>
            </w:pPr>
            <w:r w:rsidRPr="000A188E">
              <w:rPr>
                <w:rFonts w:ascii="宋体" w:eastAsia="宋体" w:hAnsi="宋体" w:hint="eastAsia"/>
                <w:szCs w:val="21"/>
              </w:rPr>
              <w:t>1安全等级为一级的后锚固构件；</w:t>
            </w:r>
          </w:p>
          <w:p w14:paraId="09C3628A" w14:textId="77777777" w:rsidR="006561F2" w:rsidRPr="000A188E" w:rsidRDefault="00A83119" w:rsidP="006561F2">
            <w:pPr>
              <w:ind w:firstLineChars="100" w:firstLine="210"/>
              <w:rPr>
                <w:rFonts w:ascii="宋体" w:eastAsia="宋体" w:hAnsi="宋体"/>
                <w:szCs w:val="21"/>
              </w:rPr>
            </w:pPr>
            <w:r w:rsidRPr="000A188E">
              <w:rPr>
                <w:rFonts w:ascii="宋体" w:eastAsia="宋体" w:hAnsi="宋体" w:hint="eastAsia"/>
                <w:szCs w:val="21"/>
              </w:rPr>
              <w:t>2悬挑结构和构件；</w:t>
            </w:r>
          </w:p>
          <w:p w14:paraId="716C8CDA" w14:textId="77777777" w:rsidR="006561F2" w:rsidRPr="000A188E" w:rsidRDefault="00A83119" w:rsidP="006561F2">
            <w:pPr>
              <w:ind w:firstLineChars="100" w:firstLine="210"/>
              <w:rPr>
                <w:rFonts w:ascii="宋体" w:eastAsia="宋体" w:hAnsi="宋体"/>
                <w:szCs w:val="21"/>
              </w:rPr>
            </w:pPr>
            <w:r w:rsidRPr="000A188E">
              <w:rPr>
                <w:rFonts w:ascii="宋体" w:eastAsia="宋体" w:hAnsi="宋体" w:hint="eastAsia"/>
                <w:szCs w:val="21"/>
              </w:rPr>
              <w:t xml:space="preserve">3对后锚固设计参数有疑问； </w:t>
            </w:r>
          </w:p>
          <w:p w14:paraId="65132399" w14:textId="77777777" w:rsidR="006561F2" w:rsidRPr="000A188E" w:rsidRDefault="00A83119" w:rsidP="006561F2">
            <w:pPr>
              <w:ind w:firstLineChars="100" w:firstLine="210"/>
              <w:rPr>
                <w:rFonts w:ascii="宋体" w:eastAsia="宋体" w:hAnsi="宋体"/>
                <w:szCs w:val="21"/>
              </w:rPr>
            </w:pPr>
            <w:r w:rsidRPr="000A188E">
              <w:rPr>
                <w:rFonts w:ascii="宋体" w:eastAsia="宋体" w:hAnsi="宋体" w:hint="eastAsia"/>
                <w:szCs w:val="21"/>
              </w:rPr>
              <w:t>4对该工程锚固质量有怀疑。</w:t>
            </w:r>
          </w:p>
          <w:p w14:paraId="6524119F" w14:textId="77777777" w:rsidR="006561F2" w:rsidRPr="000A188E" w:rsidRDefault="00A83119" w:rsidP="006561F2">
            <w:pPr>
              <w:rPr>
                <w:rFonts w:ascii="宋体" w:eastAsia="宋体" w:hAnsi="宋体"/>
                <w:szCs w:val="21"/>
              </w:rPr>
            </w:pPr>
            <w:r w:rsidRPr="000A188E">
              <w:rPr>
                <w:rFonts w:ascii="宋体" w:eastAsia="宋体" w:hAnsi="宋体" w:hint="eastAsia"/>
                <w:szCs w:val="21"/>
              </w:rPr>
              <w:lastRenderedPageBreak/>
              <w:t>C.1.4受现场条件限制无法进行原位破坏性检验时，可在工程施工的同时，现场浇筑同条件的混凝土块体作为基材安装锚固件，并应事先征得设计和监理单位的书面同意，并在现场见证试验。</w:t>
            </w:r>
          </w:p>
          <w:p w14:paraId="26362740" w14:textId="77777777" w:rsidR="006561F2" w:rsidRPr="000A188E" w:rsidRDefault="00A83119" w:rsidP="006561F2">
            <w:pPr>
              <w:rPr>
                <w:rFonts w:ascii="宋体" w:eastAsia="宋体" w:hAnsi="宋体"/>
                <w:szCs w:val="21"/>
              </w:rPr>
            </w:pPr>
            <w:r w:rsidRPr="000A188E">
              <w:rPr>
                <w:rFonts w:ascii="宋体" w:eastAsia="宋体" w:hAnsi="宋体" w:hint="eastAsia"/>
                <w:szCs w:val="21"/>
              </w:rPr>
              <w:t>C.2抽样规则。</w:t>
            </w:r>
          </w:p>
          <w:p w14:paraId="5A38FC71" w14:textId="77777777" w:rsidR="006561F2" w:rsidRPr="000A188E" w:rsidRDefault="00A83119" w:rsidP="006561F2">
            <w:pPr>
              <w:ind w:firstLineChars="100" w:firstLine="210"/>
              <w:rPr>
                <w:rFonts w:ascii="宋体" w:eastAsia="宋体" w:hAnsi="宋体"/>
                <w:szCs w:val="21"/>
              </w:rPr>
            </w:pPr>
            <w:r w:rsidRPr="000A188E">
              <w:rPr>
                <w:rFonts w:ascii="宋体" w:eastAsia="宋体" w:hAnsi="宋体" w:hint="eastAsia"/>
                <w:szCs w:val="21"/>
              </w:rPr>
              <w:t>C.2.1锚固质量现场检验抽样时，应以同品种、同规格、同强度等级的锚固件安装与锚固部位基本相同的同类构件为一检验批，并应从每一检验批所含的锚固件中进行抽样。</w:t>
            </w:r>
          </w:p>
          <w:p w14:paraId="4F352C95" w14:textId="77777777" w:rsidR="006561F2" w:rsidRPr="000A188E" w:rsidRDefault="00A83119" w:rsidP="006561F2">
            <w:pPr>
              <w:ind w:firstLineChars="100" w:firstLine="210"/>
              <w:rPr>
                <w:rFonts w:ascii="宋体" w:eastAsia="宋体" w:hAnsi="宋体"/>
                <w:szCs w:val="21"/>
              </w:rPr>
            </w:pPr>
            <w:r w:rsidRPr="000A188E">
              <w:rPr>
                <w:rFonts w:ascii="宋体" w:eastAsia="宋体" w:hAnsi="宋体" w:hint="eastAsia"/>
                <w:szCs w:val="21"/>
              </w:rPr>
              <w:t>C.2.2现场破坏性检验宜选择锚固区以外的同条件位置，应取每一检验批锚固件总数的0.1%且不少于5件进行检验。锚固件为植筋且数量不超过100件时，可取3件进行检验。</w:t>
            </w:r>
          </w:p>
          <w:p w14:paraId="78724347" w14:textId="77777777" w:rsidR="006561F2" w:rsidRPr="000A188E" w:rsidRDefault="00A83119" w:rsidP="006561F2">
            <w:pPr>
              <w:ind w:firstLineChars="100" w:firstLine="210"/>
              <w:rPr>
                <w:rFonts w:ascii="宋体" w:eastAsia="宋体" w:hAnsi="宋体"/>
                <w:szCs w:val="21"/>
              </w:rPr>
            </w:pPr>
            <w:r w:rsidRPr="000A188E">
              <w:rPr>
                <w:rFonts w:ascii="宋体" w:eastAsia="宋体" w:hAnsi="宋体" w:hint="eastAsia"/>
                <w:szCs w:val="21"/>
              </w:rPr>
              <w:t>C.2.3现场非破损检验的抽样数量，应符合下列规定：</w:t>
            </w:r>
          </w:p>
          <w:p w14:paraId="5C433BC0" w14:textId="77777777" w:rsidR="006561F2" w:rsidRPr="000A188E" w:rsidRDefault="00A83119" w:rsidP="006561F2">
            <w:pPr>
              <w:ind w:firstLineChars="200" w:firstLine="420"/>
              <w:rPr>
                <w:rFonts w:ascii="宋体" w:eastAsia="宋体" w:hAnsi="宋体"/>
                <w:szCs w:val="21"/>
              </w:rPr>
            </w:pPr>
            <w:r w:rsidRPr="000A188E">
              <w:rPr>
                <w:rFonts w:ascii="宋体" w:eastAsia="宋体" w:hAnsi="宋体" w:hint="eastAsia"/>
                <w:szCs w:val="21"/>
              </w:rPr>
              <w:t>1锚栓锚固质量的非破损检验。</w:t>
            </w:r>
          </w:p>
          <w:p w14:paraId="3E8AF028" w14:textId="77777777" w:rsidR="006561F2" w:rsidRPr="000A188E" w:rsidRDefault="00A83119" w:rsidP="006561F2">
            <w:pPr>
              <w:ind w:firstLineChars="300" w:firstLine="630"/>
              <w:rPr>
                <w:rFonts w:ascii="宋体" w:eastAsia="宋体" w:hAnsi="宋体"/>
                <w:szCs w:val="21"/>
              </w:rPr>
            </w:pPr>
            <w:r w:rsidRPr="000A188E">
              <w:rPr>
                <w:rFonts w:ascii="宋体" w:eastAsia="宋体" w:hAnsi="宋体" w:hint="eastAsia"/>
                <w:szCs w:val="21"/>
              </w:rPr>
              <w:t>1）对重要结构构件及生命线工程的非结构构件，应按表C.2.3规定的抽样数量对该检验批的锚栓进行检验。</w:t>
            </w:r>
          </w:p>
          <w:p w14:paraId="7D2A0095" w14:textId="77777777" w:rsidR="006561F2" w:rsidRPr="000A188E" w:rsidRDefault="00A83119" w:rsidP="006561F2">
            <w:pPr>
              <w:ind w:firstLineChars="300" w:firstLine="630"/>
              <w:rPr>
                <w:rFonts w:ascii="宋体" w:eastAsia="宋体" w:hAnsi="宋体"/>
                <w:szCs w:val="21"/>
              </w:rPr>
            </w:pPr>
            <w:r w:rsidRPr="000A188E">
              <w:rPr>
                <w:rFonts w:ascii="宋体" w:eastAsia="宋体" w:hAnsi="宋体" w:hint="eastAsia"/>
                <w:szCs w:val="21"/>
              </w:rPr>
              <w:t>2）对一般结构构件，应取重要结构构件抽样量的50%且不少于5件进行检验。</w:t>
            </w:r>
          </w:p>
          <w:p w14:paraId="7DABCF42" w14:textId="77777777" w:rsidR="006561F2" w:rsidRPr="000A188E" w:rsidRDefault="00A83119" w:rsidP="006561F2">
            <w:pPr>
              <w:ind w:firstLineChars="300" w:firstLine="630"/>
              <w:rPr>
                <w:rFonts w:ascii="宋体" w:eastAsia="宋体" w:hAnsi="宋体"/>
                <w:szCs w:val="21"/>
              </w:rPr>
            </w:pPr>
            <w:r w:rsidRPr="000A188E">
              <w:rPr>
                <w:rFonts w:ascii="宋体" w:eastAsia="宋体" w:hAnsi="宋体" w:hint="eastAsia"/>
                <w:szCs w:val="21"/>
              </w:rPr>
              <w:t>3）对非生命线工程的非结构构件，应取每一检验批锚固件总数的0.1%且不少于5件进行检验。</w:t>
            </w:r>
          </w:p>
          <w:p w14:paraId="4F1FD86C" w14:textId="77777777" w:rsidR="006561F2" w:rsidRPr="000A188E" w:rsidRDefault="00A83119" w:rsidP="006561F2">
            <w:pPr>
              <w:ind w:firstLineChars="200" w:firstLine="420"/>
              <w:rPr>
                <w:rFonts w:ascii="宋体" w:eastAsia="宋体" w:hAnsi="宋体"/>
                <w:szCs w:val="21"/>
              </w:rPr>
            </w:pPr>
            <w:r w:rsidRPr="000A188E">
              <w:rPr>
                <w:rFonts w:ascii="宋体" w:eastAsia="宋体" w:hAnsi="宋体" w:hint="eastAsia"/>
                <w:szCs w:val="21"/>
              </w:rPr>
              <w:t>2植筋锚固质量的非破损检验。</w:t>
            </w:r>
          </w:p>
          <w:p w14:paraId="10CA6757" w14:textId="77777777" w:rsidR="006561F2" w:rsidRPr="000A188E" w:rsidRDefault="00A83119" w:rsidP="006561F2">
            <w:pPr>
              <w:ind w:firstLineChars="200" w:firstLine="420"/>
              <w:rPr>
                <w:rFonts w:ascii="宋体" w:eastAsia="宋体" w:hAnsi="宋体"/>
                <w:szCs w:val="21"/>
              </w:rPr>
            </w:pPr>
            <w:r w:rsidRPr="000A188E">
              <w:rPr>
                <w:rFonts w:ascii="宋体" w:eastAsia="宋体" w:hAnsi="宋体" w:hint="eastAsia"/>
                <w:szCs w:val="21"/>
              </w:rPr>
              <w:t>1）对重要结构构件及生命线工程的非结构构件，应取每一检验批植筋总数的3%且不少于5件进行检验；</w:t>
            </w:r>
          </w:p>
          <w:p w14:paraId="39E690E4" w14:textId="77777777" w:rsidR="006561F2" w:rsidRPr="000A188E" w:rsidRDefault="00A83119" w:rsidP="006561F2">
            <w:pPr>
              <w:ind w:firstLineChars="200" w:firstLine="420"/>
              <w:rPr>
                <w:rFonts w:ascii="宋体" w:eastAsia="宋体" w:hAnsi="宋体"/>
                <w:szCs w:val="21"/>
              </w:rPr>
            </w:pPr>
            <w:r w:rsidRPr="000A188E">
              <w:rPr>
                <w:rFonts w:ascii="宋体" w:eastAsia="宋体" w:hAnsi="宋体" w:hint="eastAsia"/>
                <w:szCs w:val="21"/>
              </w:rPr>
              <w:t>2）对一般结构构件，应取每一检验批植筋总数的1%且不少于3件进行检验；</w:t>
            </w:r>
          </w:p>
          <w:p w14:paraId="5C86F909" w14:textId="3FEB1DE4" w:rsidR="00A83119" w:rsidRPr="000A188E" w:rsidRDefault="00A83119" w:rsidP="006561F2">
            <w:pPr>
              <w:ind w:firstLineChars="200" w:firstLine="420"/>
              <w:rPr>
                <w:rFonts w:ascii="宋体" w:eastAsia="宋体" w:hAnsi="宋体"/>
                <w:szCs w:val="21"/>
              </w:rPr>
            </w:pPr>
            <w:r w:rsidRPr="000A188E">
              <w:rPr>
                <w:rFonts w:ascii="宋体" w:eastAsia="宋体" w:hAnsi="宋体" w:hint="eastAsia"/>
                <w:szCs w:val="21"/>
              </w:rPr>
              <w:t>3）对非生命线工程的非结构构件应取每一检验批锚固件总数的0.1%且不少于3件进行检验。</w:t>
            </w:r>
          </w:p>
        </w:tc>
      </w:tr>
      <w:tr w:rsidR="00A367BB" w:rsidRPr="000A188E" w14:paraId="487E37E9" w14:textId="77777777" w:rsidTr="00FE376F">
        <w:trPr>
          <w:gridAfter w:val="2"/>
          <w:wAfter w:w="1278" w:type="pct"/>
          <w:trHeight w:val="685"/>
        </w:trPr>
        <w:tc>
          <w:tcPr>
            <w:tcW w:w="207" w:type="pct"/>
            <w:vMerge/>
            <w:noWrap/>
            <w:vAlign w:val="center"/>
          </w:tcPr>
          <w:p w14:paraId="64EB1A5A" w14:textId="77777777" w:rsidR="00A83119" w:rsidRPr="000A188E" w:rsidRDefault="00A83119" w:rsidP="00E607A7">
            <w:pPr>
              <w:jc w:val="center"/>
              <w:rPr>
                <w:rFonts w:ascii="宋体" w:eastAsia="宋体" w:hAnsi="宋体"/>
                <w:szCs w:val="21"/>
              </w:rPr>
            </w:pPr>
          </w:p>
        </w:tc>
        <w:tc>
          <w:tcPr>
            <w:tcW w:w="182" w:type="pct"/>
            <w:vMerge/>
            <w:vAlign w:val="center"/>
          </w:tcPr>
          <w:p w14:paraId="2A5EC889" w14:textId="77777777" w:rsidR="00A83119" w:rsidRPr="000A188E" w:rsidRDefault="00A83119" w:rsidP="00C502B0">
            <w:pPr>
              <w:rPr>
                <w:rFonts w:ascii="宋体" w:eastAsia="宋体" w:hAnsi="宋体"/>
                <w:szCs w:val="21"/>
              </w:rPr>
            </w:pPr>
          </w:p>
        </w:tc>
        <w:tc>
          <w:tcPr>
            <w:tcW w:w="324" w:type="pct"/>
            <w:vMerge/>
            <w:vAlign w:val="center"/>
          </w:tcPr>
          <w:p w14:paraId="11400172" w14:textId="77777777" w:rsidR="00A83119" w:rsidRPr="000A188E" w:rsidRDefault="00A83119" w:rsidP="00C502B0">
            <w:pPr>
              <w:rPr>
                <w:rFonts w:ascii="宋体" w:eastAsia="宋体" w:hAnsi="宋体"/>
                <w:szCs w:val="21"/>
              </w:rPr>
            </w:pPr>
          </w:p>
        </w:tc>
        <w:tc>
          <w:tcPr>
            <w:tcW w:w="603" w:type="pct"/>
            <w:vMerge/>
            <w:vAlign w:val="center"/>
          </w:tcPr>
          <w:p w14:paraId="5F842570" w14:textId="77777777" w:rsidR="00A83119" w:rsidRPr="000A188E" w:rsidRDefault="00A83119" w:rsidP="00C502B0">
            <w:pPr>
              <w:rPr>
                <w:rFonts w:ascii="宋体" w:eastAsia="宋体" w:hAnsi="宋体"/>
                <w:szCs w:val="21"/>
              </w:rPr>
            </w:pPr>
          </w:p>
        </w:tc>
        <w:tc>
          <w:tcPr>
            <w:tcW w:w="510" w:type="pct"/>
            <w:vAlign w:val="center"/>
          </w:tcPr>
          <w:p w14:paraId="6B9D2E46" w14:textId="162D2A17" w:rsidR="00A83119" w:rsidRPr="000A188E" w:rsidRDefault="00A83119" w:rsidP="00C502B0">
            <w:pPr>
              <w:rPr>
                <w:rFonts w:ascii="宋体" w:eastAsia="宋体" w:hAnsi="宋体"/>
                <w:szCs w:val="21"/>
              </w:rPr>
            </w:pPr>
            <w:r w:rsidRPr="000A188E">
              <w:rPr>
                <w:rFonts w:ascii="宋体" w:eastAsia="宋体" w:hAnsi="宋体" w:hint="eastAsia"/>
                <w:szCs w:val="21"/>
              </w:rPr>
              <w:t>《建筑装饰装修工程质量验收规范》（GB50210-2018）</w:t>
            </w:r>
          </w:p>
        </w:tc>
        <w:tc>
          <w:tcPr>
            <w:tcW w:w="1896" w:type="pct"/>
            <w:vAlign w:val="center"/>
          </w:tcPr>
          <w:p w14:paraId="232D6AD1" w14:textId="30CAD454" w:rsidR="00930E0E" w:rsidRPr="000A188E" w:rsidRDefault="00A83119" w:rsidP="00C502B0">
            <w:pPr>
              <w:rPr>
                <w:rFonts w:ascii="宋体" w:eastAsia="宋体" w:hAnsi="宋体"/>
                <w:szCs w:val="21"/>
              </w:rPr>
            </w:pPr>
            <w:r w:rsidRPr="000A188E">
              <w:rPr>
                <w:rFonts w:ascii="宋体" w:eastAsia="宋体" w:hAnsi="宋体" w:hint="eastAsia"/>
                <w:szCs w:val="21"/>
              </w:rPr>
              <w:t>6.1.4</w:t>
            </w:r>
            <w:r w:rsidR="006561F2" w:rsidRPr="000A188E">
              <w:rPr>
                <w:rFonts w:ascii="宋体" w:eastAsia="宋体" w:hAnsi="宋体"/>
                <w:szCs w:val="21"/>
              </w:rPr>
              <w:t xml:space="preserve"> </w:t>
            </w:r>
            <w:r w:rsidRPr="000A188E">
              <w:rPr>
                <w:rFonts w:ascii="宋体" w:eastAsia="宋体" w:hAnsi="宋体" w:hint="eastAsia"/>
                <w:szCs w:val="21"/>
              </w:rPr>
              <w:t>门窗工程应对下列隐蔽工程项目进行验收：1预埋件和锚固件。</w:t>
            </w:r>
          </w:p>
          <w:p w14:paraId="263DED71" w14:textId="704070E8" w:rsidR="006561F2" w:rsidRPr="000A188E" w:rsidRDefault="00A83119" w:rsidP="00C502B0">
            <w:pPr>
              <w:rPr>
                <w:rFonts w:ascii="宋体" w:eastAsia="宋体" w:hAnsi="宋体"/>
                <w:szCs w:val="21"/>
              </w:rPr>
            </w:pPr>
            <w:r w:rsidRPr="000A188E">
              <w:rPr>
                <w:rFonts w:ascii="宋体" w:eastAsia="宋体" w:hAnsi="宋体" w:hint="eastAsia"/>
                <w:szCs w:val="21"/>
              </w:rPr>
              <w:t>11.1.2</w:t>
            </w:r>
            <w:r w:rsidR="006561F2" w:rsidRPr="000A188E">
              <w:rPr>
                <w:rFonts w:ascii="宋体" w:eastAsia="宋体" w:hAnsi="宋体"/>
                <w:szCs w:val="21"/>
              </w:rPr>
              <w:t xml:space="preserve"> </w:t>
            </w:r>
            <w:r w:rsidRPr="000A188E">
              <w:rPr>
                <w:rFonts w:ascii="宋体" w:eastAsia="宋体" w:hAnsi="宋体" w:hint="eastAsia"/>
                <w:szCs w:val="21"/>
              </w:rPr>
              <w:t>幕墙工程验收时应检查下列文件和记录：</w:t>
            </w:r>
          </w:p>
          <w:p w14:paraId="5D86DDF8" w14:textId="60581444" w:rsidR="006561F2" w:rsidRPr="000A188E" w:rsidRDefault="00A83119" w:rsidP="006561F2">
            <w:pPr>
              <w:ind w:firstLineChars="100" w:firstLine="210"/>
              <w:rPr>
                <w:rFonts w:ascii="宋体" w:eastAsia="宋体" w:hAnsi="宋体"/>
                <w:szCs w:val="21"/>
              </w:rPr>
            </w:pPr>
            <w:r w:rsidRPr="000A188E">
              <w:rPr>
                <w:rFonts w:ascii="宋体" w:eastAsia="宋体" w:hAnsi="宋体" w:hint="eastAsia"/>
                <w:szCs w:val="21"/>
              </w:rPr>
              <w:t>4</w:t>
            </w:r>
            <w:r w:rsidR="006561F2" w:rsidRPr="000A188E">
              <w:rPr>
                <w:rFonts w:ascii="宋体" w:eastAsia="宋体" w:hAnsi="宋体"/>
                <w:szCs w:val="21"/>
              </w:rPr>
              <w:t xml:space="preserve"> </w:t>
            </w:r>
            <w:r w:rsidRPr="000A188E">
              <w:rPr>
                <w:rFonts w:ascii="宋体" w:eastAsia="宋体" w:hAnsi="宋体" w:hint="eastAsia"/>
                <w:szCs w:val="21"/>
              </w:rPr>
              <w:t>幕墙工程所用硅酮结构胶的抽查合格证明；国家批准的检测机构出具的归总结构胶相容性和剥离粘结性检验报告；石材用密封胶的耐污染性检验报告。</w:t>
            </w:r>
          </w:p>
          <w:p w14:paraId="2E0E706A" w14:textId="42FCCC37" w:rsidR="006561F2" w:rsidRPr="000A188E" w:rsidRDefault="006561F2" w:rsidP="006561F2">
            <w:pPr>
              <w:ind w:firstLineChars="100" w:firstLine="210"/>
              <w:rPr>
                <w:rFonts w:ascii="宋体" w:eastAsia="宋体" w:hAnsi="宋体"/>
                <w:szCs w:val="21"/>
              </w:rPr>
            </w:pPr>
            <w:r w:rsidRPr="000A188E">
              <w:rPr>
                <w:rFonts w:ascii="宋体" w:eastAsia="宋体" w:hAnsi="宋体" w:hint="eastAsia"/>
                <w:szCs w:val="21"/>
              </w:rPr>
              <w:t>5</w:t>
            </w:r>
            <w:r w:rsidRPr="000A188E">
              <w:rPr>
                <w:rFonts w:ascii="宋体" w:eastAsia="宋体" w:hAnsi="宋体"/>
                <w:szCs w:val="21"/>
              </w:rPr>
              <w:t xml:space="preserve"> </w:t>
            </w:r>
            <w:r w:rsidRPr="000A188E">
              <w:rPr>
                <w:rFonts w:ascii="宋体" w:eastAsia="宋体" w:hAnsi="宋体" w:hint="eastAsia"/>
                <w:szCs w:val="21"/>
              </w:rPr>
              <w:t>后置埋件和槽式预埋件的现场拉拔力检验报告。</w:t>
            </w:r>
          </w:p>
          <w:p w14:paraId="0805258D" w14:textId="773327AE" w:rsidR="00A83119" w:rsidRPr="000A188E" w:rsidRDefault="00A83119" w:rsidP="006561F2">
            <w:pPr>
              <w:ind w:firstLineChars="100" w:firstLine="210"/>
              <w:rPr>
                <w:rFonts w:ascii="宋体" w:eastAsia="宋体" w:hAnsi="宋体"/>
                <w:szCs w:val="21"/>
              </w:rPr>
            </w:pPr>
            <w:r w:rsidRPr="000A188E">
              <w:rPr>
                <w:rFonts w:ascii="宋体" w:eastAsia="宋体" w:hAnsi="宋体" w:hint="eastAsia"/>
                <w:szCs w:val="21"/>
              </w:rPr>
              <w:t>7</w:t>
            </w:r>
            <w:r w:rsidR="006561F2" w:rsidRPr="000A188E">
              <w:rPr>
                <w:rFonts w:ascii="宋体" w:eastAsia="宋体" w:hAnsi="宋体"/>
                <w:szCs w:val="21"/>
              </w:rPr>
              <w:t xml:space="preserve"> </w:t>
            </w:r>
            <w:r w:rsidRPr="000A188E">
              <w:rPr>
                <w:rFonts w:ascii="宋体" w:eastAsia="宋体" w:hAnsi="宋体" w:hint="eastAsia"/>
                <w:szCs w:val="21"/>
              </w:rPr>
              <w:t>注胶、养护环境的温度、湿度记录，双组分硅酮结构胶的混匀性试验记录及拉断试验记录。</w:t>
            </w:r>
          </w:p>
        </w:tc>
      </w:tr>
      <w:tr w:rsidR="00A367BB" w:rsidRPr="000A188E" w14:paraId="0C0F592C" w14:textId="77777777" w:rsidTr="00FE376F">
        <w:trPr>
          <w:gridAfter w:val="2"/>
          <w:wAfter w:w="1278" w:type="pct"/>
          <w:trHeight w:val="401"/>
        </w:trPr>
        <w:tc>
          <w:tcPr>
            <w:tcW w:w="207" w:type="pct"/>
            <w:vAlign w:val="center"/>
          </w:tcPr>
          <w:p w14:paraId="77D45507" w14:textId="6AAF32B5" w:rsidR="00A83119" w:rsidRPr="000A188E" w:rsidRDefault="00A83119" w:rsidP="00E607A7">
            <w:pPr>
              <w:jc w:val="center"/>
              <w:rPr>
                <w:rFonts w:ascii="宋体" w:eastAsia="宋体" w:hAnsi="宋体"/>
                <w:szCs w:val="21"/>
              </w:rPr>
            </w:pPr>
            <w:r w:rsidRPr="000A188E">
              <w:rPr>
                <w:rFonts w:ascii="宋体" w:eastAsia="宋体" w:hAnsi="宋体" w:hint="eastAsia"/>
                <w:szCs w:val="21"/>
              </w:rPr>
              <w:t>3.8.7</w:t>
            </w:r>
          </w:p>
        </w:tc>
        <w:tc>
          <w:tcPr>
            <w:tcW w:w="182" w:type="pct"/>
            <w:vAlign w:val="center"/>
          </w:tcPr>
          <w:p w14:paraId="27CEE1C2" w14:textId="5E394B7E" w:rsidR="00A83119" w:rsidRPr="000A188E" w:rsidRDefault="00A83119" w:rsidP="00C502B0">
            <w:pPr>
              <w:rPr>
                <w:rFonts w:ascii="宋体" w:eastAsia="宋体" w:hAnsi="宋体"/>
                <w:szCs w:val="21"/>
              </w:rPr>
            </w:pPr>
            <w:r w:rsidRPr="000A188E">
              <w:rPr>
                <w:rFonts w:ascii="宋体" w:eastAsia="宋体" w:hAnsi="宋体" w:hint="eastAsia"/>
                <w:szCs w:val="21"/>
              </w:rPr>
              <w:t>装饰装修工程</w:t>
            </w:r>
          </w:p>
        </w:tc>
        <w:tc>
          <w:tcPr>
            <w:tcW w:w="324" w:type="pct"/>
            <w:vAlign w:val="center"/>
          </w:tcPr>
          <w:p w14:paraId="46B79ED3" w14:textId="5711FAFC"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tcPr>
          <w:p w14:paraId="0D54EC35" w14:textId="17D79EF1" w:rsidR="00A83119" w:rsidRPr="000A188E" w:rsidRDefault="00A83119" w:rsidP="00C502B0">
            <w:pPr>
              <w:rPr>
                <w:rFonts w:ascii="宋体" w:eastAsia="宋体" w:hAnsi="宋体"/>
                <w:szCs w:val="21"/>
              </w:rPr>
            </w:pPr>
            <w:r w:rsidRPr="000A188E">
              <w:rPr>
                <w:rFonts w:ascii="宋体" w:eastAsia="宋体" w:hAnsi="宋体" w:hint="eastAsia"/>
                <w:szCs w:val="21"/>
              </w:rPr>
              <w:t>疏散开启尺寸、开启方向符合设计规范要求</w:t>
            </w:r>
            <w:r w:rsidR="007F4440">
              <w:rPr>
                <w:rFonts w:ascii="宋体" w:eastAsia="宋体" w:hAnsi="宋体" w:hint="eastAsia"/>
                <w:szCs w:val="21"/>
              </w:rPr>
              <w:t>。</w:t>
            </w:r>
          </w:p>
        </w:tc>
        <w:tc>
          <w:tcPr>
            <w:tcW w:w="510" w:type="pct"/>
            <w:vAlign w:val="center"/>
          </w:tcPr>
          <w:p w14:paraId="0DF661C8" w14:textId="2C7B4C99" w:rsidR="00A83119" w:rsidRPr="000A188E" w:rsidRDefault="00A83119" w:rsidP="00C502B0">
            <w:pPr>
              <w:rPr>
                <w:rFonts w:ascii="宋体" w:eastAsia="宋体" w:hAnsi="宋体"/>
                <w:szCs w:val="21"/>
              </w:rPr>
            </w:pPr>
            <w:r w:rsidRPr="000A188E">
              <w:rPr>
                <w:rFonts w:ascii="宋体" w:eastAsia="宋体" w:hAnsi="宋体" w:hint="eastAsia"/>
                <w:szCs w:val="21"/>
              </w:rPr>
              <w:t xml:space="preserve">《建筑设计防火规范》（GB50016-2014）        </w:t>
            </w:r>
          </w:p>
        </w:tc>
        <w:tc>
          <w:tcPr>
            <w:tcW w:w="1896" w:type="pct"/>
            <w:vAlign w:val="center"/>
          </w:tcPr>
          <w:p w14:paraId="6C72DCD4" w14:textId="77777777" w:rsidR="006561F2" w:rsidRPr="000A188E" w:rsidRDefault="00A83119" w:rsidP="00C502B0">
            <w:pPr>
              <w:rPr>
                <w:rFonts w:ascii="宋体" w:eastAsia="宋体" w:hAnsi="宋体"/>
                <w:szCs w:val="21"/>
              </w:rPr>
            </w:pPr>
            <w:r w:rsidRPr="000A188E">
              <w:rPr>
                <w:rFonts w:ascii="宋体" w:eastAsia="宋体" w:hAnsi="宋体" w:hint="eastAsia"/>
                <w:szCs w:val="21"/>
              </w:rPr>
              <w:t>5.5.1</w:t>
            </w:r>
            <w:r w:rsidR="006561F2" w:rsidRPr="000A188E">
              <w:rPr>
                <w:rFonts w:ascii="宋体" w:eastAsia="宋体" w:hAnsi="宋体"/>
                <w:szCs w:val="21"/>
              </w:rPr>
              <w:t xml:space="preserve"> </w:t>
            </w:r>
            <w:r w:rsidRPr="000A188E">
              <w:rPr>
                <w:rFonts w:ascii="宋体" w:eastAsia="宋体" w:hAnsi="宋体" w:hint="eastAsia"/>
                <w:szCs w:val="21"/>
              </w:rPr>
              <w:t>民用建筑应根据其建筑高度、规模、使用功能和耐火等级等因素合理设置安全疏散和避难设施。安全出口和疏散门的位置、数量、宽度及疏散楼梯间的形式，应满足人员安全疏散的要求。</w:t>
            </w:r>
          </w:p>
          <w:p w14:paraId="3632DF5A" w14:textId="77777777" w:rsidR="006561F2" w:rsidRPr="000A188E" w:rsidRDefault="00A83119" w:rsidP="00C502B0">
            <w:pPr>
              <w:rPr>
                <w:rFonts w:ascii="宋体" w:eastAsia="宋体" w:hAnsi="宋体"/>
                <w:szCs w:val="21"/>
              </w:rPr>
            </w:pPr>
            <w:r w:rsidRPr="000A188E">
              <w:rPr>
                <w:rFonts w:ascii="宋体" w:eastAsia="宋体" w:hAnsi="宋体" w:hint="eastAsia"/>
                <w:szCs w:val="21"/>
              </w:rPr>
              <w:t>5.5.11</w:t>
            </w:r>
            <w:r w:rsidR="006561F2" w:rsidRPr="000A188E">
              <w:rPr>
                <w:rFonts w:ascii="宋体" w:eastAsia="宋体" w:hAnsi="宋体"/>
                <w:szCs w:val="21"/>
              </w:rPr>
              <w:t xml:space="preserve"> </w:t>
            </w:r>
            <w:r w:rsidRPr="000A188E">
              <w:rPr>
                <w:rFonts w:ascii="宋体" w:eastAsia="宋体" w:hAnsi="宋体" w:hint="eastAsia"/>
                <w:szCs w:val="21"/>
              </w:rPr>
              <w:t>公共建筑中各房间疏散门的数量应经计算确定，且不应少于2个，该房间相邻2个疏散门最近边缘之间的水平距离不应小于5m。当符合下列条件之一时，可设置1个：1房间位于2个安全出口之间或袋形走道两侧，且建筑面积不大于120m</w:t>
            </w:r>
            <w:r w:rsidRPr="000A188E">
              <w:rPr>
                <w:rFonts w:ascii="宋体" w:eastAsia="宋体" w:hAnsi="宋体" w:hint="eastAsia"/>
                <w:szCs w:val="21"/>
                <w:vertAlign w:val="superscript"/>
              </w:rPr>
              <w:t>2</w:t>
            </w:r>
            <w:r w:rsidRPr="000A188E">
              <w:rPr>
                <w:rFonts w:ascii="宋体" w:eastAsia="宋体" w:hAnsi="宋体" w:hint="eastAsia"/>
                <w:szCs w:val="21"/>
              </w:rPr>
              <w:t>,疏散门的净宽度不小于0.9m。</w:t>
            </w:r>
          </w:p>
          <w:p w14:paraId="4011F5CC" w14:textId="58AF42C1" w:rsidR="00A83119" w:rsidRPr="000A188E" w:rsidRDefault="00A83119" w:rsidP="00C502B0">
            <w:pPr>
              <w:rPr>
                <w:rFonts w:ascii="宋体" w:eastAsia="宋体" w:hAnsi="宋体"/>
                <w:szCs w:val="21"/>
              </w:rPr>
            </w:pPr>
            <w:r w:rsidRPr="000A188E">
              <w:rPr>
                <w:rFonts w:ascii="宋体" w:eastAsia="宋体" w:hAnsi="宋体" w:hint="eastAsia"/>
                <w:szCs w:val="21"/>
              </w:rPr>
              <w:t>5.5.17</w:t>
            </w:r>
            <w:r w:rsidR="006561F2" w:rsidRPr="000A188E">
              <w:rPr>
                <w:rFonts w:ascii="宋体" w:eastAsia="宋体" w:hAnsi="宋体"/>
                <w:szCs w:val="21"/>
              </w:rPr>
              <w:t xml:space="preserve"> </w:t>
            </w:r>
            <w:r w:rsidRPr="000A188E">
              <w:rPr>
                <w:rFonts w:ascii="宋体" w:eastAsia="宋体" w:hAnsi="宋体" w:hint="eastAsia"/>
                <w:szCs w:val="21"/>
              </w:rPr>
              <w:t>除本规范另有规定者外，建筑中的疏散走道、安全出口、疏散楼梯以及房间疏散门的各自总宽度应经计算确定。安全出口的门、房间疏散门的净宽度不应小于0.9m,疏散走道和疏散楼梯的最小净宽度不应小于1.1m。</w:t>
            </w:r>
          </w:p>
        </w:tc>
      </w:tr>
      <w:tr w:rsidR="00A367BB" w:rsidRPr="000A188E" w14:paraId="5926A524" w14:textId="77777777" w:rsidTr="00FE376F">
        <w:trPr>
          <w:gridAfter w:val="2"/>
          <w:wAfter w:w="1278" w:type="pct"/>
          <w:trHeight w:val="990"/>
        </w:trPr>
        <w:tc>
          <w:tcPr>
            <w:tcW w:w="207" w:type="pct"/>
            <w:vMerge w:val="restart"/>
            <w:noWrap/>
            <w:vAlign w:val="center"/>
            <w:hideMark/>
          </w:tcPr>
          <w:p w14:paraId="52950EF3" w14:textId="1C188FA2" w:rsidR="00A83119" w:rsidRPr="000A188E" w:rsidRDefault="00A83119" w:rsidP="00E607A7">
            <w:pPr>
              <w:jc w:val="center"/>
              <w:rPr>
                <w:rFonts w:ascii="宋体" w:eastAsia="宋体" w:hAnsi="宋体"/>
                <w:szCs w:val="21"/>
              </w:rPr>
            </w:pPr>
            <w:r w:rsidRPr="000A188E">
              <w:rPr>
                <w:rFonts w:ascii="宋体" w:eastAsia="宋体" w:hAnsi="宋体" w:hint="eastAsia"/>
                <w:szCs w:val="21"/>
              </w:rPr>
              <w:t>3.8.8</w:t>
            </w:r>
          </w:p>
        </w:tc>
        <w:tc>
          <w:tcPr>
            <w:tcW w:w="182" w:type="pct"/>
            <w:vMerge w:val="restart"/>
            <w:vAlign w:val="center"/>
            <w:hideMark/>
          </w:tcPr>
          <w:p w14:paraId="3B6B5506"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装饰装修工程</w:t>
            </w:r>
          </w:p>
        </w:tc>
        <w:tc>
          <w:tcPr>
            <w:tcW w:w="324" w:type="pct"/>
            <w:vMerge w:val="restart"/>
            <w:vAlign w:val="center"/>
            <w:hideMark/>
          </w:tcPr>
          <w:p w14:paraId="1FA98B5E"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465453DD" w14:textId="45F952C0" w:rsidR="00A83119" w:rsidRPr="000A188E" w:rsidRDefault="00A83119" w:rsidP="00C502B0">
            <w:pPr>
              <w:rPr>
                <w:rFonts w:ascii="宋体" w:eastAsia="宋体" w:hAnsi="宋体"/>
                <w:szCs w:val="21"/>
              </w:rPr>
            </w:pPr>
            <w:r w:rsidRPr="000A188E">
              <w:rPr>
                <w:rFonts w:ascii="宋体" w:eastAsia="宋体" w:hAnsi="宋体" w:hint="eastAsia"/>
                <w:szCs w:val="21"/>
              </w:rPr>
              <w:t>装饰吊顶材料应符合设计规范要求</w:t>
            </w:r>
            <w:r w:rsidR="007F4440">
              <w:rPr>
                <w:rFonts w:ascii="宋体" w:eastAsia="宋体" w:hAnsi="宋体" w:hint="eastAsia"/>
                <w:szCs w:val="21"/>
              </w:rPr>
              <w:t>。</w:t>
            </w:r>
          </w:p>
        </w:tc>
        <w:tc>
          <w:tcPr>
            <w:tcW w:w="510" w:type="pct"/>
            <w:vAlign w:val="center"/>
            <w:hideMark/>
          </w:tcPr>
          <w:p w14:paraId="2C222066" w14:textId="7C110603" w:rsidR="00A83119" w:rsidRPr="000A188E" w:rsidRDefault="00A83119" w:rsidP="00C502B0">
            <w:pPr>
              <w:rPr>
                <w:rFonts w:ascii="宋体" w:eastAsia="宋体" w:hAnsi="宋体"/>
                <w:szCs w:val="21"/>
              </w:rPr>
            </w:pPr>
            <w:r w:rsidRPr="000A188E">
              <w:rPr>
                <w:rFonts w:ascii="宋体" w:eastAsia="宋体" w:hAnsi="宋体" w:hint="eastAsia"/>
                <w:szCs w:val="21"/>
              </w:rPr>
              <w:t xml:space="preserve">《建筑设计防火规范》（GB50016-2014）        </w:t>
            </w:r>
          </w:p>
        </w:tc>
        <w:tc>
          <w:tcPr>
            <w:tcW w:w="1896" w:type="pct"/>
            <w:vAlign w:val="center"/>
            <w:hideMark/>
          </w:tcPr>
          <w:p w14:paraId="3441BE19" w14:textId="56A0D5C1" w:rsidR="00A83119" w:rsidRPr="000A188E" w:rsidRDefault="00A83119" w:rsidP="00C502B0">
            <w:pPr>
              <w:rPr>
                <w:rFonts w:ascii="宋体" w:eastAsia="宋体" w:hAnsi="宋体"/>
                <w:szCs w:val="21"/>
              </w:rPr>
            </w:pPr>
            <w:r w:rsidRPr="000A188E">
              <w:rPr>
                <w:rFonts w:ascii="宋体" w:eastAsia="宋体" w:hAnsi="宋体" w:hint="eastAsia"/>
                <w:szCs w:val="21"/>
              </w:rPr>
              <w:t>5.1.7</w:t>
            </w:r>
            <w:r w:rsidR="006561F2" w:rsidRPr="000A188E">
              <w:rPr>
                <w:rFonts w:ascii="宋体" w:eastAsia="宋体" w:hAnsi="宋体"/>
                <w:szCs w:val="21"/>
              </w:rPr>
              <w:t xml:space="preserve"> </w:t>
            </w:r>
            <w:r w:rsidRPr="000A188E">
              <w:rPr>
                <w:rFonts w:ascii="宋体" w:eastAsia="宋体" w:hAnsi="宋体" w:hint="eastAsia"/>
                <w:szCs w:val="21"/>
              </w:rPr>
              <w:t>二级耐火等级的建筑的吊顶采用不燃烧体时，其耐火极限不限，三级耐火等级的医院、疗养院、中小学校、老年人建筑及托儿所、幼儿园的儿童用房和儿童游乐厅等儿童活动场所的吊顶，应采用不燃烧体或耐火极限不低于0.25h的难燃烧体。二、三级耐火等级建筑中的门厅，走道的吊顶应采用不燃烧体。</w:t>
            </w:r>
          </w:p>
        </w:tc>
      </w:tr>
      <w:tr w:rsidR="00A367BB" w:rsidRPr="000A188E" w14:paraId="2D3B1B62" w14:textId="77777777" w:rsidTr="00FE376F">
        <w:trPr>
          <w:gridAfter w:val="2"/>
          <w:wAfter w:w="1278" w:type="pct"/>
          <w:trHeight w:val="580"/>
        </w:trPr>
        <w:tc>
          <w:tcPr>
            <w:tcW w:w="207" w:type="pct"/>
            <w:vMerge/>
            <w:vAlign w:val="center"/>
            <w:hideMark/>
          </w:tcPr>
          <w:p w14:paraId="3A9A2AAC" w14:textId="77777777" w:rsidR="00A83119" w:rsidRPr="000A188E" w:rsidRDefault="00A83119" w:rsidP="00E607A7">
            <w:pPr>
              <w:jc w:val="center"/>
              <w:rPr>
                <w:rFonts w:ascii="宋体" w:eastAsia="宋体" w:hAnsi="宋体"/>
                <w:szCs w:val="21"/>
              </w:rPr>
            </w:pPr>
          </w:p>
        </w:tc>
        <w:tc>
          <w:tcPr>
            <w:tcW w:w="182" w:type="pct"/>
            <w:vMerge/>
            <w:vAlign w:val="center"/>
            <w:hideMark/>
          </w:tcPr>
          <w:p w14:paraId="4763E518" w14:textId="77777777" w:rsidR="00A83119" w:rsidRPr="000A188E" w:rsidRDefault="00A83119" w:rsidP="00C502B0">
            <w:pPr>
              <w:rPr>
                <w:rFonts w:ascii="宋体" w:eastAsia="宋体" w:hAnsi="宋体"/>
                <w:szCs w:val="21"/>
              </w:rPr>
            </w:pPr>
          </w:p>
        </w:tc>
        <w:tc>
          <w:tcPr>
            <w:tcW w:w="324" w:type="pct"/>
            <w:vMerge/>
            <w:vAlign w:val="center"/>
            <w:hideMark/>
          </w:tcPr>
          <w:p w14:paraId="5E58B70A" w14:textId="77777777" w:rsidR="00A83119" w:rsidRPr="000A188E" w:rsidRDefault="00A83119" w:rsidP="00C502B0">
            <w:pPr>
              <w:rPr>
                <w:rFonts w:ascii="宋体" w:eastAsia="宋体" w:hAnsi="宋体"/>
                <w:szCs w:val="21"/>
              </w:rPr>
            </w:pPr>
          </w:p>
        </w:tc>
        <w:tc>
          <w:tcPr>
            <w:tcW w:w="603" w:type="pct"/>
            <w:vMerge/>
            <w:vAlign w:val="center"/>
            <w:hideMark/>
          </w:tcPr>
          <w:p w14:paraId="0C72D500" w14:textId="77777777" w:rsidR="00A83119" w:rsidRPr="000A188E" w:rsidRDefault="00A83119" w:rsidP="00C502B0">
            <w:pPr>
              <w:rPr>
                <w:rFonts w:ascii="宋体" w:eastAsia="宋体" w:hAnsi="宋体"/>
                <w:szCs w:val="21"/>
              </w:rPr>
            </w:pPr>
          </w:p>
        </w:tc>
        <w:tc>
          <w:tcPr>
            <w:tcW w:w="510" w:type="pct"/>
            <w:vAlign w:val="center"/>
            <w:hideMark/>
          </w:tcPr>
          <w:p w14:paraId="2C6216BA" w14:textId="58E2ED39" w:rsidR="00A83119" w:rsidRPr="000A188E" w:rsidRDefault="00A83119" w:rsidP="00C502B0">
            <w:pPr>
              <w:rPr>
                <w:rFonts w:ascii="宋体" w:eastAsia="宋体" w:hAnsi="宋体"/>
                <w:szCs w:val="21"/>
              </w:rPr>
            </w:pPr>
            <w:r w:rsidRPr="000A188E">
              <w:rPr>
                <w:rFonts w:ascii="宋体" w:eastAsia="宋体" w:hAnsi="宋体" w:hint="eastAsia"/>
                <w:szCs w:val="21"/>
              </w:rPr>
              <w:t xml:space="preserve">《建筑装饰装修工程质量验收标准》（GB50210-2018） </w:t>
            </w:r>
          </w:p>
        </w:tc>
        <w:tc>
          <w:tcPr>
            <w:tcW w:w="1896" w:type="pct"/>
            <w:vAlign w:val="center"/>
            <w:hideMark/>
          </w:tcPr>
          <w:p w14:paraId="553AE7AC" w14:textId="77777777" w:rsidR="006561F2" w:rsidRPr="000A188E" w:rsidRDefault="00A83119" w:rsidP="00C502B0">
            <w:pPr>
              <w:rPr>
                <w:rFonts w:ascii="宋体" w:eastAsia="宋体" w:hAnsi="宋体"/>
                <w:szCs w:val="21"/>
              </w:rPr>
            </w:pPr>
            <w:r w:rsidRPr="000A188E">
              <w:rPr>
                <w:rFonts w:ascii="宋体" w:eastAsia="宋体" w:hAnsi="宋体" w:hint="eastAsia"/>
                <w:szCs w:val="21"/>
              </w:rPr>
              <w:t>7.1.8</w:t>
            </w:r>
            <w:r w:rsidR="006561F2" w:rsidRPr="000A188E">
              <w:rPr>
                <w:rFonts w:ascii="宋体" w:eastAsia="宋体" w:hAnsi="宋体"/>
                <w:szCs w:val="21"/>
              </w:rPr>
              <w:t xml:space="preserve"> </w:t>
            </w:r>
            <w:r w:rsidRPr="000A188E">
              <w:rPr>
                <w:rFonts w:ascii="宋体" w:eastAsia="宋体" w:hAnsi="宋体" w:hint="eastAsia"/>
                <w:szCs w:val="21"/>
              </w:rPr>
              <w:t>吊顶工程的木龙骨和木面板应进行防火处理，并应符合有关设计防火标准的规定。</w:t>
            </w:r>
          </w:p>
          <w:p w14:paraId="4A0E9A1D" w14:textId="68210147" w:rsidR="00A83119" w:rsidRPr="000A188E" w:rsidRDefault="00A83119" w:rsidP="00C502B0">
            <w:pPr>
              <w:rPr>
                <w:rFonts w:ascii="宋体" w:eastAsia="宋体" w:hAnsi="宋体"/>
                <w:szCs w:val="21"/>
              </w:rPr>
            </w:pPr>
            <w:r w:rsidRPr="000A188E">
              <w:rPr>
                <w:rFonts w:ascii="宋体" w:eastAsia="宋体" w:hAnsi="宋体" w:hint="eastAsia"/>
                <w:szCs w:val="21"/>
              </w:rPr>
              <w:t>7.1.12</w:t>
            </w:r>
            <w:r w:rsidR="006561F2" w:rsidRPr="000A188E">
              <w:rPr>
                <w:rFonts w:ascii="宋体" w:eastAsia="宋体" w:hAnsi="宋体"/>
                <w:szCs w:val="21"/>
              </w:rPr>
              <w:t xml:space="preserve"> </w:t>
            </w:r>
            <w:r w:rsidRPr="000A188E">
              <w:rPr>
                <w:rFonts w:ascii="宋体" w:eastAsia="宋体" w:hAnsi="宋体" w:hint="eastAsia"/>
                <w:szCs w:val="21"/>
              </w:rPr>
              <w:t>重型设备和有振动荷载的设备严禁安装在吊顶工程的龙骨上。</w:t>
            </w:r>
          </w:p>
        </w:tc>
      </w:tr>
      <w:tr w:rsidR="00A367BB" w:rsidRPr="000A188E" w14:paraId="30B07A40" w14:textId="77777777" w:rsidTr="00FE376F">
        <w:trPr>
          <w:gridAfter w:val="2"/>
          <w:wAfter w:w="1278" w:type="pct"/>
          <w:trHeight w:val="646"/>
        </w:trPr>
        <w:tc>
          <w:tcPr>
            <w:tcW w:w="207" w:type="pct"/>
            <w:noWrap/>
            <w:vAlign w:val="center"/>
            <w:hideMark/>
          </w:tcPr>
          <w:p w14:paraId="4F965811" w14:textId="754AEE99" w:rsidR="00A83119" w:rsidRPr="000A188E" w:rsidRDefault="00A83119" w:rsidP="00E607A7">
            <w:pPr>
              <w:jc w:val="center"/>
              <w:rPr>
                <w:rFonts w:ascii="宋体" w:eastAsia="宋体" w:hAnsi="宋体"/>
                <w:szCs w:val="21"/>
              </w:rPr>
            </w:pPr>
            <w:r w:rsidRPr="000A188E">
              <w:rPr>
                <w:rFonts w:ascii="宋体" w:eastAsia="宋体" w:hAnsi="宋体" w:hint="eastAsia"/>
                <w:szCs w:val="21"/>
              </w:rPr>
              <w:t>3.8.9</w:t>
            </w:r>
          </w:p>
        </w:tc>
        <w:tc>
          <w:tcPr>
            <w:tcW w:w="182" w:type="pct"/>
            <w:vAlign w:val="center"/>
            <w:hideMark/>
          </w:tcPr>
          <w:p w14:paraId="55BD595E"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装饰装修工程</w:t>
            </w:r>
          </w:p>
        </w:tc>
        <w:tc>
          <w:tcPr>
            <w:tcW w:w="324" w:type="pct"/>
            <w:vAlign w:val="center"/>
            <w:hideMark/>
          </w:tcPr>
          <w:p w14:paraId="5C1A5924"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79DAACCA" w14:textId="571EF7EA" w:rsidR="00A83119" w:rsidRPr="000A188E" w:rsidRDefault="00A83119" w:rsidP="00C502B0">
            <w:pPr>
              <w:rPr>
                <w:rFonts w:ascii="宋体" w:eastAsia="宋体" w:hAnsi="宋体"/>
                <w:szCs w:val="21"/>
              </w:rPr>
            </w:pPr>
            <w:r w:rsidRPr="000A188E">
              <w:rPr>
                <w:rFonts w:ascii="宋体" w:eastAsia="宋体" w:hAnsi="宋体" w:hint="eastAsia"/>
                <w:szCs w:val="21"/>
              </w:rPr>
              <w:t>推拉门窗扇安装牢固，并安装防脱落装置</w:t>
            </w:r>
            <w:r w:rsidR="007F4440">
              <w:rPr>
                <w:rFonts w:ascii="宋体" w:eastAsia="宋体" w:hAnsi="宋体" w:hint="eastAsia"/>
                <w:szCs w:val="21"/>
              </w:rPr>
              <w:t>。</w:t>
            </w:r>
          </w:p>
        </w:tc>
        <w:tc>
          <w:tcPr>
            <w:tcW w:w="510" w:type="pct"/>
            <w:vAlign w:val="center"/>
            <w:hideMark/>
          </w:tcPr>
          <w:p w14:paraId="5523C51B" w14:textId="437A2E67" w:rsidR="00A83119" w:rsidRPr="000A188E" w:rsidRDefault="00A83119" w:rsidP="00C502B0">
            <w:pPr>
              <w:rPr>
                <w:rFonts w:ascii="宋体" w:eastAsia="宋体" w:hAnsi="宋体"/>
                <w:szCs w:val="21"/>
              </w:rPr>
            </w:pPr>
            <w:r w:rsidRPr="000A188E">
              <w:rPr>
                <w:rFonts w:ascii="宋体" w:eastAsia="宋体" w:hAnsi="宋体" w:hint="eastAsia"/>
                <w:szCs w:val="21"/>
              </w:rPr>
              <w:t xml:space="preserve">《建筑装饰装修工程质量验收标准》（GB50210-2018） </w:t>
            </w:r>
          </w:p>
        </w:tc>
        <w:tc>
          <w:tcPr>
            <w:tcW w:w="1896" w:type="pct"/>
            <w:noWrap/>
            <w:vAlign w:val="center"/>
            <w:hideMark/>
          </w:tcPr>
          <w:p w14:paraId="584D833C" w14:textId="4FD68B06" w:rsidR="00A83119" w:rsidRPr="000A188E" w:rsidRDefault="00A83119" w:rsidP="00C502B0">
            <w:pPr>
              <w:rPr>
                <w:rFonts w:ascii="宋体" w:eastAsia="宋体" w:hAnsi="宋体"/>
                <w:szCs w:val="21"/>
              </w:rPr>
            </w:pPr>
            <w:r w:rsidRPr="000A188E">
              <w:rPr>
                <w:rFonts w:ascii="宋体" w:eastAsia="宋体" w:hAnsi="宋体" w:hint="eastAsia"/>
                <w:szCs w:val="21"/>
              </w:rPr>
              <w:t>6.1.12</w:t>
            </w:r>
            <w:r w:rsidR="006561F2" w:rsidRPr="000A188E">
              <w:rPr>
                <w:rFonts w:ascii="宋体" w:eastAsia="宋体" w:hAnsi="宋体"/>
                <w:szCs w:val="21"/>
              </w:rPr>
              <w:t xml:space="preserve"> </w:t>
            </w:r>
            <w:r w:rsidRPr="000A188E">
              <w:rPr>
                <w:rFonts w:ascii="宋体" w:eastAsia="宋体" w:hAnsi="宋体" w:hint="eastAsia"/>
                <w:szCs w:val="21"/>
              </w:rPr>
              <w:t>推拉门窗扇必须牢固，必须安装防脱落装置。</w:t>
            </w:r>
          </w:p>
        </w:tc>
      </w:tr>
      <w:tr w:rsidR="00A367BB" w:rsidRPr="000A188E" w14:paraId="061814CB" w14:textId="77777777" w:rsidTr="00FE376F">
        <w:trPr>
          <w:gridAfter w:val="2"/>
          <w:wAfter w:w="1278" w:type="pct"/>
          <w:trHeight w:val="118"/>
        </w:trPr>
        <w:tc>
          <w:tcPr>
            <w:tcW w:w="207" w:type="pct"/>
            <w:vMerge w:val="restart"/>
            <w:noWrap/>
            <w:vAlign w:val="center"/>
            <w:hideMark/>
          </w:tcPr>
          <w:p w14:paraId="7D4EC0D6" w14:textId="34ACD6EE" w:rsidR="00A83119" w:rsidRPr="000A188E" w:rsidRDefault="00A83119" w:rsidP="00E607A7">
            <w:pPr>
              <w:jc w:val="center"/>
              <w:rPr>
                <w:rFonts w:ascii="宋体" w:eastAsia="宋体" w:hAnsi="宋体"/>
                <w:szCs w:val="21"/>
              </w:rPr>
            </w:pPr>
            <w:r w:rsidRPr="000A188E">
              <w:rPr>
                <w:rFonts w:ascii="宋体" w:eastAsia="宋体" w:hAnsi="宋体" w:hint="eastAsia"/>
                <w:szCs w:val="21"/>
              </w:rPr>
              <w:t>3.8.10</w:t>
            </w:r>
          </w:p>
        </w:tc>
        <w:tc>
          <w:tcPr>
            <w:tcW w:w="182" w:type="pct"/>
            <w:vMerge w:val="restart"/>
            <w:vAlign w:val="center"/>
            <w:hideMark/>
          </w:tcPr>
          <w:p w14:paraId="5148DEE8"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装饰装修工程</w:t>
            </w:r>
          </w:p>
        </w:tc>
        <w:tc>
          <w:tcPr>
            <w:tcW w:w="324" w:type="pct"/>
            <w:vMerge w:val="restart"/>
            <w:vAlign w:val="center"/>
            <w:hideMark/>
          </w:tcPr>
          <w:p w14:paraId="739C4C36"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4E249CF7" w14:textId="65BE35EF" w:rsidR="00A83119" w:rsidRPr="000A188E" w:rsidRDefault="00A83119" w:rsidP="00C502B0">
            <w:pPr>
              <w:rPr>
                <w:rFonts w:ascii="宋体" w:eastAsia="宋体" w:hAnsi="宋体"/>
                <w:szCs w:val="21"/>
              </w:rPr>
            </w:pPr>
            <w:r w:rsidRPr="000A188E">
              <w:rPr>
                <w:rFonts w:ascii="宋体" w:eastAsia="宋体" w:hAnsi="宋体" w:hint="eastAsia"/>
                <w:szCs w:val="21"/>
              </w:rPr>
              <w:t>幕墙的框架与主体结构连接、立柱与横梁的连接和幕墙板安装符合设计和规范要求，安装必须牢固。</w:t>
            </w:r>
          </w:p>
        </w:tc>
        <w:tc>
          <w:tcPr>
            <w:tcW w:w="510" w:type="pct"/>
            <w:vAlign w:val="center"/>
            <w:hideMark/>
          </w:tcPr>
          <w:p w14:paraId="6DA6988D" w14:textId="1BCF5B88" w:rsidR="00A83119" w:rsidRPr="000A188E" w:rsidRDefault="00A83119" w:rsidP="00C502B0">
            <w:pPr>
              <w:rPr>
                <w:rFonts w:ascii="宋体" w:eastAsia="宋体" w:hAnsi="宋体"/>
                <w:szCs w:val="21"/>
              </w:rPr>
            </w:pPr>
            <w:r w:rsidRPr="000A188E">
              <w:rPr>
                <w:rFonts w:ascii="宋体" w:eastAsia="宋体" w:hAnsi="宋体" w:hint="eastAsia"/>
                <w:szCs w:val="21"/>
              </w:rPr>
              <w:t xml:space="preserve">《建筑装饰装修工程质量验收标准》（GB50210-2018）  </w:t>
            </w:r>
          </w:p>
        </w:tc>
        <w:tc>
          <w:tcPr>
            <w:tcW w:w="1896" w:type="pct"/>
            <w:vAlign w:val="center"/>
            <w:hideMark/>
          </w:tcPr>
          <w:p w14:paraId="6B662E01" w14:textId="74A04157" w:rsidR="00A83119" w:rsidRPr="000A188E" w:rsidRDefault="00A83119" w:rsidP="00C502B0">
            <w:pPr>
              <w:rPr>
                <w:rFonts w:ascii="宋体" w:eastAsia="宋体" w:hAnsi="宋体"/>
                <w:szCs w:val="21"/>
              </w:rPr>
            </w:pPr>
            <w:r w:rsidRPr="000A188E">
              <w:rPr>
                <w:rFonts w:ascii="宋体" w:eastAsia="宋体" w:hAnsi="宋体" w:hint="eastAsia"/>
                <w:szCs w:val="21"/>
              </w:rPr>
              <w:t>11.1.7</w:t>
            </w:r>
            <w:r w:rsidR="006561F2" w:rsidRPr="000A188E">
              <w:rPr>
                <w:rFonts w:ascii="宋体" w:eastAsia="宋体" w:hAnsi="宋体"/>
                <w:szCs w:val="21"/>
              </w:rPr>
              <w:t xml:space="preserve"> </w:t>
            </w:r>
            <w:r w:rsidRPr="000A188E">
              <w:rPr>
                <w:rFonts w:ascii="宋体" w:eastAsia="宋体" w:hAnsi="宋体" w:hint="eastAsia"/>
                <w:szCs w:val="21"/>
              </w:rPr>
              <w:t>接金属角码与其他连接件采用螺栓连接时，应有防松动措施。</w:t>
            </w:r>
          </w:p>
          <w:p w14:paraId="2B375DD9" w14:textId="42F7907B" w:rsidR="00A83119" w:rsidRPr="000A188E" w:rsidRDefault="00A83119" w:rsidP="00C502B0">
            <w:pPr>
              <w:rPr>
                <w:rFonts w:ascii="宋体" w:eastAsia="宋体" w:hAnsi="宋体"/>
                <w:szCs w:val="21"/>
              </w:rPr>
            </w:pPr>
            <w:r w:rsidRPr="000A188E">
              <w:rPr>
                <w:rFonts w:ascii="宋体" w:eastAsia="宋体" w:hAnsi="宋体" w:hint="eastAsia"/>
                <w:szCs w:val="21"/>
              </w:rPr>
              <w:t>11.1.12</w:t>
            </w:r>
            <w:r w:rsidR="006561F2" w:rsidRPr="000A188E">
              <w:rPr>
                <w:rFonts w:ascii="宋体" w:eastAsia="宋体" w:hAnsi="宋体"/>
                <w:szCs w:val="21"/>
              </w:rPr>
              <w:t xml:space="preserve"> </w:t>
            </w:r>
            <w:r w:rsidRPr="000A188E">
              <w:rPr>
                <w:rFonts w:ascii="宋体" w:eastAsia="宋体" w:hAnsi="宋体" w:hint="eastAsia"/>
                <w:szCs w:val="21"/>
              </w:rPr>
              <w:t>幕墙与主体结构连接的各种预埋件，其数量、规格、位置和防腐处理必须符合设计要求。</w:t>
            </w:r>
          </w:p>
        </w:tc>
      </w:tr>
      <w:tr w:rsidR="00A367BB" w:rsidRPr="000A188E" w14:paraId="6E0C33FC" w14:textId="77777777" w:rsidTr="00FE376F">
        <w:trPr>
          <w:gridAfter w:val="2"/>
          <w:wAfter w:w="1278" w:type="pct"/>
          <w:trHeight w:val="777"/>
        </w:trPr>
        <w:tc>
          <w:tcPr>
            <w:tcW w:w="207" w:type="pct"/>
            <w:vMerge/>
            <w:noWrap/>
            <w:vAlign w:val="center"/>
          </w:tcPr>
          <w:p w14:paraId="40AC55E6" w14:textId="77777777" w:rsidR="00A83119" w:rsidRPr="000A188E" w:rsidRDefault="00A83119" w:rsidP="00E607A7">
            <w:pPr>
              <w:jc w:val="center"/>
              <w:rPr>
                <w:rFonts w:ascii="宋体" w:eastAsia="宋体" w:hAnsi="宋体"/>
                <w:szCs w:val="21"/>
              </w:rPr>
            </w:pPr>
          </w:p>
        </w:tc>
        <w:tc>
          <w:tcPr>
            <w:tcW w:w="182" w:type="pct"/>
            <w:vMerge/>
            <w:vAlign w:val="center"/>
          </w:tcPr>
          <w:p w14:paraId="2E6836D1" w14:textId="77777777" w:rsidR="00A83119" w:rsidRPr="000A188E" w:rsidRDefault="00A83119" w:rsidP="00C502B0">
            <w:pPr>
              <w:rPr>
                <w:rFonts w:ascii="宋体" w:eastAsia="宋体" w:hAnsi="宋体"/>
                <w:szCs w:val="21"/>
              </w:rPr>
            </w:pPr>
          </w:p>
        </w:tc>
        <w:tc>
          <w:tcPr>
            <w:tcW w:w="324" w:type="pct"/>
            <w:vMerge/>
            <w:vAlign w:val="center"/>
          </w:tcPr>
          <w:p w14:paraId="6F0BB6BB" w14:textId="77777777" w:rsidR="00A83119" w:rsidRPr="000A188E" w:rsidRDefault="00A83119" w:rsidP="00C502B0">
            <w:pPr>
              <w:rPr>
                <w:rFonts w:ascii="宋体" w:eastAsia="宋体" w:hAnsi="宋体"/>
                <w:szCs w:val="21"/>
              </w:rPr>
            </w:pPr>
          </w:p>
        </w:tc>
        <w:tc>
          <w:tcPr>
            <w:tcW w:w="603" w:type="pct"/>
            <w:vMerge/>
            <w:vAlign w:val="center"/>
          </w:tcPr>
          <w:p w14:paraId="2F6E16BA" w14:textId="77777777" w:rsidR="00A83119" w:rsidRPr="000A188E" w:rsidRDefault="00A83119" w:rsidP="00C502B0">
            <w:pPr>
              <w:rPr>
                <w:rFonts w:ascii="宋体" w:eastAsia="宋体" w:hAnsi="宋体"/>
                <w:szCs w:val="21"/>
              </w:rPr>
            </w:pPr>
          </w:p>
        </w:tc>
        <w:tc>
          <w:tcPr>
            <w:tcW w:w="510" w:type="pct"/>
            <w:vAlign w:val="center"/>
          </w:tcPr>
          <w:p w14:paraId="2D6A9B8A" w14:textId="7F36F6B4" w:rsidR="00A83119" w:rsidRPr="000A188E" w:rsidRDefault="00A83119" w:rsidP="00C502B0">
            <w:pPr>
              <w:rPr>
                <w:rFonts w:ascii="宋体" w:eastAsia="宋体" w:hAnsi="宋体"/>
                <w:szCs w:val="21"/>
              </w:rPr>
            </w:pPr>
            <w:r w:rsidRPr="000A188E">
              <w:rPr>
                <w:rFonts w:ascii="宋体" w:eastAsia="宋体" w:hAnsi="宋体" w:hint="eastAsia"/>
                <w:szCs w:val="21"/>
              </w:rPr>
              <w:t>《建筑幕墙工程质量验收规程》（D</w:t>
            </w:r>
            <w:r w:rsidRPr="000A188E">
              <w:rPr>
                <w:rFonts w:ascii="宋体" w:eastAsia="宋体" w:hAnsi="宋体"/>
                <w:szCs w:val="21"/>
              </w:rPr>
              <w:t>GJ</w:t>
            </w:r>
            <w:r w:rsidRPr="000A188E">
              <w:rPr>
                <w:rFonts w:ascii="宋体" w:eastAsia="宋体" w:hAnsi="宋体" w:hint="eastAsia"/>
                <w:szCs w:val="21"/>
              </w:rPr>
              <w:t>32</w:t>
            </w:r>
            <w:r w:rsidRPr="000A188E">
              <w:rPr>
                <w:rFonts w:ascii="宋体" w:eastAsia="宋体" w:hAnsi="宋体"/>
                <w:szCs w:val="21"/>
              </w:rPr>
              <w:t>J</w:t>
            </w:r>
            <w:r w:rsidRPr="000A188E">
              <w:rPr>
                <w:rFonts w:ascii="宋体" w:eastAsia="宋体" w:hAnsi="宋体" w:hint="eastAsia"/>
                <w:szCs w:val="21"/>
              </w:rPr>
              <w:t>124-2011）</w:t>
            </w:r>
          </w:p>
        </w:tc>
        <w:tc>
          <w:tcPr>
            <w:tcW w:w="1896" w:type="pct"/>
            <w:vAlign w:val="center"/>
          </w:tcPr>
          <w:p w14:paraId="6DDDB8EC" w14:textId="2311FE4B" w:rsidR="00A83119" w:rsidRPr="000A188E" w:rsidRDefault="00A83119" w:rsidP="00C502B0">
            <w:pPr>
              <w:rPr>
                <w:rFonts w:ascii="宋体" w:eastAsia="宋体" w:hAnsi="宋体"/>
                <w:szCs w:val="21"/>
              </w:rPr>
            </w:pPr>
            <w:r w:rsidRPr="000A188E">
              <w:rPr>
                <w:rFonts w:ascii="宋体" w:eastAsia="宋体" w:hAnsi="宋体" w:hint="eastAsia"/>
                <w:szCs w:val="21"/>
              </w:rPr>
              <w:t>3.2.6</w:t>
            </w:r>
            <w:r w:rsidRPr="000A188E">
              <w:rPr>
                <w:rFonts w:ascii="宋体" w:eastAsia="宋体" w:hAnsi="宋体"/>
                <w:szCs w:val="21"/>
              </w:rPr>
              <w:t xml:space="preserve"> </w:t>
            </w:r>
            <w:r w:rsidRPr="000A188E">
              <w:rPr>
                <w:rFonts w:ascii="宋体" w:eastAsia="宋体" w:hAnsi="宋体" w:hint="eastAsia"/>
                <w:szCs w:val="21"/>
              </w:rPr>
              <w:t>幕墙和金属框架与主题结构预埋件的连接、立柱与横梁的连接及幕墙面板的安装必须符合设计要求，安装必须牢固。</w:t>
            </w:r>
          </w:p>
        </w:tc>
      </w:tr>
      <w:tr w:rsidR="00A367BB" w:rsidRPr="000A188E" w14:paraId="4CBB49E5" w14:textId="77777777" w:rsidTr="00FE376F">
        <w:trPr>
          <w:gridAfter w:val="2"/>
          <w:wAfter w:w="1278" w:type="pct"/>
          <w:trHeight w:val="415"/>
        </w:trPr>
        <w:tc>
          <w:tcPr>
            <w:tcW w:w="207" w:type="pct"/>
            <w:vMerge w:val="restart"/>
            <w:noWrap/>
            <w:vAlign w:val="center"/>
            <w:hideMark/>
          </w:tcPr>
          <w:p w14:paraId="64E263BF" w14:textId="1046A471" w:rsidR="00A83119" w:rsidRPr="000A188E" w:rsidRDefault="00A83119" w:rsidP="00E607A7">
            <w:pPr>
              <w:jc w:val="center"/>
              <w:rPr>
                <w:rFonts w:ascii="宋体" w:eastAsia="宋体" w:hAnsi="宋体"/>
                <w:szCs w:val="21"/>
              </w:rPr>
            </w:pPr>
            <w:r w:rsidRPr="000A188E">
              <w:rPr>
                <w:rFonts w:ascii="宋体" w:eastAsia="宋体" w:hAnsi="宋体" w:hint="eastAsia"/>
                <w:szCs w:val="21"/>
              </w:rPr>
              <w:t>3.8.11</w:t>
            </w:r>
          </w:p>
        </w:tc>
        <w:tc>
          <w:tcPr>
            <w:tcW w:w="182" w:type="pct"/>
            <w:vMerge w:val="restart"/>
            <w:vAlign w:val="center"/>
            <w:hideMark/>
          </w:tcPr>
          <w:p w14:paraId="5C197279"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装饰装修工程</w:t>
            </w:r>
          </w:p>
        </w:tc>
        <w:tc>
          <w:tcPr>
            <w:tcW w:w="324" w:type="pct"/>
            <w:vMerge w:val="restart"/>
            <w:vAlign w:val="center"/>
            <w:hideMark/>
          </w:tcPr>
          <w:p w14:paraId="57496EDC"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372EE522"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幕墙所采用的结构粘结材料符合设计和规范要求。</w:t>
            </w:r>
          </w:p>
        </w:tc>
        <w:tc>
          <w:tcPr>
            <w:tcW w:w="510" w:type="pct"/>
            <w:vAlign w:val="center"/>
            <w:hideMark/>
          </w:tcPr>
          <w:p w14:paraId="1D1922D2" w14:textId="498363B3" w:rsidR="00A83119" w:rsidRPr="000A188E" w:rsidRDefault="00A83119" w:rsidP="00C502B0">
            <w:pPr>
              <w:rPr>
                <w:rFonts w:ascii="宋体" w:eastAsia="宋体" w:hAnsi="宋体"/>
                <w:szCs w:val="21"/>
              </w:rPr>
            </w:pPr>
            <w:r w:rsidRPr="000A188E">
              <w:rPr>
                <w:rFonts w:ascii="宋体" w:eastAsia="宋体" w:hAnsi="宋体" w:hint="eastAsia"/>
                <w:szCs w:val="21"/>
              </w:rPr>
              <w:t xml:space="preserve">《建筑装饰装修工程质量验收标准》（GB50210-2018）      </w:t>
            </w:r>
          </w:p>
        </w:tc>
        <w:tc>
          <w:tcPr>
            <w:tcW w:w="1896" w:type="pct"/>
            <w:vAlign w:val="center"/>
            <w:hideMark/>
          </w:tcPr>
          <w:p w14:paraId="7391835D" w14:textId="77777777" w:rsidR="008D3210" w:rsidRPr="000A188E" w:rsidRDefault="00A83119" w:rsidP="00C502B0">
            <w:pPr>
              <w:rPr>
                <w:rFonts w:ascii="宋体" w:eastAsia="宋体" w:hAnsi="宋体"/>
                <w:szCs w:val="21"/>
              </w:rPr>
            </w:pPr>
            <w:r w:rsidRPr="000A188E">
              <w:rPr>
                <w:rFonts w:ascii="宋体" w:eastAsia="宋体" w:hAnsi="宋体" w:hint="eastAsia"/>
                <w:szCs w:val="21"/>
              </w:rPr>
              <w:t>11.1.2</w:t>
            </w:r>
            <w:r w:rsidR="006561F2" w:rsidRPr="000A188E">
              <w:rPr>
                <w:rFonts w:ascii="宋体" w:eastAsia="宋体" w:hAnsi="宋体"/>
                <w:szCs w:val="21"/>
              </w:rPr>
              <w:t xml:space="preserve"> </w:t>
            </w:r>
            <w:r w:rsidRPr="000A188E">
              <w:rPr>
                <w:rFonts w:ascii="宋体" w:eastAsia="宋体" w:hAnsi="宋体" w:hint="eastAsia"/>
                <w:szCs w:val="21"/>
              </w:rPr>
              <w:t>幕墙工程验收时应检查下列文件和记录：</w:t>
            </w:r>
          </w:p>
          <w:p w14:paraId="0423EA6D" w14:textId="70E5012E" w:rsidR="008D3210" w:rsidRPr="000A188E" w:rsidRDefault="00A83119" w:rsidP="008D3210">
            <w:pPr>
              <w:ind w:firstLineChars="100" w:firstLine="210"/>
              <w:rPr>
                <w:rFonts w:ascii="宋体" w:eastAsia="宋体" w:hAnsi="宋体"/>
                <w:szCs w:val="21"/>
              </w:rPr>
            </w:pPr>
            <w:r w:rsidRPr="000A188E">
              <w:rPr>
                <w:rFonts w:ascii="宋体" w:eastAsia="宋体" w:hAnsi="宋体" w:hint="eastAsia"/>
                <w:szCs w:val="21"/>
              </w:rPr>
              <w:t>4</w:t>
            </w:r>
            <w:r w:rsidR="008D3210" w:rsidRPr="000A188E">
              <w:rPr>
                <w:rFonts w:ascii="宋体" w:eastAsia="宋体" w:hAnsi="宋体"/>
                <w:szCs w:val="21"/>
              </w:rPr>
              <w:t xml:space="preserve"> </w:t>
            </w:r>
            <w:r w:rsidRPr="000A188E">
              <w:rPr>
                <w:rFonts w:ascii="宋体" w:eastAsia="宋体" w:hAnsi="宋体" w:hint="eastAsia"/>
                <w:szCs w:val="21"/>
              </w:rPr>
              <w:t>幕墙工程所用硅酮结构胶的抽查合格证明；国家批准的检测机构出具的归总结构胶相容性和剥离粘结性检验报告；石材用密封胶的耐污染性检验报告。</w:t>
            </w:r>
          </w:p>
          <w:p w14:paraId="449341CA" w14:textId="1C6B3AA6" w:rsidR="00A83119" w:rsidRPr="000A188E" w:rsidRDefault="00A83119" w:rsidP="008D3210">
            <w:pPr>
              <w:ind w:firstLineChars="100" w:firstLine="210"/>
              <w:rPr>
                <w:rFonts w:ascii="宋体" w:eastAsia="宋体" w:hAnsi="宋体"/>
                <w:szCs w:val="21"/>
              </w:rPr>
            </w:pPr>
            <w:r w:rsidRPr="000A188E">
              <w:rPr>
                <w:rFonts w:ascii="宋体" w:eastAsia="宋体" w:hAnsi="宋体" w:hint="eastAsia"/>
                <w:szCs w:val="21"/>
              </w:rPr>
              <w:t>7</w:t>
            </w:r>
            <w:r w:rsidR="008D3210" w:rsidRPr="000A188E">
              <w:rPr>
                <w:rFonts w:ascii="宋体" w:eastAsia="宋体" w:hAnsi="宋体"/>
                <w:szCs w:val="21"/>
              </w:rPr>
              <w:t xml:space="preserve"> </w:t>
            </w:r>
            <w:r w:rsidRPr="000A188E">
              <w:rPr>
                <w:rFonts w:ascii="宋体" w:eastAsia="宋体" w:hAnsi="宋体" w:hint="eastAsia"/>
                <w:szCs w:val="21"/>
              </w:rPr>
              <w:t>注胶、养护环境的温度、湿度记录，双组分硅酮结构胶的混匀性试验记录及拉断试验记录。</w:t>
            </w:r>
          </w:p>
          <w:p w14:paraId="4CA2AFF2" w14:textId="77777777" w:rsidR="008D3210" w:rsidRPr="000A188E" w:rsidRDefault="00A83119" w:rsidP="00C502B0">
            <w:pPr>
              <w:rPr>
                <w:rFonts w:ascii="宋体" w:eastAsia="宋体" w:hAnsi="宋体"/>
                <w:szCs w:val="21"/>
              </w:rPr>
            </w:pPr>
            <w:r w:rsidRPr="000A188E">
              <w:rPr>
                <w:rFonts w:ascii="宋体" w:eastAsia="宋体" w:hAnsi="宋体" w:hint="eastAsia"/>
                <w:szCs w:val="21"/>
              </w:rPr>
              <w:t>11.1.3</w:t>
            </w:r>
            <w:r w:rsidR="00F22FE8" w:rsidRPr="000A188E">
              <w:rPr>
                <w:rFonts w:ascii="宋体" w:eastAsia="宋体" w:hAnsi="宋体"/>
                <w:szCs w:val="21"/>
              </w:rPr>
              <w:t xml:space="preserve"> </w:t>
            </w:r>
            <w:r w:rsidRPr="000A188E">
              <w:rPr>
                <w:rFonts w:ascii="宋体" w:eastAsia="宋体" w:hAnsi="宋体" w:hint="eastAsia"/>
                <w:szCs w:val="21"/>
              </w:rPr>
              <w:t>幕墙工程应对下列材料及其性能指标进行复验：</w:t>
            </w:r>
          </w:p>
          <w:p w14:paraId="1C57C7DB" w14:textId="58B5AC5F" w:rsidR="00A83119" w:rsidRPr="000A188E" w:rsidRDefault="00A83119" w:rsidP="008D3210">
            <w:pPr>
              <w:ind w:firstLineChars="100" w:firstLine="210"/>
              <w:rPr>
                <w:rFonts w:ascii="宋体" w:eastAsia="宋体" w:hAnsi="宋体"/>
                <w:szCs w:val="21"/>
              </w:rPr>
            </w:pPr>
            <w:r w:rsidRPr="000A188E">
              <w:rPr>
                <w:rFonts w:ascii="宋体" w:eastAsia="宋体" w:hAnsi="宋体" w:hint="eastAsia"/>
                <w:szCs w:val="21"/>
              </w:rPr>
              <w:t>3幕墙用结构胶的邵氏硬度、标准条件拉伸粘结强度、相容性试验、剥离粘结性试验；石材用密封胶的污染性</w:t>
            </w:r>
            <w:r w:rsidR="00F22FE8" w:rsidRPr="000A188E">
              <w:rPr>
                <w:rFonts w:ascii="宋体" w:eastAsia="宋体" w:hAnsi="宋体" w:hint="eastAsia"/>
                <w:szCs w:val="21"/>
              </w:rPr>
              <w:t>。</w:t>
            </w:r>
          </w:p>
          <w:p w14:paraId="6B1A893A" w14:textId="18FB9411" w:rsidR="00A83119" w:rsidRPr="000A188E" w:rsidRDefault="00A83119" w:rsidP="00C502B0">
            <w:pPr>
              <w:rPr>
                <w:rFonts w:ascii="宋体" w:eastAsia="宋体" w:hAnsi="宋体"/>
                <w:szCs w:val="21"/>
              </w:rPr>
            </w:pPr>
            <w:r w:rsidRPr="000A188E">
              <w:rPr>
                <w:rFonts w:ascii="宋体" w:eastAsia="宋体" w:hAnsi="宋体" w:hint="eastAsia"/>
                <w:szCs w:val="21"/>
              </w:rPr>
              <w:lastRenderedPageBreak/>
              <w:t>11.1.8</w:t>
            </w:r>
            <w:r w:rsidR="00F22FE8" w:rsidRPr="000A188E">
              <w:rPr>
                <w:rFonts w:ascii="宋体" w:eastAsia="宋体" w:hAnsi="宋体"/>
                <w:szCs w:val="21"/>
              </w:rPr>
              <w:t xml:space="preserve"> </w:t>
            </w:r>
            <w:r w:rsidRPr="000A188E">
              <w:rPr>
                <w:rFonts w:ascii="宋体" w:eastAsia="宋体" w:hAnsi="宋体" w:hint="eastAsia"/>
                <w:szCs w:val="21"/>
              </w:rPr>
              <w:t>玻璃幕墙采用中性硅酮结构密封胶时，其性能应符合现行国家标准《建筑用硅酮结构密封胶》GB16776的规定；硅酮结构密封胶应在有效期内使用。</w:t>
            </w:r>
          </w:p>
          <w:p w14:paraId="6859811E" w14:textId="066C0634" w:rsidR="00A83119" w:rsidRPr="000A188E" w:rsidRDefault="00A83119" w:rsidP="00C502B0">
            <w:pPr>
              <w:rPr>
                <w:rFonts w:ascii="宋体" w:eastAsia="宋体" w:hAnsi="宋体"/>
                <w:szCs w:val="21"/>
              </w:rPr>
            </w:pPr>
            <w:r w:rsidRPr="000A188E">
              <w:rPr>
                <w:rFonts w:ascii="宋体" w:eastAsia="宋体" w:hAnsi="宋体" w:hint="eastAsia"/>
                <w:szCs w:val="21"/>
              </w:rPr>
              <w:t>11.1.10</w:t>
            </w:r>
            <w:r w:rsidR="00F22FE8" w:rsidRPr="000A188E">
              <w:rPr>
                <w:rFonts w:ascii="宋体" w:eastAsia="宋体" w:hAnsi="宋体"/>
                <w:szCs w:val="21"/>
              </w:rPr>
              <w:t xml:space="preserve"> </w:t>
            </w:r>
            <w:r w:rsidRPr="000A188E">
              <w:rPr>
                <w:rFonts w:ascii="宋体" w:eastAsia="宋体" w:hAnsi="宋体" w:hint="eastAsia"/>
                <w:szCs w:val="21"/>
              </w:rPr>
              <w:t>硅酮结构密封胶的注胶应在洁净的专用注胶室进行，且养护环境、温度、湿度条件应符合结构胶产品的使用规定。</w:t>
            </w:r>
          </w:p>
        </w:tc>
      </w:tr>
      <w:tr w:rsidR="00A367BB" w:rsidRPr="000A188E" w14:paraId="7125ED80" w14:textId="77777777" w:rsidTr="00FE376F">
        <w:trPr>
          <w:gridAfter w:val="2"/>
          <w:wAfter w:w="1278" w:type="pct"/>
          <w:trHeight w:val="1710"/>
        </w:trPr>
        <w:tc>
          <w:tcPr>
            <w:tcW w:w="207" w:type="pct"/>
            <w:vMerge/>
            <w:vAlign w:val="center"/>
            <w:hideMark/>
          </w:tcPr>
          <w:p w14:paraId="480EA28B" w14:textId="77777777" w:rsidR="00A83119" w:rsidRPr="000A188E" w:rsidRDefault="00A83119" w:rsidP="00E607A7">
            <w:pPr>
              <w:jc w:val="center"/>
              <w:rPr>
                <w:rFonts w:ascii="宋体" w:eastAsia="宋体" w:hAnsi="宋体"/>
                <w:szCs w:val="21"/>
              </w:rPr>
            </w:pPr>
          </w:p>
        </w:tc>
        <w:tc>
          <w:tcPr>
            <w:tcW w:w="182" w:type="pct"/>
            <w:vMerge/>
            <w:vAlign w:val="center"/>
            <w:hideMark/>
          </w:tcPr>
          <w:p w14:paraId="747E8BDB" w14:textId="77777777" w:rsidR="00A83119" w:rsidRPr="000A188E" w:rsidRDefault="00A83119" w:rsidP="00C502B0">
            <w:pPr>
              <w:rPr>
                <w:rFonts w:ascii="宋体" w:eastAsia="宋体" w:hAnsi="宋体"/>
                <w:szCs w:val="21"/>
              </w:rPr>
            </w:pPr>
          </w:p>
        </w:tc>
        <w:tc>
          <w:tcPr>
            <w:tcW w:w="324" w:type="pct"/>
            <w:vMerge/>
            <w:vAlign w:val="center"/>
            <w:hideMark/>
          </w:tcPr>
          <w:p w14:paraId="35C836D6" w14:textId="77777777" w:rsidR="00A83119" w:rsidRPr="000A188E" w:rsidRDefault="00A83119" w:rsidP="00C502B0">
            <w:pPr>
              <w:rPr>
                <w:rFonts w:ascii="宋体" w:eastAsia="宋体" w:hAnsi="宋体"/>
                <w:szCs w:val="21"/>
              </w:rPr>
            </w:pPr>
          </w:p>
        </w:tc>
        <w:tc>
          <w:tcPr>
            <w:tcW w:w="603" w:type="pct"/>
            <w:vMerge/>
            <w:vAlign w:val="center"/>
            <w:hideMark/>
          </w:tcPr>
          <w:p w14:paraId="5CEC8755" w14:textId="77777777" w:rsidR="00A83119" w:rsidRPr="000A188E" w:rsidRDefault="00A83119" w:rsidP="00C502B0">
            <w:pPr>
              <w:rPr>
                <w:rFonts w:ascii="宋体" w:eastAsia="宋体" w:hAnsi="宋体"/>
                <w:szCs w:val="21"/>
              </w:rPr>
            </w:pPr>
          </w:p>
        </w:tc>
        <w:tc>
          <w:tcPr>
            <w:tcW w:w="510" w:type="pct"/>
            <w:vAlign w:val="center"/>
            <w:hideMark/>
          </w:tcPr>
          <w:p w14:paraId="7910AEAD" w14:textId="09012D2C" w:rsidR="00A83119" w:rsidRPr="000A188E" w:rsidRDefault="00A83119" w:rsidP="00C502B0">
            <w:pPr>
              <w:rPr>
                <w:rFonts w:ascii="宋体" w:eastAsia="宋体" w:hAnsi="宋体"/>
                <w:szCs w:val="21"/>
              </w:rPr>
            </w:pPr>
            <w:r w:rsidRPr="000A188E">
              <w:rPr>
                <w:rFonts w:ascii="宋体" w:eastAsia="宋体" w:hAnsi="宋体" w:hint="eastAsia"/>
                <w:szCs w:val="21"/>
              </w:rPr>
              <w:t>《玻璃幕墙工程技术规范》（JG.1 102- 2003）</w:t>
            </w:r>
          </w:p>
        </w:tc>
        <w:tc>
          <w:tcPr>
            <w:tcW w:w="1896" w:type="pct"/>
            <w:vAlign w:val="center"/>
            <w:hideMark/>
          </w:tcPr>
          <w:p w14:paraId="1FEB6CD5" w14:textId="77777777" w:rsidR="00F22FE8" w:rsidRPr="000A188E" w:rsidRDefault="00A83119" w:rsidP="00C502B0">
            <w:pPr>
              <w:rPr>
                <w:rFonts w:ascii="宋体" w:eastAsia="宋体" w:hAnsi="宋体"/>
                <w:szCs w:val="21"/>
              </w:rPr>
            </w:pPr>
            <w:r w:rsidRPr="000A188E">
              <w:rPr>
                <w:rFonts w:ascii="宋体" w:eastAsia="宋体" w:hAnsi="宋体" w:hint="eastAsia"/>
                <w:szCs w:val="21"/>
              </w:rPr>
              <w:t>3.1.4 隐框和半隐框玻璃幕墙，其玻璃与铝型材的粘结必须采用中性硅酮密封胶；全玻璃幕墙和点支承撑幕墙采用镀膜玻璃时，不应采用酸性结构密封胶粘结。</w:t>
            </w:r>
          </w:p>
          <w:p w14:paraId="6527E902" w14:textId="6CED6AB2" w:rsidR="00F22FE8" w:rsidRPr="000A188E" w:rsidRDefault="00A83119" w:rsidP="00C502B0">
            <w:pPr>
              <w:rPr>
                <w:rFonts w:ascii="宋体" w:eastAsia="宋体" w:hAnsi="宋体"/>
                <w:szCs w:val="21"/>
              </w:rPr>
            </w:pPr>
            <w:r w:rsidRPr="000A188E">
              <w:rPr>
                <w:rFonts w:ascii="宋体" w:eastAsia="宋体" w:hAnsi="宋体" w:hint="eastAsia"/>
                <w:szCs w:val="21"/>
              </w:rPr>
              <w:t>3.1.5 硅酮结构封胶和硅酮建筑密封胶必项在有效期内使用</w:t>
            </w:r>
            <w:r w:rsidR="00F22FE8" w:rsidRPr="000A188E">
              <w:rPr>
                <w:rFonts w:ascii="宋体" w:eastAsia="宋体" w:hAnsi="宋体" w:hint="eastAsia"/>
                <w:szCs w:val="21"/>
              </w:rPr>
              <w:t>。</w:t>
            </w:r>
          </w:p>
          <w:p w14:paraId="599389A2" w14:textId="77777777" w:rsidR="00F22FE8" w:rsidRPr="000A188E" w:rsidRDefault="00A83119" w:rsidP="00C502B0">
            <w:pPr>
              <w:rPr>
                <w:rFonts w:ascii="宋体" w:eastAsia="宋体" w:hAnsi="宋体"/>
                <w:szCs w:val="21"/>
              </w:rPr>
            </w:pPr>
            <w:r w:rsidRPr="000A188E">
              <w:rPr>
                <w:rFonts w:ascii="宋体" w:eastAsia="宋体" w:hAnsi="宋体" w:hint="eastAsia"/>
                <w:szCs w:val="21"/>
              </w:rPr>
              <w:t>3.6.1 幕墙用中性硅酮结构密封胶及酸性硅酮结构密封胶的性能，应符合现行国家标准《建筑用硅酮结构密封胶》GBT16776的规定</w:t>
            </w:r>
            <w:r w:rsidR="00F22FE8" w:rsidRPr="000A188E">
              <w:rPr>
                <w:rFonts w:ascii="宋体" w:eastAsia="宋体" w:hAnsi="宋体" w:hint="eastAsia"/>
                <w:szCs w:val="21"/>
              </w:rPr>
              <w:t>。</w:t>
            </w:r>
          </w:p>
          <w:p w14:paraId="347A6103" w14:textId="6B231743" w:rsidR="00F22FE8" w:rsidRPr="000A188E" w:rsidRDefault="00A83119" w:rsidP="00C502B0">
            <w:pPr>
              <w:rPr>
                <w:rFonts w:ascii="宋体" w:eastAsia="宋体" w:hAnsi="宋体"/>
                <w:szCs w:val="21"/>
              </w:rPr>
            </w:pPr>
            <w:r w:rsidRPr="000A188E">
              <w:rPr>
                <w:rFonts w:ascii="宋体" w:eastAsia="宋体" w:hAnsi="宋体" w:hint="eastAsia"/>
                <w:szCs w:val="21"/>
              </w:rPr>
              <w:t>3.6.2 硅酮结构密封胶使用前应经国歌认可的</w:t>
            </w:r>
            <w:r w:rsidR="00F22FE8" w:rsidRPr="000A188E">
              <w:rPr>
                <w:rFonts w:ascii="宋体" w:eastAsia="宋体" w:hAnsi="宋体" w:hint="eastAsia"/>
                <w:szCs w:val="21"/>
              </w:rPr>
              <w:t>检测</w:t>
            </w:r>
            <w:r w:rsidRPr="000A188E">
              <w:rPr>
                <w:rFonts w:ascii="宋体" w:eastAsia="宋体" w:hAnsi="宋体" w:hint="eastAsia"/>
                <w:szCs w:val="21"/>
              </w:rPr>
              <w:t>机构进行与其相接触材料的相容性和剥离粘结性</w:t>
            </w:r>
            <w:r w:rsidR="00F22FE8" w:rsidRPr="000A188E">
              <w:rPr>
                <w:rFonts w:ascii="宋体" w:eastAsia="宋体" w:hAnsi="宋体" w:hint="eastAsia"/>
                <w:szCs w:val="21"/>
              </w:rPr>
              <w:t>试验，</w:t>
            </w:r>
            <w:r w:rsidRPr="000A188E">
              <w:rPr>
                <w:rFonts w:ascii="宋体" w:eastAsia="宋体" w:hAnsi="宋体" w:hint="eastAsia"/>
                <w:szCs w:val="21"/>
              </w:rPr>
              <w:t>并应对硬度、标准状态拉伸粘结性能进杆旋验。检验不合格的产品不得使用。进口硅峨结构密封胶应其有商检报告。</w:t>
            </w:r>
          </w:p>
          <w:p w14:paraId="100A2B25" w14:textId="3FDA4AF5" w:rsidR="00A83119" w:rsidRPr="000A188E" w:rsidRDefault="00A83119" w:rsidP="00C502B0">
            <w:pPr>
              <w:rPr>
                <w:rFonts w:ascii="宋体" w:eastAsia="宋体" w:hAnsi="宋体"/>
                <w:szCs w:val="21"/>
              </w:rPr>
            </w:pPr>
            <w:r w:rsidRPr="000A188E">
              <w:rPr>
                <w:rFonts w:ascii="宋体" w:eastAsia="宋体" w:hAnsi="宋体" w:hint="eastAsia"/>
                <w:szCs w:val="21"/>
              </w:rPr>
              <w:t>3.6.3 硅酮结构密封胶生产商应提供其结构胶的变 位承受能力数据和质量保证书</w:t>
            </w:r>
            <w:r w:rsidR="00F22FE8" w:rsidRPr="000A188E">
              <w:rPr>
                <w:rFonts w:ascii="宋体" w:eastAsia="宋体" w:hAnsi="宋体" w:hint="eastAsia"/>
                <w:szCs w:val="21"/>
              </w:rPr>
              <w:t>。</w:t>
            </w:r>
          </w:p>
        </w:tc>
      </w:tr>
      <w:tr w:rsidR="00A367BB" w:rsidRPr="000A188E" w14:paraId="778FEC80" w14:textId="77777777" w:rsidTr="008D3210">
        <w:trPr>
          <w:gridAfter w:val="2"/>
          <w:wAfter w:w="1278" w:type="pct"/>
          <w:trHeight w:val="789"/>
        </w:trPr>
        <w:tc>
          <w:tcPr>
            <w:tcW w:w="207" w:type="pct"/>
            <w:noWrap/>
            <w:vAlign w:val="center"/>
            <w:hideMark/>
          </w:tcPr>
          <w:p w14:paraId="57153724" w14:textId="011F4285" w:rsidR="00A83119" w:rsidRPr="000A188E" w:rsidRDefault="00A83119" w:rsidP="00E607A7">
            <w:pPr>
              <w:jc w:val="center"/>
              <w:rPr>
                <w:rFonts w:ascii="宋体" w:eastAsia="宋体" w:hAnsi="宋体"/>
                <w:szCs w:val="21"/>
              </w:rPr>
            </w:pPr>
            <w:r w:rsidRPr="000A188E">
              <w:rPr>
                <w:rFonts w:ascii="宋体" w:eastAsia="宋体" w:hAnsi="宋体" w:hint="eastAsia"/>
                <w:szCs w:val="21"/>
              </w:rPr>
              <w:t>3.8.12</w:t>
            </w:r>
          </w:p>
        </w:tc>
        <w:tc>
          <w:tcPr>
            <w:tcW w:w="182" w:type="pct"/>
            <w:vAlign w:val="center"/>
            <w:hideMark/>
          </w:tcPr>
          <w:p w14:paraId="63F152CB"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装饰装修工程</w:t>
            </w:r>
          </w:p>
        </w:tc>
        <w:tc>
          <w:tcPr>
            <w:tcW w:w="324" w:type="pct"/>
            <w:vAlign w:val="center"/>
            <w:hideMark/>
          </w:tcPr>
          <w:p w14:paraId="3C02131B"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36A3D916"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应按设计和规范要求使用安全玻璃。</w:t>
            </w:r>
          </w:p>
        </w:tc>
        <w:tc>
          <w:tcPr>
            <w:tcW w:w="510" w:type="pct"/>
            <w:vAlign w:val="center"/>
            <w:hideMark/>
          </w:tcPr>
          <w:p w14:paraId="46CBF882" w14:textId="1514752D" w:rsidR="00A83119" w:rsidRPr="000A188E" w:rsidRDefault="00A83119" w:rsidP="00C502B0">
            <w:pPr>
              <w:rPr>
                <w:rFonts w:ascii="宋体" w:eastAsia="宋体" w:hAnsi="宋体"/>
                <w:szCs w:val="21"/>
              </w:rPr>
            </w:pPr>
            <w:r w:rsidRPr="000A188E">
              <w:rPr>
                <w:rFonts w:ascii="宋体" w:eastAsia="宋体" w:hAnsi="宋体" w:hint="eastAsia"/>
                <w:szCs w:val="21"/>
              </w:rPr>
              <w:t>《玻璃幕墙工程技术规范》（JG.1 102- 2003）</w:t>
            </w:r>
          </w:p>
        </w:tc>
        <w:tc>
          <w:tcPr>
            <w:tcW w:w="1896" w:type="pct"/>
            <w:vAlign w:val="center"/>
            <w:hideMark/>
          </w:tcPr>
          <w:p w14:paraId="6C6FA337" w14:textId="77777777" w:rsidR="00170BE2" w:rsidRPr="000A188E" w:rsidRDefault="00A83119" w:rsidP="00C502B0">
            <w:pPr>
              <w:rPr>
                <w:rFonts w:ascii="宋体" w:eastAsia="宋体" w:hAnsi="宋体"/>
                <w:szCs w:val="21"/>
              </w:rPr>
            </w:pPr>
            <w:r w:rsidRPr="000A188E">
              <w:rPr>
                <w:rFonts w:ascii="宋体" w:eastAsia="宋体" w:hAnsi="宋体" w:hint="eastAsia"/>
                <w:szCs w:val="21"/>
              </w:rPr>
              <w:t>4.4.1 框支承玻璃幕墙，宜采用安全玻璃</w:t>
            </w:r>
            <w:r w:rsidR="00170BE2" w:rsidRPr="000A188E">
              <w:rPr>
                <w:rFonts w:ascii="宋体" w:eastAsia="宋体" w:hAnsi="宋体" w:hint="eastAsia"/>
                <w:szCs w:val="21"/>
              </w:rPr>
              <w:t>。</w:t>
            </w:r>
          </w:p>
          <w:p w14:paraId="1A097310" w14:textId="0EB90E8B" w:rsidR="00A83119" w:rsidRPr="000A188E" w:rsidRDefault="00A83119" w:rsidP="00C502B0">
            <w:pPr>
              <w:rPr>
                <w:rFonts w:ascii="宋体" w:eastAsia="宋体" w:hAnsi="宋体"/>
                <w:szCs w:val="21"/>
              </w:rPr>
            </w:pPr>
            <w:r w:rsidRPr="000A188E">
              <w:rPr>
                <w:rFonts w:ascii="宋体" w:eastAsia="宋体" w:hAnsi="宋体" w:hint="eastAsia"/>
                <w:szCs w:val="21"/>
              </w:rPr>
              <w:t>4.4.4 人员流动密度大、青少年或幼儿活动的公共场所以及使用中容易受到撞击的部位，其玻玻璃幕墙应采用安全玻璃；对使用中容易受到撞击的部位，尚应设置明显的警示标志。</w:t>
            </w:r>
          </w:p>
        </w:tc>
      </w:tr>
      <w:tr w:rsidR="00A367BB" w:rsidRPr="000A188E" w14:paraId="24C83F26" w14:textId="77777777" w:rsidTr="00FE376F">
        <w:trPr>
          <w:gridAfter w:val="2"/>
          <w:wAfter w:w="1278" w:type="pct"/>
          <w:trHeight w:val="768"/>
        </w:trPr>
        <w:tc>
          <w:tcPr>
            <w:tcW w:w="207" w:type="pct"/>
            <w:noWrap/>
            <w:vAlign w:val="center"/>
            <w:hideMark/>
          </w:tcPr>
          <w:p w14:paraId="6770D379" w14:textId="27479606" w:rsidR="00A83119" w:rsidRPr="000A188E" w:rsidRDefault="00A83119" w:rsidP="00E607A7">
            <w:pPr>
              <w:jc w:val="center"/>
              <w:rPr>
                <w:rFonts w:ascii="宋体" w:eastAsia="宋体" w:hAnsi="宋体"/>
                <w:szCs w:val="21"/>
              </w:rPr>
            </w:pPr>
            <w:r w:rsidRPr="000A188E">
              <w:rPr>
                <w:rFonts w:ascii="宋体" w:eastAsia="宋体" w:hAnsi="宋体" w:hint="eastAsia"/>
                <w:szCs w:val="21"/>
              </w:rPr>
              <w:t>3.8.13</w:t>
            </w:r>
          </w:p>
        </w:tc>
        <w:tc>
          <w:tcPr>
            <w:tcW w:w="182" w:type="pct"/>
            <w:vAlign w:val="center"/>
            <w:hideMark/>
          </w:tcPr>
          <w:p w14:paraId="6E6DB53A"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装饰装修工程</w:t>
            </w:r>
          </w:p>
        </w:tc>
        <w:tc>
          <w:tcPr>
            <w:tcW w:w="324" w:type="pct"/>
            <w:vAlign w:val="center"/>
            <w:hideMark/>
          </w:tcPr>
          <w:p w14:paraId="01CE5DF9"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64F7BC26"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重型灯具等重型设备严禁安装在吊顶工程的龙骨上。</w:t>
            </w:r>
          </w:p>
        </w:tc>
        <w:tc>
          <w:tcPr>
            <w:tcW w:w="510" w:type="pct"/>
            <w:vAlign w:val="center"/>
            <w:hideMark/>
          </w:tcPr>
          <w:p w14:paraId="0EF9DB79" w14:textId="66074D12" w:rsidR="00A83119" w:rsidRPr="000A188E" w:rsidRDefault="00A83119" w:rsidP="00C502B0">
            <w:pPr>
              <w:rPr>
                <w:rFonts w:ascii="宋体" w:eastAsia="宋体" w:hAnsi="宋体"/>
                <w:szCs w:val="21"/>
              </w:rPr>
            </w:pPr>
            <w:r w:rsidRPr="000A188E">
              <w:rPr>
                <w:rFonts w:ascii="宋体" w:eastAsia="宋体" w:hAnsi="宋体" w:hint="eastAsia"/>
                <w:szCs w:val="21"/>
              </w:rPr>
              <w:t>《住宅室内装饰装修工程质量验收规范》（JGJ_T 304-2013）</w:t>
            </w:r>
          </w:p>
        </w:tc>
        <w:tc>
          <w:tcPr>
            <w:tcW w:w="1896" w:type="pct"/>
            <w:noWrap/>
            <w:vAlign w:val="center"/>
            <w:hideMark/>
          </w:tcPr>
          <w:p w14:paraId="22655706" w14:textId="11D56214" w:rsidR="00A83119" w:rsidRPr="000A188E" w:rsidRDefault="00A83119" w:rsidP="00C502B0">
            <w:pPr>
              <w:rPr>
                <w:rFonts w:ascii="宋体" w:eastAsia="宋体" w:hAnsi="宋体"/>
                <w:szCs w:val="21"/>
              </w:rPr>
            </w:pPr>
            <w:r w:rsidRPr="000A188E">
              <w:rPr>
                <w:rFonts w:ascii="宋体" w:eastAsia="宋体" w:hAnsi="宋体" w:hint="eastAsia"/>
                <w:szCs w:val="21"/>
              </w:rPr>
              <w:t>7.1.6</w:t>
            </w:r>
            <w:r w:rsidR="00170BE2" w:rsidRPr="000A188E">
              <w:rPr>
                <w:rFonts w:ascii="宋体" w:eastAsia="宋体" w:hAnsi="宋体"/>
                <w:szCs w:val="21"/>
              </w:rPr>
              <w:t xml:space="preserve"> </w:t>
            </w:r>
            <w:r w:rsidRPr="000A188E">
              <w:rPr>
                <w:rFonts w:ascii="宋体" w:eastAsia="宋体" w:hAnsi="宋体" w:hint="eastAsia"/>
                <w:szCs w:val="21"/>
              </w:rPr>
              <w:t>超过3KG的灯具、电扇及其他设备应设置独立吊挂结构。</w:t>
            </w:r>
          </w:p>
        </w:tc>
      </w:tr>
      <w:tr w:rsidR="00A367BB" w:rsidRPr="000A188E" w14:paraId="6F34A83C" w14:textId="77777777" w:rsidTr="00170BE2">
        <w:trPr>
          <w:gridAfter w:val="2"/>
          <w:wAfter w:w="1278" w:type="pct"/>
          <w:trHeight w:val="1425"/>
        </w:trPr>
        <w:tc>
          <w:tcPr>
            <w:tcW w:w="207" w:type="pct"/>
            <w:noWrap/>
            <w:vAlign w:val="center"/>
            <w:hideMark/>
          </w:tcPr>
          <w:p w14:paraId="312B5099" w14:textId="00533662" w:rsidR="00A83119" w:rsidRPr="000A188E" w:rsidRDefault="00A83119" w:rsidP="00E607A7">
            <w:pPr>
              <w:jc w:val="center"/>
              <w:rPr>
                <w:rFonts w:ascii="宋体" w:eastAsia="宋体" w:hAnsi="宋体"/>
                <w:szCs w:val="21"/>
              </w:rPr>
            </w:pPr>
            <w:r w:rsidRPr="000A188E">
              <w:rPr>
                <w:rFonts w:ascii="宋体" w:eastAsia="宋体" w:hAnsi="宋体" w:hint="eastAsia"/>
                <w:szCs w:val="21"/>
              </w:rPr>
              <w:t>3.8.14</w:t>
            </w:r>
          </w:p>
        </w:tc>
        <w:tc>
          <w:tcPr>
            <w:tcW w:w="182" w:type="pct"/>
            <w:vAlign w:val="center"/>
            <w:hideMark/>
          </w:tcPr>
          <w:p w14:paraId="65BFD579"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装饰装修工程</w:t>
            </w:r>
          </w:p>
        </w:tc>
        <w:tc>
          <w:tcPr>
            <w:tcW w:w="324" w:type="pct"/>
            <w:vAlign w:val="center"/>
            <w:hideMark/>
          </w:tcPr>
          <w:p w14:paraId="0B6D5F46"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7DECAB83"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饰面砖粘贴牢固。</w:t>
            </w:r>
          </w:p>
        </w:tc>
        <w:tc>
          <w:tcPr>
            <w:tcW w:w="510" w:type="pct"/>
            <w:vAlign w:val="center"/>
            <w:hideMark/>
          </w:tcPr>
          <w:p w14:paraId="7B7CAB6F" w14:textId="375C1366" w:rsidR="00A83119" w:rsidRPr="000A188E" w:rsidRDefault="00A83119" w:rsidP="00C502B0">
            <w:pPr>
              <w:rPr>
                <w:rFonts w:ascii="宋体" w:eastAsia="宋体" w:hAnsi="宋体"/>
                <w:szCs w:val="21"/>
              </w:rPr>
            </w:pPr>
            <w:r w:rsidRPr="000A188E">
              <w:rPr>
                <w:rFonts w:ascii="宋体" w:eastAsia="宋体" w:hAnsi="宋体" w:hint="eastAsia"/>
                <w:szCs w:val="21"/>
              </w:rPr>
              <w:t>《外墙饰面砖工程施工及验收规程》（JGJ126-2015）</w:t>
            </w:r>
          </w:p>
        </w:tc>
        <w:tc>
          <w:tcPr>
            <w:tcW w:w="1896" w:type="pct"/>
            <w:vAlign w:val="center"/>
            <w:hideMark/>
          </w:tcPr>
          <w:p w14:paraId="739E59CF" w14:textId="77777777" w:rsidR="00170BE2" w:rsidRPr="000A188E" w:rsidRDefault="00A83119" w:rsidP="00C502B0">
            <w:pPr>
              <w:rPr>
                <w:rFonts w:ascii="宋体" w:eastAsia="宋体" w:hAnsi="宋体"/>
                <w:szCs w:val="21"/>
              </w:rPr>
            </w:pPr>
            <w:r w:rsidRPr="000A188E">
              <w:rPr>
                <w:rFonts w:ascii="宋体" w:eastAsia="宋体" w:hAnsi="宋体" w:hint="eastAsia"/>
                <w:szCs w:val="21"/>
              </w:rPr>
              <w:t>5.1.1</w:t>
            </w:r>
            <w:r w:rsidR="00170BE2" w:rsidRPr="000A188E">
              <w:rPr>
                <w:rFonts w:ascii="宋体" w:eastAsia="宋体" w:hAnsi="宋体"/>
                <w:szCs w:val="21"/>
              </w:rPr>
              <w:t xml:space="preserve"> </w:t>
            </w:r>
            <w:r w:rsidRPr="000A188E">
              <w:rPr>
                <w:rFonts w:ascii="宋体" w:eastAsia="宋体" w:hAnsi="宋体" w:hint="eastAsia"/>
                <w:szCs w:val="21"/>
              </w:rPr>
              <w:t>第2条水泥基粘结材料应复试与所用外墙饰面砖的拉伸粘结强度，Ⅰ、Ⅱ、Ⅵ、Ⅶ区应复验冻融循环后的拉伸胶粘强度，强度应符合现行行业标准《陶瓷墙地砖胶黏剂》JC/T547的规定。</w:t>
            </w:r>
          </w:p>
          <w:p w14:paraId="02EA8C37" w14:textId="77777777" w:rsidR="00170BE2" w:rsidRPr="000A188E" w:rsidRDefault="00A83119" w:rsidP="00C502B0">
            <w:pPr>
              <w:rPr>
                <w:rFonts w:ascii="宋体" w:eastAsia="宋体" w:hAnsi="宋体"/>
                <w:szCs w:val="21"/>
              </w:rPr>
            </w:pPr>
            <w:r w:rsidRPr="000A188E">
              <w:rPr>
                <w:rFonts w:ascii="宋体" w:eastAsia="宋体" w:hAnsi="宋体" w:hint="eastAsia"/>
                <w:szCs w:val="21"/>
              </w:rPr>
              <w:t>5.1.3</w:t>
            </w:r>
            <w:r w:rsidR="00170BE2" w:rsidRPr="000A188E">
              <w:rPr>
                <w:rFonts w:ascii="宋体" w:eastAsia="宋体" w:hAnsi="宋体"/>
                <w:szCs w:val="21"/>
              </w:rPr>
              <w:t xml:space="preserve"> </w:t>
            </w:r>
            <w:r w:rsidRPr="000A188E">
              <w:rPr>
                <w:rFonts w:ascii="宋体" w:eastAsia="宋体" w:hAnsi="宋体" w:hint="eastAsia"/>
                <w:szCs w:val="21"/>
              </w:rPr>
              <w:t>外墙饰面砖工程大面积施工前，应采用设计要求的外墙饰面砖和粘结材料，在待施工的每种类型的基层上应各黏贴至少1m2饰面砖样板，按现行行业标准《建筑工程饰面砖粘结强度检验标准》JCJ110检验饰面砖粘结强度应合格，并经建设、设计和监理等单位确认。</w:t>
            </w:r>
          </w:p>
          <w:p w14:paraId="78C9C26C" w14:textId="7B11C5F6" w:rsidR="00A83119" w:rsidRPr="000A188E" w:rsidRDefault="00A83119" w:rsidP="00C502B0">
            <w:pPr>
              <w:rPr>
                <w:rFonts w:ascii="宋体" w:eastAsia="宋体" w:hAnsi="宋体"/>
                <w:szCs w:val="21"/>
              </w:rPr>
            </w:pPr>
            <w:r w:rsidRPr="000A188E">
              <w:rPr>
                <w:rFonts w:ascii="宋体" w:eastAsia="宋体" w:hAnsi="宋体" w:hint="eastAsia"/>
                <w:szCs w:val="21"/>
              </w:rPr>
              <w:t>5.1.4</w:t>
            </w:r>
            <w:r w:rsidR="00170BE2" w:rsidRPr="000A188E">
              <w:rPr>
                <w:rFonts w:ascii="宋体" w:eastAsia="宋体" w:hAnsi="宋体"/>
                <w:szCs w:val="21"/>
              </w:rPr>
              <w:t xml:space="preserve"> </w:t>
            </w:r>
            <w:r w:rsidRPr="000A188E">
              <w:rPr>
                <w:rFonts w:ascii="宋体" w:eastAsia="宋体" w:hAnsi="宋体" w:hint="eastAsia"/>
                <w:szCs w:val="21"/>
              </w:rPr>
              <w:t>现场粘贴外墙饰面砖所用材料和施工工艺必须与施工前粘结强度检验合格的饰面砖样板相同。</w:t>
            </w:r>
          </w:p>
        </w:tc>
      </w:tr>
      <w:tr w:rsidR="00A367BB" w:rsidRPr="000A188E" w14:paraId="09BE36AC" w14:textId="77777777" w:rsidTr="00170BE2">
        <w:trPr>
          <w:gridAfter w:val="2"/>
          <w:wAfter w:w="1278" w:type="pct"/>
          <w:trHeight w:val="3366"/>
        </w:trPr>
        <w:tc>
          <w:tcPr>
            <w:tcW w:w="207" w:type="pct"/>
            <w:noWrap/>
            <w:vAlign w:val="center"/>
          </w:tcPr>
          <w:p w14:paraId="3E723330" w14:textId="7BF88257" w:rsidR="00A83119" w:rsidRPr="000A188E" w:rsidRDefault="00A83119" w:rsidP="00E607A7">
            <w:pPr>
              <w:jc w:val="center"/>
              <w:rPr>
                <w:rFonts w:ascii="宋体" w:eastAsia="宋体" w:hAnsi="宋体"/>
                <w:szCs w:val="21"/>
              </w:rPr>
            </w:pPr>
            <w:r w:rsidRPr="000A188E">
              <w:rPr>
                <w:rFonts w:ascii="宋体" w:eastAsia="宋体" w:hAnsi="宋体" w:hint="eastAsia"/>
                <w:szCs w:val="21"/>
              </w:rPr>
              <w:t>3.8.15</w:t>
            </w:r>
          </w:p>
        </w:tc>
        <w:tc>
          <w:tcPr>
            <w:tcW w:w="182" w:type="pct"/>
            <w:vAlign w:val="center"/>
          </w:tcPr>
          <w:p w14:paraId="3E2284B7" w14:textId="07AD36ED" w:rsidR="00A83119" w:rsidRPr="000A188E" w:rsidRDefault="00A83119" w:rsidP="00C502B0">
            <w:pPr>
              <w:rPr>
                <w:rFonts w:ascii="宋体" w:eastAsia="宋体" w:hAnsi="宋体"/>
                <w:szCs w:val="21"/>
              </w:rPr>
            </w:pPr>
            <w:r w:rsidRPr="000A188E">
              <w:rPr>
                <w:rFonts w:ascii="宋体" w:eastAsia="宋体" w:hAnsi="宋体" w:hint="eastAsia"/>
                <w:szCs w:val="21"/>
              </w:rPr>
              <w:t>装饰装修工程</w:t>
            </w:r>
          </w:p>
        </w:tc>
        <w:tc>
          <w:tcPr>
            <w:tcW w:w="324" w:type="pct"/>
            <w:vAlign w:val="center"/>
          </w:tcPr>
          <w:p w14:paraId="4D4A36DF" w14:textId="1B20C431"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tcPr>
          <w:p w14:paraId="3327F369" w14:textId="53135814" w:rsidR="00A83119" w:rsidRPr="000A188E" w:rsidRDefault="00A83119" w:rsidP="00C502B0">
            <w:pPr>
              <w:rPr>
                <w:rFonts w:ascii="宋体" w:eastAsia="宋体" w:hAnsi="宋体"/>
                <w:szCs w:val="21"/>
              </w:rPr>
            </w:pPr>
            <w:r w:rsidRPr="000A188E">
              <w:rPr>
                <w:rFonts w:ascii="宋体" w:eastAsia="宋体" w:hAnsi="宋体" w:hint="eastAsia"/>
                <w:szCs w:val="21"/>
              </w:rPr>
              <w:t>饰面板安装符合设计和规范要求。</w:t>
            </w:r>
          </w:p>
        </w:tc>
        <w:tc>
          <w:tcPr>
            <w:tcW w:w="510" w:type="pct"/>
            <w:vAlign w:val="center"/>
          </w:tcPr>
          <w:p w14:paraId="1EB1DA4A" w14:textId="2826CDA9" w:rsidR="00A83119" w:rsidRPr="000A188E" w:rsidRDefault="00A83119" w:rsidP="00C502B0">
            <w:pPr>
              <w:rPr>
                <w:rFonts w:ascii="宋体" w:eastAsia="宋体" w:hAnsi="宋体"/>
                <w:szCs w:val="21"/>
              </w:rPr>
            </w:pPr>
            <w:r w:rsidRPr="000A188E">
              <w:rPr>
                <w:rFonts w:ascii="宋体" w:eastAsia="宋体" w:hAnsi="宋体" w:hint="eastAsia"/>
                <w:szCs w:val="21"/>
              </w:rPr>
              <w:t xml:space="preserve">《建筑装饰装修工程质量验收标准》（GB50210-2018） </w:t>
            </w:r>
          </w:p>
        </w:tc>
        <w:tc>
          <w:tcPr>
            <w:tcW w:w="1896" w:type="pct"/>
            <w:vAlign w:val="center"/>
          </w:tcPr>
          <w:p w14:paraId="26523060" w14:textId="77777777" w:rsidR="00170BE2" w:rsidRPr="000A188E" w:rsidRDefault="00A83119" w:rsidP="00C502B0">
            <w:pPr>
              <w:rPr>
                <w:rFonts w:ascii="宋体" w:eastAsia="宋体" w:hAnsi="宋体"/>
                <w:szCs w:val="21"/>
              </w:rPr>
            </w:pPr>
            <w:r w:rsidRPr="000A188E">
              <w:rPr>
                <w:rFonts w:ascii="宋体" w:eastAsia="宋体" w:hAnsi="宋体" w:hint="eastAsia"/>
                <w:szCs w:val="21"/>
              </w:rPr>
              <w:t>9.1.3</w:t>
            </w:r>
            <w:r w:rsidR="00170BE2" w:rsidRPr="000A188E">
              <w:rPr>
                <w:rFonts w:ascii="宋体" w:eastAsia="宋体" w:hAnsi="宋体"/>
                <w:szCs w:val="21"/>
              </w:rPr>
              <w:t xml:space="preserve"> </w:t>
            </w:r>
            <w:r w:rsidRPr="000A188E">
              <w:rPr>
                <w:rFonts w:ascii="宋体" w:eastAsia="宋体" w:hAnsi="宋体" w:hint="eastAsia"/>
                <w:szCs w:val="21"/>
              </w:rPr>
              <w:t>饰面板工程应对下列材料及其性能指标进行复验：</w:t>
            </w:r>
          </w:p>
          <w:p w14:paraId="0FADFF88" w14:textId="77777777" w:rsidR="00170BE2" w:rsidRPr="000A188E" w:rsidRDefault="00A83119" w:rsidP="00170BE2">
            <w:pPr>
              <w:ind w:firstLineChars="100" w:firstLine="210"/>
              <w:rPr>
                <w:rFonts w:ascii="宋体" w:eastAsia="宋体" w:hAnsi="宋体"/>
                <w:szCs w:val="21"/>
              </w:rPr>
            </w:pPr>
            <w:r w:rsidRPr="000A188E">
              <w:rPr>
                <w:rFonts w:ascii="宋体" w:eastAsia="宋体" w:hAnsi="宋体" w:hint="eastAsia"/>
                <w:szCs w:val="21"/>
              </w:rPr>
              <w:t>1、室内用花岗岩的放射性、室内用人造木板的甲醛释放量；</w:t>
            </w:r>
          </w:p>
          <w:p w14:paraId="0EC325A4" w14:textId="77777777" w:rsidR="00170BE2" w:rsidRPr="000A188E" w:rsidRDefault="00A83119" w:rsidP="00170BE2">
            <w:pPr>
              <w:ind w:firstLineChars="100" w:firstLine="210"/>
              <w:rPr>
                <w:rFonts w:ascii="宋体" w:eastAsia="宋体" w:hAnsi="宋体"/>
                <w:szCs w:val="21"/>
              </w:rPr>
            </w:pPr>
            <w:r w:rsidRPr="000A188E">
              <w:rPr>
                <w:rFonts w:ascii="宋体" w:eastAsia="宋体" w:hAnsi="宋体" w:hint="eastAsia"/>
                <w:szCs w:val="21"/>
              </w:rPr>
              <w:t>2、水泥基粘结料的粘结强度；</w:t>
            </w:r>
          </w:p>
          <w:p w14:paraId="43FA8AC7" w14:textId="77777777" w:rsidR="00170BE2" w:rsidRPr="000A188E" w:rsidRDefault="00A83119" w:rsidP="00170BE2">
            <w:pPr>
              <w:ind w:firstLineChars="100" w:firstLine="210"/>
              <w:rPr>
                <w:rFonts w:ascii="宋体" w:eastAsia="宋体" w:hAnsi="宋体"/>
                <w:szCs w:val="21"/>
              </w:rPr>
            </w:pPr>
            <w:r w:rsidRPr="000A188E">
              <w:rPr>
                <w:rFonts w:ascii="宋体" w:eastAsia="宋体" w:hAnsi="宋体" w:hint="eastAsia"/>
                <w:szCs w:val="21"/>
              </w:rPr>
              <w:t>3、外墙陶瓷板的吸水率；</w:t>
            </w:r>
          </w:p>
          <w:p w14:paraId="1AAD574E" w14:textId="77777777" w:rsidR="00170BE2" w:rsidRPr="000A188E" w:rsidRDefault="00A83119" w:rsidP="00170BE2">
            <w:pPr>
              <w:ind w:firstLineChars="100" w:firstLine="210"/>
              <w:rPr>
                <w:rFonts w:ascii="宋体" w:eastAsia="宋体" w:hAnsi="宋体"/>
                <w:szCs w:val="21"/>
              </w:rPr>
            </w:pPr>
            <w:r w:rsidRPr="000A188E">
              <w:rPr>
                <w:rFonts w:ascii="宋体" w:eastAsia="宋体" w:hAnsi="宋体" w:hint="eastAsia"/>
                <w:szCs w:val="21"/>
              </w:rPr>
              <w:t>4、严寒和寒冷地区外墙陶瓷板的抗冻性。</w:t>
            </w:r>
          </w:p>
          <w:p w14:paraId="67F12D81" w14:textId="6B76F431" w:rsidR="00170BE2" w:rsidRPr="000A188E" w:rsidRDefault="00A83119" w:rsidP="00170BE2">
            <w:pPr>
              <w:rPr>
                <w:rFonts w:ascii="宋体" w:eastAsia="宋体" w:hAnsi="宋体"/>
                <w:szCs w:val="21"/>
              </w:rPr>
            </w:pPr>
            <w:r w:rsidRPr="000A188E">
              <w:rPr>
                <w:rFonts w:ascii="宋体" w:eastAsia="宋体" w:hAnsi="宋体" w:hint="eastAsia"/>
                <w:szCs w:val="21"/>
              </w:rPr>
              <w:t>9.2.1</w:t>
            </w:r>
            <w:r w:rsidR="00D66AB8" w:rsidRPr="000A188E">
              <w:rPr>
                <w:rFonts w:ascii="宋体" w:eastAsia="宋体" w:hAnsi="宋体"/>
                <w:szCs w:val="21"/>
              </w:rPr>
              <w:t xml:space="preserve"> </w:t>
            </w:r>
            <w:r w:rsidRPr="000A188E">
              <w:rPr>
                <w:rFonts w:ascii="宋体" w:eastAsia="宋体" w:hAnsi="宋体" w:hint="eastAsia"/>
                <w:szCs w:val="21"/>
              </w:rPr>
              <w:t>石板的品种、规格、颜色和性能应符合设计要求及国家现行标准的有关规定。</w:t>
            </w:r>
          </w:p>
          <w:p w14:paraId="7FAB57B9" w14:textId="4D82E393" w:rsidR="00170BE2" w:rsidRPr="000A188E" w:rsidRDefault="00A83119" w:rsidP="00170BE2">
            <w:pPr>
              <w:rPr>
                <w:rFonts w:ascii="宋体" w:eastAsia="宋体" w:hAnsi="宋体"/>
                <w:szCs w:val="21"/>
              </w:rPr>
            </w:pPr>
            <w:r w:rsidRPr="000A188E">
              <w:rPr>
                <w:rFonts w:ascii="宋体" w:eastAsia="宋体" w:hAnsi="宋体" w:hint="eastAsia"/>
                <w:szCs w:val="21"/>
              </w:rPr>
              <w:t>9.2.2</w:t>
            </w:r>
            <w:r w:rsidR="00D66AB8" w:rsidRPr="000A188E">
              <w:rPr>
                <w:rFonts w:ascii="宋体" w:eastAsia="宋体" w:hAnsi="宋体"/>
                <w:szCs w:val="21"/>
              </w:rPr>
              <w:t xml:space="preserve"> </w:t>
            </w:r>
            <w:r w:rsidRPr="000A188E">
              <w:rPr>
                <w:rFonts w:ascii="宋体" w:eastAsia="宋体" w:hAnsi="宋体" w:hint="eastAsia"/>
                <w:szCs w:val="21"/>
              </w:rPr>
              <w:t>石板孔、槽的数量、位置和尺寸应符合设计要求</w:t>
            </w:r>
            <w:r w:rsidR="00170BE2" w:rsidRPr="000A188E">
              <w:rPr>
                <w:rFonts w:ascii="宋体" w:eastAsia="宋体" w:hAnsi="宋体" w:hint="eastAsia"/>
                <w:szCs w:val="21"/>
              </w:rPr>
              <w:t>。</w:t>
            </w:r>
          </w:p>
          <w:p w14:paraId="0F1397AF" w14:textId="31616E46" w:rsidR="00170BE2" w:rsidRPr="000A188E" w:rsidRDefault="00A83119" w:rsidP="00170BE2">
            <w:pPr>
              <w:rPr>
                <w:rFonts w:ascii="宋体" w:eastAsia="宋体" w:hAnsi="宋体"/>
                <w:szCs w:val="21"/>
              </w:rPr>
            </w:pPr>
            <w:r w:rsidRPr="000A188E">
              <w:rPr>
                <w:rFonts w:ascii="宋体" w:eastAsia="宋体" w:hAnsi="宋体" w:hint="eastAsia"/>
                <w:szCs w:val="21"/>
              </w:rPr>
              <w:t>9.2.3</w:t>
            </w:r>
            <w:r w:rsidR="00D66AB8" w:rsidRPr="000A188E">
              <w:rPr>
                <w:rFonts w:ascii="宋体" w:eastAsia="宋体" w:hAnsi="宋体"/>
                <w:szCs w:val="21"/>
              </w:rPr>
              <w:t xml:space="preserve"> </w:t>
            </w:r>
            <w:r w:rsidRPr="000A188E">
              <w:rPr>
                <w:rFonts w:ascii="宋体" w:eastAsia="宋体" w:hAnsi="宋体" w:hint="eastAsia"/>
                <w:szCs w:val="21"/>
              </w:rPr>
              <w:t>石板安装工程的预埋件（或后置埋件）、连接件的材质、数量、规格、位置、连接方法和防腐处理应符合设计要求。后置埋件的现场拉拔力应符合设计要求。石板安装应牢固。</w:t>
            </w:r>
          </w:p>
          <w:p w14:paraId="336279C1" w14:textId="01D02E2D" w:rsidR="00170BE2" w:rsidRPr="000A188E" w:rsidRDefault="00A83119" w:rsidP="00170BE2">
            <w:pPr>
              <w:rPr>
                <w:rFonts w:ascii="宋体" w:eastAsia="宋体" w:hAnsi="宋体"/>
                <w:szCs w:val="21"/>
              </w:rPr>
            </w:pPr>
            <w:r w:rsidRPr="000A188E">
              <w:rPr>
                <w:rFonts w:ascii="宋体" w:eastAsia="宋体" w:hAnsi="宋体" w:hint="eastAsia"/>
                <w:szCs w:val="21"/>
              </w:rPr>
              <w:t>9.2.4</w:t>
            </w:r>
            <w:r w:rsidR="00D66AB8" w:rsidRPr="000A188E">
              <w:rPr>
                <w:rFonts w:ascii="宋体" w:eastAsia="宋体" w:hAnsi="宋体"/>
                <w:szCs w:val="21"/>
              </w:rPr>
              <w:t xml:space="preserve"> </w:t>
            </w:r>
            <w:r w:rsidRPr="000A188E">
              <w:rPr>
                <w:rFonts w:ascii="宋体" w:eastAsia="宋体" w:hAnsi="宋体" w:hint="eastAsia"/>
                <w:szCs w:val="21"/>
              </w:rPr>
              <w:t>采用满粘法施工的石板工程，石板与基层之间的粘结料应饱满、无空鼓。石板粘结应牢固。</w:t>
            </w:r>
          </w:p>
          <w:p w14:paraId="344077C7" w14:textId="2A883769" w:rsidR="00170BE2" w:rsidRPr="000A188E" w:rsidRDefault="00A83119" w:rsidP="00170BE2">
            <w:pPr>
              <w:rPr>
                <w:rFonts w:ascii="宋体" w:eastAsia="宋体" w:hAnsi="宋体"/>
                <w:szCs w:val="21"/>
              </w:rPr>
            </w:pPr>
            <w:r w:rsidRPr="000A188E">
              <w:rPr>
                <w:rFonts w:ascii="宋体" w:eastAsia="宋体" w:hAnsi="宋体" w:hint="eastAsia"/>
                <w:szCs w:val="21"/>
              </w:rPr>
              <w:t>9.3.1</w:t>
            </w:r>
            <w:r w:rsidR="00D66AB8" w:rsidRPr="000A188E">
              <w:rPr>
                <w:rFonts w:ascii="宋体" w:eastAsia="宋体" w:hAnsi="宋体"/>
                <w:szCs w:val="21"/>
              </w:rPr>
              <w:t xml:space="preserve"> </w:t>
            </w:r>
            <w:r w:rsidRPr="000A188E">
              <w:rPr>
                <w:rFonts w:ascii="宋体" w:eastAsia="宋体" w:hAnsi="宋体" w:hint="eastAsia"/>
                <w:szCs w:val="21"/>
              </w:rPr>
              <w:t>陶瓷板的品种、规格、颜色和性能应符合设计要求及国家现行标准的有关规定。</w:t>
            </w:r>
          </w:p>
          <w:p w14:paraId="7C5C55AD" w14:textId="46C2806D" w:rsidR="00170BE2" w:rsidRPr="000A188E" w:rsidRDefault="00A83119" w:rsidP="00170BE2">
            <w:pPr>
              <w:rPr>
                <w:rFonts w:ascii="宋体" w:eastAsia="宋体" w:hAnsi="宋体"/>
                <w:szCs w:val="21"/>
              </w:rPr>
            </w:pPr>
            <w:r w:rsidRPr="000A188E">
              <w:rPr>
                <w:rFonts w:ascii="宋体" w:eastAsia="宋体" w:hAnsi="宋体" w:hint="eastAsia"/>
                <w:szCs w:val="21"/>
              </w:rPr>
              <w:t>9.3.2</w:t>
            </w:r>
            <w:r w:rsidR="00D66AB8" w:rsidRPr="000A188E">
              <w:rPr>
                <w:rFonts w:ascii="宋体" w:eastAsia="宋体" w:hAnsi="宋体"/>
                <w:szCs w:val="21"/>
              </w:rPr>
              <w:t xml:space="preserve"> </w:t>
            </w:r>
            <w:r w:rsidRPr="000A188E">
              <w:rPr>
                <w:rFonts w:ascii="宋体" w:eastAsia="宋体" w:hAnsi="宋体" w:hint="eastAsia"/>
                <w:szCs w:val="21"/>
              </w:rPr>
              <w:t>陶瓷板孔、槽的数量、位置和尺寸应符合设计要求</w:t>
            </w:r>
            <w:r w:rsidR="00170BE2" w:rsidRPr="000A188E">
              <w:rPr>
                <w:rFonts w:ascii="宋体" w:eastAsia="宋体" w:hAnsi="宋体" w:hint="eastAsia"/>
                <w:szCs w:val="21"/>
              </w:rPr>
              <w:t>。</w:t>
            </w:r>
          </w:p>
          <w:p w14:paraId="50E11AB9" w14:textId="2EC5B8CE" w:rsidR="00170BE2" w:rsidRPr="000A188E" w:rsidRDefault="00A83119" w:rsidP="00170BE2">
            <w:pPr>
              <w:rPr>
                <w:rFonts w:ascii="宋体" w:eastAsia="宋体" w:hAnsi="宋体"/>
                <w:szCs w:val="21"/>
              </w:rPr>
            </w:pPr>
            <w:r w:rsidRPr="000A188E">
              <w:rPr>
                <w:rFonts w:ascii="宋体" w:eastAsia="宋体" w:hAnsi="宋体" w:hint="eastAsia"/>
                <w:szCs w:val="21"/>
              </w:rPr>
              <w:t>9.3.3</w:t>
            </w:r>
            <w:r w:rsidR="00D66AB8" w:rsidRPr="000A188E">
              <w:rPr>
                <w:rFonts w:ascii="宋体" w:eastAsia="宋体" w:hAnsi="宋体"/>
                <w:szCs w:val="21"/>
              </w:rPr>
              <w:t xml:space="preserve"> </w:t>
            </w:r>
            <w:r w:rsidRPr="000A188E">
              <w:rPr>
                <w:rFonts w:ascii="宋体" w:eastAsia="宋体" w:hAnsi="宋体" w:hint="eastAsia"/>
                <w:szCs w:val="21"/>
              </w:rPr>
              <w:t>陶瓷板安装工程的预埋件（或后置埋件）、连接件的材质、数量、规格、位置、连接方法和防腐处理应符合设计要求。后置埋件的现场拉拔力应符合设计要求。陶瓷板安装应牢固。</w:t>
            </w:r>
          </w:p>
          <w:p w14:paraId="26AC5249" w14:textId="77777777" w:rsidR="00D66AB8" w:rsidRPr="000A188E" w:rsidRDefault="00A83119" w:rsidP="00170BE2">
            <w:pPr>
              <w:rPr>
                <w:rFonts w:ascii="宋体" w:eastAsia="宋体" w:hAnsi="宋体"/>
                <w:szCs w:val="21"/>
              </w:rPr>
            </w:pPr>
            <w:r w:rsidRPr="000A188E">
              <w:rPr>
                <w:rFonts w:ascii="宋体" w:eastAsia="宋体" w:hAnsi="宋体" w:hint="eastAsia"/>
                <w:szCs w:val="21"/>
              </w:rPr>
              <w:t>9.3.4</w:t>
            </w:r>
            <w:r w:rsidR="00D66AB8" w:rsidRPr="000A188E">
              <w:rPr>
                <w:rFonts w:ascii="宋体" w:eastAsia="宋体" w:hAnsi="宋体"/>
                <w:szCs w:val="21"/>
              </w:rPr>
              <w:t xml:space="preserve"> </w:t>
            </w:r>
            <w:r w:rsidRPr="000A188E">
              <w:rPr>
                <w:rFonts w:ascii="宋体" w:eastAsia="宋体" w:hAnsi="宋体" w:hint="eastAsia"/>
                <w:szCs w:val="21"/>
              </w:rPr>
              <w:t>采用满粘法施工的陶瓷板工程，陶瓷板与基层之间的粘结料应饱满、无空鼓。陶瓷板粘结应牢固。</w:t>
            </w:r>
          </w:p>
          <w:p w14:paraId="4EDD07C9" w14:textId="77777777" w:rsidR="00D66AB8" w:rsidRPr="000A188E" w:rsidRDefault="00A83119" w:rsidP="00170BE2">
            <w:pPr>
              <w:rPr>
                <w:rFonts w:ascii="宋体" w:eastAsia="宋体" w:hAnsi="宋体"/>
                <w:szCs w:val="21"/>
              </w:rPr>
            </w:pPr>
            <w:r w:rsidRPr="000A188E">
              <w:rPr>
                <w:rFonts w:ascii="宋体" w:eastAsia="宋体" w:hAnsi="宋体" w:hint="eastAsia"/>
                <w:szCs w:val="21"/>
              </w:rPr>
              <w:t>9.4.1</w:t>
            </w:r>
            <w:r w:rsidR="00D66AB8" w:rsidRPr="000A188E">
              <w:rPr>
                <w:rFonts w:ascii="宋体" w:eastAsia="宋体" w:hAnsi="宋体"/>
                <w:szCs w:val="21"/>
              </w:rPr>
              <w:t xml:space="preserve"> </w:t>
            </w:r>
            <w:r w:rsidRPr="000A188E">
              <w:rPr>
                <w:rFonts w:ascii="宋体" w:eastAsia="宋体" w:hAnsi="宋体" w:hint="eastAsia"/>
                <w:szCs w:val="21"/>
              </w:rPr>
              <w:t>木板的品种、规格、颜色和性能应符合设计要求及国家现行标准的有关规定。木龙骨、木饰面板的燃烧性能等级应符合设计要求。</w:t>
            </w:r>
          </w:p>
          <w:p w14:paraId="33821902" w14:textId="77777777" w:rsidR="00D66AB8" w:rsidRPr="000A188E" w:rsidRDefault="00A83119" w:rsidP="00170BE2">
            <w:pPr>
              <w:rPr>
                <w:rFonts w:ascii="宋体" w:eastAsia="宋体" w:hAnsi="宋体"/>
                <w:szCs w:val="21"/>
              </w:rPr>
            </w:pPr>
            <w:r w:rsidRPr="000A188E">
              <w:rPr>
                <w:rFonts w:ascii="宋体" w:eastAsia="宋体" w:hAnsi="宋体" w:hint="eastAsia"/>
                <w:szCs w:val="21"/>
              </w:rPr>
              <w:t>9.4.2</w:t>
            </w:r>
            <w:r w:rsidR="00D66AB8" w:rsidRPr="000A188E">
              <w:rPr>
                <w:rFonts w:ascii="宋体" w:eastAsia="宋体" w:hAnsi="宋体"/>
                <w:szCs w:val="21"/>
              </w:rPr>
              <w:t xml:space="preserve"> </w:t>
            </w:r>
            <w:r w:rsidRPr="000A188E">
              <w:rPr>
                <w:rFonts w:ascii="宋体" w:eastAsia="宋体" w:hAnsi="宋体" w:hint="eastAsia"/>
                <w:szCs w:val="21"/>
              </w:rPr>
              <w:t>木板安装工程的龙骨、连接件的材质、数量、规格、位置、连接方法和防腐处理应符合设计要求。木板安装应牢固。</w:t>
            </w:r>
          </w:p>
          <w:p w14:paraId="0903AB9E" w14:textId="77777777" w:rsidR="00D66AB8" w:rsidRPr="000A188E" w:rsidRDefault="00A83119" w:rsidP="00170BE2">
            <w:pPr>
              <w:rPr>
                <w:rFonts w:ascii="宋体" w:eastAsia="宋体" w:hAnsi="宋体"/>
                <w:szCs w:val="21"/>
              </w:rPr>
            </w:pPr>
            <w:r w:rsidRPr="000A188E">
              <w:rPr>
                <w:rFonts w:ascii="宋体" w:eastAsia="宋体" w:hAnsi="宋体" w:hint="eastAsia"/>
                <w:szCs w:val="21"/>
              </w:rPr>
              <w:t>9.5.1</w:t>
            </w:r>
            <w:r w:rsidR="00D66AB8" w:rsidRPr="000A188E">
              <w:rPr>
                <w:rFonts w:ascii="宋体" w:eastAsia="宋体" w:hAnsi="宋体"/>
                <w:szCs w:val="21"/>
              </w:rPr>
              <w:t xml:space="preserve"> </w:t>
            </w:r>
            <w:r w:rsidRPr="000A188E">
              <w:rPr>
                <w:rFonts w:ascii="宋体" w:eastAsia="宋体" w:hAnsi="宋体" w:hint="eastAsia"/>
                <w:szCs w:val="21"/>
              </w:rPr>
              <w:t>金属板的品种、规格、颜色和性能应符合设计要求及国家现行标准的有关规定。</w:t>
            </w:r>
          </w:p>
          <w:p w14:paraId="0F79F3AC" w14:textId="77777777" w:rsidR="00D66AB8" w:rsidRPr="000A188E" w:rsidRDefault="00A83119" w:rsidP="00170BE2">
            <w:pPr>
              <w:rPr>
                <w:rFonts w:ascii="宋体" w:eastAsia="宋体" w:hAnsi="宋体"/>
                <w:szCs w:val="21"/>
              </w:rPr>
            </w:pPr>
            <w:r w:rsidRPr="000A188E">
              <w:rPr>
                <w:rFonts w:ascii="宋体" w:eastAsia="宋体" w:hAnsi="宋体" w:hint="eastAsia"/>
                <w:szCs w:val="21"/>
              </w:rPr>
              <w:t>9.5.2</w:t>
            </w:r>
            <w:r w:rsidR="00D66AB8" w:rsidRPr="000A188E">
              <w:rPr>
                <w:rFonts w:ascii="宋体" w:eastAsia="宋体" w:hAnsi="宋体"/>
                <w:szCs w:val="21"/>
              </w:rPr>
              <w:t xml:space="preserve"> </w:t>
            </w:r>
            <w:r w:rsidRPr="000A188E">
              <w:rPr>
                <w:rFonts w:ascii="宋体" w:eastAsia="宋体" w:hAnsi="宋体" w:hint="eastAsia"/>
                <w:szCs w:val="21"/>
              </w:rPr>
              <w:t>金属板安装工程的龙骨、连接件的材质、数量、规格、位置、连接方法和防腐处理应符合设计要求。金属板安装应牢固。</w:t>
            </w:r>
          </w:p>
          <w:p w14:paraId="281005E0" w14:textId="5485CAA0" w:rsidR="00A83119" w:rsidRPr="000A188E" w:rsidRDefault="00A83119" w:rsidP="00170BE2">
            <w:pPr>
              <w:rPr>
                <w:rFonts w:ascii="宋体" w:eastAsia="宋体" w:hAnsi="宋体"/>
                <w:szCs w:val="21"/>
              </w:rPr>
            </w:pPr>
            <w:r w:rsidRPr="000A188E">
              <w:rPr>
                <w:rFonts w:ascii="宋体" w:eastAsia="宋体" w:hAnsi="宋体" w:hint="eastAsia"/>
                <w:szCs w:val="21"/>
              </w:rPr>
              <w:t>9.5.3</w:t>
            </w:r>
            <w:r w:rsidR="00D66AB8" w:rsidRPr="000A188E">
              <w:rPr>
                <w:rFonts w:ascii="宋体" w:eastAsia="宋体" w:hAnsi="宋体"/>
                <w:szCs w:val="21"/>
              </w:rPr>
              <w:t xml:space="preserve"> </w:t>
            </w:r>
            <w:r w:rsidRPr="000A188E">
              <w:rPr>
                <w:rFonts w:ascii="宋体" w:eastAsia="宋体" w:hAnsi="宋体" w:hint="eastAsia"/>
                <w:szCs w:val="21"/>
              </w:rPr>
              <w:t>外墙金属板的防雷装置应与主体结构防雷装置可靠接通。</w:t>
            </w:r>
          </w:p>
        </w:tc>
      </w:tr>
      <w:tr w:rsidR="00A367BB" w:rsidRPr="000A188E" w14:paraId="6E685836" w14:textId="77777777" w:rsidTr="00FE376F">
        <w:trPr>
          <w:gridAfter w:val="2"/>
          <w:wAfter w:w="1278" w:type="pct"/>
          <w:trHeight w:val="415"/>
        </w:trPr>
        <w:tc>
          <w:tcPr>
            <w:tcW w:w="207" w:type="pct"/>
            <w:noWrap/>
            <w:vAlign w:val="center"/>
            <w:hideMark/>
          </w:tcPr>
          <w:p w14:paraId="0565E42E" w14:textId="7C5FFB19" w:rsidR="00A83119" w:rsidRPr="000A188E" w:rsidRDefault="00A83119" w:rsidP="00E607A7">
            <w:pPr>
              <w:jc w:val="center"/>
              <w:rPr>
                <w:rFonts w:ascii="宋体" w:eastAsia="宋体" w:hAnsi="宋体"/>
                <w:szCs w:val="21"/>
              </w:rPr>
            </w:pPr>
            <w:r w:rsidRPr="000A188E">
              <w:rPr>
                <w:rFonts w:ascii="宋体" w:eastAsia="宋体" w:hAnsi="宋体" w:hint="eastAsia"/>
                <w:szCs w:val="21"/>
              </w:rPr>
              <w:t>3.8.16</w:t>
            </w:r>
          </w:p>
        </w:tc>
        <w:tc>
          <w:tcPr>
            <w:tcW w:w="182" w:type="pct"/>
            <w:vAlign w:val="center"/>
            <w:hideMark/>
          </w:tcPr>
          <w:p w14:paraId="30EF5B8E"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装饰装修工程</w:t>
            </w:r>
          </w:p>
        </w:tc>
        <w:tc>
          <w:tcPr>
            <w:tcW w:w="324" w:type="pct"/>
            <w:vAlign w:val="center"/>
            <w:hideMark/>
          </w:tcPr>
          <w:p w14:paraId="69981BD1"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0B701AD6"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护栏安装符合设计和规范要求。</w:t>
            </w:r>
          </w:p>
        </w:tc>
        <w:tc>
          <w:tcPr>
            <w:tcW w:w="510" w:type="pct"/>
            <w:vAlign w:val="center"/>
            <w:hideMark/>
          </w:tcPr>
          <w:p w14:paraId="66C24B85" w14:textId="043C3BCE" w:rsidR="00A83119" w:rsidRPr="000A188E" w:rsidRDefault="00A83119" w:rsidP="00C502B0">
            <w:pPr>
              <w:rPr>
                <w:rFonts w:ascii="宋体" w:eastAsia="宋体" w:hAnsi="宋体"/>
                <w:szCs w:val="21"/>
              </w:rPr>
            </w:pPr>
            <w:r w:rsidRPr="000A188E">
              <w:rPr>
                <w:rFonts w:ascii="宋体" w:eastAsia="宋体" w:hAnsi="宋体" w:hint="eastAsia"/>
                <w:szCs w:val="21"/>
              </w:rPr>
              <w:t>《建筑装饰装修工程质量验收标准》（GB50210-2018）</w:t>
            </w:r>
          </w:p>
        </w:tc>
        <w:tc>
          <w:tcPr>
            <w:tcW w:w="1896" w:type="pct"/>
            <w:vAlign w:val="center"/>
            <w:hideMark/>
          </w:tcPr>
          <w:p w14:paraId="37C09A90" w14:textId="77777777" w:rsidR="00D66AB8" w:rsidRPr="000A188E" w:rsidRDefault="00A83119" w:rsidP="00C502B0">
            <w:pPr>
              <w:rPr>
                <w:rFonts w:ascii="宋体" w:eastAsia="宋体" w:hAnsi="宋体"/>
                <w:szCs w:val="21"/>
              </w:rPr>
            </w:pPr>
            <w:r w:rsidRPr="000A188E">
              <w:rPr>
                <w:rFonts w:ascii="宋体" w:eastAsia="宋体" w:hAnsi="宋体" w:hint="eastAsia"/>
                <w:szCs w:val="21"/>
              </w:rPr>
              <w:t>14.5.1</w:t>
            </w:r>
            <w:r w:rsidR="00D66AB8" w:rsidRPr="000A188E">
              <w:rPr>
                <w:rFonts w:ascii="宋体" w:eastAsia="宋体" w:hAnsi="宋体"/>
                <w:szCs w:val="21"/>
              </w:rPr>
              <w:t xml:space="preserve"> </w:t>
            </w:r>
            <w:r w:rsidRPr="000A188E">
              <w:rPr>
                <w:rFonts w:ascii="宋体" w:eastAsia="宋体" w:hAnsi="宋体" w:hint="eastAsia"/>
                <w:szCs w:val="21"/>
              </w:rPr>
              <w:t>护栏和扶手制作与安装所使用材料材质、规格、数量和木材、塑料的燃烧性能等级应符合设计要求。</w:t>
            </w:r>
          </w:p>
          <w:p w14:paraId="66ED9444" w14:textId="77777777" w:rsidR="00D66AB8" w:rsidRPr="000A188E" w:rsidRDefault="00A83119" w:rsidP="00C502B0">
            <w:pPr>
              <w:rPr>
                <w:rFonts w:ascii="宋体" w:eastAsia="宋体" w:hAnsi="宋体"/>
                <w:szCs w:val="21"/>
              </w:rPr>
            </w:pPr>
            <w:r w:rsidRPr="000A188E">
              <w:rPr>
                <w:rFonts w:ascii="宋体" w:eastAsia="宋体" w:hAnsi="宋体" w:hint="eastAsia"/>
                <w:szCs w:val="21"/>
              </w:rPr>
              <w:t>14.5.4</w:t>
            </w:r>
            <w:r w:rsidR="00D66AB8" w:rsidRPr="000A188E">
              <w:rPr>
                <w:rFonts w:ascii="宋体" w:eastAsia="宋体" w:hAnsi="宋体"/>
                <w:szCs w:val="21"/>
              </w:rPr>
              <w:t xml:space="preserve"> </w:t>
            </w:r>
            <w:r w:rsidRPr="000A188E">
              <w:rPr>
                <w:rFonts w:ascii="宋体" w:eastAsia="宋体" w:hAnsi="宋体" w:hint="eastAsia"/>
                <w:szCs w:val="21"/>
              </w:rPr>
              <w:t>护栏高度、栏杆间距、安装位置应符合设计要求。护栏安装应牢固。</w:t>
            </w:r>
          </w:p>
          <w:p w14:paraId="46D82DF8" w14:textId="435DEE9D" w:rsidR="00A83119" w:rsidRPr="000A188E" w:rsidRDefault="00A83119" w:rsidP="00C502B0">
            <w:pPr>
              <w:rPr>
                <w:rFonts w:ascii="宋体" w:eastAsia="宋体" w:hAnsi="宋体"/>
                <w:szCs w:val="21"/>
              </w:rPr>
            </w:pPr>
            <w:r w:rsidRPr="000A188E">
              <w:rPr>
                <w:rFonts w:ascii="宋体" w:eastAsia="宋体" w:hAnsi="宋体" w:hint="eastAsia"/>
                <w:szCs w:val="21"/>
              </w:rPr>
              <w:t>14.5.5</w:t>
            </w:r>
            <w:r w:rsidR="00D66AB8" w:rsidRPr="000A188E">
              <w:rPr>
                <w:rFonts w:ascii="宋体" w:eastAsia="宋体" w:hAnsi="宋体"/>
                <w:szCs w:val="21"/>
              </w:rPr>
              <w:t xml:space="preserve"> </w:t>
            </w:r>
            <w:r w:rsidRPr="000A188E">
              <w:rPr>
                <w:rFonts w:ascii="宋体" w:eastAsia="宋体" w:hAnsi="宋体" w:hint="eastAsia"/>
                <w:szCs w:val="21"/>
              </w:rPr>
              <w:t>栏板玻璃的使用应符合设计要求和现行行业标准《建筑玻璃应用技术规程》JGJ113的规定。</w:t>
            </w:r>
          </w:p>
        </w:tc>
      </w:tr>
      <w:tr w:rsidR="00A367BB" w:rsidRPr="000A188E" w14:paraId="3B7C7DC0" w14:textId="77777777" w:rsidTr="00FE376F">
        <w:trPr>
          <w:gridAfter w:val="2"/>
          <w:wAfter w:w="1278" w:type="pct"/>
          <w:trHeight w:val="567"/>
        </w:trPr>
        <w:tc>
          <w:tcPr>
            <w:tcW w:w="207" w:type="pct"/>
            <w:noWrap/>
            <w:vAlign w:val="center"/>
          </w:tcPr>
          <w:p w14:paraId="61DAAB62" w14:textId="7EA37D86" w:rsidR="00A83119" w:rsidRPr="000A188E" w:rsidRDefault="00A83119" w:rsidP="00E607A7">
            <w:pPr>
              <w:jc w:val="center"/>
              <w:rPr>
                <w:rFonts w:ascii="宋体" w:eastAsia="宋体" w:hAnsi="宋体"/>
                <w:szCs w:val="21"/>
              </w:rPr>
            </w:pPr>
            <w:r w:rsidRPr="000A188E">
              <w:rPr>
                <w:rFonts w:ascii="宋体" w:eastAsia="宋体" w:hAnsi="宋体" w:hint="eastAsia"/>
                <w:b/>
                <w:bCs/>
                <w:szCs w:val="21"/>
              </w:rPr>
              <w:lastRenderedPageBreak/>
              <w:t>3.9</w:t>
            </w:r>
          </w:p>
        </w:tc>
        <w:tc>
          <w:tcPr>
            <w:tcW w:w="3515" w:type="pct"/>
            <w:gridSpan w:val="5"/>
            <w:vAlign w:val="center"/>
          </w:tcPr>
          <w:p w14:paraId="1B30D588" w14:textId="49E16F81" w:rsidR="00A83119" w:rsidRPr="000A188E" w:rsidRDefault="00A83119" w:rsidP="00C502B0">
            <w:pPr>
              <w:rPr>
                <w:rFonts w:ascii="宋体" w:eastAsia="宋体" w:hAnsi="宋体"/>
                <w:szCs w:val="21"/>
              </w:rPr>
            </w:pPr>
            <w:r w:rsidRPr="000A188E">
              <w:rPr>
                <w:rFonts w:ascii="宋体" w:eastAsia="宋体" w:hAnsi="宋体" w:hint="eastAsia"/>
                <w:b/>
                <w:bCs/>
                <w:szCs w:val="21"/>
              </w:rPr>
              <w:t>给排水及采暖工程</w:t>
            </w:r>
          </w:p>
        </w:tc>
      </w:tr>
      <w:tr w:rsidR="00A367BB" w:rsidRPr="000A188E" w14:paraId="6DE44FDE" w14:textId="77777777" w:rsidTr="00FE376F">
        <w:trPr>
          <w:gridAfter w:val="2"/>
          <w:wAfter w:w="1278" w:type="pct"/>
          <w:trHeight w:val="1035"/>
        </w:trPr>
        <w:tc>
          <w:tcPr>
            <w:tcW w:w="207" w:type="pct"/>
            <w:noWrap/>
            <w:vAlign w:val="center"/>
          </w:tcPr>
          <w:p w14:paraId="0FF483E0" w14:textId="0CC9FBF1" w:rsidR="00A83119" w:rsidRPr="000A188E" w:rsidRDefault="00A83119" w:rsidP="00E607A7">
            <w:pPr>
              <w:jc w:val="center"/>
              <w:rPr>
                <w:rFonts w:ascii="宋体" w:eastAsia="宋体" w:hAnsi="宋体"/>
                <w:szCs w:val="21"/>
              </w:rPr>
            </w:pPr>
            <w:r w:rsidRPr="000A188E">
              <w:rPr>
                <w:rFonts w:ascii="宋体" w:eastAsia="宋体" w:hAnsi="宋体" w:hint="eastAsia"/>
                <w:szCs w:val="21"/>
              </w:rPr>
              <w:t>3.9.1</w:t>
            </w:r>
          </w:p>
        </w:tc>
        <w:tc>
          <w:tcPr>
            <w:tcW w:w="182" w:type="pct"/>
            <w:vAlign w:val="center"/>
          </w:tcPr>
          <w:p w14:paraId="3273D868" w14:textId="29340DCF" w:rsidR="00A83119" w:rsidRPr="000A188E" w:rsidRDefault="00A83119" w:rsidP="00C502B0">
            <w:pPr>
              <w:rPr>
                <w:rFonts w:ascii="宋体" w:eastAsia="宋体" w:hAnsi="宋体"/>
                <w:szCs w:val="21"/>
              </w:rPr>
            </w:pPr>
            <w:r w:rsidRPr="000A188E">
              <w:rPr>
                <w:rFonts w:ascii="宋体" w:eastAsia="宋体" w:hAnsi="宋体" w:hint="eastAsia"/>
                <w:szCs w:val="21"/>
              </w:rPr>
              <w:t>给排水及采暖工程</w:t>
            </w:r>
          </w:p>
        </w:tc>
        <w:tc>
          <w:tcPr>
            <w:tcW w:w="324" w:type="pct"/>
            <w:vAlign w:val="center"/>
          </w:tcPr>
          <w:p w14:paraId="2141D1D1" w14:textId="4D0284EE" w:rsidR="00A83119" w:rsidRPr="000A188E" w:rsidRDefault="00A83119" w:rsidP="00C502B0">
            <w:pPr>
              <w:rPr>
                <w:rFonts w:ascii="宋体" w:eastAsia="宋体" w:hAnsi="宋体"/>
                <w:szCs w:val="21"/>
              </w:rPr>
            </w:pPr>
            <w:r w:rsidRPr="000A188E">
              <w:rPr>
                <w:rFonts w:ascii="宋体" w:eastAsia="宋体" w:hAnsi="宋体" w:hint="eastAsia"/>
                <w:szCs w:val="21"/>
              </w:rPr>
              <w:t>施工、监理单位</w:t>
            </w:r>
          </w:p>
        </w:tc>
        <w:tc>
          <w:tcPr>
            <w:tcW w:w="603" w:type="pct"/>
            <w:vAlign w:val="center"/>
          </w:tcPr>
          <w:p w14:paraId="751B1611" w14:textId="74B28A48" w:rsidR="00A83119" w:rsidRPr="000A188E" w:rsidRDefault="00A83119" w:rsidP="00C502B0">
            <w:pPr>
              <w:rPr>
                <w:rFonts w:ascii="宋体" w:eastAsia="宋体" w:hAnsi="宋体"/>
                <w:szCs w:val="21"/>
              </w:rPr>
            </w:pPr>
            <w:r w:rsidRPr="000A188E">
              <w:rPr>
                <w:rFonts w:ascii="宋体" w:eastAsia="宋体" w:hAnsi="宋体" w:hint="eastAsia"/>
                <w:szCs w:val="21"/>
              </w:rPr>
              <w:t>管道安装符合设计和规范要求。</w:t>
            </w:r>
          </w:p>
        </w:tc>
        <w:tc>
          <w:tcPr>
            <w:tcW w:w="510" w:type="pct"/>
            <w:vAlign w:val="center"/>
          </w:tcPr>
          <w:p w14:paraId="2B2A6D88" w14:textId="77C41EAA" w:rsidR="00A83119" w:rsidRPr="000A188E" w:rsidRDefault="00A83119" w:rsidP="00C502B0">
            <w:pPr>
              <w:rPr>
                <w:rFonts w:ascii="宋体" w:eastAsia="宋体" w:hAnsi="宋体"/>
                <w:szCs w:val="21"/>
              </w:rPr>
            </w:pPr>
            <w:r w:rsidRPr="000A188E">
              <w:rPr>
                <w:rFonts w:ascii="宋体" w:eastAsia="宋体" w:hAnsi="宋体" w:hint="eastAsia"/>
                <w:szCs w:val="21"/>
              </w:rPr>
              <w:t>《建筑给水排水及采暖工程施工质量验收规范》（GB 50242-2002）</w:t>
            </w:r>
          </w:p>
        </w:tc>
        <w:tc>
          <w:tcPr>
            <w:tcW w:w="1896" w:type="pct"/>
            <w:vAlign w:val="center"/>
          </w:tcPr>
          <w:p w14:paraId="3485F31A" w14:textId="11CBED1D" w:rsidR="00D66AB8" w:rsidRPr="000A188E" w:rsidRDefault="00A83119" w:rsidP="00C502B0">
            <w:pPr>
              <w:rPr>
                <w:rFonts w:ascii="宋体" w:eastAsia="宋体" w:hAnsi="宋体"/>
                <w:szCs w:val="21"/>
              </w:rPr>
            </w:pP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15</w:t>
            </w:r>
            <w:r w:rsidR="00D66AB8" w:rsidRPr="000A188E">
              <w:rPr>
                <w:rFonts w:ascii="宋体" w:eastAsia="宋体" w:hAnsi="宋体"/>
                <w:szCs w:val="21"/>
              </w:rPr>
              <w:t xml:space="preserve"> </w:t>
            </w:r>
            <w:r w:rsidRPr="000A188E">
              <w:rPr>
                <w:rFonts w:ascii="宋体" w:eastAsia="宋体" w:hAnsi="宋体" w:hint="eastAsia"/>
                <w:szCs w:val="21"/>
              </w:rPr>
              <w:t>管道接口应符合下列规定：</w:t>
            </w:r>
          </w:p>
          <w:p w14:paraId="168A424F" w14:textId="77777777" w:rsidR="00D66AB8" w:rsidRPr="000A188E" w:rsidRDefault="00A83119" w:rsidP="00D66AB8">
            <w:pPr>
              <w:ind w:firstLineChars="100" w:firstLine="210"/>
              <w:rPr>
                <w:rFonts w:ascii="宋体" w:eastAsia="宋体" w:hAnsi="宋体"/>
                <w:szCs w:val="21"/>
              </w:rPr>
            </w:pPr>
            <w:r w:rsidRPr="000A188E">
              <w:rPr>
                <w:rFonts w:ascii="宋体" w:eastAsia="宋体" w:hAnsi="宋体" w:hint="eastAsia"/>
                <w:szCs w:val="21"/>
              </w:rPr>
              <w:t>(1)管道采用粘接接口，管端插入承口的深度不得小于规定要求；</w:t>
            </w:r>
          </w:p>
          <w:p w14:paraId="1D25C87A" w14:textId="77777777" w:rsidR="00D66AB8" w:rsidRPr="000A188E" w:rsidRDefault="00A83119" w:rsidP="00D66AB8">
            <w:pPr>
              <w:ind w:firstLineChars="100" w:firstLine="210"/>
              <w:rPr>
                <w:rFonts w:ascii="宋体" w:eastAsia="宋体" w:hAnsi="宋体"/>
                <w:szCs w:val="21"/>
              </w:rPr>
            </w:pPr>
            <w:r w:rsidRPr="000A188E">
              <w:rPr>
                <w:rFonts w:ascii="宋体" w:eastAsia="宋体" w:hAnsi="宋体" w:hint="eastAsia"/>
                <w:szCs w:val="21"/>
              </w:rPr>
              <w:t>(2)熔接连接管道的结合面应有均匀的熔接接口，不得出现局部熔瘤或熔接圈凸凹不匀现象；</w:t>
            </w:r>
          </w:p>
          <w:p w14:paraId="795F8407" w14:textId="77777777" w:rsidR="00D66AB8" w:rsidRPr="000A188E" w:rsidRDefault="00A83119" w:rsidP="00D66AB8">
            <w:pPr>
              <w:ind w:firstLineChars="100" w:firstLine="210"/>
              <w:rPr>
                <w:rFonts w:ascii="宋体" w:eastAsia="宋体" w:hAnsi="宋体"/>
                <w:szCs w:val="21"/>
              </w:rPr>
            </w:pPr>
            <w:r w:rsidRPr="000A188E">
              <w:rPr>
                <w:rFonts w:ascii="宋体" w:eastAsia="宋体" w:hAnsi="宋体" w:hint="eastAsia"/>
                <w:szCs w:val="21"/>
              </w:rPr>
              <w:t>(3)采用橡胶圈接口的管道，允许沿曲线敷设，每个接口的最大偏转角不得超过2°；</w:t>
            </w:r>
          </w:p>
          <w:p w14:paraId="2BC8A897" w14:textId="77777777" w:rsidR="00D66AB8" w:rsidRPr="000A188E" w:rsidRDefault="00A83119" w:rsidP="00D66AB8">
            <w:pPr>
              <w:ind w:firstLineChars="100" w:firstLine="210"/>
              <w:rPr>
                <w:rFonts w:ascii="宋体" w:eastAsia="宋体" w:hAnsi="宋体"/>
                <w:szCs w:val="21"/>
              </w:rPr>
            </w:pPr>
            <w:r w:rsidRPr="000A188E">
              <w:rPr>
                <w:rFonts w:ascii="宋体" w:eastAsia="宋体" w:hAnsi="宋体" w:hint="eastAsia"/>
                <w:szCs w:val="21"/>
              </w:rPr>
              <w:t>(4)法兰连接时衬垫不得凸人管内，其外边缘接近螺栓孔为宜。不得安放双垫或偏垫；</w:t>
            </w:r>
          </w:p>
          <w:p w14:paraId="63B01DF8" w14:textId="77777777" w:rsidR="00D66AB8" w:rsidRPr="000A188E" w:rsidRDefault="00A83119" w:rsidP="00D66AB8">
            <w:pPr>
              <w:ind w:firstLineChars="100" w:firstLine="210"/>
              <w:rPr>
                <w:rFonts w:ascii="宋体" w:eastAsia="宋体" w:hAnsi="宋体"/>
                <w:szCs w:val="21"/>
              </w:rPr>
            </w:pPr>
            <w:r w:rsidRPr="000A188E">
              <w:rPr>
                <w:rFonts w:ascii="宋体" w:eastAsia="宋体" w:hAnsi="宋体" w:hint="eastAsia"/>
                <w:szCs w:val="21"/>
              </w:rPr>
              <w:t>(5)连接法兰的螺栓，直径和长度应符合标准，拧紧后，突出螺母的长度不应大于螺杆直径的1/2；</w:t>
            </w:r>
          </w:p>
          <w:p w14:paraId="38A7C949" w14:textId="77777777" w:rsidR="00D66AB8" w:rsidRPr="000A188E" w:rsidRDefault="00A83119" w:rsidP="00D66AB8">
            <w:pPr>
              <w:ind w:firstLineChars="100" w:firstLine="210"/>
              <w:rPr>
                <w:rFonts w:ascii="宋体" w:eastAsia="宋体" w:hAnsi="宋体"/>
                <w:szCs w:val="21"/>
              </w:rPr>
            </w:pPr>
            <w:r w:rsidRPr="000A188E">
              <w:rPr>
                <w:rFonts w:ascii="宋体" w:eastAsia="宋体" w:hAnsi="宋体" w:hint="eastAsia"/>
                <w:szCs w:val="21"/>
              </w:rPr>
              <w:t>(6)螺纹连接管道安装后的管螺纹根部应有2～3扣的外露螺纹，多余的麻丝应清理干净并做防腐处理；</w:t>
            </w:r>
          </w:p>
          <w:p w14:paraId="09173AF6" w14:textId="77777777" w:rsidR="00D66AB8" w:rsidRPr="000A188E" w:rsidRDefault="00A83119" w:rsidP="00D66AB8">
            <w:pPr>
              <w:ind w:firstLineChars="100" w:firstLine="210"/>
              <w:rPr>
                <w:rFonts w:ascii="宋体" w:eastAsia="宋体" w:hAnsi="宋体"/>
                <w:szCs w:val="21"/>
              </w:rPr>
            </w:pPr>
            <w:r w:rsidRPr="000A188E">
              <w:rPr>
                <w:rFonts w:ascii="宋体" w:eastAsia="宋体" w:hAnsi="宋体" w:hint="eastAsia"/>
                <w:szCs w:val="21"/>
              </w:rPr>
              <w:t>(7)承插口采用水泥捻口时，油麻必须清洁、填塞密实,水泥捻入并密实饱满,其接口面凹入承口边缘的深度不得大于2mm</w:t>
            </w:r>
          </w:p>
          <w:p w14:paraId="08218F8C" w14:textId="5B3DB400" w:rsidR="00A83119" w:rsidRPr="000A188E" w:rsidRDefault="00A83119" w:rsidP="00D66AB8">
            <w:pPr>
              <w:ind w:firstLineChars="100" w:firstLine="210"/>
              <w:rPr>
                <w:rFonts w:ascii="宋体" w:eastAsia="宋体" w:hAnsi="宋体"/>
                <w:szCs w:val="21"/>
              </w:rPr>
            </w:pPr>
            <w:r w:rsidRPr="000A188E">
              <w:rPr>
                <w:rFonts w:ascii="宋体" w:eastAsia="宋体" w:hAnsi="宋体" w:hint="eastAsia"/>
                <w:szCs w:val="21"/>
              </w:rPr>
              <w:t>(8)卡箍(套)式连接两管口端应平整\无缝隙,沟槽应均匀，卡紧螺栓后管道应平直，卡箍(套)安装方向应一致。</w:t>
            </w:r>
          </w:p>
          <w:p w14:paraId="338F2150" w14:textId="5697996E" w:rsidR="00A83119" w:rsidRPr="000A188E" w:rsidRDefault="00A83119" w:rsidP="00C502B0">
            <w:pPr>
              <w:rPr>
                <w:rFonts w:ascii="宋体" w:eastAsia="宋体" w:hAnsi="宋体"/>
                <w:szCs w:val="21"/>
              </w:rPr>
            </w:pPr>
            <w:r w:rsidRPr="000A188E">
              <w:rPr>
                <w:rFonts w:ascii="宋体" w:eastAsia="宋体" w:hAnsi="宋体" w:hint="eastAsia"/>
                <w:szCs w:val="21"/>
              </w:rPr>
              <w:t>4.1.2</w:t>
            </w:r>
            <w:r w:rsidR="00D66AB8" w:rsidRPr="000A188E">
              <w:rPr>
                <w:rFonts w:ascii="宋体" w:eastAsia="宋体" w:hAnsi="宋体" w:hint="eastAsia"/>
                <w:szCs w:val="21"/>
              </w:rPr>
              <w:t xml:space="preserve"> </w:t>
            </w:r>
            <w:r w:rsidRPr="000A188E">
              <w:rPr>
                <w:rFonts w:ascii="宋体" w:eastAsia="宋体" w:hAnsi="宋体" w:hint="eastAsia"/>
                <w:szCs w:val="21"/>
              </w:rPr>
              <w:t>给水管道必须采用与管材相适应的管件。生活给水系统所涉及的材料必须达到饮用水卫生标准、</w:t>
            </w:r>
          </w:p>
          <w:p w14:paraId="14FDBBED" w14:textId="634C308C" w:rsidR="00A83119" w:rsidRPr="000A188E" w:rsidRDefault="00A83119" w:rsidP="00C502B0">
            <w:pPr>
              <w:rPr>
                <w:rFonts w:ascii="宋体" w:eastAsia="宋体" w:hAnsi="宋体"/>
                <w:szCs w:val="21"/>
              </w:rPr>
            </w:pPr>
            <w:r w:rsidRPr="000A188E">
              <w:rPr>
                <w:rFonts w:ascii="宋体" w:eastAsia="宋体" w:hAnsi="宋体" w:hint="eastAsia"/>
                <w:szCs w:val="21"/>
              </w:rPr>
              <w:t>4.1.3</w:t>
            </w:r>
            <w:r w:rsidR="00D66AB8" w:rsidRPr="000A188E">
              <w:rPr>
                <w:rFonts w:ascii="宋体" w:eastAsia="宋体" w:hAnsi="宋体"/>
                <w:szCs w:val="21"/>
              </w:rPr>
              <w:t xml:space="preserve"> </w:t>
            </w:r>
            <w:r w:rsidRPr="000A188E">
              <w:rPr>
                <w:rFonts w:ascii="宋体" w:eastAsia="宋体" w:hAnsi="宋体" w:hint="eastAsia"/>
                <w:szCs w:val="21"/>
              </w:rPr>
              <w:t>管径小于或等于100mm 的镀锌钢管应采用螺纹连接，套丝扣时破坏的镀锌层表面及外露螺纹部分应做防腐处理；管径大于100mm 的镀锌钢管应采用法兰或卡套式专用管件连接，镀锌钢管与法兰的焊接处应二次镀锌。</w:t>
            </w:r>
          </w:p>
          <w:p w14:paraId="651F3FF9" w14:textId="0444E085" w:rsidR="00A83119" w:rsidRPr="000A188E" w:rsidRDefault="00A83119" w:rsidP="00C502B0">
            <w:pPr>
              <w:rPr>
                <w:rFonts w:ascii="宋体" w:eastAsia="宋体" w:hAnsi="宋体"/>
                <w:szCs w:val="21"/>
              </w:rPr>
            </w:pPr>
            <w:r w:rsidRPr="000A188E">
              <w:rPr>
                <w:rFonts w:ascii="宋体" w:eastAsia="宋体" w:hAnsi="宋体" w:hint="eastAsia"/>
                <w:szCs w:val="21"/>
              </w:rPr>
              <w:t>4.2.10</w:t>
            </w:r>
            <w:r w:rsidR="00D66AB8" w:rsidRPr="000A188E">
              <w:rPr>
                <w:rFonts w:ascii="宋体" w:eastAsia="宋体" w:hAnsi="宋体" w:hint="eastAsia"/>
                <w:szCs w:val="21"/>
              </w:rPr>
              <w:t xml:space="preserve"> </w:t>
            </w:r>
            <w:r w:rsidRPr="000A188E">
              <w:rPr>
                <w:rFonts w:ascii="宋体" w:eastAsia="宋体" w:hAnsi="宋体" w:hint="eastAsia"/>
                <w:szCs w:val="21"/>
              </w:rPr>
              <w:t>安装螺翼式水表，表前与阀门应有不小于8倍水表接口直径的直线管段。表外壳距墙表面净距为10~30mm。</w:t>
            </w:r>
          </w:p>
          <w:p w14:paraId="7AE61B3B" w14:textId="61F325BA" w:rsidR="00A83119" w:rsidRPr="000A188E" w:rsidRDefault="00A83119" w:rsidP="00C502B0">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9</w:t>
            </w:r>
            <w:r w:rsidR="00C857FC" w:rsidRPr="000A188E">
              <w:rPr>
                <w:rFonts w:ascii="宋体" w:eastAsia="宋体" w:hAnsi="宋体" w:hint="eastAsia"/>
                <w:szCs w:val="21"/>
              </w:rPr>
              <w:t>.</w:t>
            </w:r>
            <w:r w:rsidRPr="000A188E">
              <w:rPr>
                <w:rFonts w:ascii="宋体" w:eastAsia="宋体" w:hAnsi="宋体" w:hint="eastAsia"/>
                <w:szCs w:val="21"/>
              </w:rPr>
              <w:t>14 屋面排水系统应设置雨水斗。不同设计排水流态、排水特征的屋面雨水排水系统应选用相应的雨水斗。</w:t>
            </w:r>
          </w:p>
          <w:p w14:paraId="68AF9639" w14:textId="114C31E8" w:rsidR="00A83119" w:rsidRPr="000A188E" w:rsidRDefault="00A83119" w:rsidP="00C502B0">
            <w:pPr>
              <w:rPr>
                <w:rFonts w:ascii="宋体" w:eastAsia="宋体" w:hAnsi="宋体"/>
                <w:szCs w:val="21"/>
              </w:rPr>
            </w:pPr>
            <w:r w:rsidRPr="000A188E">
              <w:rPr>
                <w:rFonts w:ascii="宋体" w:eastAsia="宋体" w:hAnsi="宋体" w:hint="eastAsia"/>
                <w:szCs w:val="21"/>
              </w:rPr>
              <w:t>5.2.6</w:t>
            </w:r>
            <w:r w:rsidR="00D66AB8" w:rsidRPr="000A188E">
              <w:rPr>
                <w:rFonts w:ascii="宋体" w:eastAsia="宋体" w:hAnsi="宋体"/>
                <w:szCs w:val="21"/>
              </w:rPr>
              <w:t xml:space="preserve"> </w:t>
            </w:r>
            <w:r w:rsidRPr="000A188E">
              <w:rPr>
                <w:rFonts w:ascii="宋体" w:eastAsia="宋体" w:hAnsi="宋体" w:hint="eastAsia"/>
                <w:szCs w:val="21"/>
              </w:rPr>
              <w:t>第2款：在连接2个及2个以上大便器或3个及3个以上卫生器具的污水横管上应设置清扫口。当污水管在楼板下悬吊敷设时，可将清扫口设在上一层楼地面上，污水管起点的清扫口与管道相垂直的墙面距离不得小于200mm；若污水管起点设置堵头代替清扫口时，与墙面距离不得小于400mm。</w:t>
            </w:r>
          </w:p>
          <w:p w14:paraId="33230936" w14:textId="6E70C6A4" w:rsidR="00A83119" w:rsidRPr="000A188E" w:rsidRDefault="00A83119" w:rsidP="00C502B0">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2.</w:t>
            </w:r>
            <w:r w:rsidR="00D66AB8" w:rsidRPr="000A188E">
              <w:rPr>
                <w:rFonts w:ascii="宋体" w:eastAsia="宋体" w:hAnsi="宋体"/>
                <w:szCs w:val="21"/>
              </w:rPr>
              <w:t>1</w:t>
            </w:r>
            <w:r w:rsidRPr="000A188E">
              <w:rPr>
                <w:rFonts w:ascii="宋体" w:eastAsia="宋体" w:hAnsi="宋体" w:hint="eastAsia"/>
                <w:szCs w:val="21"/>
              </w:rPr>
              <w:t>3</w:t>
            </w:r>
            <w:r w:rsidR="00D66AB8" w:rsidRPr="000A188E">
              <w:rPr>
                <w:rFonts w:ascii="宋体" w:eastAsia="宋体" w:hAnsi="宋体" w:hint="eastAsia"/>
                <w:szCs w:val="21"/>
              </w:rPr>
              <w:t xml:space="preserve"> </w:t>
            </w:r>
            <w:r w:rsidRPr="000A188E">
              <w:rPr>
                <w:rFonts w:ascii="宋体" w:eastAsia="宋体" w:hAnsi="宋体" w:hint="eastAsia"/>
                <w:szCs w:val="21"/>
              </w:rPr>
              <w:t>通向室外的排水管，穿过墙壁或基础必须下返时，应采用45°三通和45°弯头连接，并应在垂直管段顶部设置清扫口。</w:t>
            </w:r>
          </w:p>
          <w:p w14:paraId="15B8CEDA" w14:textId="73FD62E3" w:rsidR="00A83119" w:rsidRPr="000A188E" w:rsidRDefault="00A83119" w:rsidP="00C502B0">
            <w:pPr>
              <w:rPr>
                <w:rFonts w:ascii="宋体" w:eastAsia="宋体" w:hAnsi="宋体"/>
                <w:szCs w:val="21"/>
              </w:rPr>
            </w:pP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15</w:t>
            </w:r>
            <w:r w:rsidR="00D66AB8" w:rsidRPr="000A188E">
              <w:rPr>
                <w:rFonts w:ascii="宋体" w:eastAsia="宋体" w:hAnsi="宋体" w:hint="eastAsia"/>
                <w:szCs w:val="21"/>
              </w:rPr>
              <w:t xml:space="preserve"> </w:t>
            </w:r>
            <w:r w:rsidRPr="000A188E">
              <w:rPr>
                <w:rFonts w:ascii="宋体" w:eastAsia="宋体" w:hAnsi="宋体" w:hint="eastAsia"/>
                <w:szCs w:val="21"/>
              </w:rPr>
              <w:t>用于室内排水的水平管道与水平管道、水平管道与立管的连接，应采用45°三通和45°四通和90°斜三通或90°斜四通。立管与排出管端部的连接，应采用两个45°弯头或曲率半径不小于4倍管径的90°弯头。</w:t>
            </w:r>
          </w:p>
        </w:tc>
      </w:tr>
      <w:tr w:rsidR="00A367BB" w:rsidRPr="000A188E" w14:paraId="55923F15" w14:textId="77777777" w:rsidTr="00FE376F">
        <w:trPr>
          <w:gridAfter w:val="2"/>
          <w:wAfter w:w="1278" w:type="pct"/>
          <w:trHeight w:val="401"/>
        </w:trPr>
        <w:tc>
          <w:tcPr>
            <w:tcW w:w="207" w:type="pct"/>
            <w:vMerge w:val="restart"/>
            <w:vAlign w:val="center"/>
            <w:hideMark/>
          </w:tcPr>
          <w:p w14:paraId="622E5151" w14:textId="3BD313BC" w:rsidR="00A83119" w:rsidRPr="000A188E" w:rsidRDefault="00A83119" w:rsidP="00E607A7">
            <w:pPr>
              <w:jc w:val="center"/>
              <w:rPr>
                <w:rFonts w:ascii="宋体" w:eastAsia="宋体" w:hAnsi="宋体"/>
                <w:szCs w:val="21"/>
              </w:rPr>
            </w:pPr>
            <w:r w:rsidRPr="000A188E">
              <w:rPr>
                <w:rFonts w:ascii="宋体" w:eastAsia="宋体" w:hAnsi="宋体" w:hint="eastAsia"/>
                <w:szCs w:val="21"/>
              </w:rPr>
              <w:t>3.9.2</w:t>
            </w:r>
          </w:p>
        </w:tc>
        <w:tc>
          <w:tcPr>
            <w:tcW w:w="182" w:type="pct"/>
            <w:vMerge w:val="restart"/>
            <w:vAlign w:val="center"/>
            <w:hideMark/>
          </w:tcPr>
          <w:p w14:paraId="25F28A7C"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给排水及采暖工程</w:t>
            </w:r>
          </w:p>
        </w:tc>
        <w:tc>
          <w:tcPr>
            <w:tcW w:w="324" w:type="pct"/>
            <w:vMerge w:val="restart"/>
            <w:vAlign w:val="center"/>
            <w:hideMark/>
          </w:tcPr>
          <w:p w14:paraId="64B78CC3"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施工、监理单位</w:t>
            </w:r>
          </w:p>
        </w:tc>
        <w:tc>
          <w:tcPr>
            <w:tcW w:w="603" w:type="pct"/>
            <w:vMerge w:val="restart"/>
            <w:vAlign w:val="center"/>
            <w:hideMark/>
          </w:tcPr>
          <w:p w14:paraId="70A00D3F"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地漏水封深度符合设计和规范要求。</w:t>
            </w:r>
          </w:p>
        </w:tc>
        <w:tc>
          <w:tcPr>
            <w:tcW w:w="510" w:type="pct"/>
            <w:vAlign w:val="center"/>
            <w:hideMark/>
          </w:tcPr>
          <w:p w14:paraId="4729261E" w14:textId="1D97F899" w:rsidR="00A83119" w:rsidRPr="000A188E" w:rsidRDefault="00A83119" w:rsidP="00C502B0">
            <w:pPr>
              <w:rPr>
                <w:rFonts w:ascii="宋体" w:eastAsia="宋体" w:hAnsi="宋体"/>
                <w:szCs w:val="21"/>
              </w:rPr>
            </w:pPr>
            <w:r w:rsidRPr="000A188E">
              <w:rPr>
                <w:rFonts w:ascii="宋体" w:eastAsia="宋体" w:hAnsi="宋体" w:hint="eastAsia"/>
                <w:szCs w:val="21"/>
              </w:rPr>
              <w:t>《建筑给水排水及采暖工程施工质量验收规范》(GB50242－2002)</w:t>
            </w:r>
          </w:p>
        </w:tc>
        <w:tc>
          <w:tcPr>
            <w:tcW w:w="1896" w:type="pct"/>
            <w:vAlign w:val="center"/>
            <w:hideMark/>
          </w:tcPr>
          <w:p w14:paraId="10A82D09" w14:textId="4494114E" w:rsidR="00A83119" w:rsidRPr="000A188E" w:rsidRDefault="00A83119" w:rsidP="00C502B0">
            <w:pPr>
              <w:rPr>
                <w:rFonts w:ascii="宋体" w:eastAsia="宋体" w:hAnsi="宋体"/>
                <w:szCs w:val="21"/>
              </w:rPr>
            </w:pPr>
            <w:r w:rsidRPr="000A188E">
              <w:rPr>
                <w:rFonts w:ascii="宋体" w:eastAsia="宋体" w:hAnsi="宋体" w:hint="eastAsia"/>
                <w:szCs w:val="21"/>
              </w:rPr>
              <w:t>7</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1</w:t>
            </w:r>
            <w:r w:rsidR="00D66AB8" w:rsidRPr="000A188E">
              <w:rPr>
                <w:rFonts w:ascii="宋体" w:eastAsia="宋体" w:hAnsi="宋体"/>
                <w:szCs w:val="21"/>
              </w:rPr>
              <w:t xml:space="preserve"> </w:t>
            </w:r>
            <w:r w:rsidRPr="000A188E">
              <w:rPr>
                <w:rFonts w:ascii="宋体" w:eastAsia="宋体" w:hAnsi="宋体" w:hint="eastAsia"/>
                <w:szCs w:val="21"/>
              </w:rPr>
              <w:t>排水栓和地漏的安装应平正、牢固，低于排水表面，周边无渗漏。地漏水封高度不得小于50mm。</w:t>
            </w:r>
          </w:p>
        </w:tc>
      </w:tr>
      <w:tr w:rsidR="00A367BB" w:rsidRPr="000A188E" w14:paraId="3308E7BD" w14:textId="77777777" w:rsidTr="00FE376F">
        <w:trPr>
          <w:gridAfter w:val="2"/>
          <w:wAfter w:w="1278" w:type="pct"/>
          <w:trHeight w:val="401"/>
        </w:trPr>
        <w:tc>
          <w:tcPr>
            <w:tcW w:w="207" w:type="pct"/>
            <w:vMerge/>
            <w:vAlign w:val="center"/>
          </w:tcPr>
          <w:p w14:paraId="7CCA54E6" w14:textId="77777777" w:rsidR="00A83119" w:rsidRPr="000A188E" w:rsidRDefault="00A83119" w:rsidP="00E607A7">
            <w:pPr>
              <w:jc w:val="center"/>
              <w:rPr>
                <w:rFonts w:ascii="宋体" w:eastAsia="宋体" w:hAnsi="宋体"/>
                <w:szCs w:val="21"/>
              </w:rPr>
            </w:pPr>
          </w:p>
        </w:tc>
        <w:tc>
          <w:tcPr>
            <w:tcW w:w="182" w:type="pct"/>
            <w:vMerge/>
            <w:vAlign w:val="center"/>
          </w:tcPr>
          <w:p w14:paraId="7927E4AD" w14:textId="77777777" w:rsidR="00A83119" w:rsidRPr="000A188E" w:rsidRDefault="00A83119" w:rsidP="00C502B0">
            <w:pPr>
              <w:rPr>
                <w:rFonts w:ascii="宋体" w:eastAsia="宋体" w:hAnsi="宋体"/>
                <w:szCs w:val="21"/>
              </w:rPr>
            </w:pPr>
          </w:p>
        </w:tc>
        <w:tc>
          <w:tcPr>
            <w:tcW w:w="324" w:type="pct"/>
            <w:vMerge/>
            <w:vAlign w:val="center"/>
          </w:tcPr>
          <w:p w14:paraId="0A7CBB0F" w14:textId="77777777" w:rsidR="00A83119" w:rsidRPr="000A188E" w:rsidRDefault="00A83119" w:rsidP="00C502B0">
            <w:pPr>
              <w:rPr>
                <w:rFonts w:ascii="宋体" w:eastAsia="宋体" w:hAnsi="宋体"/>
                <w:szCs w:val="21"/>
              </w:rPr>
            </w:pPr>
          </w:p>
        </w:tc>
        <w:tc>
          <w:tcPr>
            <w:tcW w:w="603" w:type="pct"/>
            <w:vMerge/>
            <w:vAlign w:val="center"/>
          </w:tcPr>
          <w:p w14:paraId="6E20EBD0" w14:textId="77777777" w:rsidR="00A83119" w:rsidRPr="000A188E" w:rsidRDefault="00A83119" w:rsidP="00C502B0">
            <w:pPr>
              <w:rPr>
                <w:rFonts w:ascii="宋体" w:eastAsia="宋体" w:hAnsi="宋体"/>
                <w:szCs w:val="21"/>
              </w:rPr>
            </w:pPr>
          </w:p>
        </w:tc>
        <w:tc>
          <w:tcPr>
            <w:tcW w:w="510" w:type="pct"/>
            <w:vAlign w:val="center"/>
          </w:tcPr>
          <w:p w14:paraId="000381B4" w14:textId="7C7EB279" w:rsidR="00A83119" w:rsidRPr="000A188E" w:rsidRDefault="00A83119" w:rsidP="00C502B0">
            <w:pPr>
              <w:rPr>
                <w:rFonts w:ascii="宋体" w:eastAsia="宋体" w:hAnsi="宋体"/>
                <w:szCs w:val="21"/>
              </w:rPr>
            </w:pPr>
            <w:r w:rsidRPr="000A188E">
              <w:rPr>
                <w:rFonts w:ascii="宋体" w:eastAsia="宋体" w:hAnsi="宋体" w:hint="eastAsia"/>
                <w:szCs w:val="21"/>
              </w:rPr>
              <w:t>《建筑给水排水设计规范》（GB50015－2017）</w:t>
            </w:r>
          </w:p>
        </w:tc>
        <w:tc>
          <w:tcPr>
            <w:tcW w:w="1896" w:type="pct"/>
            <w:vAlign w:val="center"/>
          </w:tcPr>
          <w:p w14:paraId="3CA3B092" w14:textId="77777777" w:rsidR="00D66AB8" w:rsidRPr="000A188E" w:rsidRDefault="00A83119" w:rsidP="00C502B0">
            <w:pPr>
              <w:rPr>
                <w:rFonts w:ascii="宋体" w:eastAsia="宋体" w:hAnsi="宋体"/>
                <w:szCs w:val="21"/>
              </w:rPr>
            </w:pPr>
            <w:r w:rsidRPr="000A188E">
              <w:rPr>
                <w:rFonts w:ascii="宋体" w:eastAsia="宋体" w:hAnsi="宋体" w:hint="eastAsia"/>
                <w:szCs w:val="21"/>
              </w:rPr>
              <w:t>4.5.8</w:t>
            </w:r>
            <w:r w:rsidR="00D66AB8" w:rsidRPr="000A188E">
              <w:rPr>
                <w:rFonts w:ascii="宋体" w:eastAsia="宋体" w:hAnsi="宋体"/>
                <w:szCs w:val="21"/>
              </w:rPr>
              <w:t xml:space="preserve"> </w:t>
            </w:r>
            <w:r w:rsidRPr="000A188E">
              <w:rPr>
                <w:rFonts w:ascii="宋体" w:eastAsia="宋体" w:hAnsi="宋体" w:hint="eastAsia"/>
                <w:szCs w:val="21"/>
              </w:rPr>
              <w:t>地漏应设置在易溅水的器具附近地面的最低处。</w:t>
            </w:r>
          </w:p>
          <w:p w14:paraId="219382AD" w14:textId="08701BC7" w:rsidR="00A83119" w:rsidRPr="000A188E" w:rsidRDefault="00A83119" w:rsidP="00EE5848">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10A</w:t>
            </w:r>
            <w:r w:rsidR="00D66AB8" w:rsidRPr="000A188E">
              <w:rPr>
                <w:rFonts w:ascii="宋体" w:eastAsia="宋体" w:hAnsi="宋体" w:hint="eastAsia"/>
                <w:szCs w:val="21"/>
              </w:rPr>
              <w:t xml:space="preserve"> </w:t>
            </w:r>
            <w:r w:rsidRPr="000A188E">
              <w:rPr>
                <w:rFonts w:ascii="宋体" w:eastAsia="宋体" w:hAnsi="宋体" w:hint="eastAsia"/>
                <w:szCs w:val="21"/>
              </w:rPr>
              <w:t>严禁采用钟罩(扣碗)式地漏。</w:t>
            </w:r>
          </w:p>
        </w:tc>
      </w:tr>
      <w:tr w:rsidR="00A367BB" w:rsidRPr="000A188E" w14:paraId="3FCBF3C2" w14:textId="77777777" w:rsidTr="00FE376F">
        <w:trPr>
          <w:gridAfter w:val="2"/>
          <w:wAfter w:w="1278" w:type="pct"/>
          <w:trHeight w:val="401"/>
        </w:trPr>
        <w:tc>
          <w:tcPr>
            <w:tcW w:w="207" w:type="pct"/>
            <w:vMerge/>
            <w:vAlign w:val="center"/>
          </w:tcPr>
          <w:p w14:paraId="2C2A015E" w14:textId="77777777" w:rsidR="00A83119" w:rsidRPr="000A188E" w:rsidRDefault="00A83119" w:rsidP="00E607A7">
            <w:pPr>
              <w:jc w:val="center"/>
              <w:rPr>
                <w:rFonts w:ascii="宋体" w:eastAsia="宋体" w:hAnsi="宋体"/>
                <w:szCs w:val="21"/>
              </w:rPr>
            </w:pPr>
          </w:p>
        </w:tc>
        <w:tc>
          <w:tcPr>
            <w:tcW w:w="182" w:type="pct"/>
            <w:vMerge/>
            <w:vAlign w:val="center"/>
          </w:tcPr>
          <w:p w14:paraId="628333BC" w14:textId="77777777" w:rsidR="00A83119" w:rsidRPr="000A188E" w:rsidRDefault="00A83119" w:rsidP="00C502B0">
            <w:pPr>
              <w:rPr>
                <w:rFonts w:ascii="宋体" w:eastAsia="宋体" w:hAnsi="宋体"/>
                <w:szCs w:val="21"/>
              </w:rPr>
            </w:pPr>
          </w:p>
        </w:tc>
        <w:tc>
          <w:tcPr>
            <w:tcW w:w="324" w:type="pct"/>
            <w:vMerge/>
            <w:vAlign w:val="center"/>
          </w:tcPr>
          <w:p w14:paraId="5E64A32A" w14:textId="77777777" w:rsidR="00A83119" w:rsidRPr="000A188E" w:rsidRDefault="00A83119" w:rsidP="00C502B0">
            <w:pPr>
              <w:rPr>
                <w:rFonts w:ascii="宋体" w:eastAsia="宋体" w:hAnsi="宋体"/>
                <w:szCs w:val="21"/>
              </w:rPr>
            </w:pPr>
          </w:p>
        </w:tc>
        <w:tc>
          <w:tcPr>
            <w:tcW w:w="603" w:type="pct"/>
            <w:vMerge/>
            <w:vAlign w:val="center"/>
          </w:tcPr>
          <w:p w14:paraId="55D4635D" w14:textId="77777777" w:rsidR="00A83119" w:rsidRPr="000A188E" w:rsidRDefault="00A83119" w:rsidP="00C502B0">
            <w:pPr>
              <w:rPr>
                <w:rFonts w:ascii="宋体" w:eastAsia="宋体" w:hAnsi="宋体"/>
                <w:szCs w:val="21"/>
              </w:rPr>
            </w:pPr>
          </w:p>
        </w:tc>
        <w:tc>
          <w:tcPr>
            <w:tcW w:w="510" w:type="pct"/>
            <w:vAlign w:val="center"/>
          </w:tcPr>
          <w:p w14:paraId="4FF4D035" w14:textId="351DDD16" w:rsidR="00A83119" w:rsidRPr="000A188E" w:rsidRDefault="00A83119" w:rsidP="00C502B0">
            <w:pPr>
              <w:rPr>
                <w:rFonts w:ascii="宋体" w:eastAsia="宋体" w:hAnsi="宋体"/>
                <w:szCs w:val="21"/>
              </w:rPr>
            </w:pPr>
            <w:r w:rsidRPr="000A188E">
              <w:rPr>
                <w:rFonts w:ascii="宋体" w:eastAsia="宋体" w:hAnsi="宋体" w:hint="eastAsia"/>
                <w:szCs w:val="21"/>
              </w:rPr>
              <w:t>《建筑给水排水及采暖工程施工质量验收规范》(GB50242－2002)</w:t>
            </w:r>
          </w:p>
        </w:tc>
        <w:tc>
          <w:tcPr>
            <w:tcW w:w="1896" w:type="pct"/>
            <w:vAlign w:val="center"/>
          </w:tcPr>
          <w:p w14:paraId="7DE470E5" w14:textId="4BD410AC" w:rsidR="00A83119" w:rsidRPr="000A188E" w:rsidRDefault="00A83119" w:rsidP="00C502B0">
            <w:pPr>
              <w:rPr>
                <w:rFonts w:ascii="宋体" w:eastAsia="宋体" w:hAnsi="宋体"/>
                <w:szCs w:val="21"/>
              </w:rPr>
            </w:pPr>
            <w:r w:rsidRPr="000A188E">
              <w:rPr>
                <w:rFonts w:ascii="宋体" w:eastAsia="宋体" w:hAnsi="宋体" w:hint="eastAsia"/>
                <w:szCs w:val="21"/>
              </w:rPr>
              <w:t>7</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1</w:t>
            </w:r>
            <w:r w:rsidR="00D66AB8" w:rsidRPr="000A188E">
              <w:rPr>
                <w:rFonts w:ascii="宋体" w:eastAsia="宋体" w:hAnsi="宋体"/>
                <w:szCs w:val="21"/>
              </w:rPr>
              <w:t xml:space="preserve"> </w:t>
            </w:r>
            <w:r w:rsidRPr="000A188E">
              <w:rPr>
                <w:rFonts w:ascii="宋体" w:eastAsia="宋体" w:hAnsi="宋体" w:hint="eastAsia"/>
                <w:szCs w:val="21"/>
              </w:rPr>
              <w:t>排水栓和地漏的安装应平正、牢固，低于排水表面，周边无渗漏。地漏水封高度不得小于50mm。</w:t>
            </w:r>
          </w:p>
        </w:tc>
      </w:tr>
      <w:tr w:rsidR="00A367BB" w:rsidRPr="000A188E" w14:paraId="01703B5A" w14:textId="77777777" w:rsidTr="00FE376F">
        <w:trPr>
          <w:gridAfter w:val="2"/>
          <w:wAfter w:w="1278" w:type="pct"/>
          <w:trHeight w:val="401"/>
        </w:trPr>
        <w:tc>
          <w:tcPr>
            <w:tcW w:w="207" w:type="pct"/>
            <w:vMerge/>
            <w:vAlign w:val="center"/>
          </w:tcPr>
          <w:p w14:paraId="756222DD" w14:textId="77777777" w:rsidR="00A83119" w:rsidRPr="000A188E" w:rsidRDefault="00A83119" w:rsidP="00E607A7">
            <w:pPr>
              <w:jc w:val="center"/>
              <w:rPr>
                <w:rFonts w:ascii="宋体" w:eastAsia="宋体" w:hAnsi="宋体"/>
                <w:szCs w:val="21"/>
              </w:rPr>
            </w:pPr>
          </w:p>
        </w:tc>
        <w:tc>
          <w:tcPr>
            <w:tcW w:w="182" w:type="pct"/>
            <w:vMerge/>
            <w:vAlign w:val="center"/>
          </w:tcPr>
          <w:p w14:paraId="50E07916" w14:textId="77777777" w:rsidR="00A83119" w:rsidRPr="000A188E" w:rsidRDefault="00A83119" w:rsidP="00C502B0">
            <w:pPr>
              <w:rPr>
                <w:rFonts w:ascii="宋体" w:eastAsia="宋体" w:hAnsi="宋体"/>
                <w:szCs w:val="21"/>
              </w:rPr>
            </w:pPr>
          </w:p>
        </w:tc>
        <w:tc>
          <w:tcPr>
            <w:tcW w:w="324" w:type="pct"/>
            <w:vMerge/>
            <w:vAlign w:val="center"/>
          </w:tcPr>
          <w:p w14:paraId="4E92241F" w14:textId="77777777" w:rsidR="00A83119" w:rsidRPr="000A188E" w:rsidRDefault="00A83119" w:rsidP="00C502B0">
            <w:pPr>
              <w:rPr>
                <w:rFonts w:ascii="宋体" w:eastAsia="宋体" w:hAnsi="宋体"/>
                <w:szCs w:val="21"/>
              </w:rPr>
            </w:pPr>
          </w:p>
        </w:tc>
        <w:tc>
          <w:tcPr>
            <w:tcW w:w="603" w:type="pct"/>
            <w:vMerge/>
            <w:vAlign w:val="center"/>
          </w:tcPr>
          <w:p w14:paraId="57809F03" w14:textId="77777777" w:rsidR="00A83119" w:rsidRPr="000A188E" w:rsidRDefault="00A83119" w:rsidP="00C502B0">
            <w:pPr>
              <w:rPr>
                <w:rFonts w:ascii="宋体" w:eastAsia="宋体" w:hAnsi="宋体"/>
                <w:szCs w:val="21"/>
              </w:rPr>
            </w:pPr>
          </w:p>
        </w:tc>
        <w:tc>
          <w:tcPr>
            <w:tcW w:w="510" w:type="pct"/>
            <w:vAlign w:val="center"/>
          </w:tcPr>
          <w:p w14:paraId="7C61298D" w14:textId="2A091785" w:rsidR="00A83119" w:rsidRPr="000A188E" w:rsidRDefault="00A83119" w:rsidP="00C502B0">
            <w:pPr>
              <w:rPr>
                <w:rFonts w:ascii="宋体" w:eastAsia="宋体" w:hAnsi="宋体"/>
                <w:szCs w:val="21"/>
              </w:rPr>
            </w:pPr>
            <w:r w:rsidRPr="000A188E">
              <w:rPr>
                <w:rFonts w:ascii="宋体" w:eastAsia="宋体" w:hAnsi="宋体" w:hint="eastAsia"/>
                <w:szCs w:val="21"/>
              </w:rPr>
              <w:t>《建筑给水排水设计规范》（GB50015－2017）</w:t>
            </w:r>
          </w:p>
        </w:tc>
        <w:tc>
          <w:tcPr>
            <w:tcW w:w="1896" w:type="pct"/>
            <w:vAlign w:val="center"/>
          </w:tcPr>
          <w:p w14:paraId="150F85CC" w14:textId="77777777" w:rsidR="00D66AB8" w:rsidRPr="000A188E" w:rsidRDefault="00A83119" w:rsidP="00C502B0">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9</w:t>
            </w:r>
            <w:r w:rsidR="00D66AB8" w:rsidRPr="000A188E">
              <w:rPr>
                <w:rFonts w:ascii="宋体" w:eastAsia="宋体" w:hAnsi="宋体" w:hint="eastAsia"/>
                <w:szCs w:val="21"/>
              </w:rPr>
              <w:t xml:space="preserve"> </w:t>
            </w:r>
            <w:r w:rsidRPr="000A188E">
              <w:rPr>
                <w:rFonts w:ascii="宋体" w:eastAsia="宋体" w:hAnsi="宋体" w:hint="eastAsia"/>
                <w:szCs w:val="21"/>
              </w:rPr>
              <w:t>带水封的地漏水封深度不得小于50mm。</w:t>
            </w:r>
          </w:p>
          <w:p w14:paraId="1F0C8F15" w14:textId="77777777" w:rsidR="00D66AB8" w:rsidRPr="000A188E" w:rsidRDefault="00A83119" w:rsidP="00C502B0">
            <w:pPr>
              <w:rPr>
                <w:rFonts w:ascii="宋体" w:eastAsia="宋体" w:hAnsi="宋体"/>
                <w:szCs w:val="21"/>
              </w:rPr>
            </w:pPr>
            <w:r w:rsidRPr="000A188E">
              <w:rPr>
                <w:rFonts w:ascii="宋体" w:eastAsia="宋体" w:hAnsi="宋体" w:hint="eastAsia"/>
                <w:szCs w:val="21"/>
              </w:rPr>
              <w:t>4</w:t>
            </w:r>
            <w:r w:rsidR="00C857FC" w:rsidRPr="000A188E">
              <w:rPr>
                <w:rFonts w:ascii="宋体" w:eastAsia="宋体" w:hAnsi="宋体" w:hint="eastAsia"/>
                <w:szCs w:val="21"/>
              </w:rPr>
              <w:t>.</w:t>
            </w:r>
            <w:r w:rsidRPr="000A188E">
              <w:rPr>
                <w:rFonts w:ascii="宋体" w:eastAsia="宋体" w:hAnsi="宋体" w:hint="eastAsia"/>
                <w:szCs w:val="21"/>
              </w:rPr>
              <w:t>5</w:t>
            </w:r>
            <w:r w:rsidR="00C857FC" w:rsidRPr="000A188E">
              <w:rPr>
                <w:rFonts w:ascii="宋体" w:eastAsia="宋体" w:hAnsi="宋体" w:hint="eastAsia"/>
                <w:szCs w:val="21"/>
              </w:rPr>
              <w:t>.</w:t>
            </w:r>
            <w:r w:rsidRPr="000A188E">
              <w:rPr>
                <w:rFonts w:ascii="宋体" w:eastAsia="宋体" w:hAnsi="宋体" w:hint="eastAsia"/>
                <w:szCs w:val="21"/>
              </w:rPr>
              <w:t>10</w:t>
            </w:r>
            <w:r w:rsidR="00D66AB8" w:rsidRPr="000A188E">
              <w:rPr>
                <w:rFonts w:ascii="宋体" w:eastAsia="宋体" w:hAnsi="宋体"/>
                <w:szCs w:val="21"/>
              </w:rPr>
              <w:t xml:space="preserve"> </w:t>
            </w:r>
            <w:r w:rsidRPr="000A188E">
              <w:rPr>
                <w:rFonts w:ascii="宋体" w:eastAsia="宋体" w:hAnsi="宋体" w:hint="eastAsia"/>
                <w:szCs w:val="21"/>
              </w:rPr>
              <w:t>地漏的选择应符合下列要求：</w:t>
            </w:r>
          </w:p>
          <w:p w14:paraId="21DF74D4" w14:textId="77777777" w:rsidR="00D66AB8" w:rsidRPr="000A188E" w:rsidRDefault="00A83119" w:rsidP="00D66AB8">
            <w:pPr>
              <w:ind w:firstLineChars="100" w:firstLine="210"/>
              <w:rPr>
                <w:rFonts w:ascii="宋体" w:eastAsia="宋体" w:hAnsi="宋体"/>
                <w:szCs w:val="21"/>
              </w:rPr>
            </w:pPr>
            <w:r w:rsidRPr="000A188E">
              <w:rPr>
                <w:rFonts w:ascii="宋体" w:eastAsia="宋体" w:hAnsi="宋体" w:hint="eastAsia"/>
                <w:szCs w:val="21"/>
              </w:rPr>
              <w:t>1 应优先采用具有防涸功能的地漏；</w:t>
            </w:r>
          </w:p>
          <w:p w14:paraId="31DF976E" w14:textId="77777777" w:rsidR="00D66AB8" w:rsidRPr="000A188E" w:rsidRDefault="00A83119" w:rsidP="00D66AB8">
            <w:pPr>
              <w:ind w:firstLineChars="100" w:firstLine="210"/>
              <w:rPr>
                <w:rFonts w:ascii="宋体" w:eastAsia="宋体" w:hAnsi="宋体"/>
                <w:szCs w:val="21"/>
              </w:rPr>
            </w:pPr>
            <w:r w:rsidRPr="000A188E">
              <w:rPr>
                <w:rFonts w:ascii="宋体" w:eastAsia="宋体" w:hAnsi="宋体" w:hint="eastAsia"/>
                <w:szCs w:val="21"/>
              </w:rPr>
              <w:t>2 在无安静要求和无须设置环形通气管、器具通气管的场所，可采用多通道地漏；</w:t>
            </w:r>
          </w:p>
          <w:p w14:paraId="368402E7" w14:textId="1491A124" w:rsidR="00A83119" w:rsidRPr="000A188E" w:rsidRDefault="00A83119" w:rsidP="00D66AB8">
            <w:pPr>
              <w:ind w:firstLineChars="100" w:firstLine="210"/>
              <w:rPr>
                <w:rFonts w:ascii="宋体" w:eastAsia="宋体" w:hAnsi="宋体"/>
                <w:szCs w:val="21"/>
              </w:rPr>
            </w:pPr>
            <w:r w:rsidRPr="000A188E">
              <w:rPr>
                <w:rFonts w:ascii="宋体" w:eastAsia="宋体" w:hAnsi="宋体" w:hint="eastAsia"/>
                <w:szCs w:val="21"/>
              </w:rPr>
              <w:t>3 食堂、厨房和公共浴室等排水宜设置网框式地漏。</w:t>
            </w:r>
          </w:p>
        </w:tc>
      </w:tr>
      <w:tr w:rsidR="00A367BB" w:rsidRPr="000A188E" w14:paraId="53B3789C" w14:textId="77777777" w:rsidTr="00FE376F">
        <w:trPr>
          <w:gridAfter w:val="2"/>
          <w:wAfter w:w="1278" w:type="pct"/>
          <w:trHeight w:val="840"/>
        </w:trPr>
        <w:tc>
          <w:tcPr>
            <w:tcW w:w="207" w:type="pct"/>
            <w:vMerge w:val="restart"/>
            <w:vAlign w:val="center"/>
            <w:hideMark/>
          </w:tcPr>
          <w:p w14:paraId="668AF652" w14:textId="2BA8DC34" w:rsidR="00A83119" w:rsidRPr="000A188E" w:rsidRDefault="00A83119" w:rsidP="00E607A7">
            <w:pPr>
              <w:jc w:val="center"/>
              <w:rPr>
                <w:rFonts w:ascii="宋体" w:eastAsia="宋体" w:hAnsi="宋体"/>
                <w:szCs w:val="21"/>
              </w:rPr>
            </w:pPr>
            <w:r w:rsidRPr="000A188E">
              <w:rPr>
                <w:rFonts w:ascii="宋体" w:eastAsia="宋体" w:hAnsi="宋体" w:hint="eastAsia"/>
                <w:szCs w:val="21"/>
              </w:rPr>
              <w:t>3.9.3</w:t>
            </w:r>
          </w:p>
        </w:tc>
        <w:tc>
          <w:tcPr>
            <w:tcW w:w="182" w:type="pct"/>
            <w:vMerge w:val="restart"/>
            <w:vAlign w:val="center"/>
            <w:hideMark/>
          </w:tcPr>
          <w:p w14:paraId="7C18A4FE"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给排水及采暖工程</w:t>
            </w:r>
          </w:p>
        </w:tc>
        <w:tc>
          <w:tcPr>
            <w:tcW w:w="324" w:type="pct"/>
            <w:vMerge w:val="restart"/>
            <w:vAlign w:val="center"/>
            <w:hideMark/>
          </w:tcPr>
          <w:p w14:paraId="587E921E"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施工、监理单位</w:t>
            </w:r>
          </w:p>
        </w:tc>
        <w:tc>
          <w:tcPr>
            <w:tcW w:w="603" w:type="pct"/>
            <w:vMerge w:val="restart"/>
            <w:vAlign w:val="center"/>
            <w:hideMark/>
          </w:tcPr>
          <w:p w14:paraId="0AB86DD5"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PVC管道的阻火圈、伸缩节等附件安装符合设计和规范要求。</w:t>
            </w:r>
          </w:p>
        </w:tc>
        <w:tc>
          <w:tcPr>
            <w:tcW w:w="510" w:type="pct"/>
            <w:vAlign w:val="center"/>
            <w:hideMark/>
          </w:tcPr>
          <w:p w14:paraId="605A2B31" w14:textId="3C53AABD" w:rsidR="00A83119" w:rsidRPr="000A188E" w:rsidRDefault="00A83119" w:rsidP="00C502B0">
            <w:pPr>
              <w:rPr>
                <w:rFonts w:ascii="宋体" w:eastAsia="宋体" w:hAnsi="宋体"/>
                <w:szCs w:val="21"/>
              </w:rPr>
            </w:pPr>
            <w:r w:rsidRPr="000A188E">
              <w:rPr>
                <w:rFonts w:ascii="宋体" w:eastAsia="宋体" w:hAnsi="宋体" w:hint="eastAsia"/>
                <w:szCs w:val="21"/>
              </w:rPr>
              <w:t>《建筑给水排水及采暖工程施工质量验收规范》（GB 50242-2002）</w:t>
            </w:r>
          </w:p>
        </w:tc>
        <w:tc>
          <w:tcPr>
            <w:tcW w:w="1896" w:type="pct"/>
            <w:vAlign w:val="center"/>
            <w:hideMark/>
          </w:tcPr>
          <w:p w14:paraId="7E37D415" w14:textId="3B7E91DA" w:rsidR="00A83119" w:rsidRPr="000A188E" w:rsidRDefault="00A83119" w:rsidP="00C502B0">
            <w:pPr>
              <w:rPr>
                <w:rFonts w:ascii="宋体" w:eastAsia="宋体" w:hAnsi="宋体"/>
                <w:szCs w:val="21"/>
              </w:rPr>
            </w:pPr>
            <w:r w:rsidRPr="000A188E">
              <w:rPr>
                <w:rFonts w:ascii="宋体" w:eastAsia="宋体" w:hAnsi="宋体" w:hint="eastAsia"/>
                <w:szCs w:val="21"/>
              </w:rPr>
              <w:t>5.2.4</w:t>
            </w:r>
            <w:r w:rsidR="00D66AB8" w:rsidRPr="000A188E">
              <w:rPr>
                <w:rFonts w:ascii="宋体" w:eastAsia="宋体" w:hAnsi="宋体" w:hint="eastAsia"/>
                <w:szCs w:val="21"/>
              </w:rPr>
              <w:t xml:space="preserve"> </w:t>
            </w:r>
            <w:r w:rsidRPr="000A188E">
              <w:rPr>
                <w:rFonts w:ascii="宋体" w:eastAsia="宋体" w:hAnsi="宋体" w:hint="eastAsia"/>
                <w:szCs w:val="21"/>
              </w:rPr>
              <w:t>高层建筑中明设排水塑料管道应按设计要求设置阻火圈或防火套管。</w:t>
            </w:r>
          </w:p>
        </w:tc>
      </w:tr>
      <w:tr w:rsidR="00A367BB" w:rsidRPr="000A188E" w14:paraId="2C307152" w14:textId="77777777" w:rsidTr="00EE5848">
        <w:trPr>
          <w:gridAfter w:val="2"/>
          <w:wAfter w:w="1278" w:type="pct"/>
          <w:trHeight w:val="273"/>
        </w:trPr>
        <w:tc>
          <w:tcPr>
            <w:tcW w:w="207" w:type="pct"/>
            <w:vMerge/>
            <w:vAlign w:val="center"/>
          </w:tcPr>
          <w:p w14:paraId="0093178B" w14:textId="77777777" w:rsidR="00A83119" w:rsidRPr="000A188E" w:rsidRDefault="00A83119" w:rsidP="00E607A7">
            <w:pPr>
              <w:jc w:val="center"/>
              <w:rPr>
                <w:rFonts w:ascii="宋体" w:eastAsia="宋体" w:hAnsi="宋体"/>
                <w:szCs w:val="21"/>
              </w:rPr>
            </w:pPr>
          </w:p>
        </w:tc>
        <w:tc>
          <w:tcPr>
            <w:tcW w:w="182" w:type="pct"/>
            <w:vMerge/>
            <w:vAlign w:val="center"/>
          </w:tcPr>
          <w:p w14:paraId="25FAE5AC" w14:textId="77777777" w:rsidR="00A83119" w:rsidRPr="000A188E" w:rsidRDefault="00A83119" w:rsidP="00C502B0">
            <w:pPr>
              <w:rPr>
                <w:rFonts w:ascii="宋体" w:eastAsia="宋体" w:hAnsi="宋体"/>
                <w:szCs w:val="21"/>
              </w:rPr>
            </w:pPr>
          </w:p>
        </w:tc>
        <w:tc>
          <w:tcPr>
            <w:tcW w:w="324" w:type="pct"/>
            <w:vMerge/>
            <w:vAlign w:val="center"/>
          </w:tcPr>
          <w:p w14:paraId="2549B77A" w14:textId="77777777" w:rsidR="00A83119" w:rsidRPr="000A188E" w:rsidRDefault="00A83119" w:rsidP="00C502B0">
            <w:pPr>
              <w:rPr>
                <w:rFonts w:ascii="宋体" w:eastAsia="宋体" w:hAnsi="宋体"/>
                <w:szCs w:val="21"/>
              </w:rPr>
            </w:pPr>
          </w:p>
        </w:tc>
        <w:tc>
          <w:tcPr>
            <w:tcW w:w="603" w:type="pct"/>
            <w:vMerge/>
            <w:vAlign w:val="center"/>
          </w:tcPr>
          <w:p w14:paraId="181086F2" w14:textId="77777777" w:rsidR="00A83119" w:rsidRPr="000A188E" w:rsidRDefault="00A83119" w:rsidP="00C502B0">
            <w:pPr>
              <w:rPr>
                <w:rFonts w:ascii="宋体" w:eastAsia="宋体" w:hAnsi="宋体"/>
                <w:szCs w:val="21"/>
              </w:rPr>
            </w:pPr>
          </w:p>
        </w:tc>
        <w:tc>
          <w:tcPr>
            <w:tcW w:w="510" w:type="pct"/>
            <w:vAlign w:val="center"/>
          </w:tcPr>
          <w:p w14:paraId="4D15B5E9" w14:textId="2C03E980" w:rsidR="00A83119" w:rsidRPr="000A188E" w:rsidRDefault="00A83119" w:rsidP="00C502B0">
            <w:pPr>
              <w:rPr>
                <w:rFonts w:ascii="宋体" w:eastAsia="宋体" w:hAnsi="宋体"/>
                <w:szCs w:val="21"/>
              </w:rPr>
            </w:pPr>
            <w:r w:rsidRPr="000A188E">
              <w:rPr>
                <w:rFonts w:ascii="宋体" w:eastAsia="宋体" w:hAnsi="宋体" w:hint="eastAsia"/>
                <w:szCs w:val="21"/>
              </w:rPr>
              <w:t>《建筑排水塑料管道工程技术规程》（CJJ/T29-2010）</w:t>
            </w:r>
          </w:p>
        </w:tc>
        <w:tc>
          <w:tcPr>
            <w:tcW w:w="1896" w:type="pct"/>
            <w:vAlign w:val="center"/>
          </w:tcPr>
          <w:p w14:paraId="6D1219AA" w14:textId="77777777" w:rsidR="00D66AB8" w:rsidRPr="000A188E" w:rsidRDefault="00A83119" w:rsidP="00C502B0">
            <w:pPr>
              <w:rPr>
                <w:rFonts w:ascii="宋体" w:eastAsia="宋体" w:hAnsi="宋体"/>
                <w:szCs w:val="21"/>
              </w:rPr>
            </w:pPr>
            <w:r w:rsidRPr="000A188E">
              <w:rPr>
                <w:rFonts w:ascii="宋体" w:eastAsia="宋体" w:hAnsi="宋体" w:hint="eastAsia"/>
                <w:szCs w:val="21"/>
              </w:rPr>
              <w:t>4.1.3</w:t>
            </w:r>
            <w:r w:rsidR="00D66AB8" w:rsidRPr="000A188E">
              <w:rPr>
                <w:rFonts w:ascii="宋体" w:eastAsia="宋体" w:hAnsi="宋体"/>
                <w:szCs w:val="21"/>
              </w:rPr>
              <w:t xml:space="preserve"> </w:t>
            </w:r>
            <w:r w:rsidRPr="000A188E">
              <w:rPr>
                <w:rFonts w:ascii="宋体" w:eastAsia="宋体" w:hAnsi="宋体" w:hint="eastAsia"/>
                <w:szCs w:val="21"/>
              </w:rPr>
              <w:t>敷设在高层建筑室内的塑料排水管道当管径大于等于110mm时，应在下列位置设置阻火圈：</w:t>
            </w:r>
          </w:p>
          <w:p w14:paraId="00DF92F0" w14:textId="77777777" w:rsidR="00D66AB8" w:rsidRPr="000A188E" w:rsidRDefault="00A83119" w:rsidP="00D66AB8">
            <w:pPr>
              <w:ind w:firstLineChars="100" w:firstLine="210"/>
              <w:rPr>
                <w:rFonts w:ascii="宋体" w:eastAsia="宋体" w:hAnsi="宋体"/>
                <w:szCs w:val="21"/>
              </w:rPr>
            </w:pPr>
            <w:r w:rsidRPr="000A188E">
              <w:rPr>
                <w:rFonts w:ascii="宋体" w:eastAsia="宋体" w:hAnsi="宋体" w:hint="eastAsia"/>
                <w:szCs w:val="21"/>
              </w:rPr>
              <w:t>（1）、明敷部立管穿越楼层的贯穿位。</w:t>
            </w:r>
          </w:p>
          <w:p w14:paraId="603B9CC0" w14:textId="77777777" w:rsidR="00D66AB8" w:rsidRPr="000A188E" w:rsidRDefault="00A83119" w:rsidP="00D66AB8">
            <w:pPr>
              <w:ind w:firstLineChars="100" w:firstLine="210"/>
              <w:rPr>
                <w:rFonts w:ascii="宋体" w:eastAsia="宋体" w:hAnsi="宋体"/>
                <w:szCs w:val="21"/>
              </w:rPr>
            </w:pPr>
            <w:r w:rsidRPr="000A188E">
              <w:rPr>
                <w:rFonts w:ascii="宋体" w:eastAsia="宋体" w:hAnsi="宋体" w:hint="eastAsia"/>
                <w:szCs w:val="21"/>
              </w:rPr>
              <w:t>（2）、横管穿越防火分区的隔墙和防火墙的两侧。</w:t>
            </w:r>
          </w:p>
          <w:p w14:paraId="0A9C883B" w14:textId="1C14ACF3" w:rsidR="00A83119" w:rsidRPr="000A188E" w:rsidRDefault="00A83119" w:rsidP="00D66AB8">
            <w:pPr>
              <w:ind w:firstLineChars="100" w:firstLine="210"/>
              <w:rPr>
                <w:rFonts w:ascii="宋体" w:eastAsia="宋体" w:hAnsi="宋体"/>
                <w:szCs w:val="21"/>
              </w:rPr>
            </w:pPr>
            <w:r w:rsidRPr="000A188E">
              <w:rPr>
                <w:rFonts w:ascii="宋体" w:eastAsia="宋体" w:hAnsi="宋体" w:hint="eastAsia"/>
                <w:szCs w:val="21"/>
              </w:rPr>
              <w:t>（3）、横管穿越管道井井壁或管窿维护墙体的贯穿部位外侧。</w:t>
            </w:r>
          </w:p>
          <w:p w14:paraId="5BCF86A2" w14:textId="68BA0534" w:rsidR="00A83119" w:rsidRPr="000A188E" w:rsidRDefault="00A83119" w:rsidP="00C502B0">
            <w:pPr>
              <w:rPr>
                <w:rFonts w:ascii="宋体" w:eastAsia="宋体" w:hAnsi="宋体"/>
                <w:szCs w:val="21"/>
              </w:rPr>
            </w:pPr>
            <w:r w:rsidRPr="000A188E">
              <w:rPr>
                <w:rFonts w:ascii="宋体" w:eastAsia="宋体" w:hAnsi="宋体" w:hint="eastAsia"/>
                <w:szCs w:val="21"/>
              </w:rPr>
              <w:t>4.1.4</w:t>
            </w:r>
            <w:r w:rsidR="00D66AB8" w:rsidRPr="000A188E">
              <w:rPr>
                <w:rFonts w:ascii="宋体" w:eastAsia="宋体" w:hAnsi="宋体" w:hint="eastAsia"/>
                <w:szCs w:val="21"/>
              </w:rPr>
              <w:t xml:space="preserve"> </w:t>
            </w:r>
            <w:r w:rsidRPr="000A188E">
              <w:rPr>
                <w:rFonts w:ascii="宋体" w:eastAsia="宋体" w:hAnsi="宋体" w:hint="eastAsia"/>
                <w:szCs w:val="21"/>
              </w:rPr>
              <w:t>阻火圈应符合现行行业标准《硬聚氯乙烯建筑排水管道阻火圈》（GA304）的规定。</w:t>
            </w:r>
          </w:p>
          <w:p w14:paraId="6EA9666F" w14:textId="633A0655" w:rsidR="00A83119" w:rsidRPr="000A188E" w:rsidRDefault="00A83119" w:rsidP="00C502B0">
            <w:pPr>
              <w:rPr>
                <w:rFonts w:ascii="宋体" w:eastAsia="宋体" w:hAnsi="宋体"/>
                <w:szCs w:val="21"/>
              </w:rPr>
            </w:pPr>
            <w:r w:rsidRPr="000A188E">
              <w:rPr>
                <w:rFonts w:ascii="宋体" w:eastAsia="宋体" w:hAnsi="宋体" w:hint="eastAsia"/>
                <w:szCs w:val="21"/>
              </w:rPr>
              <w:t>5.1.17</w:t>
            </w:r>
            <w:r w:rsidR="00D66AB8" w:rsidRPr="000A188E">
              <w:rPr>
                <w:rFonts w:ascii="宋体" w:eastAsia="宋体" w:hAnsi="宋体" w:hint="eastAsia"/>
                <w:szCs w:val="21"/>
              </w:rPr>
              <w:t xml:space="preserve"> </w:t>
            </w:r>
            <w:r w:rsidRPr="000A188E">
              <w:rPr>
                <w:rFonts w:ascii="宋体" w:eastAsia="宋体" w:hAnsi="宋体" w:hint="eastAsia"/>
                <w:szCs w:val="21"/>
              </w:rPr>
              <w:t>阻火圈的安装应符合产品要求，安装时应紧贴楼板底面或墙体，并应采用膨胀螺栓固定。</w:t>
            </w:r>
          </w:p>
          <w:p w14:paraId="6179B8A9" w14:textId="1C02CE84" w:rsidR="00A83119" w:rsidRPr="000A188E" w:rsidRDefault="00A83119" w:rsidP="00C502B0">
            <w:pPr>
              <w:rPr>
                <w:rFonts w:ascii="宋体" w:eastAsia="宋体" w:hAnsi="宋体"/>
                <w:szCs w:val="21"/>
              </w:rPr>
            </w:pPr>
            <w:r w:rsidRPr="000A188E">
              <w:rPr>
                <w:rFonts w:ascii="宋体" w:eastAsia="宋体" w:hAnsi="宋体" w:hint="eastAsia"/>
                <w:szCs w:val="21"/>
              </w:rPr>
              <w:t>5.3.1</w:t>
            </w:r>
            <w:r w:rsidR="00D66AB8" w:rsidRPr="000A188E">
              <w:rPr>
                <w:rFonts w:ascii="宋体" w:eastAsia="宋体" w:hAnsi="宋体" w:hint="eastAsia"/>
                <w:szCs w:val="21"/>
              </w:rPr>
              <w:t xml:space="preserve"> </w:t>
            </w:r>
            <w:r w:rsidRPr="000A188E">
              <w:rPr>
                <w:rFonts w:ascii="宋体" w:eastAsia="宋体" w:hAnsi="宋体" w:hint="eastAsia"/>
                <w:szCs w:val="21"/>
              </w:rPr>
              <w:t>建筑排水塑料管道的楼层管道安装，应符合以下规定：应按照设计文件要求安装伸缩节和阻火圈。</w:t>
            </w:r>
          </w:p>
          <w:p w14:paraId="54F0927C" w14:textId="34B17131" w:rsidR="00A83119" w:rsidRPr="000A188E" w:rsidRDefault="00A83119" w:rsidP="00EE5848">
            <w:pPr>
              <w:rPr>
                <w:rFonts w:ascii="宋体" w:eastAsia="宋体" w:hAnsi="宋体"/>
                <w:szCs w:val="21"/>
              </w:rPr>
            </w:pPr>
            <w:r w:rsidRPr="000A188E">
              <w:rPr>
                <w:rFonts w:ascii="宋体" w:eastAsia="宋体" w:hAnsi="宋体" w:hint="eastAsia"/>
                <w:szCs w:val="21"/>
              </w:rPr>
              <w:t>5.3.2</w:t>
            </w:r>
            <w:r w:rsidR="00D66AB8" w:rsidRPr="000A188E">
              <w:rPr>
                <w:rFonts w:ascii="宋体" w:eastAsia="宋体" w:hAnsi="宋体" w:hint="eastAsia"/>
                <w:szCs w:val="21"/>
              </w:rPr>
              <w:t xml:space="preserve"> </w:t>
            </w:r>
            <w:r w:rsidRPr="000A188E">
              <w:rPr>
                <w:rFonts w:ascii="宋体" w:eastAsia="宋体" w:hAnsi="宋体" w:hint="eastAsia"/>
                <w:szCs w:val="21"/>
              </w:rPr>
              <w:t>立管的安装哪个符合下列规定：</w:t>
            </w:r>
            <w:r w:rsidR="00EE5848" w:rsidRPr="000A188E">
              <w:rPr>
                <w:rFonts w:ascii="宋体" w:eastAsia="宋体" w:hAnsi="宋体" w:hint="eastAsia"/>
                <w:szCs w:val="21"/>
              </w:rPr>
              <w:t xml:space="preserve"> </w:t>
            </w:r>
            <w:r w:rsidR="00EE5848" w:rsidRPr="000A188E">
              <w:rPr>
                <w:rFonts w:ascii="宋体" w:eastAsia="宋体" w:hAnsi="宋体"/>
                <w:szCs w:val="21"/>
              </w:rPr>
              <w:t xml:space="preserve">   </w:t>
            </w:r>
            <w:r w:rsidRPr="000A188E">
              <w:rPr>
                <w:rFonts w:ascii="宋体" w:eastAsia="宋体" w:hAnsi="宋体" w:hint="eastAsia"/>
                <w:szCs w:val="21"/>
              </w:rPr>
              <w:t>（3）、在火势贯穿部位，应按照设计文件要求安装阻火圈。</w:t>
            </w:r>
          </w:p>
        </w:tc>
      </w:tr>
      <w:tr w:rsidR="00A367BB" w:rsidRPr="000A188E" w14:paraId="452D93E3" w14:textId="77777777" w:rsidTr="00FE376F">
        <w:trPr>
          <w:gridAfter w:val="2"/>
          <w:wAfter w:w="1278" w:type="pct"/>
          <w:trHeight w:val="259"/>
        </w:trPr>
        <w:tc>
          <w:tcPr>
            <w:tcW w:w="207" w:type="pct"/>
            <w:vAlign w:val="center"/>
            <w:hideMark/>
          </w:tcPr>
          <w:p w14:paraId="2726D822"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3.9.4</w:t>
            </w:r>
          </w:p>
        </w:tc>
        <w:tc>
          <w:tcPr>
            <w:tcW w:w="182" w:type="pct"/>
            <w:vAlign w:val="center"/>
            <w:hideMark/>
          </w:tcPr>
          <w:p w14:paraId="183E5391"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给排水及采暖工程</w:t>
            </w:r>
          </w:p>
        </w:tc>
        <w:tc>
          <w:tcPr>
            <w:tcW w:w="324" w:type="pct"/>
            <w:vAlign w:val="center"/>
            <w:hideMark/>
          </w:tcPr>
          <w:p w14:paraId="2A189288"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施工、监理单位</w:t>
            </w:r>
          </w:p>
        </w:tc>
        <w:tc>
          <w:tcPr>
            <w:tcW w:w="603" w:type="pct"/>
            <w:vAlign w:val="center"/>
            <w:hideMark/>
          </w:tcPr>
          <w:p w14:paraId="0BBA2F5F"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管道穿越楼板、墙体时的处理符合设计和规范要求。</w:t>
            </w:r>
          </w:p>
        </w:tc>
        <w:tc>
          <w:tcPr>
            <w:tcW w:w="510" w:type="pct"/>
            <w:vAlign w:val="center"/>
            <w:hideMark/>
          </w:tcPr>
          <w:p w14:paraId="00B7F953" w14:textId="4C1CE23C" w:rsidR="00A83119" w:rsidRPr="000A188E" w:rsidRDefault="00A83119" w:rsidP="00C502B0">
            <w:pPr>
              <w:rPr>
                <w:rFonts w:ascii="宋体" w:eastAsia="宋体" w:hAnsi="宋体"/>
                <w:szCs w:val="21"/>
              </w:rPr>
            </w:pPr>
            <w:r w:rsidRPr="000A188E">
              <w:rPr>
                <w:rFonts w:ascii="宋体" w:eastAsia="宋体" w:hAnsi="宋体" w:hint="eastAsia"/>
                <w:szCs w:val="21"/>
              </w:rPr>
              <w:t>《建筑给水排水及采暖工程施工质量验收规范》（GB 50242-2002）</w:t>
            </w:r>
          </w:p>
        </w:tc>
        <w:tc>
          <w:tcPr>
            <w:tcW w:w="1896" w:type="pct"/>
            <w:vAlign w:val="center"/>
            <w:hideMark/>
          </w:tcPr>
          <w:p w14:paraId="503C1B22" w14:textId="77777777" w:rsidR="001D41F0" w:rsidRPr="000A188E" w:rsidRDefault="00A83119" w:rsidP="00C502B0">
            <w:pPr>
              <w:rPr>
                <w:rFonts w:ascii="宋体" w:eastAsia="宋体" w:hAnsi="宋体"/>
                <w:szCs w:val="21"/>
              </w:rPr>
            </w:pPr>
            <w:r w:rsidRPr="000A188E">
              <w:rPr>
                <w:rFonts w:ascii="宋体" w:eastAsia="宋体" w:hAnsi="宋体" w:hint="eastAsia"/>
                <w:szCs w:val="21"/>
              </w:rPr>
              <w:t>3.3.3</w:t>
            </w:r>
            <w:r w:rsidR="001D41F0" w:rsidRPr="000A188E">
              <w:rPr>
                <w:rFonts w:ascii="宋体" w:eastAsia="宋体" w:hAnsi="宋体"/>
                <w:szCs w:val="21"/>
              </w:rPr>
              <w:t xml:space="preserve"> </w:t>
            </w:r>
            <w:r w:rsidRPr="000A188E">
              <w:rPr>
                <w:rFonts w:ascii="宋体" w:eastAsia="宋体" w:hAnsi="宋体" w:hint="eastAsia"/>
                <w:szCs w:val="21"/>
              </w:rPr>
              <w:t>地下室或地下结构物外墙有管道穿过时，应采取防水措施。对有严格防水要求的建筑物，必须采用柔性防水套管。3.3.4</w:t>
            </w:r>
            <w:r w:rsidR="001D41F0" w:rsidRPr="000A188E">
              <w:rPr>
                <w:rFonts w:ascii="宋体" w:eastAsia="宋体" w:hAnsi="宋体"/>
                <w:szCs w:val="21"/>
              </w:rPr>
              <w:t xml:space="preserve"> </w:t>
            </w:r>
            <w:r w:rsidRPr="000A188E">
              <w:rPr>
                <w:rFonts w:ascii="宋体" w:eastAsia="宋体" w:hAnsi="宋体" w:hint="eastAsia"/>
                <w:szCs w:val="21"/>
              </w:rPr>
              <w:t>管道穿过结构伸缩缝、抗震缝及沉降缝敷设时，应根据情况采取下列保护措施：</w:t>
            </w:r>
          </w:p>
          <w:p w14:paraId="2076F186" w14:textId="77777777" w:rsidR="001D41F0" w:rsidRPr="000A188E" w:rsidRDefault="00A83119" w:rsidP="001D41F0">
            <w:pPr>
              <w:ind w:firstLineChars="100" w:firstLine="210"/>
              <w:rPr>
                <w:rFonts w:ascii="宋体" w:eastAsia="宋体" w:hAnsi="宋体"/>
                <w:szCs w:val="21"/>
              </w:rPr>
            </w:pPr>
            <w:r w:rsidRPr="000A188E">
              <w:rPr>
                <w:rFonts w:ascii="宋体" w:eastAsia="宋体" w:hAnsi="宋体" w:hint="eastAsia"/>
                <w:szCs w:val="21"/>
              </w:rPr>
              <w:t>1、在墙体两侧采取柔性连接。</w:t>
            </w:r>
          </w:p>
          <w:p w14:paraId="735A0A67" w14:textId="77777777" w:rsidR="001D41F0" w:rsidRPr="000A188E" w:rsidRDefault="00A83119" w:rsidP="001D41F0">
            <w:pPr>
              <w:ind w:firstLineChars="100" w:firstLine="210"/>
              <w:rPr>
                <w:rFonts w:ascii="宋体" w:eastAsia="宋体" w:hAnsi="宋体"/>
                <w:szCs w:val="21"/>
              </w:rPr>
            </w:pPr>
            <w:r w:rsidRPr="000A188E">
              <w:rPr>
                <w:rFonts w:ascii="宋体" w:eastAsia="宋体" w:hAnsi="宋体" w:hint="eastAsia"/>
                <w:szCs w:val="21"/>
              </w:rPr>
              <w:t>2、在管道或保温层外皮上、下部留有不小于150mm的净空。</w:t>
            </w:r>
          </w:p>
          <w:p w14:paraId="2CA8224A" w14:textId="77777777" w:rsidR="001D41F0" w:rsidRPr="000A188E" w:rsidRDefault="00A83119" w:rsidP="001D41F0">
            <w:pPr>
              <w:ind w:firstLineChars="100" w:firstLine="210"/>
              <w:rPr>
                <w:rFonts w:ascii="宋体" w:eastAsia="宋体" w:hAnsi="宋体"/>
                <w:szCs w:val="21"/>
              </w:rPr>
            </w:pPr>
            <w:r w:rsidRPr="000A188E">
              <w:rPr>
                <w:rFonts w:ascii="宋体" w:eastAsia="宋体" w:hAnsi="宋体" w:hint="eastAsia"/>
                <w:szCs w:val="21"/>
              </w:rPr>
              <w:t>3、在穿墙处做成方形补偿器，水平安装。</w:t>
            </w:r>
          </w:p>
          <w:p w14:paraId="2CE4A644" w14:textId="49382EEC" w:rsidR="00A83119" w:rsidRPr="000A188E" w:rsidRDefault="00A83119" w:rsidP="001D41F0">
            <w:pPr>
              <w:rPr>
                <w:rFonts w:ascii="宋体" w:eastAsia="宋体" w:hAnsi="宋体"/>
                <w:szCs w:val="21"/>
              </w:rPr>
            </w:pPr>
            <w:r w:rsidRPr="000A188E">
              <w:rPr>
                <w:rFonts w:ascii="宋体" w:eastAsia="宋体" w:hAnsi="宋体" w:hint="eastAsia"/>
                <w:szCs w:val="21"/>
              </w:rPr>
              <w:t>3.3.13</w:t>
            </w:r>
            <w:r w:rsidR="001D41F0" w:rsidRPr="000A188E">
              <w:rPr>
                <w:rFonts w:ascii="宋体" w:eastAsia="宋体" w:hAnsi="宋体"/>
                <w:szCs w:val="21"/>
              </w:rPr>
              <w:t xml:space="preserve"> </w:t>
            </w:r>
            <w:r w:rsidRPr="000A188E">
              <w:rPr>
                <w:rFonts w:ascii="宋体" w:eastAsia="宋体" w:hAnsi="宋体" w:hint="eastAsia"/>
                <w:szCs w:val="21"/>
              </w:rPr>
              <w:t>管道穿过墙体和楼板，应设置金属或塑料套管。安装在楼板内的套管，其顶部应高出装饰地面20mm；安装在卫生间及厨房内的套管，其顶部应高出装饰地面50mm，底部应与楼板底面相平；安装在墙壁内的套管其两端与饰面相平。穿过楼板的套管与管道之间缝隙应采用阻燃密实材料和防水油膏填实，且端面应光滑。管道的接口不得设在套管内。</w:t>
            </w:r>
          </w:p>
        </w:tc>
      </w:tr>
      <w:tr w:rsidR="00A367BB" w:rsidRPr="000A188E" w14:paraId="10BDC617" w14:textId="77777777" w:rsidTr="00FE376F">
        <w:trPr>
          <w:gridAfter w:val="2"/>
          <w:wAfter w:w="1278" w:type="pct"/>
          <w:trHeight w:val="557"/>
        </w:trPr>
        <w:tc>
          <w:tcPr>
            <w:tcW w:w="207" w:type="pct"/>
            <w:vMerge w:val="restart"/>
            <w:vAlign w:val="center"/>
          </w:tcPr>
          <w:p w14:paraId="24CAEE8C" w14:textId="0814869E" w:rsidR="007C74DA" w:rsidRPr="000A188E" w:rsidRDefault="007C74DA" w:rsidP="00E607A7">
            <w:pPr>
              <w:jc w:val="center"/>
              <w:rPr>
                <w:rFonts w:ascii="宋体" w:eastAsia="宋体" w:hAnsi="宋体"/>
                <w:szCs w:val="21"/>
              </w:rPr>
            </w:pPr>
            <w:r w:rsidRPr="000A188E">
              <w:rPr>
                <w:rFonts w:ascii="宋体" w:eastAsia="宋体" w:hAnsi="宋体" w:hint="eastAsia"/>
                <w:szCs w:val="21"/>
              </w:rPr>
              <w:t>3.9.5</w:t>
            </w:r>
          </w:p>
        </w:tc>
        <w:tc>
          <w:tcPr>
            <w:tcW w:w="182" w:type="pct"/>
            <w:vMerge w:val="restart"/>
            <w:vAlign w:val="center"/>
          </w:tcPr>
          <w:p w14:paraId="182E2E61" w14:textId="358800AB" w:rsidR="007C74DA" w:rsidRPr="000A188E" w:rsidRDefault="007C74DA" w:rsidP="00C502B0">
            <w:pPr>
              <w:rPr>
                <w:rFonts w:ascii="宋体" w:eastAsia="宋体" w:hAnsi="宋体"/>
                <w:szCs w:val="21"/>
              </w:rPr>
            </w:pPr>
            <w:r w:rsidRPr="000A188E">
              <w:rPr>
                <w:rFonts w:ascii="宋体" w:eastAsia="宋体" w:hAnsi="宋体" w:hint="eastAsia"/>
                <w:szCs w:val="21"/>
              </w:rPr>
              <w:t>给排水及采暖工程</w:t>
            </w:r>
          </w:p>
        </w:tc>
        <w:tc>
          <w:tcPr>
            <w:tcW w:w="324" w:type="pct"/>
            <w:vMerge w:val="restart"/>
            <w:vAlign w:val="center"/>
          </w:tcPr>
          <w:p w14:paraId="3EB5F796" w14:textId="0BD50E94" w:rsidR="007C74DA" w:rsidRPr="000A188E" w:rsidRDefault="007C74DA" w:rsidP="00C502B0">
            <w:pPr>
              <w:rPr>
                <w:rFonts w:ascii="宋体" w:eastAsia="宋体" w:hAnsi="宋体"/>
                <w:szCs w:val="21"/>
              </w:rPr>
            </w:pPr>
            <w:r w:rsidRPr="000A188E">
              <w:rPr>
                <w:rFonts w:ascii="宋体" w:eastAsia="宋体" w:hAnsi="宋体" w:hint="eastAsia"/>
                <w:szCs w:val="21"/>
              </w:rPr>
              <w:t>施工、监理单位</w:t>
            </w:r>
          </w:p>
        </w:tc>
        <w:tc>
          <w:tcPr>
            <w:tcW w:w="603" w:type="pct"/>
            <w:vMerge w:val="restart"/>
            <w:vAlign w:val="center"/>
          </w:tcPr>
          <w:p w14:paraId="65E7FFBE" w14:textId="2D40C4BF" w:rsidR="007C74DA" w:rsidRPr="000A188E" w:rsidRDefault="007C74DA" w:rsidP="00C502B0">
            <w:pPr>
              <w:rPr>
                <w:rFonts w:ascii="宋体" w:eastAsia="宋体" w:hAnsi="宋体"/>
                <w:szCs w:val="21"/>
              </w:rPr>
            </w:pPr>
            <w:r w:rsidRPr="000A188E">
              <w:rPr>
                <w:rFonts w:ascii="宋体" w:eastAsia="宋体" w:hAnsi="宋体" w:hint="eastAsia"/>
                <w:szCs w:val="21"/>
              </w:rPr>
              <w:t>室内、外消火栓安装符合设计和规范要求。</w:t>
            </w:r>
          </w:p>
        </w:tc>
        <w:tc>
          <w:tcPr>
            <w:tcW w:w="510" w:type="pct"/>
            <w:vAlign w:val="center"/>
          </w:tcPr>
          <w:p w14:paraId="104B1C74" w14:textId="63440625" w:rsidR="007C74DA" w:rsidRPr="000A188E" w:rsidRDefault="007C74DA" w:rsidP="00C502B0">
            <w:pPr>
              <w:rPr>
                <w:rFonts w:ascii="宋体" w:eastAsia="宋体" w:hAnsi="宋体"/>
                <w:szCs w:val="21"/>
              </w:rPr>
            </w:pPr>
            <w:r w:rsidRPr="000A188E">
              <w:rPr>
                <w:rFonts w:ascii="宋体" w:eastAsia="宋体" w:hAnsi="宋体" w:hint="eastAsia"/>
                <w:szCs w:val="21"/>
              </w:rPr>
              <w:t>《建筑给水排水及采暖工程施工质量验收规范》（GB 50242-2002）</w:t>
            </w:r>
          </w:p>
        </w:tc>
        <w:tc>
          <w:tcPr>
            <w:tcW w:w="1896" w:type="pct"/>
            <w:vAlign w:val="center"/>
          </w:tcPr>
          <w:p w14:paraId="1EFC3C02" w14:textId="75E81B82" w:rsidR="007C74DA" w:rsidRPr="000A188E" w:rsidRDefault="007C74DA" w:rsidP="00C502B0">
            <w:pPr>
              <w:rPr>
                <w:rFonts w:ascii="宋体" w:eastAsia="宋体" w:hAnsi="宋体"/>
                <w:szCs w:val="21"/>
              </w:rPr>
            </w:pPr>
            <w:r w:rsidRPr="000A188E">
              <w:rPr>
                <w:rFonts w:ascii="宋体" w:eastAsia="宋体" w:hAnsi="宋体" w:hint="eastAsia"/>
                <w:szCs w:val="21"/>
              </w:rPr>
              <w:t>4.3.2 安装消火栓水龙带，水龙带与水枪和快速接头绑扎好后，应根据箱内构造将水龙带挂放在箱内的挂钉、托盘或支架上。</w:t>
            </w:r>
          </w:p>
          <w:p w14:paraId="732A4D8B" w14:textId="77777777" w:rsidR="007C74DA" w:rsidRPr="000A188E" w:rsidRDefault="007C74DA" w:rsidP="00C502B0">
            <w:pPr>
              <w:rPr>
                <w:rFonts w:ascii="宋体" w:eastAsia="宋体" w:hAnsi="宋体"/>
                <w:szCs w:val="21"/>
              </w:rPr>
            </w:pPr>
            <w:r w:rsidRPr="000A188E">
              <w:rPr>
                <w:rFonts w:ascii="宋体" w:eastAsia="宋体" w:hAnsi="宋体" w:hint="eastAsia"/>
                <w:szCs w:val="21"/>
              </w:rPr>
              <w:t>4.3.3 箱式消火栓的安装应符合下列规定：</w:t>
            </w:r>
          </w:p>
          <w:p w14:paraId="0E25C9B7" w14:textId="77777777" w:rsidR="007C74DA" w:rsidRPr="000A188E" w:rsidRDefault="007C74DA" w:rsidP="001D41F0">
            <w:pPr>
              <w:ind w:firstLineChars="100" w:firstLine="210"/>
              <w:rPr>
                <w:rFonts w:ascii="宋体" w:eastAsia="宋体" w:hAnsi="宋体"/>
                <w:szCs w:val="21"/>
              </w:rPr>
            </w:pPr>
            <w:r w:rsidRPr="000A188E">
              <w:rPr>
                <w:rFonts w:ascii="宋体" w:eastAsia="宋体" w:hAnsi="宋体" w:hint="eastAsia"/>
                <w:szCs w:val="21"/>
              </w:rPr>
              <w:t>（1）栓口应朝外，并不应安装在门轴侧；</w:t>
            </w:r>
          </w:p>
          <w:p w14:paraId="66FE2AB3" w14:textId="77777777" w:rsidR="007C74DA" w:rsidRPr="000A188E" w:rsidRDefault="007C74DA" w:rsidP="001D41F0">
            <w:pPr>
              <w:ind w:firstLineChars="100" w:firstLine="210"/>
              <w:rPr>
                <w:rFonts w:ascii="宋体" w:eastAsia="宋体" w:hAnsi="宋体"/>
                <w:szCs w:val="21"/>
              </w:rPr>
            </w:pPr>
            <w:r w:rsidRPr="000A188E">
              <w:rPr>
                <w:rFonts w:ascii="宋体" w:eastAsia="宋体" w:hAnsi="宋体" w:hint="eastAsia"/>
                <w:szCs w:val="21"/>
              </w:rPr>
              <w:t>（2）栓口中心距地面为 1.lm，允许偏差±20mm；</w:t>
            </w:r>
          </w:p>
          <w:p w14:paraId="3503E892" w14:textId="77777777" w:rsidR="007C74DA" w:rsidRPr="000A188E" w:rsidRDefault="007C74DA" w:rsidP="001D41F0">
            <w:pPr>
              <w:ind w:firstLineChars="100" w:firstLine="210"/>
              <w:rPr>
                <w:rFonts w:ascii="宋体" w:eastAsia="宋体" w:hAnsi="宋体"/>
                <w:szCs w:val="21"/>
              </w:rPr>
            </w:pPr>
            <w:r w:rsidRPr="000A188E">
              <w:rPr>
                <w:rFonts w:ascii="宋体" w:eastAsia="宋体" w:hAnsi="宋体" w:hint="eastAsia"/>
                <w:szCs w:val="21"/>
              </w:rPr>
              <w:t>（3）阀门中心距箱侧面为140mm，距箱后内表面为 100mm，允许偏差土 5mm；</w:t>
            </w:r>
          </w:p>
          <w:p w14:paraId="2C8F4E5B" w14:textId="392533E1" w:rsidR="007C74DA" w:rsidRPr="000A188E" w:rsidRDefault="007C74DA" w:rsidP="007C74DA">
            <w:pPr>
              <w:ind w:firstLineChars="100" w:firstLine="210"/>
              <w:rPr>
                <w:rFonts w:ascii="宋体" w:eastAsia="宋体" w:hAnsi="宋体"/>
                <w:szCs w:val="21"/>
              </w:rPr>
            </w:pPr>
            <w:r w:rsidRPr="000A188E">
              <w:rPr>
                <w:rFonts w:ascii="宋体" w:eastAsia="宋体" w:hAnsi="宋体" w:hint="eastAsia"/>
                <w:szCs w:val="21"/>
              </w:rPr>
              <w:t>（4）消火栓箱体安装的垂直度允许偏差为3mm。</w:t>
            </w:r>
          </w:p>
        </w:tc>
      </w:tr>
      <w:tr w:rsidR="00A367BB" w:rsidRPr="000A188E" w14:paraId="2E087A62" w14:textId="77777777" w:rsidTr="00FE376F">
        <w:trPr>
          <w:gridAfter w:val="2"/>
          <w:wAfter w:w="1278" w:type="pct"/>
          <w:trHeight w:val="557"/>
        </w:trPr>
        <w:tc>
          <w:tcPr>
            <w:tcW w:w="207" w:type="pct"/>
            <w:vMerge/>
            <w:vAlign w:val="center"/>
          </w:tcPr>
          <w:p w14:paraId="00B99B01" w14:textId="77777777" w:rsidR="007C74DA" w:rsidRPr="000A188E" w:rsidRDefault="007C74DA" w:rsidP="00E607A7">
            <w:pPr>
              <w:jc w:val="center"/>
              <w:rPr>
                <w:rFonts w:ascii="宋体" w:eastAsia="宋体" w:hAnsi="宋体"/>
                <w:szCs w:val="21"/>
              </w:rPr>
            </w:pPr>
          </w:p>
        </w:tc>
        <w:tc>
          <w:tcPr>
            <w:tcW w:w="182" w:type="pct"/>
            <w:vMerge/>
            <w:vAlign w:val="center"/>
          </w:tcPr>
          <w:p w14:paraId="6B7C28E9" w14:textId="77777777" w:rsidR="007C74DA" w:rsidRPr="000A188E" w:rsidRDefault="007C74DA" w:rsidP="00C502B0">
            <w:pPr>
              <w:rPr>
                <w:rFonts w:ascii="宋体" w:eastAsia="宋体" w:hAnsi="宋体"/>
                <w:szCs w:val="21"/>
              </w:rPr>
            </w:pPr>
          </w:p>
        </w:tc>
        <w:tc>
          <w:tcPr>
            <w:tcW w:w="324" w:type="pct"/>
            <w:vMerge/>
            <w:vAlign w:val="center"/>
          </w:tcPr>
          <w:p w14:paraId="153A71A7" w14:textId="77777777" w:rsidR="007C74DA" w:rsidRPr="000A188E" w:rsidRDefault="007C74DA" w:rsidP="00C502B0">
            <w:pPr>
              <w:rPr>
                <w:rFonts w:ascii="宋体" w:eastAsia="宋体" w:hAnsi="宋体"/>
                <w:szCs w:val="21"/>
              </w:rPr>
            </w:pPr>
          </w:p>
        </w:tc>
        <w:tc>
          <w:tcPr>
            <w:tcW w:w="603" w:type="pct"/>
            <w:vMerge/>
            <w:vAlign w:val="center"/>
          </w:tcPr>
          <w:p w14:paraId="7E26CE2F" w14:textId="77777777" w:rsidR="007C74DA" w:rsidRPr="000A188E" w:rsidRDefault="007C74DA" w:rsidP="00C502B0">
            <w:pPr>
              <w:rPr>
                <w:rFonts w:ascii="宋体" w:eastAsia="宋体" w:hAnsi="宋体"/>
                <w:szCs w:val="21"/>
              </w:rPr>
            </w:pPr>
          </w:p>
        </w:tc>
        <w:tc>
          <w:tcPr>
            <w:tcW w:w="510" w:type="pct"/>
            <w:vAlign w:val="center"/>
          </w:tcPr>
          <w:p w14:paraId="31C0DBF5" w14:textId="43AC9740" w:rsidR="007C74DA" w:rsidRPr="000A188E" w:rsidRDefault="007C74DA" w:rsidP="00C502B0">
            <w:pPr>
              <w:rPr>
                <w:rFonts w:ascii="宋体" w:eastAsia="宋体" w:hAnsi="宋体"/>
                <w:szCs w:val="21"/>
              </w:rPr>
            </w:pPr>
            <w:r w:rsidRPr="000A188E">
              <w:rPr>
                <w:rFonts w:ascii="宋体" w:eastAsia="宋体" w:hAnsi="宋体" w:hint="eastAsia"/>
                <w:szCs w:val="21"/>
              </w:rPr>
              <w:t>《高层民用建筑设计防火规范》（2005年版）（GB 50045-95）</w:t>
            </w:r>
          </w:p>
        </w:tc>
        <w:tc>
          <w:tcPr>
            <w:tcW w:w="1896" w:type="pct"/>
            <w:vAlign w:val="center"/>
          </w:tcPr>
          <w:p w14:paraId="0D220E80" w14:textId="77777777" w:rsidR="007C74DA" w:rsidRPr="000A188E" w:rsidRDefault="007C74DA" w:rsidP="001D41F0">
            <w:pPr>
              <w:rPr>
                <w:rFonts w:ascii="宋体" w:eastAsia="宋体" w:hAnsi="宋体"/>
                <w:szCs w:val="21"/>
              </w:rPr>
            </w:pPr>
            <w:r w:rsidRPr="000A188E">
              <w:rPr>
                <w:rFonts w:ascii="宋体" w:eastAsia="宋体" w:hAnsi="宋体" w:hint="eastAsia"/>
                <w:szCs w:val="21"/>
              </w:rPr>
              <w:t>7.4.6.4 消火栓栓口离地面高度宜为1.10m，栓口出水方向宜向下或与设置消火栓的墙面相垂直。</w:t>
            </w:r>
          </w:p>
          <w:p w14:paraId="18F7CFB5" w14:textId="77777777" w:rsidR="007C74DA" w:rsidRPr="000A188E" w:rsidRDefault="007C74DA" w:rsidP="001D41F0">
            <w:pPr>
              <w:rPr>
                <w:rFonts w:ascii="宋体" w:eastAsia="宋体" w:hAnsi="宋体"/>
                <w:szCs w:val="21"/>
              </w:rPr>
            </w:pPr>
            <w:r w:rsidRPr="000A188E">
              <w:rPr>
                <w:rFonts w:ascii="宋体" w:eastAsia="宋体" w:hAnsi="宋体" w:hint="eastAsia"/>
                <w:szCs w:val="21"/>
              </w:rPr>
              <w:t>7.4.6.6 消火栓应采用同一型号规格。消火栓的栓口直径应为65mm，水带长度不应超过25m，水枪喷嘴口径不应小于19mm。</w:t>
            </w:r>
          </w:p>
          <w:p w14:paraId="274FDFA6" w14:textId="77777777" w:rsidR="007C74DA" w:rsidRPr="000A188E" w:rsidRDefault="007C74DA" w:rsidP="007C74DA">
            <w:pPr>
              <w:rPr>
                <w:rFonts w:ascii="宋体" w:eastAsia="宋体" w:hAnsi="宋体"/>
                <w:szCs w:val="21"/>
              </w:rPr>
            </w:pPr>
            <w:r w:rsidRPr="000A188E">
              <w:rPr>
                <w:rFonts w:ascii="宋体" w:eastAsia="宋体" w:hAnsi="宋体" w:hint="eastAsia"/>
                <w:szCs w:val="21"/>
              </w:rPr>
              <w:t>7.4.5</w:t>
            </w:r>
            <w:r w:rsidRPr="000A188E">
              <w:rPr>
                <w:rFonts w:ascii="宋体" w:eastAsia="宋体" w:hAnsi="宋体"/>
                <w:szCs w:val="21"/>
              </w:rPr>
              <w:t xml:space="preserve"> </w:t>
            </w:r>
            <w:r w:rsidRPr="000A188E">
              <w:rPr>
                <w:rFonts w:ascii="宋体" w:eastAsia="宋体" w:hAnsi="宋体" w:hint="eastAsia"/>
                <w:szCs w:val="21"/>
              </w:rPr>
              <w:t>室内消火栓给水系统和自动喷水灭火系统应设水泵接合器，并应符合下列规定：</w:t>
            </w:r>
          </w:p>
          <w:p w14:paraId="211263E7" w14:textId="77777777" w:rsidR="007C74DA" w:rsidRPr="000A188E" w:rsidRDefault="007C74DA" w:rsidP="007C74DA">
            <w:pPr>
              <w:ind w:firstLineChars="100" w:firstLine="210"/>
              <w:rPr>
                <w:rFonts w:ascii="宋体" w:eastAsia="宋体" w:hAnsi="宋体"/>
                <w:szCs w:val="21"/>
              </w:rPr>
            </w:pPr>
            <w:r w:rsidRPr="000A188E">
              <w:rPr>
                <w:rFonts w:ascii="宋体" w:eastAsia="宋体" w:hAnsi="宋体" w:hint="eastAsia"/>
                <w:szCs w:val="21"/>
              </w:rPr>
              <w:t>7.4.5.1 水泵接合器的数量应按室内消防用水量经计算确定。每个水泵接合器的流量应按10～15L/s计算。</w:t>
            </w:r>
          </w:p>
          <w:p w14:paraId="69A8130D" w14:textId="77777777" w:rsidR="007C74DA" w:rsidRPr="000A188E" w:rsidRDefault="007C74DA" w:rsidP="007C74DA">
            <w:pPr>
              <w:ind w:firstLineChars="100" w:firstLine="210"/>
              <w:rPr>
                <w:rFonts w:ascii="宋体" w:eastAsia="宋体" w:hAnsi="宋体"/>
                <w:szCs w:val="21"/>
              </w:rPr>
            </w:pPr>
            <w:r w:rsidRPr="000A188E">
              <w:rPr>
                <w:rFonts w:ascii="宋体" w:eastAsia="宋体" w:hAnsi="宋体" w:hint="eastAsia"/>
                <w:szCs w:val="21"/>
              </w:rPr>
              <w:t>7.4.5.2 消防给水为竖向分区供水时，在消防车供水压力范围内的分区，应分别设置水泵接合器。</w:t>
            </w:r>
          </w:p>
          <w:p w14:paraId="6260DDAD" w14:textId="77777777" w:rsidR="007C74DA" w:rsidRPr="000A188E" w:rsidRDefault="007C74DA" w:rsidP="007C74DA">
            <w:pPr>
              <w:ind w:firstLineChars="100" w:firstLine="210"/>
              <w:rPr>
                <w:rFonts w:ascii="宋体" w:eastAsia="宋体" w:hAnsi="宋体"/>
                <w:szCs w:val="21"/>
              </w:rPr>
            </w:pPr>
            <w:r w:rsidRPr="000A188E">
              <w:rPr>
                <w:rFonts w:ascii="宋体" w:eastAsia="宋体" w:hAnsi="宋体" w:hint="eastAsia"/>
                <w:szCs w:val="21"/>
              </w:rPr>
              <w:t>7.4.5.3 水泵接合器应设在室外便于消防车使用的地点，距室外消火栓或消防水池的距离宜为15～40m。</w:t>
            </w:r>
          </w:p>
          <w:p w14:paraId="4EC31BA5" w14:textId="5CCA9271" w:rsidR="007C74DA" w:rsidRPr="000A188E" w:rsidRDefault="007C74DA" w:rsidP="007C74DA">
            <w:pPr>
              <w:ind w:firstLineChars="100" w:firstLine="210"/>
              <w:rPr>
                <w:rFonts w:ascii="宋体" w:eastAsia="宋体" w:hAnsi="宋体"/>
                <w:szCs w:val="21"/>
              </w:rPr>
            </w:pPr>
            <w:r w:rsidRPr="000A188E">
              <w:rPr>
                <w:rFonts w:ascii="宋体" w:eastAsia="宋体" w:hAnsi="宋体" w:hint="eastAsia"/>
                <w:szCs w:val="21"/>
              </w:rPr>
              <w:t>7.4.5.4 水泵接合器宜采用地上式；当采用地下式水泵接合器时，应有明显标志。</w:t>
            </w:r>
          </w:p>
        </w:tc>
      </w:tr>
      <w:tr w:rsidR="00A367BB" w:rsidRPr="000A188E" w14:paraId="6B910F0C" w14:textId="77777777" w:rsidTr="00FE376F">
        <w:trPr>
          <w:gridAfter w:val="2"/>
          <w:wAfter w:w="1278" w:type="pct"/>
          <w:trHeight w:val="557"/>
        </w:trPr>
        <w:tc>
          <w:tcPr>
            <w:tcW w:w="207" w:type="pct"/>
            <w:vMerge/>
            <w:vAlign w:val="center"/>
          </w:tcPr>
          <w:p w14:paraId="0C5636BD" w14:textId="77777777" w:rsidR="007C74DA" w:rsidRPr="000A188E" w:rsidRDefault="007C74DA" w:rsidP="00E607A7">
            <w:pPr>
              <w:jc w:val="center"/>
              <w:rPr>
                <w:rFonts w:ascii="宋体" w:eastAsia="宋体" w:hAnsi="宋体"/>
                <w:szCs w:val="21"/>
              </w:rPr>
            </w:pPr>
          </w:p>
        </w:tc>
        <w:tc>
          <w:tcPr>
            <w:tcW w:w="182" w:type="pct"/>
            <w:vMerge/>
            <w:vAlign w:val="center"/>
          </w:tcPr>
          <w:p w14:paraId="627E9ED0" w14:textId="77777777" w:rsidR="007C74DA" w:rsidRPr="000A188E" w:rsidRDefault="007C74DA" w:rsidP="00C502B0">
            <w:pPr>
              <w:rPr>
                <w:rFonts w:ascii="宋体" w:eastAsia="宋体" w:hAnsi="宋体"/>
                <w:szCs w:val="21"/>
              </w:rPr>
            </w:pPr>
          </w:p>
        </w:tc>
        <w:tc>
          <w:tcPr>
            <w:tcW w:w="324" w:type="pct"/>
            <w:vMerge/>
            <w:vAlign w:val="center"/>
          </w:tcPr>
          <w:p w14:paraId="2E9F8D92" w14:textId="77777777" w:rsidR="007C74DA" w:rsidRPr="000A188E" w:rsidRDefault="007C74DA" w:rsidP="00C502B0">
            <w:pPr>
              <w:rPr>
                <w:rFonts w:ascii="宋体" w:eastAsia="宋体" w:hAnsi="宋体"/>
                <w:szCs w:val="21"/>
              </w:rPr>
            </w:pPr>
          </w:p>
        </w:tc>
        <w:tc>
          <w:tcPr>
            <w:tcW w:w="603" w:type="pct"/>
            <w:vMerge/>
            <w:vAlign w:val="center"/>
          </w:tcPr>
          <w:p w14:paraId="3A06E51E" w14:textId="77777777" w:rsidR="007C74DA" w:rsidRPr="000A188E" w:rsidRDefault="007C74DA" w:rsidP="00C502B0">
            <w:pPr>
              <w:rPr>
                <w:rFonts w:ascii="宋体" w:eastAsia="宋体" w:hAnsi="宋体"/>
                <w:szCs w:val="21"/>
              </w:rPr>
            </w:pPr>
          </w:p>
        </w:tc>
        <w:tc>
          <w:tcPr>
            <w:tcW w:w="510" w:type="pct"/>
            <w:vAlign w:val="center"/>
          </w:tcPr>
          <w:p w14:paraId="359089E3" w14:textId="7B7E2FB4" w:rsidR="007C74DA" w:rsidRPr="000A188E" w:rsidRDefault="007C74DA" w:rsidP="00C502B0">
            <w:pPr>
              <w:rPr>
                <w:rFonts w:ascii="宋体" w:eastAsia="宋体" w:hAnsi="宋体"/>
                <w:szCs w:val="21"/>
              </w:rPr>
            </w:pPr>
            <w:r w:rsidRPr="000A188E">
              <w:rPr>
                <w:rFonts w:ascii="宋体" w:eastAsia="宋体" w:hAnsi="宋体" w:hint="eastAsia"/>
                <w:szCs w:val="21"/>
              </w:rPr>
              <w:t>《自动喷水灭火系统施工及验收规范》（GB50261-2005）</w:t>
            </w:r>
          </w:p>
        </w:tc>
        <w:tc>
          <w:tcPr>
            <w:tcW w:w="1896" w:type="pct"/>
            <w:vAlign w:val="center"/>
          </w:tcPr>
          <w:p w14:paraId="0C7C0EDE" w14:textId="77777777" w:rsidR="007C74DA" w:rsidRPr="000A188E" w:rsidRDefault="007C74DA" w:rsidP="00C502B0">
            <w:pPr>
              <w:rPr>
                <w:rFonts w:ascii="宋体" w:eastAsia="宋体" w:hAnsi="宋体"/>
                <w:szCs w:val="21"/>
              </w:rPr>
            </w:pPr>
            <w:r w:rsidRPr="000A188E">
              <w:rPr>
                <w:rFonts w:ascii="宋体" w:eastAsia="宋体" w:hAnsi="宋体" w:hint="eastAsia"/>
                <w:szCs w:val="21"/>
              </w:rPr>
              <w:t>4.5.1 组装式消防水泵接合器的安装，应按接口、本体、联接管、止回阀、安全阀、放空管、控制阀的顺序进行，止回阀的安装方向应使消防用水能从消防水泵接合器进入系统。</w:t>
            </w:r>
          </w:p>
          <w:p w14:paraId="439D65F0" w14:textId="77777777" w:rsidR="007C74DA" w:rsidRPr="000A188E" w:rsidRDefault="007C74DA" w:rsidP="007C74DA">
            <w:pPr>
              <w:rPr>
                <w:rFonts w:ascii="宋体" w:eastAsia="宋体" w:hAnsi="宋体"/>
                <w:szCs w:val="21"/>
              </w:rPr>
            </w:pPr>
            <w:r w:rsidRPr="000A188E">
              <w:rPr>
                <w:rFonts w:ascii="宋体" w:eastAsia="宋体" w:hAnsi="宋体" w:hint="eastAsia"/>
                <w:szCs w:val="21"/>
              </w:rPr>
              <w:t>4.5.2</w:t>
            </w:r>
            <w:r w:rsidRPr="000A188E">
              <w:rPr>
                <w:rFonts w:ascii="宋体" w:eastAsia="宋体" w:hAnsi="宋体"/>
                <w:szCs w:val="21"/>
              </w:rPr>
              <w:t xml:space="preserve"> </w:t>
            </w:r>
            <w:r w:rsidRPr="000A188E">
              <w:rPr>
                <w:rFonts w:ascii="宋体" w:eastAsia="宋体" w:hAnsi="宋体" w:hint="eastAsia"/>
                <w:szCs w:val="21"/>
              </w:rPr>
              <w:t>消防水泵接合器的安装应符合下列规定：</w:t>
            </w:r>
          </w:p>
          <w:p w14:paraId="5D93B3A1" w14:textId="77777777" w:rsidR="007C74DA" w:rsidRPr="000A188E" w:rsidRDefault="007C74DA" w:rsidP="007C74DA">
            <w:pPr>
              <w:ind w:firstLineChars="100" w:firstLine="210"/>
              <w:rPr>
                <w:rFonts w:ascii="宋体" w:eastAsia="宋体" w:hAnsi="宋体"/>
                <w:szCs w:val="21"/>
              </w:rPr>
            </w:pPr>
            <w:r w:rsidRPr="000A188E">
              <w:rPr>
                <w:rFonts w:ascii="宋体" w:eastAsia="宋体" w:hAnsi="宋体" w:hint="eastAsia"/>
                <w:szCs w:val="21"/>
              </w:rPr>
              <w:t>（1）应安装在便于消防车接近的人行道或非机动车行驶地段，距室外消火栓或消防水池的距离宜为15～40m。</w:t>
            </w:r>
          </w:p>
          <w:p w14:paraId="0A23D2C1" w14:textId="77777777" w:rsidR="007C74DA" w:rsidRPr="000A188E" w:rsidRDefault="007C74DA" w:rsidP="007C74DA">
            <w:pPr>
              <w:ind w:firstLineChars="100" w:firstLine="210"/>
              <w:rPr>
                <w:rFonts w:ascii="宋体" w:eastAsia="宋体" w:hAnsi="宋体"/>
                <w:szCs w:val="21"/>
              </w:rPr>
            </w:pPr>
            <w:r w:rsidRPr="000A188E">
              <w:rPr>
                <w:rFonts w:ascii="宋体" w:eastAsia="宋体" w:hAnsi="宋体" w:hint="eastAsia"/>
                <w:szCs w:val="21"/>
              </w:rPr>
              <w:t>（2）自动喷水灭火系统的消防水泵接合器应设置与消火栓系统的消防水泵接合器区别的永久性固定标志，并有分区标志。</w:t>
            </w:r>
          </w:p>
          <w:p w14:paraId="3D901152" w14:textId="77777777" w:rsidR="007C74DA" w:rsidRPr="000A188E" w:rsidRDefault="007C74DA" w:rsidP="007C74DA">
            <w:pPr>
              <w:ind w:firstLineChars="100" w:firstLine="210"/>
              <w:rPr>
                <w:rFonts w:ascii="宋体" w:eastAsia="宋体" w:hAnsi="宋体"/>
                <w:szCs w:val="21"/>
              </w:rPr>
            </w:pPr>
            <w:r w:rsidRPr="000A188E">
              <w:rPr>
                <w:rFonts w:ascii="宋体" w:eastAsia="宋体" w:hAnsi="宋体" w:hint="eastAsia"/>
                <w:szCs w:val="21"/>
              </w:rPr>
              <w:t>（3）地下消防水泵接合器应采用铸有“消防水泵接合器”标志的铸铁井盖，并在附近设置指示其位置的永久性固定标志。</w:t>
            </w:r>
          </w:p>
          <w:p w14:paraId="0F2BCD49" w14:textId="77777777" w:rsidR="007C74DA" w:rsidRPr="000A188E" w:rsidRDefault="007C74DA" w:rsidP="007C74DA">
            <w:pPr>
              <w:ind w:firstLineChars="100" w:firstLine="210"/>
              <w:rPr>
                <w:rFonts w:ascii="宋体" w:eastAsia="宋体" w:hAnsi="宋体"/>
                <w:szCs w:val="21"/>
              </w:rPr>
            </w:pPr>
            <w:r w:rsidRPr="000A188E">
              <w:rPr>
                <w:rFonts w:ascii="宋体" w:eastAsia="宋体" w:hAnsi="宋体" w:hint="eastAsia"/>
                <w:szCs w:val="21"/>
              </w:rPr>
              <w:t>（4）墙壁消防水泵接合器的安装应符合设计要求。设计无要求时，其安装高度距地面宜为O.7m；与墙面上的门、窗、孔、洞的净距离不应小于2.0m，且不应安装在玻璃幕墙下方。</w:t>
            </w:r>
          </w:p>
          <w:p w14:paraId="0506A914" w14:textId="662D6239" w:rsidR="007C74DA" w:rsidRPr="000A188E" w:rsidRDefault="007C74DA" w:rsidP="007C74DA">
            <w:pPr>
              <w:rPr>
                <w:rFonts w:ascii="宋体" w:eastAsia="宋体" w:hAnsi="宋体"/>
                <w:szCs w:val="21"/>
              </w:rPr>
            </w:pPr>
            <w:r w:rsidRPr="000A188E">
              <w:rPr>
                <w:rFonts w:ascii="宋体" w:eastAsia="宋体" w:hAnsi="宋体" w:hint="eastAsia"/>
                <w:szCs w:val="21"/>
              </w:rPr>
              <w:t>4.5.</w:t>
            </w:r>
            <w:r w:rsidRPr="000A188E">
              <w:rPr>
                <w:rFonts w:ascii="宋体" w:eastAsia="宋体" w:hAnsi="宋体"/>
                <w:szCs w:val="21"/>
              </w:rPr>
              <w:t>3</w:t>
            </w:r>
            <w:r w:rsidRPr="000A188E">
              <w:rPr>
                <w:rFonts w:ascii="宋体" w:eastAsia="宋体" w:hAnsi="宋体" w:hint="eastAsia"/>
                <w:szCs w:val="21"/>
              </w:rPr>
              <w:t xml:space="preserve"> 地下消防水泵接合器的安装，应使进水口与井盖底面的距离不大于0.4m，且不应小于井盖的半径。</w:t>
            </w:r>
          </w:p>
        </w:tc>
      </w:tr>
      <w:tr w:rsidR="00A367BB" w:rsidRPr="000A188E" w14:paraId="310F07B9" w14:textId="77777777" w:rsidTr="00FE376F">
        <w:trPr>
          <w:gridAfter w:val="2"/>
          <w:wAfter w:w="1278" w:type="pct"/>
          <w:trHeight w:val="1407"/>
        </w:trPr>
        <w:tc>
          <w:tcPr>
            <w:tcW w:w="207" w:type="pct"/>
            <w:vAlign w:val="center"/>
          </w:tcPr>
          <w:p w14:paraId="07DF49A9" w14:textId="68810AD8" w:rsidR="00A83119" w:rsidRPr="000A188E" w:rsidRDefault="00A83119" w:rsidP="00E607A7">
            <w:pPr>
              <w:jc w:val="center"/>
              <w:rPr>
                <w:rFonts w:ascii="宋体" w:eastAsia="宋体" w:hAnsi="宋体"/>
                <w:szCs w:val="21"/>
              </w:rPr>
            </w:pPr>
            <w:r w:rsidRPr="000A188E">
              <w:rPr>
                <w:rFonts w:ascii="宋体" w:eastAsia="宋体" w:hAnsi="宋体" w:hint="eastAsia"/>
                <w:szCs w:val="21"/>
              </w:rPr>
              <w:t>3.9.6</w:t>
            </w:r>
          </w:p>
        </w:tc>
        <w:tc>
          <w:tcPr>
            <w:tcW w:w="182" w:type="pct"/>
            <w:vAlign w:val="center"/>
          </w:tcPr>
          <w:p w14:paraId="1C199145" w14:textId="3989E686" w:rsidR="00A83119" w:rsidRPr="000A188E" w:rsidRDefault="00A83119" w:rsidP="00C502B0">
            <w:pPr>
              <w:rPr>
                <w:rFonts w:ascii="宋体" w:eastAsia="宋体" w:hAnsi="宋体"/>
                <w:szCs w:val="21"/>
              </w:rPr>
            </w:pPr>
            <w:r w:rsidRPr="000A188E">
              <w:rPr>
                <w:rFonts w:ascii="宋体" w:eastAsia="宋体" w:hAnsi="宋体" w:hint="eastAsia"/>
                <w:szCs w:val="21"/>
              </w:rPr>
              <w:t>给排水及采暖工程</w:t>
            </w:r>
          </w:p>
        </w:tc>
        <w:tc>
          <w:tcPr>
            <w:tcW w:w="324" w:type="pct"/>
            <w:vAlign w:val="center"/>
          </w:tcPr>
          <w:p w14:paraId="1BE6B260" w14:textId="7A5D654A" w:rsidR="00A83119" w:rsidRPr="000A188E" w:rsidRDefault="00A83119" w:rsidP="00C502B0">
            <w:pPr>
              <w:rPr>
                <w:rFonts w:ascii="宋体" w:eastAsia="宋体" w:hAnsi="宋体"/>
                <w:szCs w:val="21"/>
              </w:rPr>
            </w:pPr>
            <w:r w:rsidRPr="000A188E">
              <w:rPr>
                <w:rFonts w:ascii="宋体" w:eastAsia="宋体" w:hAnsi="宋体" w:hint="eastAsia"/>
                <w:szCs w:val="21"/>
              </w:rPr>
              <w:t>施工、监理单位</w:t>
            </w:r>
          </w:p>
        </w:tc>
        <w:tc>
          <w:tcPr>
            <w:tcW w:w="603" w:type="pct"/>
            <w:vAlign w:val="center"/>
          </w:tcPr>
          <w:p w14:paraId="7C55CA17" w14:textId="02F626A1" w:rsidR="00A83119" w:rsidRPr="000A188E" w:rsidRDefault="00A83119" w:rsidP="00C502B0">
            <w:pPr>
              <w:rPr>
                <w:rFonts w:ascii="宋体" w:eastAsia="宋体" w:hAnsi="宋体"/>
                <w:szCs w:val="21"/>
              </w:rPr>
            </w:pPr>
            <w:r w:rsidRPr="000A188E">
              <w:rPr>
                <w:rFonts w:ascii="宋体" w:eastAsia="宋体" w:hAnsi="宋体" w:hint="eastAsia"/>
                <w:szCs w:val="21"/>
              </w:rPr>
              <w:t>水泵安装牢固，平整度、垂直度等符合设计和规范要求。</w:t>
            </w:r>
          </w:p>
        </w:tc>
        <w:tc>
          <w:tcPr>
            <w:tcW w:w="510" w:type="pct"/>
            <w:vAlign w:val="center"/>
          </w:tcPr>
          <w:p w14:paraId="0236BD8F" w14:textId="45ECB7C0" w:rsidR="00A83119" w:rsidRPr="000A188E" w:rsidRDefault="00461190" w:rsidP="00C502B0">
            <w:pPr>
              <w:rPr>
                <w:rFonts w:ascii="宋体" w:eastAsia="宋体" w:hAnsi="宋体"/>
                <w:szCs w:val="21"/>
              </w:rPr>
            </w:pPr>
            <w:r w:rsidRPr="000A188E">
              <w:rPr>
                <w:rFonts w:ascii="宋体" w:eastAsia="宋体" w:hAnsi="宋体" w:hint="eastAsia"/>
                <w:szCs w:val="21"/>
              </w:rPr>
              <w:t>《</w:t>
            </w:r>
            <w:r w:rsidRPr="000A188E">
              <w:rPr>
                <w:rFonts w:ascii="宋体" w:eastAsia="宋体" w:hAnsi="宋体"/>
                <w:szCs w:val="21"/>
              </w:rPr>
              <w:t>江苏省建筑安装工程施工技术操作规程</w:t>
            </w:r>
            <w:r w:rsidRPr="000A188E">
              <w:rPr>
                <w:rFonts w:ascii="宋体" w:eastAsia="宋体" w:hAnsi="宋体" w:hint="eastAsia"/>
                <w:szCs w:val="21"/>
              </w:rPr>
              <w:t>》（</w:t>
            </w:r>
            <w:r w:rsidRPr="000A188E">
              <w:rPr>
                <w:rFonts w:ascii="宋体" w:eastAsia="宋体" w:hAnsi="宋体"/>
                <w:szCs w:val="21"/>
              </w:rPr>
              <w:t>DGJ3246-2006</w:t>
            </w:r>
            <w:r w:rsidRPr="000A188E">
              <w:rPr>
                <w:rFonts w:ascii="宋体" w:eastAsia="宋体" w:hAnsi="宋体" w:hint="eastAsia"/>
                <w:szCs w:val="21"/>
              </w:rPr>
              <w:t>）</w:t>
            </w:r>
          </w:p>
        </w:tc>
        <w:tc>
          <w:tcPr>
            <w:tcW w:w="1896" w:type="pct"/>
            <w:vAlign w:val="center"/>
          </w:tcPr>
          <w:p w14:paraId="177EB710" w14:textId="77777777" w:rsidR="00461190" w:rsidRPr="000A188E" w:rsidRDefault="00461190" w:rsidP="00C502B0">
            <w:pPr>
              <w:rPr>
                <w:rFonts w:ascii="宋体" w:eastAsia="宋体" w:hAnsi="宋体"/>
                <w:szCs w:val="21"/>
              </w:rPr>
            </w:pPr>
            <w:r w:rsidRPr="000A188E">
              <w:rPr>
                <w:rFonts w:ascii="宋体" w:eastAsia="宋体" w:hAnsi="宋体"/>
                <w:szCs w:val="21"/>
              </w:rPr>
              <w:t>7.3.8 垫铁的装设应符合下列规定：</w:t>
            </w:r>
          </w:p>
          <w:p w14:paraId="38F6491F" w14:textId="77777777" w:rsidR="00461190" w:rsidRPr="000A188E" w:rsidRDefault="00461190" w:rsidP="00461190">
            <w:pPr>
              <w:ind w:firstLineChars="100" w:firstLine="210"/>
              <w:rPr>
                <w:rFonts w:ascii="宋体" w:eastAsia="宋体" w:hAnsi="宋体"/>
                <w:szCs w:val="21"/>
              </w:rPr>
            </w:pPr>
            <w:r w:rsidRPr="000A188E">
              <w:rPr>
                <w:rFonts w:ascii="宋体" w:eastAsia="宋体" w:hAnsi="宋体"/>
                <w:szCs w:val="21"/>
              </w:rPr>
              <w:t>1、应将基础上放垫铁处的混凝土表面剔平，并应使两者接触紧密且四角无翘动。</w:t>
            </w:r>
          </w:p>
          <w:p w14:paraId="0AFAC89B" w14:textId="77777777" w:rsidR="00461190" w:rsidRPr="000A188E" w:rsidRDefault="00461190" w:rsidP="00461190">
            <w:pPr>
              <w:ind w:firstLineChars="100" w:firstLine="210"/>
              <w:rPr>
                <w:rFonts w:ascii="宋体" w:eastAsia="宋体" w:hAnsi="宋体"/>
                <w:szCs w:val="21"/>
              </w:rPr>
            </w:pPr>
            <w:r w:rsidRPr="000A188E">
              <w:rPr>
                <w:rFonts w:ascii="宋体" w:eastAsia="宋体" w:hAnsi="宋体"/>
                <w:szCs w:val="21"/>
              </w:rPr>
              <w:t>2、垫铁应放在地脚螺栓两侧，以避免地脚螺栓拧紧时设备底座产生变形。</w:t>
            </w:r>
          </w:p>
          <w:p w14:paraId="4BB831E0" w14:textId="77777777" w:rsidR="00461190" w:rsidRPr="000A188E" w:rsidRDefault="00461190" w:rsidP="00461190">
            <w:pPr>
              <w:ind w:firstLineChars="100" w:firstLine="210"/>
              <w:rPr>
                <w:rFonts w:ascii="宋体" w:eastAsia="宋体" w:hAnsi="宋体"/>
                <w:szCs w:val="21"/>
              </w:rPr>
            </w:pPr>
            <w:r w:rsidRPr="000A188E">
              <w:rPr>
                <w:rFonts w:ascii="宋体" w:eastAsia="宋体" w:hAnsi="宋体"/>
                <w:szCs w:val="21"/>
              </w:rPr>
              <w:t>3、设备底座加强筋部位应适当增设垫铁。</w:t>
            </w:r>
          </w:p>
          <w:p w14:paraId="60DB4268" w14:textId="77777777" w:rsidR="00461190" w:rsidRPr="000A188E" w:rsidRDefault="00461190" w:rsidP="00461190">
            <w:pPr>
              <w:ind w:firstLineChars="100" w:firstLine="210"/>
              <w:rPr>
                <w:rFonts w:ascii="宋体" w:eastAsia="宋体" w:hAnsi="宋体"/>
                <w:szCs w:val="21"/>
              </w:rPr>
            </w:pPr>
            <w:r w:rsidRPr="000A188E">
              <w:rPr>
                <w:rFonts w:ascii="宋体" w:eastAsia="宋体" w:hAnsi="宋体"/>
                <w:szCs w:val="21"/>
              </w:rPr>
              <w:t>4、符合集中的地方应布置垫铁。</w:t>
            </w:r>
          </w:p>
          <w:p w14:paraId="572446D0" w14:textId="77777777" w:rsidR="00461190" w:rsidRPr="000A188E" w:rsidRDefault="00461190" w:rsidP="00461190">
            <w:pPr>
              <w:ind w:firstLineChars="100" w:firstLine="210"/>
              <w:rPr>
                <w:rFonts w:ascii="宋体" w:eastAsia="宋体" w:hAnsi="宋体"/>
                <w:szCs w:val="21"/>
              </w:rPr>
            </w:pPr>
            <w:r w:rsidRPr="000A188E">
              <w:rPr>
                <w:rFonts w:ascii="宋体" w:eastAsia="宋体" w:hAnsi="宋体"/>
                <w:szCs w:val="21"/>
              </w:rPr>
              <w:t>5、相邻两组垫铁之间的距离一般为300-700mm。</w:t>
            </w:r>
          </w:p>
          <w:p w14:paraId="6FE44961" w14:textId="77777777" w:rsidR="00461190" w:rsidRPr="000A188E" w:rsidRDefault="00461190" w:rsidP="00461190">
            <w:pPr>
              <w:ind w:firstLineChars="100" w:firstLine="210"/>
              <w:rPr>
                <w:rFonts w:ascii="宋体" w:eastAsia="宋体" w:hAnsi="宋体"/>
                <w:szCs w:val="21"/>
              </w:rPr>
            </w:pPr>
            <w:r w:rsidRPr="000A188E">
              <w:rPr>
                <w:rFonts w:ascii="宋体" w:eastAsia="宋体" w:hAnsi="宋体"/>
                <w:szCs w:val="21"/>
              </w:rPr>
              <w:t>6、设备调平后垫铁应露出设备底面外缘，平垫铁应露出10-30mm，斜垫铁应露出10-50mm.垫铁组（不包括单块斜垫铁）伸入设备底座面的长度应超过设备地脚螺栓。</w:t>
            </w:r>
          </w:p>
          <w:p w14:paraId="65F2D2A8" w14:textId="77777777" w:rsidR="00461190" w:rsidRPr="000A188E" w:rsidRDefault="00461190" w:rsidP="00461190">
            <w:pPr>
              <w:ind w:firstLineChars="100" w:firstLine="210"/>
              <w:rPr>
                <w:rFonts w:ascii="宋体" w:eastAsia="宋体" w:hAnsi="宋体"/>
                <w:szCs w:val="21"/>
              </w:rPr>
            </w:pPr>
            <w:r w:rsidRPr="000A188E">
              <w:rPr>
                <w:rFonts w:ascii="宋体" w:eastAsia="宋体" w:hAnsi="宋体"/>
                <w:szCs w:val="21"/>
              </w:rPr>
              <w:t>7、每块垫铁组应尽量减少垫铁的块数，且不宜超过5快，并不得</w:t>
            </w:r>
            <w:r w:rsidRPr="000A188E">
              <w:rPr>
                <w:rFonts w:ascii="宋体" w:eastAsia="宋体" w:hAnsi="宋体" w:hint="eastAsia"/>
                <w:szCs w:val="21"/>
              </w:rPr>
              <w:t>用薄垫铁。放置平垫铁时，最厚的放在下面，最薄且不小于</w:t>
            </w:r>
            <w:r w:rsidRPr="000A188E">
              <w:rPr>
                <w:rFonts w:ascii="宋体" w:eastAsia="宋体" w:hAnsi="宋体"/>
                <w:szCs w:val="21"/>
              </w:rPr>
              <w:t>2mm的放在中间，并将个垫铁用定位焊相互焊牢，但铸铁垫铁可以不焊。</w:t>
            </w:r>
          </w:p>
          <w:p w14:paraId="1FC93C30" w14:textId="77777777" w:rsidR="00461190" w:rsidRPr="000A188E" w:rsidRDefault="00461190" w:rsidP="00461190">
            <w:pPr>
              <w:ind w:firstLineChars="100" w:firstLine="210"/>
              <w:rPr>
                <w:rFonts w:ascii="宋体" w:eastAsia="宋体" w:hAnsi="宋体"/>
                <w:szCs w:val="21"/>
              </w:rPr>
            </w:pPr>
            <w:r w:rsidRPr="000A188E">
              <w:rPr>
                <w:rFonts w:ascii="宋体" w:eastAsia="宋体" w:hAnsi="宋体"/>
                <w:szCs w:val="21"/>
              </w:rPr>
              <w:t>8、每一块垫铁组应放置整齐平稳，接触良好，设备调平后，每组垫铁均应压紧，并用手锤逐组轻击，听音检查，对高速运转的设备，用0.25mm厚塞尺检查垫铁之间及垫铁与底面之间的间隙时，在垫铁同意断面处两侧塞入的长度总和不得超过垫铁长（宽）度的1/3。</w:t>
            </w:r>
          </w:p>
          <w:p w14:paraId="339B83FE" w14:textId="77777777" w:rsidR="00461190" w:rsidRPr="000A188E" w:rsidRDefault="00461190" w:rsidP="00461190">
            <w:pPr>
              <w:ind w:firstLineChars="100" w:firstLine="210"/>
              <w:rPr>
                <w:rFonts w:ascii="宋体" w:eastAsia="宋体" w:hAnsi="宋体"/>
                <w:szCs w:val="21"/>
              </w:rPr>
            </w:pPr>
            <w:r w:rsidRPr="000A188E">
              <w:rPr>
                <w:rFonts w:ascii="宋体" w:eastAsia="宋体" w:hAnsi="宋体"/>
                <w:szCs w:val="21"/>
              </w:rPr>
              <w:t>9、两块斜垫铁错开的面积不应超过该垫铁面积的25%。</w:t>
            </w:r>
          </w:p>
          <w:p w14:paraId="1E50995F" w14:textId="77777777" w:rsidR="00461190" w:rsidRPr="000A188E" w:rsidRDefault="00461190" w:rsidP="00461190">
            <w:pPr>
              <w:ind w:firstLineChars="100" w:firstLine="210"/>
              <w:rPr>
                <w:rFonts w:ascii="宋体" w:eastAsia="宋体" w:hAnsi="宋体"/>
                <w:szCs w:val="21"/>
              </w:rPr>
            </w:pPr>
            <w:r w:rsidRPr="000A188E">
              <w:rPr>
                <w:rFonts w:ascii="宋体" w:eastAsia="宋体" w:hAnsi="宋体"/>
                <w:szCs w:val="21"/>
              </w:rPr>
              <w:t>10、安装在金属结构上的设备调平后，其垫铁均应与金属结构用定位焊焊牢。11、垫铁正式安装完毕后，应按</w:t>
            </w:r>
            <w:r w:rsidRPr="000A188E">
              <w:rPr>
                <w:rFonts w:ascii="宋体" w:eastAsia="宋体" w:hAnsi="宋体" w:hint="eastAsia"/>
                <w:szCs w:val="21"/>
              </w:rPr>
              <w:t>实际情况作出垫铁布置记录图。</w:t>
            </w:r>
          </w:p>
          <w:p w14:paraId="13E3D0C0" w14:textId="25CC101F" w:rsidR="00461190" w:rsidRPr="000A188E" w:rsidRDefault="00461190" w:rsidP="00461190">
            <w:pPr>
              <w:rPr>
                <w:rFonts w:ascii="宋体" w:eastAsia="宋体" w:hAnsi="宋体"/>
                <w:szCs w:val="21"/>
              </w:rPr>
            </w:pPr>
            <w:r w:rsidRPr="000A188E">
              <w:rPr>
                <w:rFonts w:ascii="宋体" w:eastAsia="宋体" w:hAnsi="宋体"/>
                <w:szCs w:val="21"/>
              </w:rPr>
              <w:t>6.3.1 离心泵</w:t>
            </w:r>
          </w:p>
          <w:p w14:paraId="4B6BAB5B" w14:textId="77777777" w:rsidR="00461190" w:rsidRPr="000A188E" w:rsidRDefault="00461190" w:rsidP="00461190">
            <w:pPr>
              <w:ind w:firstLineChars="100" w:firstLine="210"/>
              <w:rPr>
                <w:rFonts w:ascii="宋体" w:eastAsia="宋体" w:hAnsi="宋体"/>
                <w:szCs w:val="21"/>
              </w:rPr>
            </w:pPr>
            <w:r w:rsidRPr="000A188E">
              <w:rPr>
                <w:rFonts w:ascii="宋体" w:eastAsia="宋体" w:hAnsi="宋体"/>
                <w:szCs w:val="21"/>
              </w:rPr>
              <w:lastRenderedPageBreak/>
              <w:t>1、整体安装的泵，纵向安装的水平偏差不应大于0.10/1000，横向安装水平不应大于0.20/1000，并应在泵的进出口法兰面或其他水平面上进行测量。</w:t>
            </w:r>
          </w:p>
          <w:p w14:paraId="29AB9300" w14:textId="77777777" w:rsidR="00461190" w:rsidRPr="000A188E" w:rsidRDefault="00461190" w:rsidP="00461190">
            <w:pPr>
              <w:ind w:firstLineChars="100" w:firstLine="210"/>
              <w:rPr>
                <w:rFonts w:ascii="宋体" w:eastAsia="宋体" w:hAnsi="宋体"/>
                <w:szCs w:val="21"/>
              </w:rPr>
            </w:pPr>
            <w:r w:rsidRPr="000A188E">
              <w:rPr>
                <w:rFonts w:ascii="宋体" w:eastAsia="宋体" w:hAnsi="宋体"/>
                <w:szCs w:val="21"/>
              </w:rPr>
              <w:t>2、驱动机轴于泵轴、驱动机轴于变速器以联轴器联结时，两半联轴器的径向位移、端面间隙、轴线倾斜均应符合设备技术文件规定。</w:t>
            </w:r>
          </w:p>
          <w:p w14:paraId="396E63FB" w14:textId="03944F7C" w:rsidR="00461190" w:rsidRPr="000A188E" w:rsidRDefault="00461190" w:rsidP="00461190">
            <w:pPr>
              <w:rPr>
                <w:rFonts w:ascii="宋体" w:eastAsia="宋体" w:hAnsi="宋体"/>
                <w:szCs w:val="21"/>
              </w:rPr>
            </w:pPr>
            <w:r w:rsidRPr="000A188E">
              <w:rPr>
                <w:rFonts w:ascii="宋体" w:eastAsia="宋体" w:hAnsi="宋体"/>
                <w:szCs w:val="21"/>
              </w:rPr>
              <w:t>16.3.4螺杆泵</w:t>
            </w:r>
          </w:p>
          <w:p w14:paraId="595F6119" w14:textId="77777777" w:rsidR="00461190" w:rsidRPr="000A188E" w:rsidRDefault="00461190" w:rsidP="00461190">
            <w:pPr>
              <w:ind w:firstLineChars="100" w:firstLine="210"/>
              <w:rPr>
                <w:rFonts w:ascii="宋体" w:eastAsia="宋体" w:hAnsi="宋体"/>
                <w:szCs w:val="21"/>
              </w:rPr>
            </w:pPr>
            <w:r w:rsidRPr="000A188E">
              <w:rPr>
                <w:rFonts w:ascii="宋体" w:eastAsia="宋体" w:hAnsi="宋体"/>
                <w:szCs w:val="21"/>
              </w:rPr>
              <w:t>1、安装的泵，纵向安装水平偏差不应大于0.10/1000，横向安装水平不应大于。020/1000，并应在泵轴的进出口法兰面或其他水平面进行测量。</w:t>
            </w:r>
          </w:p>
          <w:p w14:paraId="5B6D1A3C" w14:textId="77777777" w:rsidR="00461190" w:rsidRPr="000A188E" w:rsidRDefault="00461190" w:rsidP="00461190">
            <w:pPr>
              <w:ind w:firstLineChars="100" w:firstLine="210"/>
              <w:rPr>
                <w:rFonts w:ascii="宋体" w:eastAsia="宋体" w:hAnsi="宋体"/>
                <w:szCs w:val="21"/>
              </w:rPr>
            </w:pPr>
            <w:r w:rsidRPr="000A188E">
              <w:rPr>
                <w:rFonts w:ascii="宋体" w:eastAsia="宋体" w:hAnsi="宋体"/>
                <w:szCs w:val="21"/>
              </w:rPr>
              <w:t>2、动机轴于泵轴、驱动机轴于变速器</w:t>
            </w:r>
            <w:r w:rsidRPr="000A188E">
              <w:rPr>
                <w:rFonts w:ascii="宋体" w:eastAsia="宋体" w:hAnsi="宋体" w:hint="eastAsia"/>
                <w:szCs w:val="21"/>
              </w:rPr>
              <w:t>轴以联轴器联结时，两半联轴器的径向位移、端面间隙、轴线倾斜均应符合设备技术文件规定。当无规定时，应符合现行国家标准《机械设备安装工程施工质量验收规范》</w:t>
            </w:r>
            <w:r w:rsidRPr="000A188E">
              <w:rPr>
                <w:rFonts w:ascii="宋体" w:eastAsia="宋体" w:hAnsi="宋体"/>
                <w:szCs w:val="21"/>
              </w:rPr>
              <w:t>GB50231的规定。</w:t>
            </w:r>
          </w:p>
          <w:p w14:paraId="0912CB54" w14:textId="3B1CD03A" w:rsidR="00A83119" w:rsidRPr="000A188E" w:rsidRDefault="00461190" w:rsidP="00461190">
            <w:pPr>
              <w:ind w:firstLineChars="100" w:firstLine="210"/>
              <w:rPr>
                <w:rFonts w:ascii="宋体" w:eastAsia="宋体" w:hAnsi="宋体"/>
                <w:szCs w:val="21"/>
              </w:rPr>
            </w:pPr>
            <w:r w:rsidRPr="000A188E">
              <w:rPr>
                <w:rFonts w:ascii="宋体" w:eastAsia="宋体" w:hAnsi="宋体"/>
                <w:szCs w:val="21"/>
              </w:rPr>
              <w:t>3、驱动机轴于泵轴以皮带联结时，两轴的平行度、两轮的位移应符合现行国家标准《机械设备安装工程施工质量验收规范》GB50231的规定。</w:t>
            </w:r>
          </w:p>
        </w:tc>
      </w:tr>
      <w:tr w:rsidR="00A367BB" w:rsidRPr="000A188E" w14:paraId="1E0A9BDB" w14:textId="77777777" w:rsidTr="00FE376F">
        <w:trPr>
          <w:gridAfter w:val="2"/>
          <w:wAfter w:w="1278" w:type="pct"/>
          <w:trHeight w:val="273"/>
        </w:trPr>
        <w:tc>
          <w:tcPr>
            <w:tcW w:w="207" w:type="pct"/>
            <w:vAlign w:val="center"/>
          </w:tcPr>
          <w:p w14:paraId="1D2A76D3" w14:textId="167D1911"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3.9.7</w:t>
            </w:r>
          </w:p>
        </w:tc>
        <w:tc>
          <w:tcPr>
            <w:tcW w:w="182" w:type="pct"/>
            <w:vAlign w:val="center"/>
          </w:tcPr>
          <w:p w14:paraId="011D4051" w14:textId="46C7200E" w:rsidR="00A83119" w:rsidRPr="000A188E" w:rsidRDefault="00A83119" w:rsidP="00C502B0">
            <w:pPr>
              <w:rPr>
                <w:rFonts w:ascii="宋体" w:eastAsia="宋体" w:hAnsi="宋体"/>
                <w:szCs w:val="21"/>
              </w:rPr>
            </w:pPr>
            <w:r w:rsidRPr="000A188E">
              <w:rPr>
                <w:rFonts w:ascii="宋体" w:eastAsia="宋体" w:hAnsi="宋体" w:hint="eastAsia"/>
                <w:szCs w:val="21"/>
              </w:rPr>
              <w:t>给排水及采暖工程</w:t>
            </w:r>
          </w:p>
        </w:tc>
        <w:tc>
          <w:tcPr>
            <w:tcW w:w="324" w:type="pct"/>
            <w:vAlign w:val="center"/>
          </w:tcPr>
          <w:p w14:paraId="5A3917B9" w14:textId="60259C7A" w:rsidR="00A83119" w:rsidRPr="000A188E" w:rsidRDefault="00A83119" w:rsidP="00C502B0">
            <w:pPr>
              <w:rPr>
                <w:rFonts w:ascii="宋体" w:eastAsia="宋体" w:hAnsi="宋体"/>
                <w:szCs w:val="21"/>
              </w:rPr>
            </w:pPr>
            <w:r w:rsidRPr="000A188E">
              <w:rPr>
                <w:rFonts w:ascii="宋体" w:eastAsia="宋体" w:hAnsi="宋体" w:hint="eastAsia"/>
                <w:szCs w:val="21"/>
              </w:rPr>
              <w:t>施工、监理单位</w:t>
            </w:r>
          </w:p>
        </w:tc>
        <w:tc>
          <w:tcPr>
            <w:tcW w:w="603" w:type="pct"/>
            <w:vAlign w:val="center"/>
          </w:tcPr>
          <w:p w14:paraId="5B500C2B" w14:textId="1DF0DF52" w:rsidR="00A83119" w:rsidRPr="000A188E" w:rsidRDefault="00A83119" w:rsidP="00C502B0">
            <w:pPr>
              <w:rPr>
                <w:rFonts w:ascii="宋体" w:eastAsia="宋体" w:hAnsi="宋体"/>
                <w:szCs w:val="21"/>
              </w:rPr>
            </w:pPr>
            <w:r w:rsidRPr="000A188E">
              <w:rPr>
                <w:rFonts w:ascii="宋体" w:eastAsia="宋体" w:hAnsi="宋体" w:hint="eastAsia"/>
                <w:szCs w:val="21"/>
              </w:rPr>
              <w:t>仪表安装符合设计和规范要求。阀门安装应方便操作。</w:t>
            </w:r>
          </w:p>
        </w:tc>
        <w:tc>
          <w:tcPr>
            <w:tcW w:w="510" w:type="pct"/>
            <w:vAlign w:val="center"/>
          </w:tcPr>
          <w:p w14:paraId="28EFAB82" w14:textId="2107626A" w:rsidR="00A83119" w:rsidRPr="000A188E" w:rsidRDefault="00A83119" w:rsidP="00C502B0">
            <w:pPr>
              <w:rPr>
                <w:rFonts w:ascii="宋体" w:eastAsia="宋体" w:hAnsi="宋体"/>
                <w:szCs w:val="21"/>
              </w:rPr>
            </w:pPr>
            <w:r w:rsidRPr="000A188E">
              <w:rPr>
                <w:rFonts w:ascii="宋体" w:eastAsia="宋体" w:hAnsi="宋体" w:hint="eastAsia"/>
                <w:szCs w:val="21"/>
              </w:rPr>
              <w:t>《建筑给水排水及采暖工程施工质量验收规范》（GB 50242-2002）</w:t>
            </w:r>
          </w:p>
        </w:tc>
        <w:tc>
          <w:tcPr>
            <w:tcW w:w="1896" w:type="pct"/>
            <w:vAlign w:val="center"/>
          </w:tcPr>
          <w:p w14:paraId="4467B9D5" w14:textId="51D02EAD" w:rsidR="00A83119" w:rsidRPr="000A188E" w:rsidRDefault="00A83119" w:rsidP="00C502B0">
            <w:pPr>
              <w:rPr>
                <w:rFonts w:ascii="宋体" w:eastAsia="宋体" w:hAnsi="宋体"/>
                <w:szCs w:val="21"/>
              </w:rPr>
            </w:pPr>
            <w:r w:rsidRPr="000A188E">
              <w:rPr>
                <w:rFonts w:ascii="宋体" w:eastAsia="宋体" w:hAnsi="宋体" w:hint="eastAsia"/>
                <w:szCs w:val="21"/>
              </w:rPr>
              <w:t>3.2.5</w:t>
            </w:r>
            <w:r w:rsidR="001D41F0" w:rsidRPr="000A188E">
              <w:rPr>
                <w:rFonts w:ascii="宋体" w:eastAsia="宋体" w:hAnsi="宋体"/>
                <w:szCs w:val="21"/>
              </w:rPr>
              <w:t xml:space="preserve"> </w:t>
            </w:r>
            <w:r w:rsidRPr="000A188E">
              <w:rPr>
                <w:rFonts w:ascii="宋体" w:eastAsia="宋体" w:hAnsi="宋体" w:hint="eastAsia"/>
                <w:szCs w:val="21"/>
              </w:rPr>
              <w:t>阀门的强度和严密性试验，应符合以下规定：阀门的强度试验压力为公称压力的1.5倍；严密性试验压力为公称压力的1.1倍；试验压力再试验持续时间内应保持不变，且壳体填料及阀瓣密封面无渗漏。</w:t>
            </w:r>
          </w:p>
          <w:p w14:paraId="6FCA05F2" w14:textId="3A9B8348" w:rsidR="00A83119" w:rsidRPr="000A188E" w:rsidRDefault="00A83119" w:rsidP="00C502B0">
            <w:pPr>
              <w:rPr>
                <w:rFonts w:ascii="宋体" w:eastAsia="宋体" w:hAnsi="宋体"/>
                <w:szCs w:val="21"/>
              </w:rPr>
            </w:pPr>
            <w:r w:rsidRPr="000A188E">
              <w:rPr>
                <w:rFonts w:ascii="宋体" w:eastAsia="宋体" w:hAnsi="宋体" w:hint="eastAsia"/>
                <w:szCs w:val="21"/>
              </w:rPr>
              <w:t>4.2.10</w:t>
            </w:r>
            <w:r w:rsidR="001D41F0" w:rsidRPr="000A188E">
              <w:rPr>
                <w:rFonts w:ascii="宋体" w:eastAsia="宋体" w:hAnsi="宋体"/>
                <w:szCs w:val="21"/>
              </w:rPr>
              <w:t xml:space="preserve"> </w:t>
            </w:r>
            <w:r w:rsidRPr="000A188E">
              <w:rPr>
                <w:rFonts w:ascii="宋体" w:eastAsia="宋体" w:hAnsi="宋体" w:hint="eastAsia"/>
                <w:szCs w:val="21"/>
              </w:rPr>
              <w:t>水表应安装再便于检修、不受曝晒、污染和冻结的地方。安装螺翼式水表，表前与阀门应有不小于8倍水表接口直径的直线管段。表外壳距墙表面净距为10∽30mm；水表进水口中心标高按设计要求，允许偏差为±10mm。</w:t>
            </w:r>
          </w:p>
          <w:p w14:paraId="6E2AE203" w14:textId="7B08323A" w:rsidR="00A83119" w:rsidRPr="000A188E" w:rsidRDefault="00A83119" w:rsidP="00C502B0">
            <w:pPr>
              <w:rPr>
                <w:rFonts w:ascii="宋体" w:eastAsia="宋体" w:hAnsi="宋体"/>
                <w:szCs w:val="21"/>
              </w:rPr>
            </w:pPr>
            <w:r w:rsidRPr="000A188E">
              <w:rPr>
                <w:rFonts w:ascii="宋体" w:eastAsia="宋体" w:hAnsi="宋体" w:hint="eastAsia"/>
                <w:szCs w:val="21"/>
              </w:rPr>
              <w:t>11.2.1</w:t>
            </w:r>
            <w:r w:rsidR="001D41F0" w:rsidRPr="000A188E">
              <w:rPr>
                <w:rFonts w:ascii="宋体" w:eastAsia="宋体" w:hAnsi="宋体"/>
                <w:szCs w:val="21"/>
              </w:rPr>
              <w:t xml:space="preserve"> </w:t>
            </w:r>
            <w:r w:rsidRPr="000A188E">
              <w:rPr>
                <w:rFonts w:ascii="宋体" w:eastAsia="宋体" w:hAnsi="宋体" w:hint="eastAsia"/>
                <w:szCs w:val="21"/>
              </w:rPr>
              <w:t>平衡阀及调节阀型号、规格及公称压力应符合设计要求。安装后应根据系统要求进行调试，并作出标志。</w:t>
            </w:r>
          </w:p>
          <w:p w14:paraId="30CF533E" w14:textId="047BC972" w:rsidR="00A83119" w:rsidRPr="000A188E" w:rsidRDefault="00A83119" w:rsidP="00C502B0">
            <w:pPr>
              <w:rPr>
                <w:rFonts w:ascii="宋体" w:eastAsia="宋体" w:hAnsi="宋体"/>
                <w:szCs w:val="21"/>
              </w:rPr>
            </w:pPr>
            <w:r w:rsidRPr="000A188E">
              <w:rPr>
                <w:rFonts w:ascii="宋体" w:eastAsia="宋体" w:hAnsi="宋体" w:hint="eastAsia"/>
                <w:szCs w:val="21"/>
              </w:rPr>
              <w:t>13.2.4</w:t>
            </w:r>
            <w:r w:rsidR="001D41F0" w:rsidRPr="000A188E">
              <w:rPr>
                <w:rFonts w:ascii="宋体" w:eastAsia="宋体" w:hAnsi="宋体"/>
                <w:szCs w:val="21"/>
              </w:rPr>
              <w:t xml:space="preserve"> </w:t>
            </w:r>
            <w:r w:rsidRPr="000A188E">
              <w:rPr>
                <w:rFonts w:ascii="宋体" w:eastAsia="宋体" w:hAnsi="宋体" w:hint="eastAsia"/>
                <w:szCs w:val="21"/>
              </w:rPr>
              <w:t>两台或两台以上燃油锅炉共用一个烟囱时，每一台锅炉的烟道上均应配备风阀或挡板装置，并应具有操作调节和闭锁功能。</w:t>
            </w:r>
          </w:p>
          <w:p w14:paraId="0B6A8203" w14:textId="1BEBBCF5" w:rsidR="00A83119" w:rsidRPr="000A188E" w:rsidRDefault="00A83119" w:rsidP="00C502B0">
            <w:pPr>
              <w:rPr>
                <w:rFonts w:ascii="宋体" w:eastAsia="宋体" w:hAnsi="宋体"/>
                <w:szCs w:val="21"/>
              </w:rPr>
            </w:pPr>
            <w:r w:rsidRPr="000A188E">
              <w:rPr>
                <w:rFonts w:ascii="宋体" w:eastAsia="宋体" w:hAnsi="宋体" w:hint="eastAsia"/>
                <w:szCs w:val="21"/>
              </w:rPr>
              <w:t>13.2.16</w:t>
            </w:r>
            <w:r w:rsidR="001D41F0" w:rsidRPr="000A188E">
              <w:rPr>
                <w:rFonts w:ascii="宋体" w:eastAsia="宋体" w:hAnsi="宋体"/>
                <w:szCs w:val="21"/>
              </w:rPr>
              <w:t xml:space="preserve"> </w:t>
            </w:r>
            <w:r w:rsidRPr="000A188E">
              <w:rPr>
                <w:rFonts w:ascii="宋体" w:eastAsia="宋体" w:hAnsi="宋体" w:hint="eastAsia"/>
                <w:szCs w:val="21"/>
              </w:rPr>
              <w:t>电动调节阀的调节机构与电动之行机构的转臂应在同一平面内动作，传动部分应灵活、无空行程及卡阻现象，其行程及伺服时间应满足使用要求。</w:t>
            </w:r>
          </w:p>
          <w:p w14:paraId="04A30A0C" w14:textId="3DBCD2BA" w:rsidR="00A83119" w:rsidRPr="000A188E" w:rsidRDefault="00A83119" w:rsidP="00C502B0">
            <w:pPr>
              <w:rPr>
                <w:rFonts w:ascii="宋体" w:eastAsia="宋体" w:hAnsi="宋体"/>
                <w:szCs w:val="21"/>
              </w:rPr>
            </w:pPr>
            <w:r w:rsidRPr="000A188E">
              <w:rPr>
                <w:rFonts w:ascii="宋体" w:eastAsia="宋体" w:hAnsi="宋体" w:hint="eastAsia"/>
                <w:szCs w:val="21"/>
              </w:rPr>
              <w:t>13.4.1</w:t>
            </w:r>
            <w:r w:rsidR="001D41F0" w:rsidRPr="000A188E">
              <w:rPr>
                <w:rFonts w:ascii="宋体" w:eastAsia="宋体" w:hAnsi="宋体"/>
                <w:szCs w:val="21"/>
              </w:rPr>
              <w:t xml:space="preserve"> </w:t>
            </w:r>
            <w:r w:rsidRPr="000A188E">
              <w:rPr>
                <w:rFonts w:ascii="宋体" w:eastAsia="宋体" w:hAnsi="宋体" w:hint="eastAsia"/>
                <w:szCs w:val="21"/>
              </w:rPr>
              <w:t>锅炉和省煤器安全阀的定压和调整应符合规定。锅炉上装有两个安全阀时，其中一个按较高值定压，另一个按较低值定压。装有一个安全阀时应按较低值定压。</w:t>
            </w:r>
          </w:p>
          <w:p w14:paraId="0FD7F319" w14:textId="0FED0D9A" w:rsidR="00A83119" w:rsidRPr="000A188E" w:rsidRDefault="00A83119" w:rsidP="00C502B0">
            <w:pPr>
              <w:rPr>
                <w:rFonts w:ascii="宋体" w:eastAsia="宋体" w:hAnsi="宋体"/>
                <w:szCs w:val="21"/>
              </w:rPr>
            </w:pPr>
            <w:r w:rsidRPr="000A188E">
              <w:rPr>
                <w:rFonts w:ascii="宋体" w:eastAsia="宋体" w:hAnsi="宋体" w:hint="eastAsia"/>
                <w:szCs w:val="21"/>
              </w:rPr>
              <w:t>13.4.2</w:t>
            </w:r>
            <w:r w:rsidR="001D41F0" w:rsidRPr="000A188E">
              <w:rPr>
                <w:rFonts w:ascii="宋体" w:eastAsia="宋体" w:hAnsi="宋体"/>
                <w:szCs w:val="21"/>
              </w:rPr>
              <w:t xml:space="preserve"> </w:t>
            </w:r>
            <w:r w:rsidRPr="000A188E">
              <w:rPr>
                <w:rFonts w:ascii="宋体" w:eastAsia="宋体" w:hAnsi="宋体" w:hint="eastAsia"/>
                <w:szCs w:val="21"/>
              </w:rPr>
              <w:t>压力表的刻度极限值，应大于或等于工作压力的1.5倍，表盘直径不得小于100mm。</w:t>
            </w:r>
          </w:p>
          <w:p w14:paraId="0C8F398A" w14:textId="142F933B" w:rsidR="00A83119" w:rsidRPr="000A188E" w:rsidRDefault="00A83119" w:rsidP="00C502B0">
            <w:pPr>
              <w:rPr>
                <w:rFonts w:ascii="宋体" w:eastAsia="宋体" w:hAnsi="宋体"/>
                <w:szCs w:val="21"/>
              </w:rPr>
            </w:pPr>
            <w:r w:rsidRPr="000A188E">
              <w:rPr>
                <w:rFonts w:ascii="宋体" w:eastAsia="宋体" w:hAnsi="宋体" w:hint="eastAsia"/>
                <w:szCs w:val="21"/>
              </w:rPr>
              <w:t>13.4.4</w:t>
            </w:r>
            <w:r w:rsidR="001D41F0" w:rsidRPr="000A188E">
              <w:rPr>
                <w:rFonts w:ascii="宋体" w:eastAsia="宋体" w:hAnsi="宋体"/>
                <w:szCs w:val="21"/>
              </w:rPr>
              <w:t xml:space="preserve"> </w:t>
            </w:r>
            <w:r w:rsidRPr="000A188E">
              <w:rPr>
                <w:rFonts w:ascii="宋体" w:eastAsia="宋体" w:hAnsi="宋体" w:hint="eastAsia"/>
                <w:szCs w:val="21"/>
              </w:rPr>
              <w:t>锅炉的高、低水位报警器和超温、超压报警器及联锁保护装置必须按设计要求安装齐全和有效。</w:t>
            </w:r>
          </w:p>
          <w:p w14:paraId="6C79A1D2" w14:textId="00300073" w:rsidR="00A83119" w:rsidRPr="000A188E" w:rsidRDefault="00A83119" w:rsidP="00C502B0">
            <w:pPr>
              <w:rPr>
                <w:rFonts w:ascii="宋体" w:eastAsia="宋体" w:hAnsi="宋体"/>
                <w:szCs w:val="21"/>
              </w:rPr>
            </w:pPr>
            <w:r w:rsidRPr="000A188E">
              <w:rPr>
                <w:rFonts w:ascii="宋体" w:eastAsia="宋体" w:hAnsi="宋体" w:hint="eastAsia"/>
                <w:szCs w:val="21"/>
              </w:rPr>
              <w:t>13.4.5</w:t>
            </w:r>
            <w:r w:rsidR="001D41F0" w:rsidRPr="000A188E">
              <w:rPr>
                <w:rFonts w:ascii="宋体" w:eastAsia="宋体" w:hAnsi="宋体"/>
                <w:szCs w:val="21"/>
              </w:rPr>
              <w:t xml:space="preserve"> </w:t>
            </w:r>
            <w:r w:rsidRPr="000A188E">
              <w:rPr>
                <w:rFonts w:ascii="宋体" w:eastAsia="宋体" w:hAnsi="宋体" w:hint="eastAsia"/>
                <w:szCs w:val="21"/>
              </w:rPr>
              <w:t>蒸汽锅炉安全阀应安装通向室外的排汽管。热水锅炉安全阀泄水管应街道安全地点。在排汽管和泄水管上不得装设阀门。</w:t>
            </w:r>
          </w:p>
          <w:p w14:paraId="1AFAD2E0" w14:textId="77777777" w:rsidR="001D41F0" w:rsidRPr="000A188E" w:rsidRDefault="002014CA" w:rsidP="00C502B0">
            <w:pPr>
              <w:rPr>
                <w:rFonts w:ascii="宋体" w:eastAsia="宋体" w:hAnsi="宋体"/>
                <w:szCs w:val="21"/>
              </w:rPr>
            </w:pPr>
            <w:r w:rsidRPr="000A188E">
              <w:rPr>
                <w:rFonts w:ascii="宋体" w:eastAsia="宋体" w:hAnsi="宋体" w:hint="eastAsia"/>
                <w:szCs w:val="21"/>
              </w:rPr>
              <w:t>13.4.6</w:t>
            </w:r>
            <w:r w:rsidR="001D41F0" w:rsidRPr="000A188E">
              <w:rPr>
                <w:rFonts w:ascii="宋体" w:eastAsia="宋体" w:hAnsi="宋体"/>
                <w:szCs w:val="21"/>
              </w:rPr>
              <w:t xml:space="preserve"> </w:t>
            </w:r>
            <w:r w:rsidRPr="000A188E">
              <w:rPr>
                <w:rFonts w:ascii="宋体" w:eastAsia="宋体" w:hAnsi="宋体" w:hint="eastAsia"/>
                <w:szCs w:val="21"/>
              </w:rPr>
              <w:t>安装压力表必须符合下列规定：</w:t>
            </w:r>
          </w:p>
          <w:p w14:paraId="23A04AAB" w14:textId="77777777" w:rsidR="001D41F0" w:rsidRPr="000A188E" w:rsidRDefault="002014CA" w:rsidP="001D41F0">
            <w:pPr>
              <w:ind w:firstLineChars="100" w:firstLine="210"/>
              <w:rPr>
                <w:rFonts w:ascii="宋体" w:eastAsia="宋体" w:hAnsi="宋体"/>
                <w:szCs w:val="21"/>
              </w:rPr>
            </w:pPr>
            <w:r w:rsidRPr="000A188E">
              <w:rPr>
                <w:rFonts w:ascii="宋体" w:eastAsia="宋体" w:hAnsi="宋体" w:hint="eastAsia"/>
                <w:szCs w:val="21"/>
              </w:rPr>
              <w:t>1、压力表必须安装在便于观察和吹洗的位置，并防止受高温、冰冻和振动的影响，同时要有足够照明。</w:t>
            </w:r>
          </w:p>
          <w:p w14:paraId="2E4B3B57" w14:textId="77777777" w:rsidR="001D41F0" w:rsidRPr="000A188E" w:rsidRDefault="002014CA" w:rsidP="001D41F0">
            <w:pPr>
              <w:ind w:firstLineChars="100" w:firstLine="210"/>
              <w:rPr>
                <w:rFonts w:ascii="宋体" w:eastAsia="宋体" w:hAnsi="宋体"/>
                <w:szCs w:val="21"/>
              </w:rPr>
            </w:pPr>
            <w:r w:rsidRPr="000A188E">
              <w:rPr>
                <w:rFonts w:ascii="宋体" w:eastAsia="宋体" w:hAnsi="宋体" w:hint="eastAsia"/>
                <w:szCs w:val="21"/>
              </w:rPr>
              <w:t>2、压力表必须设有存水弯管。存水弯管采用钢管煨制时，内径不应小于10mm；采用铜管煨制时，内径不应小于6mm。</w:t>
            </w:r>
          </w:p>
          <w:p w14:paraId="26EFFCED" w14:textId="575D3871" w:rsidR="002014CA" w:rsidRPr="000A188E" w:rsidRDefault="002014CA" w:rsidP="001D41F0">
            <w:pPr>
              <w:ind w:firstLineChars="100" w:firstLine="210"/>
              <w:rPr>
                <w:rFonts w:ascii="宋体" w:eastAsia="宋体" w:hAnsi="宋体"/>
                <w:szCs w:val="21"/>
              </w:rPr>
            </w:pPr>
            <w:r w:rsidRPr="000A188E">
              <w:rPr>
                <w:rFonts w:ascii="宋体" w:eastAsia="宋体" w:hAnsi="宋体" w:hint="eastAsia"/>
                <w:szCs w:val="21"/>
              </w:rPr>
              <w:t>3、压力表与存水弯管之间应安装三通旋塞。</w:t>
            </w:r>
          </w:p>
          <w:p w14:paraId="477D97A1" w14:textId="77777777" w:rsidR="001D41F0" w:rsidRPr="000A188E" w:rsidRDefault="002014CA" w:rsidP="00C502B0">
            <w:pPr>
              <w:rPr>
                <w:rFonts w:ascii="宋体" w:eastAsia="宋体" w:hAnsi="宋体"/>
                <w:szCs w:val="21"/>
              </w:rPr>
            </w:pPr>
            <w:r w:rsidRPr="000A188E">
              <w:rPr>
                <w:rFonts w:ascii="宋体" w:eastAsia="宋体" w:hAnsi="宋体" w:hint="eastAsia"/>
                <w:szCs w:val="21"/>
              </w:rPr>
              <w:t>13.4.7</w:t>
            </w:r>
            <w:r w:rsidR="001D41F0" w:rsidRPr="000A188E">
              <w:rPr>
                <w:rFonts w:ascii="宋体" w:eastAsia="宋体" w:hAnsi="宋体"/>
                <w:szCs w:val="21"/>
              </w:rPr>
              <w:t xml:space="preserve"> </w:t>
            </w:r>
            <w:r w:rsidRPr="000A188E">
              <w:rPr>
                <w:rFonts w:ascii="宋体" w:eastAsia="宋体" w:hAnsi="宋体" w:hint="eastAsia"/>
                <w:szCs w:val="21"/>
              </w:rPr>
              <w:t>测压仪表取源部件在水平工艺管道上安装时，取压口的方位应符合下列规定：</w:t>
            </w:r>
          </w:p>
          <w:p w14:paraId="790B1A0E" w14:textId="22E052A0" w:rsidR="001D41F0" w:rsidRPr="000A188E" w:rsidRDefault="002014CA" w:rsidP="001D41F0">
            <w:pPr>
              <w:ind w:firstLineChars="100" w:firstLine="210"/>
              <w:rPr>
                <w:rFonts w:ascii="宋体" w:eastAsia="宋体" w:hAnsi="宋体"/>
                <w:szCs w:val="21"/>
              </w:rPr>
            </w:pPr>
            <w:r w:rsidRPr="000A188E">
              <w:rPr>
                <w:rFonts w:ascii="宋体" w:eastAsia="宋体" w:hAnsi="宋体" w:hint="eastAsia"/>
                <w:szCs w:val="21"/>
              </w:rPr>
              <w:t>1、测量液体压力的，在工艺管道的下半部与管道的水平中心线成0°</w:t>
            </w:r>
            <w:r w:rsidR="001D41F0" w:rsidRPr="000A188E">
              <w:rPr>
                <w:rFonts w:ascii="宋体" w:eastAsia="宋体" w:hAnsi="宋体" w:hint="eastAsia"/>
                <w:szCs w:val="21"/>
              </w:rPr>
              <w:t>~</w:t>
            </w:r>
            <w:r w:rsidRPr="000A188E">
              <w:rPr>
                <w:rFonts w:ascii="宋体" w:eastAsia="宋体" w:hAnsi="宋体" w:hint="eastAsia"/>
                <w:szCs w:val="21"/>
              </w:rPr>
              <w:t>45°夹角范围内。</w:t>
            </w:r>
          </w:p>
          <w:p w14:paraId="4BDDAE1D" w14:textId="211CEDD5" w:rsidR="001D41F0" w:rsidRPr="000A188E" w:rsidRDefault="002014CA" w:rsidP="001D41F0">
            <w:pPr>
              <w:ind w:firstLineChars="100" w:firstLine="210"/>
              <w:rPr>
                <w:rFonts w:ascii="宋体" w:eastAsia="宋体" w:hAnsi="宋体"/>
                <w:szCs w:val="21"/>
              </w:rPr>
            </w:pPr>
            <w:r w:rsidRPr="000A188E">
              <w:rPr>
                <w:rFonts w:ascii="宋体" w:eastAsia="宋体" w:hAnsi="宋体" w:hint="eastAsia"/>
                <w:szCs w:val="21"/>
              </w:rPr>
              <w:t>2、测量蒸汽压力时，在工艺管道的上半部或下半部与管道水平中心线成0°</w:t>
            </w:r>
            <w:r w:rsidR="001D41F0" w:rsidRPr="000A188E">
              <w:rPr>
                <w:rFonts w:ascii="宋体" w:eastAsia="宋体" w:hAnsi="宋体" w:hint="eastAsia"/>
                <w:szCs w:val="21"/>
              </w:rPr>
              <w:t>~</w:t>
            </w:r>
            <w:r w:rsidRPr="000A188E">
              <w:rPr>
                <w:rFonts w:ascii="宋体" w:eastAsia="宋体" w:hAnsi="宋体" w:hint="eastAsia"/>
                <w:szCs w:val="21"/>
              </w:rPr>
              <w:t>45°夹角范围内。</w:t>
            </w:r>
          </w:p>
          <w:p w14:paraId="6ACD6798" w14:textId="39F37509" w:rsidR="002014CA" w:rsidRPr="000A188E" w:rsidRDefault="002014CA" w:rsidP="001D41F0">
            <w:pPr>
              <w:ind w:firstLineChars="100" w:firstLine="210"/>
              <w:rPr>
                <w:rFonts w:ascii="宋体" w:eastAsia="宋体" w:hAnsi="宋体"/>
                <w:szCs w:val="21"/>
              </w:rPr>
            </w:pPr>
            <w:r w:rsidRPr="000A188E">
              <w:rPr>
                <w:rFonts w:ascii="宋体" w:eastAsia="宋体" w:hAnsi="宋体" w:hint="eastAsia"/>
                <w:szCs w:val="21"/>
              </w:rPr>
              <w:t>3、测量气体压力时，在工艺管道的上半部。</w:t>
            </w:r>
          </w:p>
          <w:p w14:paraId="49A565CA" w14:textId="77777777" w:rsidR="001D41F0" w:rsidRPr="000A188E" w:rsidRDefault="002014CA" w:rsidP="00C502B0">
            <w:pPr>
              <w:rPr>
                <w:rFonts w:ascii="宋体" w:eastAsia="宋体" w:hAnsi="宋体"/>
                <w:szCs w:val="21"/>
              </w:rPr>
            </w:pPr>
            <w:r w:rsidRPr="000A188E">
              <w:rPr>
                <w:rFonts w:ascii="宋体" w:eastAsia="宋体" w:hAnsi="宋体" w:hint="eastAsia"/>
                <w:szCs w:val="21"/>
              </w:rPr>
              <w:t>13.4.8安装温度计应符合下列规定：</w:t>
            </w:r>
          </w:p>
          <w:p w14:paraId="27FB0113" w14:textId="77777777" w:rsidR="001D41F0" w:rsidRPr="000A188E" w:rsidRDefault="002014CA" w:rsidP="001D41F0">
            <w:pPr>
              <w:ind w:firstLineChars="100" w:firstLine="210"/>
              <w:rPr>
                <w:rFonts w:ascii="宋体" w:eastAsia="宋体" w:hAnsi="宋体"/>
                <w:szCs w:val="21"/>
              </w:rPr>
            </w:pPr>
            <w:r w:rsidRPr="000A188E">
              <w:rPr>
                <w:rFonts w:ascii="宋体" w:eastAsia="宋体" w:hAnsi="宋体" w:hint="eastAsia"/>
                <w:szCs w:val="21"/>
              </w:rPr>
              <w:t>1、安装在管道和设备上的套管温度计，底部应插入流动介质内，不得装在引出的管段上或死角处。</w:t>
            </w:r>
          </w:p>
          <w:p w14:paraId="325CB446" w14:textId="77777777" w:rsidR="001D41F0" w:rsidRPr="000A188E" w:rsidRDefault="002014CA" w:rsidP="001D41F0">
            <w:pPr>
              <w:ind w:firstLineChars="100" w:firstLine="210"/>
              <w:rPr>
                <w:rFonts w:ascii="宋体" w:eastAsia="宋体" w:hAnsi="宋体"/>
                <w:szCs w:val="21"/>
              </w:rPr>
            </w:pPr>
            <w:r w:rsidRPr="000A188E">
              <w:rPr>
                <w:rFonts w:ascii="宋体" w:eastAsia="宋体" w:hAnsi="宋体" w:hint="eastAsia"/>
                <w:szCs w:val="21"/>
              </w:rPr>
              <w:t>2、压力式温度计的毛细管应固定好并有保护措施，其转弯处的弯曲半径不应小于50mm,温包必须全部浸入介质内。</w:t>
            </w:r>
          </w:p>
          <w:p w14:paraId="1C50F4F1" w14:textId="6364F01F" w:rsidR="002014CA" w:rsidRPr="000A188E" w:rsidRDefault="002014CA" w:rsidP="001D41F0">
            <w:pPr>
              <w:ind w:firstLineChars="100" w:firstLine="210"/>
              <w:rPr>
                <w:rFonts w:ascii="宋体" w:eastAsia="宋体" w:hAnsi="宋体"/>
                <w:szCs w:val="21"/>
              </w:rPr>
            </w:pPr>
            <w:r w:rsidRPr="000A188E">
              <w:rPr>
                <w:rFonts w:ascii="宋体" w:eastAsia="宋体" w:hAnsi="宋体" w:hint="eastAsia"/>
                <w:szCs w:val="21"/>
              </w:rPr>
              <w:t>3、热电偶温度计的保护套管应保证规定的擦汗如深度。</w:t>
            </w:r>
          </w:p>
          <w:p w14:paraId="0D93648F" w14:textId="297CA132" w:rsidR="002014CA" w:rsidRPr="000A188E" w:rsidRDefault="002014CA" w:rsidP="00C502B0">
            <w:pPr>
              <w:rPr>
                <w:rFonts w:ascii="宋体" w:eastAsia="宋体" w:hAnsi="宋体"/>
                <w:szCs w:val="21"/>
              </w:rPr>
            </w:pPr>
            <w:r w:rsidRPr="000A188E">
              <w:rPr>
                <w:rFonts w:ascii="宋体" w:eastAsia="宋体" w:hAnsi="宋体" w:hint="eastAsia"/>
                <w:szCs w:val="21"/>
              </w:rPr>
              <w:t>13.4.9</w:t>
            </w:r>
            <w:r w:rsidR="001D41F0" w:rsidRPr="000A188E">
              <w:rPr>
                <w:rFonts w:ascii="宋体" w:eastAsia="宋体" w:hAnsi="宋体"/>
                <w:szCs w:val="21"/>
              </w:rPr>
              <w:t xml:space="preserve"> </w:t>
            </w:r>
            <w:r w:rsidRPr="000A188E">
              <w:rPr>
                <w:rFonts w:ascii="宋体" w:eastAsia="宋体" w:hAnsi="宋体" w:hint="eastAsia"/>
                <w:szCs w:val="21"/>
              </w:rPr>
              <w:t>温度计与压力表在同一管道上安装时，按介质流动方向温度计应在压力表下游处安装，如温度计需在压力表的上游安装，其间距不应小于300mm。</w:t>
            </w:r>
          </w:p>
        </w:tc>
      </w:tr>
      <w:tr w:rsidR="00A367BB" w:rsidRPr="000A188E" w14:paraId="3A0081FB" w14:textId="77777777" w:rsidTr="00FE376F">
        <w:trPr>
          <w:gridAfter w:val="2"/>
          <w:wAfter w:w="1278" w:type="pct"/>
          <w:trHeight w:val="77"/>
        </w:trPr>
        <w:tc>
          <w:tcPr>
            <w:tcW w:w="207" w:type="pct"/>
            <w:vMerge w:val="restart"/>
            <w:vAlign w:val="center"/>
            <w:hideMark/>
          </w:tcPr>
          <w:p w14:paraId="12D04C23" w14:textId="77777777" w:rsidR="00EF0DA9" w:rsidRPr="000A188E" w:rsidRDefault="00EF0DA9" w:rsidP="00E607A7">
            <w:pPr>
              <w:jc w:val="center"/>
              <w:rPr>
                <w:rFonts w:ascii="宋体" w:eastAsia="宋体" w:hAnsi="宋体"/>
                <w:szCs w:val="21"/>
              </w:rPr>
            </w:pPr>
            <w:r w:rsidRPr="000A188E">
              <w:rPr>
                <w:rFonts w:ascii="宋体" w:eastAsia="宋体" w:hAnsi="宋体" w:hint="eastAsia"/>
                <w:szCs w:val="21"/>
              </w:rPr>
              <w:t>3.9.8</w:t>
            </w:r>
          </w:p>
        </w:tc>
        <w:tc>
          <w:tcPr>
            <w:tcW w:w="182" w:type="pct"/>
            <w:vMerge w:val="restart"/>
            <w:vAlign w:val="center"/>
            <w:hideMark/>
          </w:tcPr>
          <w:p w14:paraId="5C059190" w14:textId="77777777" w:rsidR="00EF0DA9" w:rsidRPr="000A188E" w:rsidRDefault="00EF0DA9" w:rsidP="00C502B0">
            <w:pPr>
              <w:rPr>
                <w:rFonts w:ascii="宋体" w:eastAsia="宋体" w:hAnsi="宋体"/>
                <w:szCs w:val="21"/>
              </w:rPr>
            </w:pPr>
            <w:r w:rsidRPr="000A188E">
              <w:rPr>
                <w:rFonts w:ascii="宋体" w:eastAsia="宋体" w:hAnsi="宋体" w:hint="eastAsia"/>
                <w:szCs w:val="21"/>
              </w:rPr>
              <w:t>给排水及采暖工程</w:t>
            </w:r>
          </w:p>
        </w:tc>
        <w:tc>
          <w:tcPr>
            <w:tcW w:w="324" w:type="pct"/>
            <w:vMerge w:val="restart"/>
            <w:vAlign w:val="center"/>
            <w:hideMark/>
          </w:tcPr>
          <w:p w14:paraId="5CAE19A7" w14:textId="77777777" w:rsidR="00EF0DA9" w:rsidRPr="000A188E" w:rsidRDefault="00EF0DA9" w:rsidP="00C502B0">
            <w:pPr>
              <w:rPr>
                <w:rFonts w:ascii="宋体" w:eastAsia="宋体" w:hAnsi="宋体"/>
                <w:szCs w:val="21"/>
              </w:rPr>
            </w:pPr>
            <w:r w:rsidRPr="000A188E">
              <w:rPr>
                <w:rFonts w:ascii="宋体" w:eastAsia="宋体" w:hAnsi="宋体" w:hint="eastAsia"/>
                <w:szCs w:val="21"/>
              </w:rPr>
              <w:t>施工、监理单位</w:t>
            </w:r>
          </w:p>
        </w:tc>
        <w:tc>
          <w:tcPr>
            <w:tcW w:w="603" w:type="pct"/>
            <w:vMerge w:val="restart"/>
            <w:vAlign w:val="center"/>
            <w:hideMark/>
          </w:tcPr>
          <w:p w14:paraId="1E1AFB6E" w14:textId="449754D0" w:rsidR="00EF0DA9" w:rsidRPr="000A188E" w:rsidRDefault="00EF0DA9" w:rsidP="00C502B0">
            <w:pPr>
              <w:rPr>
                <w:rFonts w:ascii="宋体" w:eastAsia="宋体" w:hAnsi="宋体"/>
                <w:szCs w:val="21"/>
              </w:rPr>
            </w:pPr>
            <w:r w:rsidRPr="000A188E">
              <w:rPr>
                <w:rFonts w:ascii="宋体" w:eastAsia="宋体" w:hAnsi="宋体" w:hint="eastAsia"/>
                <w:szCs w:val="21"/>
              </w:rPr>
              <w:t>生活水箱安装符合设计和规范要求。</w:t>
            </w:r>
          </w:p>
        </w:tc>
        <w:tc>
          <w:tcPr>
            <w:tcW w:w="510" w:type="pct"/>
            <w:vAlign w:val="center"/>
            <w:hideMark/>
          </w:tcPr>
          <w:p w14:paraId="0C2C63AF" w14:textId="35C40698" w:rsidR="00EF0DA9" w:rsidRPr="000A188E" w:rsidRDefault="00EF0DA9" w:rsidP="00C502B0">
            <w:pPr>
              <w:rPr>
                <w:rFonts w:ascii="宋体" w:eastAsia="宋体" w:hAnsi="宋体"/>
                <w:szCs w:val="21"/>
              </w:rPr>
            </w:pPr>
            <w:r w:rsidRPr="000A188E">
              <w:rPr>
                <w:rFonts w:ascii="宋体" w:eastAsia="宋体" w:hAnsi="宋体" w:hint="eastAsia"/>
                <w:szCs w:val="21"/>
              </w:rPr>
              <w:t>《建筑给水排水及采暖工程施工质量验收规范》（GB 50242-2002）</w:t>
            </w:r>
          </w:p>
        </w:tc>
        <w:tc>
          <w:tcPr>
            <w:tcW w:w="1896" w:type="pct"/>
            <w:vAlign w:val="center"/>
            <w:hideMark/>
          </w:tcPr>
          <w:p w14:paraId="1DF8F74F" w14:textId="7CBDE341" w:rsidR="00EF0DA9" w:rsidRPr="000A188E" w:rsidRDefault="00EF0DA9" w:rsidP="00C502B0">
            <w:pPr>
              <w:rPr>
                <w:rFonts w:ascii="宋体" w:eastAsia="宋体" w:hAnsi="宋体"/>
                <w:szCs w:val="21"/>
              </w:rPr>
            </w:pPr>
            <w:r w:rsidRPr="000A188E">
              <w:rPr>
                <w:rFonts w:ascii="宋体" w:eastAsia="宋体" w:hAnsi="宋体" w:hint="eastAsia"/>
                <w:szCs w:val="21"/>
              </w:rPr>
              <w:t>4.4.5 水箱溢流管和泄放管应设置在排水地点附近，但不得与排水管直接连接</w:t>
            </w:r>
            <w:r w:rsidR="00B47B6B" w:rsidRPr="000A188E">
              <w:rPr>
                <w:rFonts w:ascii="宋体" w:eastAsia="宋体" w:hAnsi="宋体" w:hint="eastAsia"/>
                <w:szCs w:val="21"/>
              </w:rPr>
              <w:t>。</w:t>
            </w:r>
          </w:p>
        </w:tc>
      </w:tr>
      <w:tr w:rsidR="00A367BB" w:rsidRPr="000A188E" w14:paraId="1FCE2B76" w14:textId="77777777" w:rsidTr="00FE376F">
        <w:trPr>
          <w:gridAfter w:val="2"/>
          <w:wAfter w:w="1278" w:type="pct"/>
          <w:trHeight w:val="77"/>
        </w:trPr>
        <w:tc>
          <w:tcPr>
            <w:tcW w:w="207" w:type="pct"/>
            <w:vMerge/>
            <w:vAlign w:val="center"/>
          </w:tcPr>
          <w:p w14:paraId="793277F0" w14:textId="77777777" w:rsidR="00EF0DA9" w:rsidRPr="000A188E" w:rsidRDefault="00EF0DA9" w:rsidP="00E607A7">
            <w:pPr>
              <w:jc w:val="center"/>
              <w:rPr>
                <w:rFonts w:ascii="宋体" w:eastAsia="宋体" w:hAnsi="宋体"/>
                <w:szCs w:val="21"/>
              </w:rPr>
            </w:pPr>
          </w:p>
        </w:tc>
        <w:tc>
          <w:tcPr>
            <w:tcW w:w="182" w:type="pct"/>
            <w:vMerge/>
            <w:vAlign w:val="center"/>
          </w:tcPr>
          <w:p w14:paraId="20302834" w14:textId="77777777" w:rsidR="00EF0DA9" w:rsidRPr="000A188E" w:rsidRDefault="00EF0DA9" w:rsidP="00C502B0">
            <w:pPr>
              <w:rPr>
                <w:rFonts w:ascii="宋体" w:eastAsia="宋体" w:hAnsi="宋体"/>
                <w:szCs w:val="21"/>
              </w:rPr>
            </w:pPr>
          </w:p>
        </w:tc>
        <w:tc>
          <w:tcPr>
            <w:tcW w:w="324" w:type="pct"/>
            <w:vMerge/>
            <w:vAlign w:val="center"/>
          </w:tcPr>
          <w:p w14:paraId="728309A9" w14:textId="77777777" w:rsidR="00EF0DA9" w:rsidRPr="000A188E" w:rsidRDefault="00EF0DA9" w:rsidP="00C502B0">
            <w:pPr>
              <w:rPr>
                <w:rFonts w:ascii="宋体" w:eastAsia="宋体" w:hAnsi="宋体"/>
                <w:szCs w:val="21"/>
              </w:rPr>
            </w:pPr>
          </w:p>
        </w:tc>
        <w:tc>
          <w:tcPr>
            <w:tcW w:w="603" w:type="pct"/>
            <w:vMerge/>
            <w:vAlign w:val="center"/>
          </w:tcPr>
          <w:p w14:paraId="28169022" w14:textId="77777777" w:rsidR="00EF0DA9" w:rsidRPr="000A188E" w:rsidRDefault="00EF0DA9" w:rsidP="00C502B0">
            <w:pPr>
              <w:rPr>
                <w:rFonts w:ascii="宋体" w:eastAsia="宋体" w:hAnsi="宋体"/>
                <w:szCs w:val="21"/>
              </w:rPr>
            </w:pPr>
          </w:p>
        </w:tc>
        <w:tc>
          <w:tcPr>
            <w:tcW w:w="510" w:type="pct"/>
            <w:vAlign w:val="center"/>
          </w:tcPr>
          <w:p w14:paraId="04A42606" w14:textId="687A3A60" w:rsidR="00EF0DA9" w:rsidRPr="000A188E" w:rsidRDefault="00EF0DA9" w:rsidP="00C502B0">
            <w:pPr>
              <w:rPr>
                <w:rFonts w:ascii="宋体" w:eastAsia="宋体" w:hAnsi="宋体"/>
                <w:szCs w:val="21"/>
              </w:rPr>
            </w:pPr>
            <w:r w:rsidRPr="000A188E">
              <w:rPr>
                <w:rFonts w:ascii="宋体" w:eastAsia="宋体" w:hAnsi="宋体" w:hint="eastAsia"/>
                <w:szCs w:val="21"/>
              </w:rPr>
              <w:t>《建筑给排水设计规范》GB 50015-2003</w:t>
            </w:r>
          </w:p>
        </w:tc>
        <w:tc>
          <w:tcPr>
            <w:tcW w:w="1896" w:type="pct"/>
            <w:vAlign w:val="center"/>
          </w:tcPr>
          <w:p w14:paraId="00919885" w14:textId="77777777" w:rsidR="00EF0DA9" w:rsidRPr="000A188E" w:rsidRDefault="00EF0DA9" w:rsidP="00C502B0">
            <w:pPr>
              <w:rPr>
                <w:rFonts w:ascii="宋体" w:eastAsia="宋体" w:hAnsi="宋体"/>
                <w:szCs w:val="21"/>
              </w:rPr>
            </w:pPr>
            <w:r w:rsidRPr="000A188E">
              <w:rPr>
                <w:rFonts w:ascii="宋体" w:eastAsia="宋体" w:hAnsi="宋体" w:hint="eastAsia"/>
                <w:szCs w:val="21"/>
              </w:rPr>
              <w:t>3.2.12 生活饮用水水池（箱）的构造和配管，应符合下列规定：</w:t>
            </w:r>
          </w:p>
          <w:p w14:paraId="4F28F56E" w14:textId="77777777" w:rsidR="00EF0DA9" w:rsidRPr="000A188E" w:rsidRDefault="00EF0DA9" w:rsidP="00EF0DA9">
            <w:pPr>
              <w:ind w:firstLineChars="100" w:firstLine="210"/>
              <w:rPr>
                <w:rFonts w:ascii="宋体" w:eastAsia="宋体" w:hAnsi="宋体"/>
                <w:szCs w:val="21"/>
              </w:rPr>
            </w:pPr>
            <w:r w:rsidRPr="000A188E">
              <w:rPr>
                <w:rFonts w:ascii="宋体" w:eastAsia="宋体" w:hAnsi="宋体" w:hint="eastAsia"/>
                <w:szCs w:val="21"/>
              </w:rPr>
              <w:t>1 人孔、通气管、溢流管应有防止生物进入水池（箱）的措施；</w:t>
            </w:r>
          </w:p>
          <w:p w14:paraId="4518D185" w14:textId="77777777" w:rsidR="00EF0DA9" w:rsidRPr="000A188E" w:rsidRDefault="00EF0DA9" w:rsidP="00EF0DA9">
            <w:pPr>
              <w:ind w:firstLineChars="100" w:firstLine="210"/>
              <w:rPr>
                <w:rFonts w:ascii="宋体" w:eastAsia="宋体" w:hAnsi="宋体"/>
                <w:szCs w:val="21"/>
              </w:rPr>
            </w:pPr>
            <w:r w:rsidRPr="000A188E">
              <w:rPr>
                <w:rFonts w:ascii="宋体" w:eastAsia="宋体" w:hAnsi="宋体" w:hint="eastAsia"/>
                <w:szCs w:val="21"/>
              </w:rPr>
              <w:t>2 进水管宜在水池（箱）的溢流水位以上接入；</w:t>
            </w:r>
          </w:p>
          <w:p w14:paraId="28E4A24A" w14:textId="77777777" w:rsidR="00EF0DA9" w:rsidRPr="000A188E" w:rsidRDefault="00EF0DA9" w:rsidP="00EF0DA9">
            <w:pPr>
              <w:ind w:firstLineChars="100" w:firstLine="210"/>
              <w:rPr>
                <w:rFonts w:ascii="宋体" w:eastAsia="宋体" w:hAnsi="宋体"/>
                <w:szCs w:val="21"/>
              </w:rPr>
            </w:pPr>
            <w:r w:rsidRPr="000A188E">
              <w:rPr>
                <w:rFonts w:ascii="宋体" w:eastAsia="宋体" w:hAnsi="宋体" w:hint="eastAsia"/>
                <w:szCs w:val="21"/>
              </w:rPr>
              <w:t>3 进出水管布置不得产生水流短路，必要时应设导流装置；</w:t>
            </w:r>
          </w:p>
          <w:p w14:paraId="38085435" w14:textId="77777777" w:rsidR="00EF0DA9" w:rsidRPr="000A188E" w:rsidRDefault="00EF0DA9" w:rsidP="00EF0DA9">
            <w:pPr>
              <w:ind w:firstLineChars="100" w:firstLine="210"/>
              <w:rPr>
                <w:rFonts w:ascii="宋体" w:eastAsia="宋体" w:hAnsi="宋体"/>
                <w:szCs w:val="21"/>
              </w:rPr>
            </w:pPr>
            <w:r w:rsidRPr="000A188E">
              <w:rPr>
                <w:rFonts w:ascii="宋体" w:eastAsia="宋体" w:hAnsi="宋体" w:hint="eastAsia"/>
                <w:szCs w:val="21"/>
              </w:rPr>
              <w:lastRenderedPageBreak/>
              <w:t>4 不得接纳消防管道试压水、泄压水等回流水或溢流水；</w:t>
            </w:r>
          </w:p>
          <w:p w14:paraId="1C9C8524" w14:textId="77777777" w:rsidR="00EF0DA9" w:rsidRPr="000A188E" w:rsidRDefault="00EF0DA9" w:rsidP="00EF0DA9">
            <w:pPr>
              <w:ind w:firstLineChars="100" w:firstLine="210"/>
              <w:rPr>
                <w:rFonts w:ascii="宋体" w:eastAsia="宋体" w:hAnsi="宋体"/>
                <w:szCs w:val="21"/>
              </w:rPr>
            </w:pPr>
            <w:r w:rsidRPr="000A188E">
              <w:rPr>
                <w:rFonts w:ascii="宋体" w:eastAsia="宋体" w:hAnsi="宋体" w:hint="eastAsia"/>
                <w:szCs w:val="21"/>
              </w:rPr>
              <w:t>5 泄水管和溢流管的排水应符合本规范第4.3.13条的规定；</w:t>
            </w:r>
          </w:p>
          <w:p w14:paraId="2853541A" w14:textId="3BAC6775" w:rsidR="00EF0DA9" w:rsidRPr="000A188E" w:rsidRDefault="00EF0DA9" w:rsidP="00EF0DA9">
            <w:pPr>
              <w:ind w:firstLineChars="100" w:firstLine="210"/>
              <w:rPr>
                <w:rFonts w:ascii="宋体" w:eastAsia="宋体" w:hAnsi="宋体"/>
                <w:szCs w:val="21"/>
              </w:rPr>
            </w:pPr>
            <w:r w:rsidRPr="000A188E">
              <w:rPr>
                <w:rFonts w:ascii="宋体" w:eastAsia="宋体" w:hAnsi="宋体" w:hint="eastAsia"/>
                <w:szCs w:val="21"/>
              </w:rPr>
              <w:t>6 水池(箱)材质、衬砌材料和内壁涂料，不得影响水质。</w:t>
            </w:r>
          </w:p>
        </w:tc>
      </w:tr>
      <w:tr w:rsidR="00A367BB" w:rsidRPr="000A188E" w14:paraId="0B94DF99" w14:textId="77777777" w:rsidTr="00FE376F">
        <w:trPr>
          <w:gridAfter w:val="2"/>
          <w:wAfter w:w="1278" w:type="pct"/>
          <w:trHeight w:val="1266"/>
        </w:trPr>
        <w:tc>
          <w:tcPr>
            <w:tcW w:w="207" w:type="pct"/>
            <w:vAlign w:val="center"/>
            <w:hideMark/>
          </w:tcPr>
          <w:p w14:paraId="40875C1D" w14:textId="58376775"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3.9.9</w:t>
            </w:r>
          </w:p>
        </w:tc>
        <w:tc>
          <w:tcPr>
            <w:tcW w:w="182" w:type="pct"/>
            <w:vAlign w:val="center"/>
            <w:hideMark/>
          </w:tcPr>
          <w:p w14:paraId="23E5ADE3"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给排水及采暖工程</w:t>
            </w:r>
          </w:p>
        </w:tc>
        <w:tc>
          <w:tcPr>
            <w:tcW w:w="324" w:type="pct"/>
            <w:vAlign w:val="center"/>
            <w:hideMark/>
          </w:tcPr>
          <w:p w14:paraId="3D4C9FC7"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施工、监理单位</w:t>
            </w:r>
          </w:p>
        </w:tc>
        <w:tc>
          <w:tcPr>
            <w:tcW w:w="603" w:type="pct"/>
            <w:vAlign w:val="center"/>
            <w:hideMark/>
          </w:tcPr>
          <w:p w14:paraId="3F9A659E"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气压给水或稳压系统应设置安全阀。</w:t>
            </w:r>
          </w:p>
        </w:tc>
        <w:tc>
          <w:tcPr>
            <w:tcW w:w="510" w:type="pct"/>
            <w:vAlign w:val="center"/>
            <w:hideMark/>
          </w:tcPr>
          <w:p w14:paraId="21392D73" w14:textId="3DDDE10B" w:rsidR="00A83119" w:rsidRPr="000A188E" w:rsidRDefault="00D46433" w:rsidP="00C502B0">
            <w:pPr>
              <w:rPr>
                <w:rFonts w:ascii="宋体" w:eastAsia="宋体" w:hAnsi="宋体"/>
                <w:szCs w:val="21"/>
              </w:rPr>
            </w:pPr>
            <w:r w:rsidRPr="000A188E">
              <w:rPr>
                <w:rFonts w:ascii="宋体" w:eastAsia="宋体" w:hAnsi="宋体" w:hint="eastAsia"/>
                <w:szCs w:val="21"/>
              </w:rPr>
              <w:t>《</w:t>
            </w:r>
            <w:r w:rsidRPr="000A188E">
              <w:rPr>
                <w:rFonts w:ascii="宋体" w:eastAsia="宋体" w:hAnsi="宋体"/>
                <w:szCs w:val="21"/>
              </w:rPr>
              <w:t>自动喷水灭火系统施工及验收规范</w:t>
            </w:r>
            <w:r w:rsidRPr="000A188E">
              <w:rPr>
                <w:rFonts w:ascii="宋体" w:eastAsia="宋体" w:hAnsi="宋体" w:hint="eastAsia"/>
                <w:szCs w:val="21"/>
              </w:rPr>
              <w:t>》</w:t>
            </w:r>
            <w:r w:rsidR="00AF3FF5" w:rsidRPr="000A188E">
              <w:rPr>
                <w:rFonts w:ascii="宋体" w:eastAsia="宋体" w:hAnsi="宋体" w:hint="eastAsia"/>
                <w:szCs w:val="21"/>
              </w:rPr>
              <w:t>（</w:t>
            </w:r>
            <w:r w:rsidR="00AF3FF5" w:rsidRPr="000A188E">
              <w:rPr>
                <w:rFonts w:ascii="宋体" w:eastAsia="宋体" w:hAnsi="宋体"/>
                <w:szCs w:val="21"/>
              </w:rPr>
              <w:t>GB50261-2017</w:t>
            </w:r>
            <w:r w:rsidR="00AF3FF5" w:rsidRPr="000A188E">
              <w:rPr>
                <w:rFonts w:ascii="宋体" w:eastAsia="宋体" w:hAnsi="宋体" w:hint="eastAsia"/>
                <w:szCs w:val="21"/>
              </w:rPr>
              <w:t>）</w:t>
            </w:r>
            <w:r w:rsidRPr="000A188E">
              <w:rPr>
                <w:rFonts w:ascii="宋体" w:eastAsia="宋体" w:hAnsi="宋体"/>
                <w:szCs w:val="21"/>
              </w:rPr>
              <w:t xml:space="preserve"> </w:t>
            </w:r>
          </w:p>
        </w:tc>
        <w:tc>
          <w:tcPr>
            <w:tcW w:w="1896" w:type="pct"/>
            <w:vAlign w:val="center"/>
            <w:hideMark/>
          </w:tcPr>
          <w:p w14:paraId="74410BCC" w14:textId="0F17F490" w:rsidR="00D46433" w:rsidRPr="000A188E" w:rsidRDefault="00D46433" w:rsidP="00D46433">
            <w:pPr>
              <w:rPr>
                <w:rFonts w:ascii="宋体" w:eastAsia="宋体" w:hAnsi="宋体"/>
                <w:szCs w:val="21"/>
              </w:rPr>
            </w:pPr>
            <w:r w:rsidRPr="000A188E">
              <w:rPr>
                <w:rFonts w:ascii="宋体" w:eastAsia="宋体" w:hAnsi="宋体"/>
                <w:szCs w:val="21"/>
              </w:rPr>
              <w:t>4．4．1</w:t>
            </w:r>
            <w:r w:rsidR="00AF3FF5" w:rsidRPr="000A188E">
              <w:rPr>
                <w:rFonts w:ascii="宋体" w:eastAsia="宋体" w:hAnsi="宋体"/>
                <w:szCs w:val="21"/>
              </w:rPr>
              <w:t xml:space="preserve"> </w:t>
            </w:r>
            <w:r w:rsidRPr="000A188E">
              <w:rPr>
                <w:rFonts w:ascii="宋体" w:eastAsia="宋体" w:hAnsi="宋体"/>
                <w:szCs w:val="21"/>
              </w:rPr>
              <w:t>消防气压给水设备的气压罐，其容积(总容积、最大有效水容积)、气压、水位及工作压力应符合设计要求。检查数量：全数检查。检查方法：对照图纸，观察检查。</w:t>
            </w:r>
          </w:p>
          <w:p w14:paraId="637222ED" w14:textId="1D565805" w:rsidR="00D46433" w:rsidRPr="000A188E" w:rsidRDefault="00D46433" w:rsidP="00D46433">
            <w:pPr>
              <w:rPr>
                <w:rFonts w:ascii="宋体" w:eastAsia="宋体" w:hAnsi="宋体"/>
                <w:szCs w:val="21"/>
              </w:rPr>
            </w:pPr>
            <w:r w:rsidRPr="000A188E">
              <w:rPr>
                <w:rFonts w:ascii="宋体" w:eastAsia="宋体" w:hAnsi="宋体"/>
                <w:szCs w:val="21"/>
              </w:rPr>
              <w:t>4．4．2</w:t>
            </w:r>
            <w:r w:rsidR="00AF3FF5" w:rsidRPr="000A188E">
              <w:rPr>
                <w:rFonts w:ascii="宋体" w:eastAsia="宋体" w:hAnsi="宋体"/>
                <w:szCs w:val="21"/>
              </w:rPr>
              <w:t xml:space="preserve"> </w:t>
            </w:r>
            <w:r w:rsidRPr="000A188E">
              <w:rPr>
                <w:rFonts w:ascii="宋体" w:eastAsia="宋体" w:hAnsi="宋体"/>
                <w:szCs w:val="21"/>
              </w:rPr>
              <w:t>消防气压给水设备安装位置、进水管及出水管方向应符合设计要求；出水管上应设止回阀，安装时其四周应设检修通道，其宽度不宜小于0．7m，消防气压给水设备顶部至楼板或梁底的距离不宜小于0．6m。检查数量：全数检查。检查方法：对照图纸，尺量和观察检查。</w:t>
            </w:r>
          </w:p>
          <w:p w14:paraId="474ADD94" w14:textId="6722DC4D" w:rsidR="00D46433" w:rsidRPr="000A188E" w:rsidRDefault="00D46433" w:rsidP="00D46433">
            <w:pPr>
              <w:rPr>
                <w:rFonts w:ascii="宋体" w:eastAsia="宋体" w:hAnsi="宋体"/>
                <w:szCs w:val="21"/>
              </w:rPr>
            </w:pPr>
            <w:r w:rsidRPr="000A188E">
              <w:rPr>
                <w:rFonts w:ascii="宋体" w:eastAsia="宋体" w:hAnsi="宋体"/>
                <w:szCs w:val="21"/>
              </w:rPr>
              <w:t>4．4．3</w:t>
            </w:r>
            <w:r w:rsidR="00AF3FF5" w:rsidRPr="000A188E">
              <w:rPr>
                <w:rFonts w:ascii="宋体" w:eastAsia="宋体" w:hAnsi="宋体"/>
                <w:szCs w:val="21"/>
              </w:rPr>
              <w:t xml:space="preserve"> </w:t>
            </w:r>
            <w:r w:rsidRPr="000A188E">
              <w:rPr>
                <w:rFonts w:ascii="宋体" w:eastAsia="宋体" w:hAnsi="宋体"/>
                <w:szCs w:val="21"/>
              </w:rPr>
              <w:t>消防气压给水设备上的安全阀、压力表、泄水管、水位指示器、压力控制仪表等的安装应符合产品使用说明书的要求。检查数量：全数检查。检查方法：对照图纸，观察检查。</w:t>
            </w:r>
          </w:p>
          <w:p w14:paraId="26AB9C3C" w14:textId="156FD71E" w:rsidR="00D46433" w:rsidRPr="000A188E" w:rsidRDefault="00D46433" w:rsidP="00D46433">
            <w:pPr>
              <w:rPr>
                <w:rFonts w:ascii="宋体" w:eastAsia="宋体" w:hAnsi="宋体"/>
                <w:szCs w:val="21"/>
              </w:rPr>
            </w:pPr>
            <w:r w:rsidRPr="000A188E">
              <w:rPr>
                <w:rFonts w:ascii="宋体" w:eastAsia="宋体" w:hAnsi="宋体"/>
                <w:szCs w:val="21"/>
              </w:rPr>
              <w:t>4．4．4</w:t>
            </w:r>
            <w:r w:rsidR="00AF3FF5" w:rsidRPr="000A188E">
              <w:rPr>
                <w:rFonts w:ascii="宋体" w:eastAsia="宋体" w:hAnsi="宋体"/>
                <w:szCs w:val="21"/>
              </w:rPr>
              <w:t xml:space="preserve"> </w:t>
            </w:r>
            <w:r w:rsidRPr="000A188E">
              <w:rPr>
                <w:rFonts w:ascii="宋体" w:eastAsia="宋体" w:hAnsi="宋体"/>
                <w:szCs w:val="21"/>
              </w:rPr>
              <w:t>稳压泵的规格、型号应符合设计要求，并应有产品合格证和安装使用说明书。检查数量：全数检查。检查方法：对照图纸，观察检查。</w:t>
            </w:r>
          </w:p>
          <w:p w14:paraId="29916075" w14:textId="78521A83" w:rsidR="00A83119" w:rsidRPr="000A188E" w:rsidRDefault="00D46433" w:rsidP="00D46433">
            <w:pPr>
              <w:rPr>
                <w:rFonts w:ascii="宋体" w:eastAsia="宋体" w:hAnsi="宋体"/>
                <w:szCs w:val="21"/>
              </w:rPr>
            </w:pPr>
            <w:r w:rsidRPr="000A188E">
              <w:rPr>
                <w:rFonts w:ascii="宋体" w:eastAsia="宋体" w:hAnsi="宋体"/>
                <w:szCs w:val="21"/>
              </w:rPr>
              <w:t>4．4．5</w:t>
            </w:r>
            <w:r w:rsidR="00461190" w:rsidRPr="000A188E">
              <w:rPr>
                <w:rFonts w:ascii="宋体" w:eastAsia="宋体" w:hAnsi="宋体"/>
                <w:szCs w:val="21"/>
              </w:rPr>
              <w:t xml:space="preserve"> </w:t>
            </w:r>
            <w:r w:rsidRPr="000A188E">
              <w:rPr>
                <w:rFonts w:ascii="宋体" w:eastAsia="宋体" w:hAnsi="宋体"/>
                <w:szCs w:val="21"/>
              </w:rPr>
              <w:t>稳压泵的安装应符合现行国家标准《机械设备安装工程施工及验收通用规范》GB 50231和《压缩机、风机、泵安装工程施工及验收规范》GB</w:t>
            </w:r>
            <w:r w:rsidR="00461190" w:rsidRPr="000A188E">
              <w:rPr>
                <w:rFonts w:ascii="宋体" w:eastAsia="宋体" w:hAnsi="宋体"/>
                <w:szCs w:val="21"/>
              </w:rPr>
              <w:t xml:space="preserve"> </w:t>
            </w:r>
            <w:r w:rsidRPr="000A188E">
              <w:rPr>
                <w:rFonts w:ascii="宋体" w:eastAsia="宋体" w:hAnsi="宋体"/>
                <w:szCs w:val="21"/>
              </w:rPr>
              <w:t>50275的有关规定。检查数量：全数检查。检查方法：尺量和观察检查。</w:t>
            </w:r>
          </w:p>
        </w:tc>
      </w:tr>
      <w:tr w:rsidR="00A367BB" w:rsidRPr="000A188E" w14:paraId="78938A91" w14:textId="77777777" w:rsidTr="00234832">
        <w:trPr>
          <w:gridAfter w:val="2"/>
          <w:wAfter w:w="1278" w:type="pct"/>
          <w:trHeight w:val="557"/>
        </w:trPr>
        <w:tc>
          <w:tcPr>
            <w:tcW w:w="207" w:type="pct"/>
            <w:vAlign w:val="center"/>
          </w:tcPr>
          <w:p w14:paraId="2205905A" w14:textId="04F227BB" w:rsidR="00A83119" w:rsidRPr="000A188E" w:rsidRDefault="00A83119" w:rsidP="00E607A7">
            <w:pPr>
              <w:jc w:val="center"/>
              <w:rPr>
                <w:rFonts w:ascii="宋体" w:eastAsia="宋体" w:hAnsi="宋体"/>
                <w:szCs w:val="21"/>
              </w:rPr>
            </w:pPr>
            <w:r w:rsidRPr="000A188E">
              <w:rPr>
                <w:rFonts w:ascii="宋体" w:eastAsia="宋体" w:hAnsi="宋体" w:hint="eastAsia"/>
                <w:szCs w:val="21"/>
              </w:rPr>
              <w:t>3.9.10</w:t>
            </w:r>
          </w:p>
        </w:tc>
        <w:tc>
          <w:tcPr>
            <w:tcW w:w="182" w:type="pct"/>
            <w:vAlign w:val="center"/>
          </w:tcPr>
          <w:p w14:paraId="4A7F8784" w14:textId="58EADA4B" w:rsidR="00A83119" w:rsidRPr="000A188E" w:rsidRDefault="00A83119" w:rsidP="00C502B0">
            <w:pPr>
              <w:rPr>
                <w:rFonts w:ascii="宋体" w:eastAsia="宋体" w:hAnsi="宋体"/>
                <w:szCs w:val="21"/>
              </w:rPr>
            </w:pPr>
            <w:r w:rsidRPr="000A188E">
              <w:rPr>
                <w:rFonts w:ascii="宋体" w:eastAsia="宋体" w:hAnsi="宋体" w:hint="eastAsia"/>
                <w:szCs w:val="21"/>
              </w:rPr>
              <w:t>给排水及采暖工程</w:t>
            </w:r>
          </w:p>
        </w:tc>
        <w:tc>
          <w:tcPr>
            <w:tcW w:w="324" w:type="pct"/>
            <w:vAlign w:val="center"/>
          </w:tcPr>
          <w:p w14:paraId="197E9CFC" w14:textId="44C55347" w:rsidR="00A83119" w:rsidRPr="000A188E" w:rsidRDefault="00A83119" w:rsidP="00C502B0">
            <w:pPr>
              <w:rPr>
                <w:rFonts w:ascii="宋体" w:eastAsia="宋体" w:hAnsi="宋体"/>
                <w:szCs w:val="21"/>
              </w:rPr>
            </w:pPr>
            <w:r w:rsidRPr="000A188E">
              <w:rPr>
                <w:rFonts w:ascii="宋体" w:eastAsia="宋体" w:hAnsi="宋体" w:hint="eastAsia"/>
                <w:szCs w:val="21"/>
              </w:rPr>
              <w:t>施工、监理单位</w:t>
            </w:r>
          </w:p>
        </w:tc>
        <w:tc>
          <w:tcPr>
            <w:tcW w:w="603" w:type="pct"/>
            <w:vAlign w:val="center"/>
          </w:tcPr>
          <w:p w14:paraId="295934B5" w14:textId="5A19B1C2" w:rsidR="00A83119" w:rsidRPr="000A188E" w:rsidRDefault="00A83119" w:rsidP="00C502B0">
            <w:pPr>
              <w:rPr>
                <w:rFonts w:ascii="宋体" w:eastAsia="宋体" w:hAnsi="宋体"/>
                <w:szCs w:val="21"/>
              </w:rPr>
            </w:pPr>
            <w:r w:rsidRPr="000A188E">
              <w:rPr>
                <w:rFonts w:ascii="宋体" w:eastAsia="宋体" w:hAnsi="宋体" w:hint="eastAsia"/>
                <w:szCs w:val="21"/>
              </w:rPr>
              <w:t>卫生器具安装</w:t>
            </w:r>
            <w:r w:rsidR="007F4440">
              <w:rPr>
                <w:rFonts w:ascii="宋体" w:eastAsia="宋体" w:hAnsi="宋体" w:hint="eastAsia"/>
                <w:szCs w:val="21"/>
              </w:rPr>
              <w:t>。</w:t>
            </w:r>
          </w:p>
        </w:tc>
        <w:tc>
          <w:tcPr>
            <w:tcW w:w="510" w:type="pct"/>
            <w:vAlign w:val="center"/>
          </w:tcPr>
          <w:p w14:paraId="5E47D054" w14:textId="06826E48" w:rsidR="00A83119" w:rsidRPr="000A188E" w:rsidRDefault="00A83119" w:rsidP="00C502B0">
            <w:pPr>
              <w:rPr>
                <w:rFonts w:ascii="宋体" w:eastAsia="宋体" w:hAnsi="宋体"/>
                <w:szCs w:val="21"/>
              </w:rPr>
            </w:pPr>
            <w:r w:rsidRPr="000A188E">
              <w:rPr>
                <w:rFonts w:ascii="宋体" w:eastAsia="宋体" w:hAnsi="宋体" w:hint="eastAsia"/>
                <w:szCs w:val="21"/>
              </w:rPr>
              <w:t>《建筑给水排水及采暖工程施工质量验收规范》（GB 50242-2002）</w:t>
            </w:r>
          </w:p>
        </w:tc>
        <w:tc>
          <w:tcPr>
            <w:tcW w:w="1896" w:type="pct"/>
            <w:vAlign w:val="center"/>
          </w:tcPr>
          <w:p w14:paraId="5384E470" w14:textId="4464EF67" w:rsidR="002014CA" w:rsidRPr="000A188E" w:rsidRDefault="00A83119" w:rsidP="00C502B0">
            <w:pPr>
              <w:rPr>
                <w:rFonts w:ascii="宋体" w:eastAsia="宋体" w:hAnsi="宋体"/>
                <w:szCs w:val="21"/>
              </w:rPr>
            </w:pPr>
            <w:r w:rsidRPr="000A188E">
              <w:rPr>
                <w:rFonts w:ascii="宋体" w:eastAsia="宋体" w:hAnsi="宋体" w:hint="eastAsia"/>
                <w:szCs w:val="21"/>
              </w:rPr>
              <w:t>7.2.1</w:t>
            </w:r>
            <w:r w:rsidR="00EB52C6" w:rsidRPr="000A188E">
              <w:rPr>
                <w:rFonts w:ascii="宋体" w:eastAsia="宋体" w:hAnsi="宋体"/>
                <w:szCs w:val="21"/>
              </w:rPr>
              <w:t xml:space="preserve"> </w:t>
            </w:r>
            <w:r w:rsidRPr="000A188E">
              <w:rPr>
                <w:rFonts w:ascii="宋体" w:eastAsia="宋体" w:hAnsi="宋体" w:hint="eastAsia"/>
                <w:szCs w:val="21"/>
              </w:rPr>
              <w:t>排水栓和地漏的安装应平正、牢固，低于排水表面，周边无渗漏。地漏水封高度不得小于50mm。检验方法：试水观察检查。</w:t>
            </w:r>
          </w:p>
          <w:p w14:paraId="25B8D4EF" w14:textId="6F41282B" w:rsidR="002014CA" w:rsidRPr="000A188E" w:rsidRDefault="00A83119" w:rsidP="00C502B0">
            <w:pPr>
              <w:rPr>
                <w:rFonts w:ascii="宋体" w:eastAsia="宋体" w:hAnsi="宋体"/>
                <w:szCs w:val="21"/>
              </w:rPr>
            </w:pPr>
            <w:r w:rsidRPr="000A188E">
              <w:rPr>
                <w:rFonts w:ascii="宋体" w:eastAsia="宋体" w:hAnsi="宋体" w:hint="eastAsia"/>
                <w:szCs w:val="21"/>
              </w:rPr>
              <w:t>7.2.2</w:t>
            </w:r>
            <w:r w:rsidR="00EB52C6" w:rsidRPr="000A188E">
              <w:rPr>
                <w:rFonts w:ascii="宋体" w:eastAsia="宋体" w:hAnsi="宋体"/>
                <w:szCs w:val="21"/>
              </w:rPr>
              <w:t xml:space="preserve"> </w:t>
            </w:r>
            <w:r w:rsidRPr="000A188E">
              <w:rPr>
                <w:rFonts w:ascii="宋体" w:eastAsia="宋体" w:hAnsi="宋体" w:hint="eastAsia"/>
                <w:szCs w:val="21"/>
              </w:rPr>
              <w:t>卫生器具交工前应做满水和通水试验。检验方法：满水后个连接件不渗不漏；通水试验给、排水畅通。</w:t>
            </w:r>
          </w:p>
          <w:p w14:paraId="1C36CFFD" w14:textId="77777777" w:rsidR="00D3682C" w:rsidRPr="000A188E" w:rsidRDefault="00A83119" w:rsidP="00C502B0">
            <w:pPr>
              <w:rPr>
                <w:rFonts w:ascii="宋体" w:eastAsia="宋体" w:hAnsi="宋体"/>
                <w:szCs w:val="21"/>
              </w:rPr>
            </w:pPr>
            <w:r w:rsidRPr="000A188E">
              <w:rPr>
                <w:rFonts w:ascii="宋体" w:eastAsia="宋体" w:hAnsi="宋体" w:hint="eastAsia"/>
                <w:szCs w:val="21"/>
              </w:rPr>
              <w:t>7.2.3</w:t>
            </w:r>
            <w:r w:rsidR="00EB52C6" w:rsidRPr="000A188E">
              <w:rPr>
                <w:rFonts w:ascii="宋体" w:eastAsia="宋体" w:hAnsi="宋体"/>
                <w:szCs w:val="21"/>
              </w:rPr>
              <w:t xml:space="preserve"> </w:t>
            </w:r>
            <w:r w:rsidRPr="000A188E">
              <w:rPr>
                <w:rFonts w:ascii="宋体" w:eastAsia="宋体" w:hAnsi="宋体" w:hint="eastAsia"/>
                <w:szCs w:val="21"/>
              </w:rPr>
              <w:t>卫生器具安装的允许偏差应符合规定要求。</w:t>
            </w:r>
          </w:p>
          <w:p w14:paraId="70AD4437" w14:textId="7DD5DB66" w:rsidR="002014CA" w:rsidRPr="000A188E" w:rsidRDefault="00A83119" w:rsidP="00C502B0">
            <w:pPr>
              <w:rPr>
                <w:rFonts w:ascii="宋体" w:eastAsia="宋体" w:hAnsi="宋体"/>
                <w:szCs w:val="21"/>
              </w:rPr>
            </w:pPr>
            <w:r w:rsidRPr="000A188E">
              <w:rPr>
                <w:rFonts w:ascii="宋体" w:eastAsia="宋体" w:hAnsi="宋体" w:hint="eastAsia"/>
                <w:szCs w:val="21"/>
              </w:rPr>
              <w:t>7.2.</w:t>
            </w:r>
            <w:r w:rsidR="00D3682C" w:rsidRPr="000A188E">
              <w:rPr>
                <w:rFonts w:ascii="宋体" w:eastAsia="宋体" w:hAnsi="宋体"/>
                <w:szCs w:val="21"/>
              </w:rPr>
              <w:t xml:space="preserve"> </w:t>
            </w:r>
            <w:r w:rsidRPr="000A188E">
              <w:rPr>
                <w:rFonts w:ascii="宋体" w:eastAsia="宋体" w:hAnsi="宋体" w:hint="eastAsia"/>
                <w:szCs w:val="21"/>
              </w:rPr>
              <w:t>4有饰面的浴盆，应留有通向浴盆排水口的检修门。检验方法:观察检查。</w:t>
            </w:r>
          </w:p>
          <w:p w14:paraId="37942E61" w14:textId="1ECA3B63" w:rsidR="002014CA" w:rsidRPr="000A188E" w:rsidRDefault="00A83119" w:rsidP="00C502B0">
            <w:pPr>
              <w:rPr>
                <w:rFonts w:ascii="宋体" w:eastAsia="宋体" w:hAnsi="宋体"/>
                <w:szCs w:val="21"/>
              </w:rPr>
            </w:pPr>
            <w:r w:rsidRPr="000A188E">
              <w:rPr>
                <w:rFonts w:ascii="宋体" w:eastAsia="宋体" w:hAnsi="宋体" w:hint="eastAsia"/>
                <w:szCs w:val="21"/>
              </w:rPr>
              <w:t>7.2.5</w:t>
            </w:r>
            <w:r w:rsidR="00EB52C6" w:rsidRPr="000A188E">
              <w:rPr>
                <w:rFonts w:ascii="宋体" w:eastAsia="宋体" w:hAnsi="宋体"/>
                <w:szCs w:val="21"/>
              </w:rPr>
              <w:t xml:space="preserve"> </w:t>
            </w:r>
            <w:r w:rsidRPr="000A188E">
              <w:rPr>
                <w:rFonts w:ascii="宋体" w:eastAsia="宋体" w:hAnsi="宋体" w:hint="eastAsia"/>
                <w:szCs w:val="21"/>
              </w:rPr>
              <w:t>小便槽冲洗管应采用镀锌钢管或硬质塑料管。冲洗孔应斜向下方安装，冲洗睡咯iu童墙面成45°角。镀锌钢管钻孔后应进行二次镀锌。检验方法：观察检查。</w:t>
            </w:r>
          </w:p>
          <w:p w14:paraId="5C23328E" w14:textId="1C4F5C9F" w:rsidR="002014CA" w:rsidRPr="000A188E" w:rsidRDefault="00A83119" w:rsidP="00C502B0">
            <w:pPr>
              <w:rPr>
                <w:rFonts w:ascii="宋体" w:eastAsia="宋体" w:hAnsi="宋体"/>
                <w:szCs w:val="21"/>
              </w:rPr>
            </w:pPr>
            <w:r w:rsidRPr="000A188E">
              <w:rPr>
                <w:rFonts w:ascii="宋体" w:eastAsia="宋体" w:hAnsi="宋体" w:hint="eastAsia"/>
                <w:szCs w:val="21"/>
              </w:rPr>
              <w:t>7.2.6</w:t>
            </w:r>
            <w:r w:rsidR="00D3682C" w:rsidRPr="000A188E">
              <w:rPr>
                <w:rFonts w:ascii="宋体" w:eastAsia="宋体" w:hAnsi="宋体"/>
                <w:szCs w:val="21"/>
              </w:rPr>
              <w:t xml:space="preserve"> </w:t>
            </w:r>
            <w:r w:rsidRPr="000A188E">
              <w:rPr>
                <w:rFonts w:ascii="宋体" w:eastAsia="宋体" w:hAnsi="宋体" w:hint="eastAsia"/>
                <w:szCs w:val="21"/>
              </w:rPr>
              <w:t>卫生器具的支、托架必须防腐良好，安装平整、牢固，与器具接触紧密、平稳。检验方法：观察和手板检查。</w:t>
            </w:r>
          </w:p>
          <w:p w14:paraId="69FEC7D1" w14:textId="77777777" w:rsidR="00D3682C" w:rsidRPr="000A188E" w:rsidRDefault="00A83119" w:rsidP="00C502B0">
            <w:pPr>
              <w:rPr>
                <w:rFonts w:ascii="宋体" w:eastAsia="宋体" w:hAnsi="宋体"/>
                <w:szCs w:val="21"/>
              </w:rPr>
            </w:pPr>
            <w:r w:rsidRPr="000A188E">
              <w:rPr>
                <w:rFonts w:ascii="宋体" w:eastAsia="宋体" w:hAnsi="宋体" w:hint="eastAsia"/>
                <w:szCs w:val="21"/>
              </w:rPr>
              <w:t>7.3.1</w:t>
            </w:r>
            <w:r w:rsidR="00D3682C" w:rsidRPr="000A188E">
              <w:rPr>
                <w:rFonts w:ascii="宋体" w:eastAsia="宋体" w:hAnsi="宋体"/>
                <w:szCs w:val="21"/>
              </w:rPr>
              <w:t xml:space="preserve"> </w:t>
            </w:r>
            <w:r w:rsidRPr="000A188E">
              <w:rPr>
                <w:rFonts w:ascii="宋体" w:eastAsia="宋体" w:hAnsi="宋体" w:hint="eastAsia"/>
                <w:szCs w:val="21"/>
              </w:rPr>
              <w:t>卫生器具给水配件应完好无损伤，接口严密，启闭部分灵活。检验方法：观察及手扳检查。</w:t>
            </w:r>
          </w:p>
          <w:p w14:paraId="293D430A" w14:textId="6E4487D9" w:rsidR="002014CA" w:rsidRPr="000A188E" w:rsidRDefault="00A83119" w:rsidP="00C502B0">
            <w:pPr>
              <w:rPr>
                <w:rFonts w:ascii="宋体" w:eastAsia="宋体" w:hAnsi="宋体"/>
                <w:szCs w:val="21"/>
              </w:rPr>
            </w:pPr>
            <w:r w:rsidRPr="000A188E">
              <w:rPr>
                <w:rFonts w:ascii="宋体" w:eastAsia="宋体" w:hAnsi="宋体" w:hint="eastAsia"/>
                <w:szCs w:val="21"/>
              </w:rPr>
              <w:t>7.3.2</w:t>
            </w:r>
            <w:r w:rsidR="00D3682C" w:rsidRPr="000A188E">
              <w:rPr>
                <w:rFonts w:ascii="宋体" w:eastAsia="宋体" w:hAnsi="宋体"/>
                <w:szCs w:val="21"/>
              </w:rPr>
              <w:t xml:space="preserve"> </w:t>
            </w:r>
            <w:r w:rsidRPr="000A188E">
              <w:rPr>
                <w:rFonts w:ascii="宋体" w:eastAsia="宋体" w:hAnsi="宋体" w:hint="eastAsia"/>
                <w:szCs w:val="21"/>
              </w:rPr>
              <w:t>卫生器具给水配件安装标高应符合规定要求。</w:t>
            </w:r>
          </w:p>
          <w:p w14:paraId="041018C9" w14:textId="5C0FD542" w:rsidR="00A83119" w:rsidRPr="000A188E" w:rsidRDefault="00A83119" w:rsidP="00C502B0">
            <w:pPr>
              <w:rPr>
                <w:rFonts w:ascii="宋体" w:eastAsia="宋体" w:hAnsi="宋体"/>
                <w:szCs w:val="21"/>
              </w:rPr>
            </w:pPr>
            <w:r w:rsidRPr="000A188E">
              <w:rPr>
                <w:rFonts w:ascii="宋体" w:eastAsia="宋体" w:hAnsi="宋体" w:hint="eastAsia"/>
                <w:szCs w:val="21"/>
              </w:rPr>
              <w:t>7.3.3</w:t>
            </w:r>
            <w:r w:rsidR="00D3682C" w:rsidRPr="000A188E">
              <w:rPr>
                <w:rFonts w:ascii="宋体" w:eastAsia="宋体" w:hAnsi="宋体"/>
                <w:szCs w:val="21"/>
              </w:rPr>
              <w:t xml:space="preserve"> </w:t>
            </w:r>
            <w:r w:rsidRPr="000A188E">
              <w:rPr>
                <w:rFonts w:ascii="宋体" w:eastAsia="宋体" w:hAnsi="宋体" w:hint="eastAsia"/>
                <w:szCs w:val="21"/>
              </w:rPr>
              <w:t>浴盆软管淋浴器挂钩的高度，如设计无要求，应距地面1.8米。检验方法：尺量检查。</w:t>
            </w:r>
          </w:p>
        </w:tc>
      </w:tr>
      <w:tr w:rsidR="00A367BB" w:rsidRPr="000A188E" w14:paraId="1DEED85E" w14:textId="77777777" w:rsidTr="00FE376F">
        <w:trPr>
          <w:gridAfter w:val="2"/>
          <w:wAfter w:w="1278" w:type="pct"/>
          <w:trHeight w:val="4192"/>
        </w:trPr>
        <w:tc>
          <w:tcPr>
            <w:tcW w:w="207" w:type="pct"/>
            <w:vMerge w:val="restart"/>
            <w:vAlign w:val="center"/>
          </w:tcPr>
          <w:p w14:paraId="078A09E5" w14:textId="7AFF377B" w:rsidR="00D3682C" w:rsidRPr="000A188E" w:rsidRDefault="00D3682C" w:rsidP="00E607A7">
            <w:pPr>
              <w:jc w:val="center"/>
              <w:rPr>
                <w:rFonts w:ascii="宋体" w:eastAsia="宋体" w:hAnsi="宋体"/>
                <w:szCs w:val="21"/>
              </w:rPr>
            </w:pPr>
            <w:r w:rsidRPr="000A188E">
              <w:rPr>
                <w:rFonts w:ascii="宋体" w:eastAsia="宋体" w:hAnsi="宋体" w:hint="eastAsia"/>
                <w:szCs w:val="21"/>
              </w:rPr>
              <w:t>3.9.11</w:t>
            </w:r>
          </w:p>
        </w:tc>
        <w:tc>
          <w:tcPr>
            <w:tcW w:w="182" w:type="pct"/>
            <w:vMerge w:val="restart"/>
            <w:vAlign w:val="center"/>
          </w:tcPr>
          <w:p w14:paraId="55AA5043" w14:textId="2C006B16" w:rsidR="00D3682C" w:rsidRPr="000A188E" w:rsidRDefault="00D3682C" w:rsidP="00C502B0">
            <w:pPr>
              <w:rPr>
                <w:rFonts w:ascii="宋体" w:eastAsia="宋体" w:hAnsi="宋体"/>
                <w:szCs w:val="21"/>
              </w:rPr>
            </w:pPr>
            <w:r w:rsidRPr="000A188E">
              <w:rPr>
                <w:rFonts w:ascii="宋体" w:eastAsia="宋体" w:hAnsi="宋体" w:hint="eastAsia"/>
                <w:szCs w:val="21"/>
              </w:rPr>
              <w:t>给排水及采暖工程</w:t>
            </w:r>
          </w:p>
        </w:tc>
        <w:tc>
          <w:tcPr>
            <w:tcW w:w="324" w:type="pct"/>
            <w:vMerge w:val="restart"/>
            <w:vAlign w:val="center"/>
          </w:tcPr>
          <w:p w14:paraId="01D5EB6B" w14:textId="2718F925" w:rsidR="00D3682C" w:rsidRPr="000A188E" w:rsidRDefault="00D3682C" w:rsidP="00C502B0">
            <w:pPr>
              <w:rPr>
                <w:rFonts w:ascii="宋体" w:eastAsia="宋体" w:hAnsi="宋体"/>
                <w:szCs w:val="21"/>
              </w:rPr>
            </w:pPr>
            <w:r w:rsidRPr="000A188E">
              <w:rPr>
                <w:rFonts w:ascii="宋体" w:eastAsia="宋体" w:hAnsi="宋体" w:hint="eastAsia"/>
                <w:szCs w:val="21"/>
              </w:rPr>
              <w:t>施工、监理单位</w:t>
            </w:r>
          </w:p>
        </w:tc>
        <w:tc>
          <w:tcPr>
            <w:tcW w:w="603" w:type="pct"/>
            <w:vMerge w:val="restart"/>
            <w:vAlign w:val="center"/>
          </w:tcPr>
          <w:p w14:paraId="06B50985" w14:textId="26C552F1" w:rsidR="00D3682C" w:rsidRPr="000A188E" w:rsidRDefault="00D3682C" w:rsidP="00C502B0">
            <w:pPr>
              <w:rPr>
                <w:rFonts w:ascii="宋体" w:eastAsia="宋体" w:hAnsi="宋体"/>
                <w:szCs w:val="21"/>
              </w:rPr>
            </w:pPr>
            <w:r w:rsidRPr="000A188E">
              <w:rPr>
                <w:rFonts w:ascii="宋体" w:eastAsia="宋体" w:hAnsi="宋体" w:hint="eastAsia"/>
                <w:szCs w:val="21"/>
              </w:rPr>
              <w:t>散热器和保温材料复试</w:t>
            </w:r>
            <w:r w:rsidR="007F4440">
              <w:rPr>
                <w:rFonts w:ascii="宋体" w:eastAsia="宋体" w:hAnsi="宋体" w:hint="eastAsia"/>
                <w:szCs w:val="21"/>
              </w:rPr>
              <w:t>。</w:t>
            </w:r>
          </w:p>
        </w:tc>
        <w:tc>
          <w:tcPr>
            <w:tcW w:w="510" w:type="pct"/>
            <w:vAlign w:val="center"/>
          </w:tcPr>
          <w:p w14:paraId="2519B1CD" w14:textId="77777777" w:rsidR="00D3682C" w:rsidRPr="000A188E" w:rsidRDefault="00D3682C" w:rsidP="00C502B0">
            <w:pPr>
              <w:rPr>
                <w:rFonts w:ascii="宋体" w:eastAsia="宋体" w:hAnsi="宋体"/>
                <w:szCs w:val="21"/>
              </w:rPr>
            </w:pPr>
            <w:r w:rsidRPr="000A188E">
              <w:rPr>
                <w:rFonts w:ascii="宋体" w:eastAsia="宋体" w:hAnsi="宋体" w:hint="eastAsia"/>
                <w:szCs w:val="21"/>
              </w:rPr>
              <w:t>《建筑给水排水及采暖工程施工质量验收规范》（GB 50242-2002）</w:t>
            </w:r>
          </w:p>
          <w:p w14:paraId="6A3AD5C9" w14:textId="06450B03" w:rsidR="00D3682C" w:rsidRPr="000A188E" w:rsidRDefault="00D3682C" w:rsidP="00C502B0">
            <w:pPr>
              <w:rPr>
                <w:rFonts w:ascii="宋体" w:eastAsia="宋体" w:hAnsi="宋体"/>
                <w:szCs w:val="21"/>
              </w:rPr>
            </w:pPr>
          </w:p>
        </w:tc>
        <w:tc>
          <w:tcPr>
            <w:tcW w:w="1896" w:type="pct"/>
            <w:vAlign w:val="center"/>
          </w:tcPr>
          <w:p w14:paraId="395BEB90" w14:textId="083E6D57" w:rsidR="00D3682C" w:rsidRPr="000A188E" w:rsidRDefault="00D3682C" w:rsidP="00C502B0">
            <w:pPr>
              <w:rPr>
                <w:rFonts w:ascii="宋体" w:eastAsia="宋体" w:hAnsi="宋体"/>
                <w:szCs w:val="21"/>
              </w:rPr>
            </w:pPr>
            <w:r w:rsidRPr="000A188E">
              <w:rPr>
                <w:rFonts w:ascii="宋体" w:eastAsia="宋体" w:hAnsi="宋体" w:hint="eastAsia"/>
                <w:szCs w:val="21"/>
              </w:rPr>
              <w:t>8.2.1</w:t>
            </w:r>
            <w:r w:rsidRPr="000A188E">
              <w:rPr>
                <w:rFonts w:ascii="宋体" w:eastAsia="宋体" w:hAnsi="宋体"/>
                <w:szCs w:val="21"/>
              </w:rPr>
              <w:t xml:space="preserve"> </w:t>
            </w:r>
            <w:r w:rsidRPr="000A188E">
              <w:rPr>
                <w:rFonts w:ascii="宋体" w:eastAsia="宋体" w:hAnsi="宋体" w:hint="eastAsia"/>
                <w:szCs w:val="21"/>
              </w:rPr>
              <w:t>散热器只管的坡度应为1%，坡向应利于排气和泄水。检验方法：观察，水平尺、拉线、尺量检查。</w:t>
            </w:r>
          </w:p>
          <w:p w14:paraId="4CC9EBE4" w14:textId="14C3D264" w:rsidR="00D3682C" w:rsidRPr="000A188E" w:rsidRDefault="00D3682C" w:rsidP="00C502B0">
            <w:pPr>
              <w:rPr>
                <w:rFonts w:ascii="宋体" w:eastAsia="宋体" w:hAnsi="宋体"/>
                <w:szCs w:val="21"/>
              </w:rPr>
            </w:pPr>
            <w:r w:rsidRPr="000A188E">
              <w:rPr>
                <w:rFonts w:ascii="宋体" w:eastAsia="宋体" w:hAnsi="宋体" w:hint="eastAsia"/>
                <w:szCs w:val="21"/>
              </w:rPr>
              <w:t>8.2.7</w:t>
            </w:r>
            <w:r w:rsidRPr="000A188E">
              <w:rPr>
                <w:rFonts w:ascii="宋体" w:eastAsia="宋体" w:hAnsi="宋体"/>
                <w:szCs w:val="21"/>
              </w:rPr>
              <w:t xml:space="preserve"> </w:t>
            </w:r>
            <w:r w:rsidRPr="000A188E">
              <w:rPr>
                <w:rFonts w:ascii="宋体" w:eastAsia="宋体" w:hAnsi="宋体" w:hint="eastAsia"/>
                <w:szCs w:val="21"/>
              </w:rPr>
              <w:t>疏水阀的型号、规格和公称压力及安装位置应符合设计要求。检验方法：对照图纸查验产品合格证。</w:t>
            </w:r>
          </w:p>
          <w:p w14:paraId="2AC6C72B" w14:textId="376B03B2" w:rsidR="00D3682C" w:rsidRPr="000A188E" w:rsidRDefault="00D3682C" w:rsidP="00C502B0">
            <w:pPr>
              <w:rPr>
                <w:rFonts w:ascii="宋体" w:eastAsia="宋体" w:hAnsi="宋体"/>
                <w:szCs w:val="21"/>
              </w:rPr>
            </w:pPr>
            <w:r w:rsidRPr="000A188E">
              <w:rPr>
                <w:rFonts w:ascii="宋体" w:eastAsia="宋体" w:hAnsi="宋体" w:hint="eastAsia"/>
                <w:szCs w:val="21"/>
              </w:rPr>
              <w:t>8.3.1</w:t>
            </w:r>
            <w:r w:rsidRPr="000A188E">
              <w:rPr>
                <w:rFonts w:ascii="宋体" w:eastAsia="宋体" w:hAnsi="宋体"/>
                <w:szCs w:val="21"/>
              </w:rPr>
              <w:t xml:space="preserve"> </w:t>
            </w:r>
            <w:r w:rsidRPr="000A188E">
              <w:rPr>
                <w:rFonts w:ascii="宋体" w:eastAsia="宋体" w:hAnsi="宋体" w:hint="eastAsia"/>
                <w:szCs w:val="21"/>
              </w:rPr>
              <w:t>散热器组对后，以及整组出厂的散热器在安装之前应作水压试验。试验压力如涉及无要求时应为工作压力的1.5倍，但不小于0.6MPa。检验方法：试验时间未2-3min，压力不降且不渗不漏。</w:t>
            </w:r>
          </w:p>
          <w:p w14:paraId="3E906764" w14:textId="77777777" w:rsidR="00D3682C" w:rsidRPr="000A188E" w:rsidRDefault="00D3682C" w:rsidP="00C502B0">
            <w:pPr>
              <w:rPr>
                <w:rFonts w:ascii="宋体" w:eastAsia="宋体" w:hAnsi="宋体"/>
                <w:szCs w:val="21"/>
              </w:rPr>
            </w:pPr>
            <w:r w:rsidRPr="000A188E">
              <w:rPr>
                <w:rFonts w:ascii="宋体" w:eastAsia="宋体" w:hAnsi="宋体" w:hint="eastAsia"/>
                <w:szCs w:val="21"/>
              </w:rPr>
              <w:t>8.3.3</w:t>
            </w:r>
            <w:r w:rsidRPr="000A188E">
              <w:rPr>
                <w:rFonts w:ascii="宋体" w:eastAsia="宋体" w:hAnsi="宋体"/>
                <w:szCs w:val="21"/>
              </w:rPr>
              <w:t xml:space="preserve"> </w:t>
            </w:r>
            <w:r w:rsidRPr="000A188E">
              <w:rPr>
                <w:rFonts w:ascii="宋体" w:eastAsia="宋体" w:hAnsi="宋体" w:hint="eastAsia"/>
                <w:szCs w:val="21"/>
              </w:rPr>
              <w:t>散热器组对应平直紧密，组对后的平直度应符合规定要求。检验方法：拉线和尺量。</w:t>
            </w:r>
          </w:p>
          <w:p w14:paraId="66F5E1C0" w14:textId="77777777" w:rsidR="00D3682C" w:rsidRPr="000A188E" w:rsidRDefault="00D3682C" w:rsidP="00C502B0">
            <w:pPr>
              <w:rPr>
                <w:rFonts w:ascii="宋体" w:eastAsia="宋体" w:hAnsi="宋体"/>
                <w:szCs w:val="21"/>
              </w:rPr>
            </w:pPr>
            <w:r w:rsidRPr="000A188E">
              <w:rPr>
                <w:rFonts w:ascii="宋体" w:eastAsia="宋体" w:hAnsi="宋体" w:hint="eastAsia"/>
                <w:szCs w:val="21"/>
              </w:rPr>
              <w:t>8.3.4</w:t>
            </w:r>
            <w:r w:rsidRPr="000A188E">
              <w:rPr>
                <w:rFonts w:ascii="宋体" w:eastAsia="宋体" w:hAnsi="宋体"/>
                <w:szCs w:val="21"/>
              </w:rPr>
              <w:t xml:space="preserve"> </w:t>
            </w:r>
            <w:r w:rsidRPr="000A188E">
              <w:rPr>
                <w:rFonts w:ascii="宋体" w:eastAsia="宋体" w:hAnsi="宋体" w:hint="eastAsia"/>
                <w:szCs w:val="21"/>
              </w:rPr>
              <w:t>组对散热器的垫片应符合下列规定：</w:t>
            </w:r>
          </w:p>
          <w:p w14:paraId="659C2C4A" w14:textId="77777777" w:rsidR="00D3682C" w:rsidRPr="000A188E" w:rsidRDefault="00D3682C" w:rsidP="00EB52C6">
            <w:pPr>
              <w:ind w:firstLineChars="100" w:firstLine="210"/>
              <w:rPr>
                <w:rFonts w:ascii="宋体" w:eastAsia="宋体" w:hAnsi="宋体"/>
                <w:szCs w:val="21"/>
              </w:rPr>
            </w:pPr>
            <w:r w:rsidRPr="000A188E">
              <w:rPr>
                <w:rFonts w:ascii="宋体" w:eastAsia="宋体" w:hAnsi="宋体" w:hint="eastAsia"/>
                <w:szCs w:val="21"/>
              </w:rPr>
              <w:t>1、组对散热器垫片应使用成品，组对后垫片外露不应大于1mm。</w:t>
            </w:r>
          </w:p>
          <w:p w14:paraId="6D6C4624" w14:textId="77777777" w:rsidR="00D3682C" w:rsidRPr="000A188E" w:rsidRDefault="00D3682C" w:rsidP="00EB52C6">
            <w:pPr>
              <w:ind w:firstLineChars="100" w:firstLine="210"/>
              <w:rPr>
                <w:rFonts w:ascii="宋体" w:eastAsia="宋体" w:hAnsi="宋体"/>
                <w:szCs w:val="21"/>
              </w:rPr>
            </w:pPr>
            <w:r w:rsidRPr="000A188E">
              <w:rPr>
                <w:rFonts w:ascii="宋体" w:eastAsia="宋体" w:hAnsi="宋体" w:hint="eastAsia"/>
                <w:szCs w:val="21"/>
              </w:rPr>
              <w:t>2、散热器垫片材质当设计无要求时，应采用耐热橡胶。</w:t>
            </w:r>
          </w:p>
          <w:p w14:paraId="1E963AA9" w14:textId="335C0D05" w:rsidR="00D3682C" w:rsidRPr="000A188E" w:rsidRDefault="00D3682C" w:rsidP="00EB52C6">
            <w:pPr>
              <w:ind w:firstLineChars="100" w:firstLine="210"/>
              <w:rPr>
                <w:rFonts w:ascii="宋体" w:eastAsia="宋体" w:hAnsi="宋体"/>
                <w:szCs w:val="21"/>
              </w:rPr>
            </w:pPr>
            <w:r w:rsidRPr="000A188E">
              <w:rPr>
                <w:rFonts w:ascii="宋体" w:eastAsia="宋体" w:hAnsi="宋体" w:hint="eastAsia"/>
                <w:szCs w:val="21"/>
              </w:rPr>
              <w:t>检验方法：观察和尺量检查。</w:t>
            </w:r>
          </w:p>
          <w:p w14:paraId="540EC1FD" w14:textId="6DCBBE4C" w:rsidR="00D3682C" w:rsidRPr="000A188E" w:rsidRDefault="00D3682C" w:rsidP="00C502B0">
            <w:pPr>
              <w:rPr>
                <w:rFonts w:ascii="宋体" w:eastAsia="宋体" w:hAnsi="宋体"/>
                <w:szCs w:val="21"/>
              </w:rPr>
            </w:pPr>
            <w:r w:rsidRPr="000A188E">
              <w:rPr>
                <w:rFonts w:ascii="宋体" w:eastAsia="宋体" w:hAnsi="宋体" w:hint="eastAsia"/>
                <w:szCs w:val="21"/>
              </w:rPr>
              <w:t>8.3.6</w:t>
            </w:r>
            <w:r w:rsidRPr="000A188E">
              <w:rPr>
                <w:rFonts w:ascii="宋体" w:eastAsia="宋体" w:hAnsi="宋体"/>
                <w:szCs w:val="21"/>
              </w:rPr>
              <w:t xml:space="preserve"> </w:t>
            </w:r>
            <w:r w:rsidRPr="000A188E">
              <w:rPr>
                <w:rFonts w:ascii="宋体" w:eastAsia="宋体" w:hAnsi="宋体" w:hint="eastAsia"/>
                <w:szCs w:val="21"/>
              </w:rPr>
              <w:t>散热器背面与装饰后的墙内表面安装距离，应符合设计或产品说明书要求。如涉及未注明，应为30mm。检验方法：尺量检查。</w:t>
            </w:r>
          </w:p>
          <w:p w14:paraId="67ECBF70" w14:textId="3C50671D" w:rsidR="00D3682C" w:rsidRPr="000A188E" w:rsidRDefault="00D3682C" w:rsidP="00C502B0">
            <w:pPr>
              <w:rPr>
                <w:rFonts w:ascii="宋体" w:eastAsia="宋体" w:hAnsi="宋体"/>
                <w:szCs w:val="21"/>
              </w:rPr>
            </w:pPr>
            <w:r w:rsidRPr="000A188E">
              <w:rPr>
                <w:rFonts w:ascii="宋体" w:eastAsia="宋体" w:hAnsi="宋体" w:hint="eastAsia"/>
                <w:szCs w:val="21"/>
              </w:rPr>
              <w:t>8.3.7</w:t>
            </w:r>
            <w:r w:rsidRPr="000A188E">
              <w:rPr>
                <w:rFonts w:ascii="宋体" w:eastAsia="宋体" w:hAnsi="宋体"/>
                <w:szCs w:val="21"/>
              </w:rPr>
              <w:t xml:space="preserve"> </w:t>
            </w:r>
            <w:r w:rsidRPr="000A188E">
              <w:rPr>
                <w:rFonts w:ascii="宋体" w:eastAsia="宋体" w:hAnsi="宋体" w:hint="eastAsia"/>
                <w:szCs w:val="21"/>
              </w:rPr>
              <w:t>散热器安装允许偏差应符合规定要求。</w:t>
            </w:r>
          </w:p>
          <w:p w14:paraId="6E285FC4" w14:textId="7390A6F6" w:rsidR="00D3682C" w:rsidRPr="000A188E" w:rsidRDefault="00D3682C" w:rsidP="00EB52C6">
            <w:pPr>
              <w:rPr>
                <w:rFonts w:ascii="宋体" w:eastAsia="宋体" w:hAnsi="宋体"/>
                <w:szCs w:val="21"/>
              </w:rPr>
            </w:pPr>
            <w:r w:rsidRPr="000A188E">
              <w:rPr>
                <w:rFonts w:ascii="宋体" w:eastAsia="宋体" w:hAnsi="宋体" w:hint="eastAsia"/>
                <w:szCs w:val="21"/>
              </w:rPr>
              <w:t>8.3.8</w:t>
            </w:r>
            <w:r w:rsidRPr="000A188E">
              <w:rPr>
                <w:rFonts w:ascii="宋体" w:eastAsia="宋体" w:hAnsi="宋体"/>
                <w:szCs w:val="21"/>
              </w:rPr>
              <w:t xml:space="preserve"> </w:t>
            </w:r>
            <w:r w:rsidRPr="000A188E">
              <w:rPr>
                <w:rFonts w:ascii="宋体" w:eastAsia="宋体" w:hAnsi="宋体" w:hint="eastAsia"/>
                <w:szCs w:val="21"/>
              </w:rPr>
              <w:t>铸铁或钢制散热器表面的仿佛及面漆应附着良好，色泽均匀，无脱落、起泡、流淌和漏涂缺陷。检验方法：现场观察。</w:t>
            </w:r>
          </w:p>
        </w:tc>
      </w:tr>
      <w:tr w:rsidR="00A367BB" w:rsidRPr="000A188E" w14:paraId="139BB71C" w14:textId="77777777" w:rsidTr="00D3682C">
        <w:trPr>
          <w:gridAfter w:val="2"/>
          <w:wAfter w:w="1278" w:type="pct"/>
          <w:trHeight w:val="1096"/>
        </w:trPr>
        <w:tc>
          <w:tcPr>
            <w:tcW w:w="207" w:type="pct"/>
            <w:vMerge/>
            <w:vAlign w:val="center"/>
          </w:tcPr>
          <w:p w14:paraId="6EB8E17C" w14:textId="77777777" w:rsidR="00D3682C" w:rsidRPr="000A188E" w:rsidRDefault="00D3682C" w:rsidP="00E607A7">
            <w:pPr>
              <w:jc w:val="center"/>
              <w:rPr>
                <w:rFonts w:ascii="宋体" w:eastAsia="宋体" w:hAnsi="宋体"/>
                <w:szCs w:val="21"/>
              </w:rPr>
            </w:pPr>
          </w:p>
        </w:tc>
        <w:tc>
          <w:tcPr>
            <w:tcW w:w="182" w:type="pct"/>
            <w:vMerge/>
            <w:vAlign w:val="center"/>
          </w:tcPr>
          <w:p w14:paraId="45AF4DFA" w14:textId="77777777" w:rsidR="00D3682C" w:rsidRPr="000A188E" w:rsidRDefault="00D3682C" w:rsidP="00C502B0">
            <w:pPr>
              <w:rPr>
                <w:rFonts w:ascii="宋体" w:eastAsia="宋体" w:hAnsi="宋体"/>
                <w:szCs w:val="21"/>
              </w:rPr>
            </w:pPr>
          </w:p>
        </w:tc>
        <w:tc>
          <w:tcPr>
            <w:tcW w:w="324" w:type="pct"/>
            <w:vMerge/>
            <w:vAlign w:val="center"/>
          </w:tcPr>
          <w:p w14:paraId="714F5A71" w14:textId="77777777" w:rsidR="00D3682C" w:rsidRPr="000A188E" w:rsidRDefault="00D3682C" w:rsidP="00C502B0">
            <w:pPr>
              <w:rPr>
                <w:rFonts w:ascii="宋体" w:eastAsia="宋体" w:hAnsi="宋体"/>
                <w:szCs w:val="21"/>
              </w:rPr>
            </w:pPr>
          </w:p>
        </w:tc>
        <w:tc>
          <w:tcPr>
            <w:tcW w:w="603" w:type="pct"/>
            <w:vMerge/>
            <w:vAlign w:val="center"/>
          </w:tcPr>
          <w:p w14:paraId="0C4D8D1A" w14:textId="77777777" w:rsidR="00D3682C" w:rsidRPr="000A188E" w:rsidRDefault="00D3682C" w:rsidP="00C502B0">
            <w:pPr>
              <w:rPr>
                <w:rFonts w:ascii="宋体" w:eastAsia="宋体" w:hAnsi="宋体"/>
                <w:szCs w:val="21"/>
              </w:rPr>
            </w:pPr>
          </w:p>
        </w:tc>
        <w:tc>
          <w:tcPr>
            <w:tcW w:w="510" w:type="pct"/>
            <w:vAlign w:val="center"/>
          </w:tcPr>
          <w:p w14:paraId="162ACF3A" w14:textId="6F414620" w:rsidR="00D3682C" w:rsidRPr="000A188E" w:rsidRDefault="00D3682C" w:rsidP="00C502B0">
            <w:pPr>
              <w:rPr>
                <w:rFonts w:ascii="宋体" w:eastAsia="宋体" w:hAnsi="宋体"/>
                <w:szCs w:val="21"/>
              </w:rPr>
            </w:pPr>
            <w:r w:rsidRPr="000A188E">
              <w:rPr>
                <w:rFonts w:ascii="宋体" w:eastAsia="宋体" w:hAnsi="宋体" w:hint="eastAsia"/>
                <w:szCs w:val="21"/>
              </w:rPr>
              <w:t>《江苏省建筑安装工程技术操作规程</w:t>
            </w:r>
            <w:r w:rsidR="009A798D" w:rsidRPr="000A188E">
              <w:rPr>
                <w:rFonts w:ascii="宋体" w:eastAsia="宋体" w:hAnsi="宋体" w:hint="eastAsia"/>
                <w:szCs w:val="21"/>
              </w:rPr>
              <w:t>-</w:t>
            </w:r>
            <w:r w:rsidRPr="000A188E">
              <w:rPr>
                <w:rFonts w:ascii="宋体" w:eastAsia="宋体" w:hAnsi="宋体" w:hint="eastAsia"/>
                <w:szCs w:val="21"/>
              </w:rPr>
              <w:t>绝热防腐工程》</w:t>
            </w:r>
            <w:r w:rsidR="009A798D" w:rsidRPr="000A188E">
              <w:rPr>
                <w:rFonts w:ascii="宋体" w:eastAsia="宋体" w:hAnsi="宋体" w:hint="eastAsia"/>
                <w:szCs w:val="21"/>
              </w:rPr>
              <w:t>（DGJ32J45-2006）</w:t>
            </w:r>
          </w:p>
        </w:tc>
        <w:tc>
          <w:tcPr>
            <w:tcW w:w="1896" w:type="pct"/>
            <w:vAlign w:val="center"/>
          </w:tcPr>
          <w:p w14:paraId="035CA111" w14:textId="0F622CFF" w:rsidR="00D3682C" w:rsidRPr="000A188E" w:rsidRDefault="00D3682C" w:rsidP="00C502B0">
            <w:pPr>
              <w:rPr>
                <w:rFonts w:ascii="宋体" w:eastAsia="宋体" w:hAnsi="宋体"/>
                <w:szCs w:val="21"/>
              </w:rPr>
            </w:pPr>
            <w:r w:rsidRPr="000A188E">
              <w:rPr>
                <w:rFonts w:ascii="宋体" w:eastAsia="宋体" w:hAnsi="宋体" w:hint="eastAsia"/>
                <w:szCs w:val="21"/>
              </w:rPr>
              <w:t>3.2.1</w:t>
            </w:r>
            <w:r w:rsidRPr="000A188E">
              <w:rPr>
                <w:rFonts w:ascii="宋体" w:eastAsia="宋体" w:hAnsi="宋体"/>
                <w:szCs w:val="21"/>
              </w:rPr>
              <w:t xml:space="preserve"> </w:t>
            </w:r>
            <w:r w:rsidRPr="000A188E">
              <w:rPr>
                <w:rFonts w:ascii="宋体" w:eastAsia="宋体" w:hAnsi="宋体" w:hint="eastAsia"/>
                <w:szCs w:val="21"/>
              </w:rPr>
              <w:t>保温材料检测项目：松散材料应检测容量、热导率、粒度和使用温度；保温制品应检测容重、热导率、耐压强度、水分含量、使用温度等。</w:t>
            </w:r>
          </w:p>
        </w:tc>
      </w:tr>
      <w:tr w:rsidR="00A367BB" w:rsidRPr="000A188E" w14:paraId="3BFB2D76" w14:textId="77777777" w:rsidTr="00FE376F">
        <w:trPr>
          <w:gridAfter w:val="2"/>
          <w:wAfter w:w="1278" w:type="pct"/>
          <w:trHeight w:val="60"/>
        </w:trPr>
        <w:tc>
          <w:tcPr>
            <w:tcW w:w="207" w:type="pct"/>
            <w:vAlign w:val="center"/>
          </w:tcPr>
          <w:p w14:paraId="48456FB2" w14:textId="4B931733" w:rsidR="00A83119" w:rsidRPr="000A188E" w:rsidRDefault="00A83119" w:rsidP="00E607A7">
            <w:pPr>
              <w:jc w:val="center"/>
              <w:rPr>
                <w:rFonts w:ascii="宋体" w:eastAsia="宋体" w:hAnsi="宋体"/>
                <w:szCs w:val="21"/>
              </w:rPr>
            </w:pPr>
            <w:r w:rsidRPr="000A188E">
              <w:rPr>
                <w:rFonts w:ascii="宋体" w:eastAsia="宋体" w:hAnsi="宋体" w:hint="eastAsia"/>
                <w:szCs w:val="21"/>
              </w:rPr>
              <w:t>3.9.12</w:t>
            </w:r>
          </w:p>
        </w:tc>
        <w:tc>
          <w:tcPr>
            <w:tcW w:w="182" w:type="pct"/>
            <w:vAlign w:val="center"/>
          </w:tcPr>
          <w:p w14:paraId="2ADAD8AE" w14:textId="64EDE401" w:rsidR="00A83119" w:rsidRPr="000A188E" w:rsidRDefault="00A83119" w:rsidP="00C502B0">
            <w:pPr>
              <w:rPr>
                <w:rFonts w:ascii="宋体" w:eastAsia="宋体" w:hAnsi="宋体"/>
                <w:szCs w:val="21"/>
              </w:rPr>
            </w:pPr>
            <w:r w:rsidRPr="000A188E">
              <w:rPr>
                <w:rFonts w:ascii="宋体" w:eastAsia="宋体" w:hAnsi="宋体" w:hint="eastAsia"/>
                <w:szCs w:val="21"/>
              </w:rPr>
              <w:t>给排水及采暖工程</w:t>
            </w:r>
          </w:p>
        </w:tc>
        <w:tc>
          <w:tcPr>
            <w:tcW w:w="324" w:type="pct"/>
            <w:vAlign w:val="center"/>
          </w:tcPr>
          <w:p w14:paraId="28B75CF6" w14:textId="1550EA75" w:rsidR="00A83119" w:rsidRPr="000A188E" w:rsidRDefault="00A83119" w:rsidP="00C502B0">
            <w:pPr>
              <w:rPr>
                <w:rFonts w:ascii="宋体" w:eastAsia="宋体" w:hAnsi="宋体"/>
                <w:szCs w:val="21"/>
              </w:rPr>
            </w:pPr>
            <w:r w:rsidRPr="000A188E">
              <w:rPr>
                <w:rFonts w:ascii="宋体" w:eastAsia="宋体" w:hAnsi="宋体" w:hint="eastAsia"/>
                <w:szCs w:val="21"/>
              </w:rPr>
              <w:t>施工、监理单位</w:t>
            </w:r>
          </w:p>
        </w:tc>
        <w:tc>
          <w:tcPr>
            <w:tcW w:w="603" w:type="pct"/>
            <w:vAlign w:val="center"/>
          </w:tcPr>
          <w:p w14:paraId="1D76035D" w14:textId="5C3F5A27" w:rsidR="00A83119" w:rsidRPr="000A188E" w:rsidRDefault="00A83119" w:rsidP="00C502B0">
            <w:pPr>
              <w:rPr>
                <w:rFonts w:ascii="宋体" w:eastAsia="宋体" w:hAnsi="宋体"/>
                <w:szCs w:val="21"/>
              </w:rPr>
            </w:pPr>
            <w:r w:rsidRPr="000A188E">
              <w:rPr>
                <w:rFonts w:ascii="宋体" w:eastAsia="宋体" w:hAnsi="宋体" w:hint="eastAsia"/>
                <w:szCs w:val="21"/>
              </w:rPr>
              <w:t>低温热水地板辐射采暖的加热盘管埋地部分不应有接头，其间距及长度符合设计及规范要求。</w:t>
            </w:r>
          </w:p>
        </w:tc>
        <w:tc>
          <w:tcPr>
            <w:tcW w:w="510" w:type="pct"/>
            <w:vAlign w:val="center"/>
          </w:tcPr>
          <w:p w14:paraId="536BD0E3" w14:textId="0572673C" w:rsidR="00A83119" w:rsidRPr="000A188E" w:rsidRDefault="00A83119" w:rsidP="00C502B0">
            <w:pPr>
              <w:rPr>
                <w:rFonts w:ascii="宋体" w:eastAsia="宋体" w:hAnsi="宋体"/>
                <w:szCs w:val="21"/>
              </w:rPr>
            </w:pPr>
            <w:r w:rsidRPr="000A188E">
              <w:rPr>
                <w:rFonts w:ascii="宋体" w:eastAsia="宋体" w:hAnsi="宋体" w:hint="eastAsia"/>
                <w:szCs w:val="21"/>
              </w:rPr>
              <w:t>《建筑给水排水及采暖工程施工质量验收规范》（GB 50242-2002）</w:t>
            </w:r>
          </w:p>
        </w:tc>
        <w:tc>
          <w:tcPr>
            <w:tcW w:w="1896" w:type="pct"/>
            <w:vAlign w:val="center"/>
          </w:tcPr>
          <w:p w14:paraId="1AF7AC17" w14:textId="6675234F" w:rsidR="00761E64" w:rsidRPr="000A188E" w:rsidRDefault="00A83119" w:rsidP="00C502B0">
            <w:pPr>
              <w:rPr>
                <w:rFonts w:ascii="宋体" w:eastAsia="宋体" w:hAnsi="宋体"/>
                <w:szCs w:val="21"/>
              </w:rPr>
            </w:pPr>
            <w:r w:rsidRPr="000A188E">
              <w:rPr>
                <w:rFonts w:ascii="宋体" w:eastAsia="宋体" w:hAnsi="宋体" w:hint="eastAsia"/>
                <w:szCs w:val="21"/>
              </w:rPr>
              <w:t>8.5.1</w:t>
            </w:r>
            <w:r w:rsidR="00D3682C" w:rsidRPr="000A188E">
              <w:rPr>
                <w:rFonts w:ascii="宋体" w:eastAsia="宋体" w:hAnsi="宋体"/>
                <w:szCs w:val="21"/>
              </w:rPr>
              <w:t xml:space="preserve"> </w:t>
            </w:r>
            <w:r w:rsidRPr="000A188E">
              <w:rPr>
                <w:rFonts w:ascii="宋体" w:eastAsia="宋体" w:hAnsi="宋体" w:hint="eastAsia"/>
                <w:szCs w:val="21"/>
              </w:rPr>
              <w:t>地面下敷设的盘管埋地部分不应有接头。检验方法：隐蔽前现场查看。</w:t>
            </w:r>
          </w:p>
          <w:p w14:paraId="303F36F3" w14:textId="36D881D7" w:rsidR="00761E64" w:rsidRPr="000A188E" w:rsidRDefault="00A83119" w:rsidP="00C502B0">
            <w:pPr>
              <w:rPr>
                <w:rFonts w:ascii="宋体" w:eastAsia="宋体" w:hAnsi="宋体"/>
                <w:szCs w:val="21"/>
              </w:rPr>
            </w:pPr>
            <w:r w:rsidRPr="000A188E">
              <w:rPr>
                <w:rFonts w:ascii="宋体" w:eastAsia="宋体" w:hAnsi="宋体" w:hint="eastAsia"/>
                <w:szCs w:val="21"/>
              </w:rPr>
              <w:t>8.5.2</w:t>
            </w:r>
            <w:r w:rsidR="00D3682C" w:rsidRPr="000A188E">
              <w:rPr>
                <w:rFonts w:ascii="宋体" w:eastAsia="宋体" w:hAnsi="宋体"/>
                <w:szCs w:val="21"/>
              </w:rPr>
              <w:t xml:space="preserve"> </w:t>
            </w:r>
            <w:r w:rsidRPr="000A188E">
              <w:rPr>
                <w:rFonts w:ascii="宋体" w:eastAsia="宋体" w:hAnsi="宋体" w:hint="eastAsia"/>
                <w:szCs w:val="21"/>
              </w:rPr>
              <w:t>盘管隐蔽前必须进行水压试验，试验压力位工作压力的1.5倍，但不小于0.6MPa。检验方法：稳压1h内压力降不大于0.05MPa且不渗不漏。</w:t>
            </w:r>
          </w:p>
          <w:p w14:paraId="5F3ABAEF" w14:textId="77777777" w:rsidR="00D3682C" w:rsidRPr="000A188E" w:rsidRDefault="00A83119" w:rsidP="00C502B0">
            <w:pPr>
              <w:rPr>
                <w:rFonts w:ascii="宋体" w:eastAsia="宋体" w:hAnsi="宋体"/>
                <w:szCs w:val="21"/>
              </w:rPr>
            </w:pPr>
            <w:r w:rsidRPr="000A188E">
              <w:rPr>
                <w:rFonts w:ascii="宋体" w:eastAsia="宋体" w:hAnsi="宋体" w:hint="eastAsia"/>
                <w:szCs w:val="21"/>
              </w:rPr>
              <w:t>8.5.3</w:t>
            </w:r>
            <w:r w:rsidR="00D3682C" w:rsidRPr="000A188E">
              <w:rPr>
                <w:rFonts w:ascii="宋体" w:eastAsia="宋体" w:hAnsi="宋体"/>
                <w:szCs w:val="21"/>
              </w:rPr>
              <w:t xml:space="preserve"> </w:t>
            </w:r>
            <w:r w:rsidRPr="000A188E">
              <w:rPr>
                <w:rFonts w:ascii="宋体" w:eastAsia="宋体" w:hAnsi="宋体" w:hint="eastAsia"/>
                <w:szCs w:val="21"/>
              </w:rPr>
              <w:t>加热盘管弯曲部分不得出现硬折弯现象，曲率半径应符合下列规定：</w:t>
            </w:r>
          </w:p>
          <w:p w14:paraId="1FD96541" w14:textId="77777777" w:rsidR="00D3682C" w:rsidRPr="000A188E" w:rsidRDefault="00A83119" w:rsidP="00D3682C">
            <w:pPr>
              <w:ind w:firstLineChars="100" w:firstLine="210"/>
              <w:rPr>
                <w:rFonts w:ascii="宋体" w:eastAsia="宋体" w:hAnsi="宋体"/>
                <w:szCs w:val="21"/>
              </w:rPr>
            </w:pPr>
            <w:r w:rsidRPr="000A188E">
              <w:rPr>
                <w:rFonts w:ascii="宋体" w:eastAsia="宋体" w:hAnsi="宋体" w:hint="eastAsia"/>
                <w:szCs w:val="21"/>
              </w:rPr>
              <w:t>1、塑料管：不应小于管道外径的8倍。</w:t>
            </w:r>
          </w:p>
          <w:p w14:paraId="4F13D3F1" w14:textId="77777777" w:rsidR="00D3682C" w:rsidRPr="000A188E" w:rsidRDefault="00A83119" w:rsidP="00D3682C">
            <w:pPr>
              <w:ind w:firstLineChars="100" w:firstLine="210"/>
              <w:rPr>
                <w:rFonts w:ascii="宋体" w:eastAsia="宋体" w:hAnsi="宋体"/>
                <w:szCs w:val="21"/>
              </w:rPr>
            </w:pPr>
            <w:r w:rsidRPr="000A188E">
              <w:rPr>
                <w:rFonts w:ascii="宋体" w:eastAsia="宋体" w:hAnsi="宋体" w:hint="eastAsia"/>
                <w:szCs w:val="21"/>
              </w:rPr>
              <w:lastRenderedPageBreak/>
              <w:t>2、复合管：不应小于管道外径的5倍。检验方法：尺量检查。</w:t>
            </w:r>
          </w:p>
          <w:p w14:paraId="1F2A51A1" w14:textId="46B6ABCD" w:rsidR="00761E64" w:rsidRPr="000A188E" w:rsidRDefault="00A83119" w:rsidP="00D3682C">
            <w:pPr>
              <w:rPr>
                <w:rFonts w:ascii="宋体" w:eastAsia="宋体" w:hAnsi="宋体"/>
                <w:szCs w:val="21"/>
              </w:rPr>
            </w:pPr>
            <w:r w:rsidRPr="000A188E">
              <w:rPr>
                <w:rFonts w:ascii="宋体" w:eastAsia="宋体" w:hAnsi="宋体" w:hint="eastAsia"/>
                <w:szCs w:val="21"/>
              </w:rPr>
              <w:t>8.5.4</w:t>
            </w:r>
            <w:r w:rsidR="00D3682C" w:rsidRPr="000A188E">
              <w:rPr>
                <w:rFonts w:ascii="宋体" w:eastAsia="宋体" w:hAnsi="宋体"/>
                <w:szCs w:val="21"/>
              </w:rPr>
              <w:t xml:space="preserve"> </w:t>
            </w:r>
            <w:r w:rsidRPr="000A188E">
              <w:rPr>
                <w:rFonts w:ascii="宋体" w:eastAsia="宋体" w:hAnsi="宋体" w:hint="eastAsia"/>
                <w:szCs w:val="21"/>
              </w:rPr>
              <w:t>分、集水器型号、规格、公称压力及安装位置、高度等应符合设计要求。检验方法：对照图纸及产品说明书，尺量检查。</w:t>
            </w:r>
          </w:p>
          <w:p w14:paraId="166378F4" w14:textId="4EAFE9D9" w:rsidR="00761E64" w:rsidRPr="000A188E" w:rsidRDefault="00A83119" w:rsidP="00C502B0">
            <w:pPr>
              <w:rPr>
                <w:rFonts w:ascii="宋体" w:eastAsia="宋体" w:hAnsi="宋体"/>
                <w:szCs w:val="21"/>
              </w:rPr>
            </w:pPr>
            <w:r w:rsidRPr="000A188E">
              <w:rPr>
                <w:rFonts w:ascii="宋体" w:eastAsia="宋体" w:hAnsi="宋体" w:hint="eastAsia"/>
                <w:szCs w:val="21"/>
              </w:rPr>
              <w:t>8.5.5</w:t>
            </w:r>
            <w:r w:rsidR="00D3682C" w:rsidRPr="000A188E">
              <w:rPr>
                <w:rFonts w:ascii="宋体" w:eastAsia="宋体" w:hAnsi="宋体"/>
                <w:szCs w:val="21"/>
              </w:rPr>
              <w:t xml:space="preserve"> </w:t>
            </w:r>
            <w:r w:rsidRPr="000A188E">
              <w:rPr>
                <w:rFonts w:ascii="宋体" w:eastAsia="宋体" w:hAnsi="宋体" w:hint="eastAsia"/>
                <w:szCs w:val="21"/>
              </w:rPr>
              <w:t>加热盘管管径、间距和长度应符合设计要求。间距偏差不大于±10mm。检验方法：拉线和尺量检查。</w:t>
            </w:r>
          </w:p>
          <w:p w14:paraId="59CB6508" w14:textId="4DAB0877" w:rsidR="00761E64" w:rsidRPr="000A188E" w:rsidRDefault="00A83119" w:rsidP="00C502B0">
            <w:pPr>
              <w:rPr>
                <w:rFonts w:ascii="宋体" w:eastAsia="宋体" w:hAnsi="宋体"/>
                <w:szCs w:val="21"/>
              </w:rPr>
            </w:pPr>
            <w:r w:rsidRPr="000A188E">
              <w:rPr>
                <w:rFonts w:ascii="宋体" w:eastAsia="宋体" w:hAnsi="宋体" w:hint="eastAsia"/>
                <w:szCs w:val="21"/>
              </w:rPr>
              <w:t>8.5.6</w:t>
            </w:r>
            <w:r w:rsidR="00D3682C" w:rsidRPr="000A188E">
              <w:rPr>
                <w:rFonts w:ascii="宋体" w:eastAsia="宋体" w:hAnsi="宋体"/>
                <w:szCs w:val="21"/>
              </w:rPr>
              <w:t xml:space="preserve"> </w:t>
            </w:r>
            <w:r w:rsidRPr="000A188E">
              <w:rPr>
                <w:rFonts w:ascii="宋体" w:eastAsia="宋体" w:hAnsi="宋体" w:hint="eastAsia"/>
                <w:szCs w:val="21"/>
              </w:rPr>
              <w:t>防潮层、防水层、隔热层及伸缩缝应符合设计要求。检验方法：填充层浇灌前观察检查。</w:t>
            </w:r>
          </w:p>
          <w:p w14:paraId="6A3986F4" w14:textId="3570A6E1" w:rsidR="00A83119" w:rsidRPr="000A188E" w:rsidRDefault="00A83119" w:rsidP="00C502B0">
            <w:pPr>
              <w:rPr>
                <w:rFonts w:ascii="宋体" w:eastAsia="宋体" w:hAnsi="宋体"/>
                <w:szCs w:val="21"/>
              </w:rPr>
            </w:pPr>
            <w:r w:rsidRPr="000A188E">
              <w:rPr>
                <w:rFonts w:ascii="宋体" w:eastAsia="宋体" w:hAnsi="宋体" w:hint="eastAsia"/>
                <w:szCs w:val="21"/>
              </w:rPr>
              <w:t>8.5.7</w:t>
            </w:r>
            <w:r w:rsidR="00D3682C" w:rsidRPr="000A188E">
              <w:rPr>
                <w:rFonts w:ascii="宋体" w:eastAsia="宋体" w:hAnsi="宋体"/>
                <w:szCs w:val="21"/>
              </w:rPr>
              <w:t xml:space="preserve"> </w:t>
            </w:r>
            <w:r w:rsidRPr="000A188E">
              <w:rPr>
                <w:rFonts w:ascii="宋体" w:eastAsia="宋体" w:hAnsi="宋体" w:hint="eastAsia"/>
                <w:szCs w:val="21"/>
              </w:rPr>
              <w:t>填充层强度标号应符合设计要求。检验方法：作试块抗压试验。</w:t>
            </w:r>
          </w:p>
        </w:tc>
      </w:tr>
      <w:tr w:rsidR="00A367BB" w:rsidRPr="000A188E" w14:paraId="441A7CA5" w14:textId="77777777" w:rsidTr="00FE376F">
        <w:trPr>
          <w:gridAfter w:val="2"/>
          <w:wAfter w:w="1278" w:type="pct"/>
          <w:trHeight w:val="2662"/>
        </w:trPr>
        <w:tc>
          <w:tcPr>
            <w:tcW w:w="207" w:type="pct"/>
            <w:vAlign w:val="center"/>
          </w:tcPr>
          <w:p w14:paraId="3CC87F4B" w14:textId="32A44D44"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3.9.13</w:t>
            </w:r>
          </w:p>
        </w:tc>
        <w:tc>
          <w:tcPr>
            <w:tcW w:w="182" w:type="pct"/>
            <w:vAlign w:val="center"/>
          </w:tcPr>
          <w:p w14:paraId="72C8306B" w14:textId="643506FD" w:rsidR="00A83119" w:rsidRPr="000A188E" w:rsidRDefault="00A83119" w:rsidP="00C502B0">
            <w:pPr>
              <w:rPr>
                <w:rFonts w:ascii="宋体" w:eastAsia="宋体" w:hAnsi="宋体"/>
                <w:szCs w:val="21"/>
              </w:rPr>
            </w:pPr>
            <w:r w:rsidRPr="000A188E">
              <w:rPr>
                <w:rFonts w:ascii="宋体" w:eastAsia="宋体" w:hAnsi="宋体" w:hint="eastAsia"/>
                <w:szCs w:val="21"/>
              </w:rPr>
              <w:t>给排水及采暖工程</w:t>
            </w:r>
          </w:p>
        </w:tc>
        <w:tc>
          <w:tcPr>
            <w:tcW w:w="324" w:type="pct"/>
            <w:vAlign w:val="center"/>
          </w:tcPr>
          <w:p w14:paraId="04F6605A" w14:textId="6159F738" w:rsidR="00A83119" w:rsidRPr="000A188E" w:rsidRDefault="00A83119" w:rsidP="00C502B0">
            <w:pPr>
              <w:rPr>
                <w:rFonts w:ascii="宋体" w:eastAsia="宋体" w:hAnsi="宋体"/>
                <w:szCs w:val="21"/>
              </w:rPr>
            </w:pPr>
            <w:r w:rsidRPr="000A188E">
              <w:rPr>
                <w:rFonts w:ascii="宋体" w:eastAsia="宋体" w:hAnsi="宋体" w:hint="eastAsia"/>
                <w:szCs w:val="21"/>
              </w:rPr>
              <w:t>施工、监理单位</w:t>
            </w:r>
          </w:p>
        </w:tc>
        <w:tc>
          <w:tcPr>
            <w:tcW w:w="603" w:type="pct"/>
            <w:vAlign w:val="center"/>
          </w:tcPr>
          <w:p w14:paraId="7ADB0A53" w14:textId="536DFAFB" w:rsidR="00A83119" w:rsidRPr="000A188E" w:rsidRDefault="00A83119" w:rsidP="00C502B0">
            <w:pPr>
              <w:rPr>
                <w:rFonts w:ascii="宋体" w:eastAsia="宋体" w:hAnsi="宋体"/>
                <w:szCs w:val="21"/>
              </w:rPr>
            </w:pPr>
            <w:r w:rsidRPr="000A188E">
              <w:rPr>
                <w:rFonts w:ascii="宋体" w:eastAsia="宋体" w:hAnsi="宋体" w:hint="eastAsia"/>
                <w:szCs w:val="21"/>
              </w:rPr>
              <w:t>换热站内设备的技术参数和产品性能应符合设计和规范要求。</w:t>
            </w:r>
          </w:p>
        </w:tc>
        <w:tc>
          <w:tcPr>
            <w:tcW w:w="510" w:type="pct"/>
            <w:vAlign w:val="center"/>
          </w:tcPr>
          <w:p w14:paraId="402803BE" w14:textId="3D424EA5" w:rsidR="00A83119" w:rsidRPr="000A188E" w:rsidRDefault="00A83119" w:rsidP="00C502B0">
            <w:pPr>
              <w:rPr>
                <w:rFonts w:ascii="宋体" w:eastAsia="宋体" w:hAnsi="宋体"/>
                <w:szCs w:val="21"/>
              </w:rPr>
            </w:pPr>
            <w:r w:rsidRPr="000A188E">
              <w:rPr>
                <w:rFonts w:ascii="宋体" w:eastAsia="宋体" w:hAnsi="宋体" w:hint="eastAsia"/>
                <w:szCs w:val="21"/>
              </w:rPr>
              <w:t>《建筑给水排水及采暖工程施工质量验收规范》（GB 50242-2002）</w:t>
            </w:r>
          </w:p>
        </w:tc>
        <w:tc>
          <w:tcPr>
            <w:tcW w:w="1896" w:type="pct"/>
            <w:vAlign w:val="center"/>
          </w:tcPr>
          <w:p w14:paraId="0CD3088F" w14:textId="77777777" w:rsidR="00761E64" w:rsidRPr="000A188E" w:rsidRDefault="00A83119" w:rsidP="00C502B0">
            <w:pPr>
              <w:rPr>
                <w:rFonts w:ascii="宋体" w:eastAsia="宋体" w:hAnsi="宋体"/>
                <w:szCs w:val="21"/>
              </w:rPr>
            </w:pPr>
            <w:r w:rsidRPr="000A188E">
              <w:rPr>
                <w:rFonts w:ascii="宋体" w:eastAsia="宋体" w:hAnsi="宋体" w:hint="eastAsia"/>
                <w:szCs w:val="21"/>
              </w:rPr>
              <w:t>13.6.1热交换器应以最大工作压力的1.5倍做水压试验，蒸汽部分应不低于蒸汽供汽压力加0.3MPa；热水部分应不低于0.4MPa。检验方法：在试验压力下，保持10min压力不降。</w:t>
            </w:r>
          </w:p>
          <w:p w14:paraId="5C647EE4" w14:textId="77777777" w:rsidR="00761E64" w:rsidRPr="000A188E" w:rsidRDefault="00A83119" w:rsidP="00C502B0">
            <w:pPr>
              <w:rPr>
                <w:rFonts w:ascii="宋体" w:eastAsia="宋体" w:hAnsi="宋体"/>
                <w:szCs w:val="21"/>
              </w:rPr>
            </w:pPr>
            <w:r w:rsidRPr="000A188E">
              <w:rPr>
                <w:rFonts w:ascii="宋体" w:eastAsia="宋体" w:hAnsi="宋体" w:hint="eastAsia"/>
                <w:szCs w:val="21"/>
              </w:rPr>
              <w:t>13.6.2高温水系统中，循环水泵和换热器的相对安装位置应按设计文件施工。检验方法：对照设计图纸检查。</w:t>
            </w:r>
          </w:p>
          <w:p w14:paraId="36607588" w14:textId="77777777" w:rsidR="00761E64" w:rsidRPr="000A188E" w:rsidRDefault="00A83119" w:rsidP="00C502B0">
            <w:pPr>
              <w:rPr>
                <w:rFonts w:ascii="宋体" w:eastAsia="宋体" w:hAnsi="宋体"/>
                <w:szCs w:val="21"/>
              </w:rPr>
            </w:pPr>
            <w:r w:rsidRPr="000A188E">
              <w:rPr>
                <w:rFonts w:ascii="宋体" w:eastAsia="宋体" w:hAnsi="宋体" w:hint="eastAsia"/>
                <w:szCs w:val="21"/>
              </w:rPr>
              <w:t>13.6.3壳管式热交换器的安装，如设计无要求时，其封头与墙壁或屋顶的距离不得小于换热管的长度。检验方法：观察和尺量检查。</w:t>
            </w:r>
          </w:p>
          <w:p w14:paraId="172D1864" w14:textId="77777777" w:rsidR="00761E64" w:rsidRPr="000A188E" w:rsidRDefault="00A83119" w:rsidP="00C502B0">
            <w:pPr>
              <w:rPr>
                <w:rFonts w:ascii="宋体" w:eastAsia="宋体" w:hAnsi="宋体"/>
                <w:szCs w:val="21"/>
              </w:rPr>
            </w:pPr>
            <w:r w:rsidRPr="000A188E">
              <w:rPr>
                <w:rFonts w:ascii="宋体" w:eastAsia="宋体" w:hAnsi="宋体" w:hint="eastAsia"/>
                <w:szCs w:val="21"/>
              </w:rPr>
              <w:t>13.6.4换热站内设备安装的允许偏差应符合规范要求。</w:t>
            </w:r>
          </w:p>
          <w:p w14:paraId="7634516B" w14:textId="77777777" w:rsidR="00761E64" w:rsidRPr="000A188E" w:rsidRDefault="00A83119" w:rsidP="00C502B0">
            <w:pPr>
              <w:rPr>
                <w:rFonts w:ascii="宋体" w:eastAsia="宋体" w:hAnsi="宋体"/>
                <w:szCs w:val="21"/>
              </w:rPr>
            </w:pPr>
            <w:r w:rsidRPr="000A188E">
              <w:rPr>
                <w:rFonts w:ascii="宋体" w:eastAsia="宋体" w:hAnsi="宋体" w:hint="eastAsia"/>
                <w:szCs w:val="21"/>
              </w:rPr>
              <w:t>13.6.5换热站内的循环泵、调节阀、减压阀、疏水器、除污器、流量计等安装应符合规范要求。</w:t>
            </w:r>
          </w:p>
          <w:p w14:paraId="5A2477F3" w14:textId="50246716" w:rsidR="00A83119" w:rsidRPr="000A188E" w:rsidRDefault="00A83119" w:rsidP="00C502B0">
            <w:pPr>
              <w:rPr>
                <w:rFonts w:ascii="宋体" w:eastAsia="宋体" w:hAnsi="宋体"/>
                <w:szCs w:val="21"/>
              </w:rPr>
            </w:pPr>
            <w:r w:rsidRPr="000A188E">
              <w:rPr>
                <w:rFonts w:ascii="宋体" w:eastAsia="宋体" w:hAnsi="宋体" w:hint="eastAsia"/>
                <w:szCs w:val="21"/>
              </w:rPr>
              <w:t>13.6.6换热站内的管道安装的允许偏差应符合规范要求。13.6.7管道及设备保温层的厚度和平整度的允许偏差应符合规范要求。</w:t>
            </w:r>
          </w:p>
        </w:tc>
      </w:tr>
      <w:tr w:rsidR="007F4440" w:rsidRPr="000A188E" w14:paraId="5C932AC1" w14:textId="77777777" w:rsidTr="00FE376F">
        <w:trPr>
          <w:gridAfter w:val="2"/>
          <w:wAfter w:w="1278" w:type="pct"/>
          <w:trHeight w:val="401"/>
        </w:trPr>
        <w:tc>
          <w:tcPr>
            <w:tcW w:w="207" w:type="pct"/>
            <w:vMerge w:val="restart"/>
            <w:vAlign w:val="center"/>
          </w:tcPr>
          <w:p w14:paraId="7E900D65" w14:textId="090A8C74" w:rsidR="007F4440" w:rsidRPr="000A188E" w:rsidRDefault="007F4440" w:rsidP="00E607A7">
            <w:pPr>
              <w:jc w:val="center"/>
              <w:rPr>
                <w:rFonts w:ascii="宋体" w:eastAsia="宋体" w:hAnsi="宋体"/>
                <w:szCs w:val="21"/>
              </w:rPr>
            </w:pPr>
            <w:r w:rsidRPr="000A188E">
              <w:rPr>
                <w:rFonts w:ascii="宋体" w:eastAsia="宋体" w:hAnsi="宋体" w:hint="eastAsia"/>
                <w:szCs w:val="21"/>
              </w:rPr>
              <w:t>3.9.14</w:t>
            </w:r>
          </w:p>
        </w:tc>
        <w:tc>
          <w:tcPr>
            <w:tcW w:w="182" w:type="pct"/>
            <w:vMerge w:val="restart"/>
            <w:vAlign w:val="center"/>
          </w:tcPr>
          <w:p w14:paraId="775ECCD5" w14:textId="74BAEE04" w:rsidR="007F4440" w:rsidRPr="000A188E" w:rsidRDefault="007F4440" w:rsidP="00C502B0">
            <w:pPr>
              <w:rPr>
                <w:rFonts w:ascii="宋体" w:eastAsia="宋体" w:hAnsi="宋体"/>
                <w:szCs w:val="21"/>
              </w:rPr>
            </w:pPr>
            <w:r w:rsidRPr="000A188E">
              <w:rPr>
                <w:rFonts w:ascii="宋体" w:eastAsia="宋体" w:hAnsi="宋体" w:hint="eastAsia"/>
                <w:szCs w:val="21"/>
              </w:rPr>
              <w:t>给排水及采暖工程</w:t>
            </w:r>
          </w:p>
        </w:tc>
        <w:tc>
          <w:tcPr>
            <w:tcW w:w="324" w:type="pct"/>
            <w:vMerge w:val="restart"/>
            <w:vAlign w:val="center"/>
          </w:tcPr>
          <w:p w14:paraId="0AE4EC03" w14:textId="424A1247" w:rsidR="007F4440" w:rsidRPr="000A188E" w:rsidRDefault="007F4440" w:rsidP="00C502B0">
            <w:pPr>
              <w:rPr>
                <w:rFonts w:ascii="宋体" w:eastAsia="宋体" w:hAnsi="宋体"/>
                <w:szCs w:val="21"/>
              </w:rPr>
            </w:pPr>
            <w:r w:rsidRPr="000A188E">
              <w:rPr>
                <w:rFonts w:ascii="宋体" w:eastAsia="宋体" w:hAnsi="宋体" w:hint="eastAsia"/>
                <w:szCs w:val="21"/>
              </w:rPr>
              <w:t>施工、监理单位</w:t>
            </w:r>
          </w:p>
        </w:tc>
        <w:tc>
          <w:tcPr>
            <w:tcW w:w="603" w:type="pct"/>
            <w:vMerge w:val="restart"/>
            <w:vAlign w:val="center"/>
          </w:tcPr>
          <w:p w14:paraId="0B3EE079" w14:textId="7B0BBDDD" w:rsidR="007F4440" w:rsidRPr="000A188E" w:rsidRDefault="007F4440" w:rsidP="00C502B0">
            <w:pPr>
              <w:rPr>
                <w:rFonts w:ascii="宋体" w:eastAsia="宋体" w:hAnsi="宋体"/>
                <w:szCs w:val="21"/>
              </w:rPr>
            </w:pPr>
            <w:r w:rsidRPr="000A188E">
              <w:rPr>
                <w:rFonts w:ascii="宋体" w:eastAsia="宋体" w:hAnsi="宋体" w:hint="eastAsia"/>
                <w:szCs w:val="21"/>
              </w:rPr>
              <w:t>支吊架</w:t>
            </w:r>
            <w:r>
              <w:rPr>
                <w:rFonts w:ascii="宋体" w:eastAsia="宋体" w:hAnsi="宋体" w:hint="eastAsia"/>
                <w:szCs w:val="21"/>
              </w:rPr>
              <w:t>。</w:t>
            </w:r>
          </w:p>
        </w:tc>
        <w:tc>
          <w:tcPr>
            <w:tcW w:w="510" w:type="pct"/>
            <w:vAlign w:val="center"/>
          </w:tcPr>
          <w:p w14:paraId="063629F9" w14:textId="09856329" w:rsidR="007F4440" w:rsidRPr="000A188E" w:rsidRDefault="007F4440" w:rsidP="00C502B0">
            <w:pPr>
              <w:rPr>
                <w:rFonts w:ascii="宋体" w:eastAsia="宋体" w:hAnsi="宋体"/>
                <w:szCs w:val="21"/>
              </w:rPr>
            </w:pPr>
            <w:r w:rsidRPr="000A188E">
              <w:rPr>
                <w:rFonts w:ascii="宋体" w:eastAsia="宋体" w:hAnsi="宋体" w:hint="eastAsia"/>
                <w:szCs w:val="21"/>
              </w:rPr>
              <w:t>《建筑给水排水及采暖工程施工质量验收规范》（GB 50242-2002）</w:t>
            </w:r>
          </w:p>
        </w:tc>
        <w:tc>
          <w:tcPr>
            <w:tcW w:w="1896" w:type="pct"/>
            <w:vAlign w:val="center"/>
          </w:tcPr>
          <w:p w14:paraId="247E48A2" w14:textId="77777777" w:rsidR="007F4440" w:rsidRPr="000A188E" w:rsidRDefault="007F4440" w:rsidP="00C502B0">
            <w:pPr>
              <w:rPr>
                <w:rFonts w:ascii="宋体" w:eastAsia="宋体" w:hAnsi="宋体"/>
                <w:szCs w:val="21"/>
              </w:rPr>
            </w:pPr>
            <w:r w:rsidRPr="000A188E">
              <w:rPr>
                <w:rFonts w:ascii="宋体" w:eastAsia="宋体" w:hAnsi="宋体" w:hint="eastAsia"/>
                <w:szCs w:val="21"/>
              </w:rPr>
              <w:t>3.3.7</w:t>
            </w:r>
            <w:r w:rsidRPr="000A188E">
              <w:rPr>
                <w:rFonts w:ascii="宋体" w:eastAsia="宋体" w:hAnsi="宋体"/>
                <w:szCs w:val="21"/>
              </w:rPr>
              <w:t xml:space="preserve"> </w:t>
            </w:r>
            <w:r w:rsidRPr="000A188E">
              <w:rPr>
                <w:rFonts w:ascii="宋体" w:eastAsia="宋体" w:hAnsi="宋体" w:hint="eastAsia"/>
                <w:szCs w:val="21"/>
              </w:rPr>
              <w:t>管道支、吊、托架的安装，应符合下列规定：</w:t>
            </w:r>
          </w:p>
          <w:p w14:paraId="0EFE41AC" w14:textId="77777777" w:rsidR="007F4440" w:rsidRPr="000A188E" w:rsidRDefault="007F4440" w:rsidP="00EC0AC6">
            <w:pPr>
              <w:ind w:firstLineChars="100" w:firstLine="210"/>
              <w:rPr>
                <w:rFonts w:ascii="宋体" w:eastAsia="宋体" w:hAnsi="宋体"/>
                <w:szCs w:val="21"/>
              </w:rPr>
            </w:pPr>
            <w:r w:rsidRPr="000A188E">
              <w:rPr>
                <w:rFonts w:ascii="宋体" w:eastAsia="宋体" w:hAnsi="宋体" w:hint="eastAsia"/>
                <w:szCs w:val="21"/>
              </w:rPr>
              <w:t>1、位置正确，埋设应平整牢固。</w:t>
            </w:r>
          </w:p>
          <w:p w14:paraId="2BF5C80E" w14:textId="77777777" w:rsidR="007F4440" w:rsidRPr="000A188E" w:rsidRDefault="007F4440" w:rsidP="00EC0AC6">
            <w:pPr>
              <w:ind w:firstLineChars="100" w:firstLine="210"/>
              <w:rPr>
                <w:rFonts w:ascii="宋体" w:eastAsia="宋体" w:hAnsi="宋体"/>
                <w:szCs w:val="21"/>
              </w:rPr>
            </w:pPr>
            <w:r w:rsidRPr="000A188E">
              <w:rPr>
                <w:rFonts w:ascii="宋体" w:eastAsia="宋体" w:hAnsi="宋体" w:hint="eastAsia"/>
                <w:szCs w:val="21"/>
              </w:rPr>
              <w:t>2、固定支架与管道接触应紧密，归档应牢靠。</w:t>
            </w:r>
          </w:p>
          <w:p w14:paraId="53F37865" w14:textId="77777777" w:rsidR="007F4440" w:rsidRPr="000A188E" w:rsidRDefault="007F4440" w:rsidP="00EC0AC6">
            <w:pPr>
              <w:ind w:firstLineChars="100" w:firstLine="210"/>
              <w:rPr>
                <w:rFonts w:ascii="宋体" w:eastAsia="宋体" w:hAnsi="宋体"/>
                <w:szCs w:val="21"/>
              </w:rPr>
            </w:pPr>
            <w:r w:rsidRPr="000A188E">
              <w:rPr>
                <w:rFonts w:ascii="宋体" w:eastAsia="宋体" w:hAnsi="宋体" w:hint="eastAsia"/>
                <w:szCs w:val="21"/>
              </w:rPr>
              <w:t>3、滑动支架应灵活，滑托于滑槽两侧间应留有3-5mm的间隙，纵向移动量应符合设计要求。</w:t>
            </w:r>
          </w:p>
          <w:p w14:paraId="4FA29DFD" w14:textId="77777777" w:rsidR="007F4440" w:rsidRPr="000A188E" w:rsidRDefault="007F4440" w:rsidP="00EC0AC6">
            <w:pPr>
              <w:ind w:firstLineChars="100" w:firstLine="210"/>
              <w:rPr>
                <w:rFonts w:ascii="宋体" w:eastAsia="宋体" w:hAnsi="宋体"/>
                <w:szCs w:val="21"/>
              </w:rPr>
            </w:pPr>
            <w:r w:rsidRPr="000A188E">
              <w:rPr>
                <w:rFonts w:ascii="宋体" w:eastAsia="宋体" w:hAnsi="宋体" w:hint="eastAsia"/>
                <w:szCs w:val="21"/>
              </w:rPr>
              <w:t>4、无热伸长管道的吊架、吊杆应垂直安装。</w:t>
            </w:r>
          </w:p>
          <w:p w14:paraId="3DFD2998" w14:textId="77777777" w:rsidR="007F4440" w:rsidRPr="000A188E" w:rsidRDefault="007F4440" w:rsidP="00EC0AC6">
            <w:pPr>
              <w:ind w:firstLineChars="100" w:firstLine="210"/>
              <w:rPr>
                <w:rFonts w:ascii="宋体" w:eastAsia="宋体" w:hAnsi="宋体"/>
                <w:szCs w:val="21"/>
              </w:rPr>
            </w:pPr>
            <w:r w:rsidRPr="000A188E">
              <w:rPr>
                <w:rFonts w:ascii="宋体" w:eastAsia="宋体" w:hAnsi="宋体" w:hint="eastAsia"/>
                <w:szCs w:val="21"/>
              </w:rPr>
              <w:t>5、有热伸长管道的吊架、吊杆应向热膨胀的反方向偏移。</w:t>
            </w:r>
          </w:p>
          <w:p w14:paraId="6C1FA77D" w14:textId="77777777" w:rsidR="007F4440" w:rsidRPr="000A188E" w:rsidRDefault="007F4440" w:rsidP="00EC0AC6">
            <w:pPr>
              <w:ind w:firstLineChars="100" w:firstLine="210"/>
              <w:rPr>
                <w:rFonts w:ascii="宋体" w:eastAsia="宋体" w:hAnsi="宋体"/>
                <w:szCs w:val="21"/>
              </w:rPr>
            </w:pPr>
            <w:r w:rsidRPr="000A188E">
              <w:rPr>
                <w:rFonts w:ascii="宋体" w:eastAsia="宋体" w:hAnsi="宋体" w:hint="eastAsia"/>
                <w:szCs w:val="21"/>
              </w:rPr>
              <w:t>6、固定在建筑物结构上的管道支、吊架不得影响结构的安全。</w:t>
            </w:r>
          </w:p>
          <w:p w14:paraId="068712E3" w14:textId="06EC4F0F" w:rsidR="007F4440" w:rsidRPr="000A188E" w:rsidRDefault="007F4440" w:rsidP="00EC0AC6">
            <w:pPr>
              <w:rPr>
                <w:rFonts w:ascii="宋体" w:eastAsia="宋体" w:hAnsi="宋体"/>
                <w:szCs w:val="21"/>
              </w:rPr>
            </w:pPr>
            <w:r w:rsidRPr="000A188E">
              <w:rPr>
                <w:rFonts w:ascii="宋体" w:eastAsia="宋体" w:hAnsi="宋体" w:hint="eastAsia"/>
                <w:szCs w:val="21"/>
              </w:rPr>
              <w:t>3.3.8</w:t>
            </w:r>
            <w:r w:rsidRPr="000A188E">
              <w:rPr>
                <w:rFonts w:ascii="宋体" w:eastAsia="宋体" w:hAnsi="宋体"/>
                <w:szCs w:val="21"/>
              </w:rPr>
              <w:t xml:space="preserve"> </w:t>
            </w:r>
            <w:r w:rsidRPr="000A188E">
              <w:rPr>
                <w:rFonts w:ascii="宋体" w:eastAsia="宋体" w:hAnsi="宋体" w:hint="eastAsia"/>
                <w:szCs w:val="21"/>
              </w:rPr>
              <w:t>钢管水平安装的支、吊架间距不应大于规定要求。</w:t>
            </w:r>
          </w:p>
          <w:p w14:paraId="731CA0CA" w14:textId="77777777" w:rsidR="007F4440" w:rsidRPr="000A188E" w:rsidRDefault="007F4440" w:rsidP="00EC0AC6">
            <w:pPr>
              <w:rPr>
                <w:rFonts w:ascii="宋体" w:eastAsia="宋体" w:hAnsi="宋体"/>
                <w:szCs w:val="21"/>
              </w:rPr>
            </w:pPr>
            <w:r w:rsidRPr="000A188E">
              <w:rPr>
                <w:rFonts w:ascii="宋体" w:eastAsia="宋体" w:hAnsi="宋体" w:hint="eastAsia"/>
                <w:szCs w:val="21"/>
              </w:rPr>
              <w:t>3.3.9</w:t>
            </w:r>
            <w:r w:rsidRPr="000A188E">
              <w:rPr>
                <w:rFonts w:ascii="宋体" w:eastAsia="宋体" w:hAnsi="宋体"/>
                <w:szCs w:val="21"/>
              </w:rPr>
              <w:t xml:space="preserve"> </w:t>
            </w:r>
            <w:r w:rsidRPr="000A188E">
              <w:rPr>
                <w:rFonts w:ascii="宋体" w:eastAsia="宋体" w:hAnsi="宋体" w:hint="eastAsia"/>
                <w:szCs w:val="21"/>
              </w:rPr>
              <w:t>采暖、给水及热水供应系统的塑料管及复合管垂直或水平安装的支架间距应规定要求。采用金属制作的管道支架，应在管道与支架之间加衬非金属垫或套管。</w:t>
            </w:r>
          </w:p>
          <w:p w14:paraId="2E26ED93" w14:textId="2674E4D0" w:rsidR="007F4440" w:rsidRPr="000A188E" w:rsidRDefault="007F4440" w:rsidP="00EC0AC6">
            <w:pPr>
              <w:rPr>
                <w:rFonts w:ascii="宋体" w:eastAsia="宋体" w:hAnsi="宋体"/>
                <w:szCs w:val="21"/>
              </w:rPr>
            </w:pPr>
            <w:r w:rsidRPr="000A188E">
              <w:rPr>
                <w:rFonts w:ascii="宋体" w:eastAsia="宋体" w:hAnsi="宋体" w:hint="eastAsia"/>
                <w:szCs w:val="21"/>
              </w:rPr>
              <w:t>3.3.10</w:t>
            </w:r>
            <w:r w:rsidRPr="000A188E">
              <w:rPr>
                <w:rFonts w:ascii="宋体" w:eastAsia="宋体" w:hAnsi="宋体"/>
                <w:szCs w:val="21"/>
              </w:rPr>
              <w:t xml:space="preserve"> </w:t>
            </w:r>
            <w:r w:rsidRPr="000A188E">
              <w:rPr>
                <w:rFonts w:ascii="宋体" w:eastAsia="宋体" w:hAnsi="宋体" w:hint="eastAsia"/>
                <w:szCs w:val="21"/>
              </w:rPr>
              <w:t>铜管水平或垂直安装的支架间距应符合规定要求。</w:t>
            </w:r>
          </w:p>
          <w:p w14:paraId="73CEF4E4" w14:textId="77777777" w:rsidR="007F4440" w:rsidRPr="000A188E" w:rsidRDefault="007F4440" w:rsidP="00EC0AC6">
            <w:pPr>
              <w:rPr>
                <w:rFonts w:ascii="宋体" w:eastAsia="宋体" w:hAnsi="宋体"/>
                <w:szCs w:val="21"/>
              </w:rPr>
            </w:pPr>
            <w:r w:rsidRPr="000A188E">
              <w:rPr>
                <w:rFonts w:ascii="宋体" w:eastAsia="宋体" w:hAnsi="宋体" w:hint="eastAsia"/>
                <w:szCs w:val="21"/>
              </w:rPr>
              <w:t>3.3.11</w:t>
            </w:r>
            <w:r w:rsidRPr="000A188E">
              <w:rPr>
                <w:rFonts w:ascii="宋体" w:eastAsia="宋体" w:hAnsi="宋体"/>
                <w:szCs w:val="21"/>
              </w:rPr>
              <w:t xml:space="preserve"> </w:t>
            </w:r>
            <w:r w:rsidRPr="000A188E">
              <w:rPr>
                <w:rFonts w:ascii="宋体" w:eastAsia="宋体" w:hAnsi="宋体" w:hint="eastAsia"/>
                <w:szCs w:val="21"/>
              </w:rPr>
              <w:t>采暖、给水及热水供应系统的金属管道立管管卡安装应符合下列规定：</w:t>
            </w:r>
          </w:p>
          <w:p w14:paraId="3F98D334" w14:textId="77777777" w:rsidR="007F4440" w:rsidRPr="000A188E" w:rsidRDefault="007F4440" w:rsidP="00EC0AC6">
            <w:pPr>
              <w:ind w:firstLineChars="100" w:firstLine="210"/>
              <w:rPr>
                <w:rFonts w:ascii="宋体" w:eastAsia="宋体" w:hAnsi="宋体"/>
                <w:szCs w:val="21"/>
              </w:rPr>
            </w:pPr>
            <w:r w:rsidRPr="000A188E">
              <w:rPr>
                <w:rFonts w:ascii="宋体" w:eastAsia="宋体" w:hAnsi="宋体" w:hint="eastAsia"/>
                <w:szCs w:val="21"/>
              </w:rPr>
              <w:t>1、楼层高度小于或等于5m，每层必须安装1个。</w:t>
            </w:r>
          </w:p>
          <w:p w14:paraId="2F6C51A3" w14:textId="77777777" w:rsidR="007F4440" w:rsidRPr="000A188E" w:rsidRDefault="007F4440" w:rsidP="00EC0AC6">
            <w:pPr>
              <w:ind w:firstLineChars="100" w:firstLine="210"/>
              <w:rPr>
                <w:rFonts w:ascii="宋体" w:eastAsia="宋体" w:hAnsi="宋体"/>
                <w:szCs w:val="21"/>
              </w:rPr>
            </w:pPr>
            <w:r w:rsidRPr="000A188E">
              <w:rPr>
                <w:rFonts w:ascii="宋体" w:eastAsia="宋体" w:hAnsi="宋体" w:hint="eastAsia"/>
                <w:szCs w:val="21"/>
              </w:rPr>
              <w:t>2、楼层高度大于或等于5m，每层不得少于2个。</w:t>
            </w:r>
          </w:p>
          <w:p w14:paraId="1FC353E0" w14:textId="77777777" w:rsidR="007F4440" w:rsidRPr="000A188E" w:rsidRDefault="007F4440" w:rsidP="00EC0AC6">
            <w:pPr>
              <w:ind w:firstLineChars="100" w:firstLine="210"/>
              <w:rPr>
                <w:rFonts w:ascii="宋体" w:eastAsia="宋体" w:hAnsi="宋体"/>
                <w:szCs w:val="21"/>
              </w:rPr>
            </w:pPr>
            <w:r w:rsidRPr="000A188E">
              <w:rPr>
                <w:rFonts w:ascii="宋体" w:eastAsia="宋体" w:hAnsi="宋体" w:hint="eastAsia"/>
                <w:szCs w:val="21"/>
              </w:rPr>
              <w:t>3、管卡安装高度，距地面应为1.5-1.8m，2个以上管卡应匀称安装，同一房间管卡应安装在同一高度上。</w:t>
            </w:r>
          </w:p>
          <w:p w14:paraId="148B7D3B" w14:textId="464FEBD1" w:rsidR="007F4440" w:rsidRPr="000A188E" w:rsidRDefault="007F4440" w:rsidP="00EC0AC6">
            <w:pPr>
              <w:rPr>
                <w:rFonts w:ascii="宋体" w:eastAsia="宋体" w:hAnsi="宋体"/>
                <w:szCs w:val="21"/>
              </w:rPr>
            </w:pPr>
            <w:r w:rsidRPr="000A188E">
              <w:rPr>
                <w:rFonts w:ascii="宋体" w:eastAsia="宋体" w:hAnsi="宋体" w:hint="eastAsia"/>
                <w:szCs w:val="21"/>
              </w:rPr>
              <w:t>3.3.12</w:t>
            </w:r>
            <w:r w:rsidRPr="000A188E">
              <w:rPr>
                <w:rFonts w:ascii="宋体" w:eastAsia="宋体" w:hAnsi="宋体"/>
                <w:szCs w:val="21"/>
              </w:rPr>
              <w:t xml:space="preserve"> </w:t>
            </w:r>
            <w:r w:rsidRPr="000A188E">
              <w:rPr>
                <w:rFonts w:ascii="宋体" w:eastAsia="宋体" w:hAnsi="宋体" w:hint="eastAsia"/>
                <w:szCs w:val="21"/>
              </w:rPr>
              <w:t>管道及管道支墩（座），严谨铺设在冻土和未经处理的松土上。</w:t>
            </w:r>
          </w:p>
          <w:p w14:paraId="30826A13" w14:textId="77777777" w:rsidR="007F4440" w:rsidRPr="000A188E" w:rsidRDefault="007F4440" w:rsidP="00EC0AC6">
            <w:pPr>
              <w:rPr>
                <w:rFonts w:ascii="宋体" w:eastAsia="宋体" w:hAnsi="宋体"/>
                <w:szCs w:val="21"/>
              </w:rPr>
            </w:pPr>
            <w:r w:rsidRPr="000A188E">
              <w:rPr>
                <w:rFonts w:ascii="宋体" w:eastAsia="宋体" w:hAnsi="宋体" w:hint="eastAsia"/>
                <w:szCs w:val="21"/>
              </w:rPr>
              <w:t>8.3.5</w:t>
            </w:r>
            <w:r w:rsidRPr="000A188E">
              <w:rPr>
                <w:rFonts w:ascii="宋体" w:eastAsia="宋体" w:hAnsi="宋体"/>
                <w:szCs w:val="21"/>
              </w:rPr>
              <w:t xml:space="preserve"> </w:t>
            </w:r>
            <w:r w:rsidRPr="000A188E">
              <w:rPr>
                <w:rFonts w:ascii="宋体" w:eastAsia="宋体" w:hAnsi="宋体" w:hint="eastAsia"/>
                <w:szCs w:val="21"/>
              </w:rPr>
              <w:t>散热器支架、托架安装，位置应准确，埋设牢固。散热器支架、托架数量，应符合设计或产品说明书要求。如设计未注明时，应符合规定要求。检验方法：现场清点检查。</w:t>
            </w:r>
          </w:p>
          <w:p w14:paraId="4AD21613" w14:textId="77777777" w:rsidR="007F4440" w:rsidRPr="000A188E" w:rsidRDefault="007F4440" w:rsidP="00EC0AC6">
            <w:pPr>
              <w:rPr>
                <w:rFonts w:ascii="宋体" w:eastAsia="宋体" w:hAnsi="宋体"/>
                <w:szCs w:val="21"/>
              </w:rPr>
            </w:pPr>
            <w:r w:rsidRPr="000A188E">
              <w:rPr>
                <w:rFonts w:ascii="宋体" w:eastAsia="宋体" w:hAnsi="宋体" w:hint="eastAsia"/>
                <w:szCs w:val="21"/>
              </w:rPr>
              <w:t>9.2.9</w:t>
            </w:r>
            <w:r w:rsidRPr="000A188E">
              <w:rPr>
                <w:rFonts w:ascii="宋体" w:eastAsia="宋体" w:hAnsi="宋体"/>
                <w:szCs w:val="21"/>
              </w:rPr>
              <w:t xml:space="preserve"> </w:t>
            </w:r>
            <w:r w:rsidRPr="000A188E">
              <w:rPr>
                <w:rFonts w:ascii="宋体" w:eastAsia="宋体" w:hAnsi="宋体" w:hint="eastAsia"/>
                <w:szCs w:val="21"/>
              </w:rPr>
              <w:t>支架的涂漆应附着良好，无脱皮、起泡、流淌和漏涂等缺陷。检验方法：现场观察检查。</w:t>
            </w:r>
          </w:p>
          <w:p w14:paraId="66F4E8C8" w14:textId="78A5BE60" w:rsidR="007F4440" w:rsidRPr="000A188E" w:rsidRDefault="007F4440" w:rsidP="00EC0AC6">
            <w:pPr>
              <w:rPr>
                <w:rFonts w:ascii="宋体" w:eastAsia="宋体" w:hAnsi="宋体"/>
                <w:szCs w:val="21"/>
              </w:rPr>
            </w:pPr>
            <w:r w:rsidRPr="000A188E">
              <w:rPr>
                <w:rFonts w:ascii="宋体" w:eastAsia="宋体" w:hAnsi="宋体" w:hint="eastAsia"/>
                <w:szCs w:val="21"/>
              </w:rPr>
              <w:t>11.2.4</w:t>
            </w:r>
            <w:r w:rsidRPr="000A188E">
              <w:rPr>
                <w:rFonts w:ascii="宋体" w:eastAsia="宋体" w:hAnsi="宋体"/>
                <w:szCs w:val="21"/>
              </w:rPr>
              <w:t xml:space="preserve"> </w:t>
            </w:r>
            <w:r w:rsidRPr="000A188E">
              <w:rPr>
                <w:rFonts w:ascii="宋体" w:eastAsia="宋体" w:hAnsi="宋体" w:hint="eastAsia"/>
                <w:szCs w:val="21"/>
              </w:rPr>
              <w:t>检查井室、用户入口处管道布置应便于操作及维修，支、吊、托架稳固，并满足设计要求。检查方法：对照图纸，观察检查。</w:t>
            </w:r>
          </w:p>
        </w:tc>
      </w:tr>
      <w:tr w:rsidR="007F4440" w:rsidRPr="000A188E" w14:paraId="10110055" w14:textId="77777777" w:rsidTr="00FE376F">
        <w:trPr>
          <w:gridAfter w:val="2"/>
          <w:wAfter w:w="1278" w:type="pct"/>
          <w:trHeight w:val="401"/>
        </w:trPr>
        <w:tc>
          <w:tcPr>
            <w:tcW w:w="207" w:type="pct"/>
            <w:vMerge/>
            <w:vAlign w:val="center"/>
          </w:tcPr>
          <w:p w14:paraId="59FAB173" w14:textId="77777777" w:rsidR="007F4440" w:rsidRPr="000A188E" w:rsidRDefault="007F4440" w:rsidP="00E607A7">
            <w:pPr>
              <w:jc w:val="center"/>
              <w:rPr>
                <w:rFonts w:ascii="宋体" w:eastAsia="宋体" w:hAnsi="宋体"/>
                <w:szCs w:val="21"/>
              </w:rPr>
            </w:pPr>
          </w:p>
        </w:tc>
        <w:tc>
          <w:tcPr>
            <w:tcW w:w="182" w:type="pct"/>
            <w:vMerge/>
            <w:vAlign w:val="center"/>
          </w:tcPr>
          <w:p w14:paraId="01767C8C" w14:textId="77777777" w:rsidR="007F4440" w:rsidRPr="000A188E" w:rsidRDefault="007F4440" w:rsidP="00C502B0">
            <w:pPr>
              <w:rPr>
                <w:rFonts w:ascii="宋体" w:eastAsia="宋体" w:hAnsi="宋体"/>
                <w:szCs w:val="21"/>
              </w:rPr>
            </w:pPr>
          </w:p>
        </w:tc>
        <w:tc>
          <w:tcPr>
            <w:tcW w:w="324" w:type="pct"/>
            <w:vMerge/>
            <w:vAlign w:val="center"/>
          </w:tcPr>
          <w:p w14:paraId="3994AC53" w14:textId="77777777" w:rsidR="007F4440" w:rsidRPr="000A188E" w:rsidRDefault="007F4440" w:rsidP="00C502B0">
            <w:pPr>
              <w:rPr>
                <w:rFonts w:ascii="宋体" w:eastAsia="宋体" w:hAnsi="宋体"/>
                <w:szCs w:val="21"/>
              </w:rPr>
            </w:pPr>
          </w:p>
        </w:tc>
        <w:tc>
          <w:tcPr>
            <w:tcW w:w="603" w:type="pct"/>
            <w:vMerge/>
            <w:vAlign w:val="center"/>
          </w:tcPr>
          <w:p w14:paraId="17A3BF1A" w14:textId="77777777" w:rsidR="007F4440" w:rsidRPr="000A188E" w:rsidRDefault="007F4440" w:rsidP="00C502B0">
            <w:pPr>
              <w:rPr>
                <w:rFonts w:ascii="宋体" w:eastAsia="宋体" w:hAnsi="宋体"/>
                <w:szCs w:val="21"/>
              </w:rPr>
            </w:pPr>
          </w:p>
        </w:tc>
        <w:tc>
          <w:tcPr>
            <w:tcW w:w="510" w:type="pct"/>
            <w:vAlign w:val="center"/>
          </w:tcPr>
          <w:p w14:paraId="7FE70A4E" w14:textId="561867E0" w:rsidR="007F4440" w:rsidRPr="000A188E" w:rsidRDefault="007F4440" w:rsidP="00C502B0">
            <w:pPr>
              <w:rPr>
                <w:rFonts w:ascii="宋体" w:eastAsia="宋体" w:hAnsi="宋体"/>
                <w:szCs w:val="21"/>
              </w:rPr>
            </w:pPr>
            <w:r w:rsidRPr="000A188E">
              <w:rPr>
                <w:rFonts w:ascii="宋体" w:eastAsia="宋体" w:hAnsi="宋体" w:hint="eastAsia"/>
                <w:szCs w:val="21"/>
              </w:rPr>
              <w:t>《沟槽式连接管道工程技术规程》（CECS151：2003）</w:t>
            </w:r>
          </w:p>
        </w:tc>
        <w:tc>
          <w:tcPr>
            <w:tcW w:w="1896" w:type="pct"/>
            <w:vAlign w:val="center"/>
          </w:tcPr>
          <w:p w14:paraId="767CEE0F" w14:textId="77777777" w:rsidR="007F4440" w:rsidRPr="000A188E" w:rsidRDefault="007F4440" w:rsidP="00F94ABD">
            <w:pPr>
              <w:rPr>
                <w:rFonts w:ascii="宋体" w:eastAsia="宋体" w:hAnsi="宋体"/>
                <w:szCs w:val="21"/>
              </w:rPr>
            </w:pPr>
            <w:r w:rsidRPr="000A188E">
              <w:rPr>
                <w:rFonts w:ascii="宋体" w:eastAsia="宋体" w:hAnsi="宋体" w:hint="eastAsia"/>
                <w:szCs w:val="21"/>
              </w:rPr>
              <w:t>5.7.2</w:t>
            </w:r>
            <w:r w:rsidRPr="000A188E">
              <w:rPr>
                <w:rFonts w:ascii="宋体" w:eastAsia="宋体" w:hAnsi="宋体"/>
                <w:szCs w:val="21"/>
              </w:rPr>
              <w:t xml:space="preserve"> </w:t>
            </w:r>
            <w:r w:rsidRPr="000A188E">
              <w:rPr>
                <w:rFonts w:ascii="宋体" w:eastAsia="宋体" w:hAnsi="宋体" w:hint="eastAsia"/>
                <w:szCs w:val="21"/>
              </w:rPr>
              <w:t>支（吊）架的安装应按下列规定进行控制：</w:t>
            </w:r>
          </w:p>
          <w:p w14:paraId="3B04F68C" w14:textId="77777777" w:rsidR="007F4440" w:rsidRPr="000A188E" w:rsidRDefault="007F4440" w:rsidP="00F94ABD">
            <w:pPr>
              <w:ind w:firstLineChars="100" w:firstLine="210"/>
              <w:rPr>
                <w:rFonts w:ascii="宋体" w:eastAsia="宋体" w:hAnsi="宋体"/>
                <w:szCs w:val="21"/>
              </w:rPr>
            </w:pPr>
            <w:r w:rsidRPr="000A188E">
              <w:rPr>
                <w:rFonts w:ascii="宋体" w:eastAsia="宋体" w:hAnsi="宋体" w:hint="eastAsia"/>
                <w:szCs w:val="21"/>
              </w:rPr>
              <w:t>（1）立管支架（管卡），当楼层高度小于5m时，每层必须安装1个，当楼层高度大于5m时，每层不少于2个，当立管上无支管接出时，支架（管卡）安装高度宜距地面1.2~1.6m；</w:t>
            </w:r>
          </w:p>
          <w:p w14:paraId="49A95349" w14:textId="3350BA39" w:rsidR="007F4440" w:rsidRPr="000A188E" w:rsidRDefault="007F4440" w:rsidP="00F94ABD">
            <w:pPr>
              <w:ind w:firstLineChars="100" w:firstLine="210"/>
              <w:rPr>
                <w:rFonts w:ascii="宋体" w:eastAsia="宋体" w:hAnsi="宋体"/>
                <w:szCs w:val="21"/>
              </w:rPr>
            </w:pPr>
            <w:r w:rsidRPr="000A188E">
              <w:rPr>
                <w:rFonts w:ascii="宋体" w:eastAsia="宋体" w:hAnsi="宋体" w:hint="eastAsia"/>
                <w:szCs w:val="21"/>
              </w:rPr>
              <w:t>（2）横管吊架（托架）：每一直线管段必须设置1个；直线管段上2个吊架（托架）间的距离不得大于规定。</w:t>
            </w:r>
          </w:p>
          <w:p w14:paraId="7FECE358" w14:textId="0613EB00" w:rsidR="007F4440" w:rsidRPr="000A188E" w:rsidRDefault="007F4440" w:rsidP="00F94ABD">
            <w:pPr>
              <w:rPr>
                <w:rFonts w:ascii="宋体" w:eastAsia="宋体" w:hAnsi="宋体"/>
                <w:szCs w:val="21"/>
              </w:rPr>
            </w:pPr>
            <w:r w:rsidRPr="000A188E">
              <w:rPr>
                <w:rFonts w:ascii="宋体" w:eastAsia="宋体" w:hAnsi="宋体" w:hint="eastAsia"/>
                <w:szCs w:val="21"/>
              </w:rPr>
              <w:t>5.7.3 横管吊架（托架）应设置在接头（刚性接头、挠性接头、支管接头）两侧和三通、四通、弯头、异径管等管件上下游连接接头的两侧。吊架（托架）与接头发热净间距不宜小于150mm和大于300mm。</w:t>
            </w:r>
          </w:p>
          <w:p w14:paraId="3ED62E21" w14:textId="77777777" w:rsidR="007F4440" w:rsidRPr="000A188E" w:rsidRDefault="007F4440" w:rsidP="00F94ABD">
            <w:pPr>
              <w:rPr>
                <w:rFonts w:ascii="宋体" w:eastAsia="宋体" w:hAnsi="宋体"/>
                <w:szCs w:val="21"/>
              </w:rPr>
            </w:pPr>
            <w:r w:rsidRPr="000A188E">
              <w:rPr>
                <w:rFonts w:ascii="宋体" w:eastAsia="宋体" w:hAnsi="宋体" w:hint="eastAsia"/>
                <w:szCs w:val="21"/>
              </w:rPr>
              <w:t>5.7.4</w:t>
            </w:r>
            <w:r w:rsidRPr="000A188E">
              <w:rPr>
                <w:rFonts w:ascii="宋体" w:eastAsia="宋体" w:hAnsi="宋体"/>
                <w:szCs w:val="21"/>
              </w:rPr>
              <w:t xml:space="preserve"> </w:t>
            </w:r>
            <w:r w:rsidRPr="000A188E">
              <w:rPr>
                <w:rFonts w:ascii="宋体" w:eastAsia="宋体" w:hAnsi="宋体" w:hint="eastAsia"/>
                <w:szCs w:val="21"/>
              </w:rPr>
              <w:t>在管道系统中应在下列位置设固定支架：</w:t>
            </w:r>
          </w:p>
          <w:p w14:paraId="5D24B0D7" w14:textId="77777777" w:rsidR="007F4440" w:rsidRPr="000A188E" w:rsidRDefault="007F4440" w:rsidP="00F94ABD">
            <w:pPr>
              <w:ind w:firstLineChars="100" w:firstLine="210"/>
              <w:rPr>
                <w:rFonts w:ascii="宋体" w:eastAsia="宋体" w:hAnsi="宋体"/>
                <w:szCs w:val="21"/>
              </w:rPr>
            </w:pPr>
            <w:r w:rsidRPr="000A188E">
              <w:rPr>
                <w:rFonts w:ascii="宋体" w:eastAsia="宋体" w:hAnsi="宋体" w:hint="eastAsia"/>
                <w:szCs w:val="21"/>
              </w:rPr>
              <w:t>（1）进水立管的底部；</w:t>
            </w:r>
          </w:p>
          <w:p w14:paraId="366C4934" w14:textId="77777777" w:rsidR="007F4440" w:rsidRPr="000A188E" w:rsidRDefault="007F4440" w:rsidP="00F94ABD">
            <w:pPr>
              <w:ind w:firstLineChars="100" w:firstLine="210"/>
              <w:rPr>
                <w:rFonts w:ascii="宋体" w:eastAsia="宋体" w:hAnsi="宋体"/>
                <w:szCs w:val="21"/>
              </w:rPr>
            </w:pPr>
            <w:r w:rsidRPr="000A188E">
              <w:rPr>
                <w:rFonts w:ascii="宋体" w:eastAsia="宋体" w:hAnsi="宋体" w:hint="eastAsia"/>
                <w:szCs w:val="21"/>
              </w:rPr>
              <w:t>（2）立管接出支管的三通、四通、弯头的位置；</w:t>
            </w:r>
          </w:p>
          <w:p w14:paraId="23B19637" w14:textId="77777777" w:rsidR="007F4440" w:rsidRPr="000A188E" w:rsidRDefault="007F4440" w:rsidP="00F94ABD">
            <w:pPr>
              <w:ind w:firstLineChars="100" w:firstLine="210"/>
              <w:rPr>
                <w:rFonts w:ascii="宋体" w:eastAsia="宋体" w:hAnsi="宋体"/>
                <w:szCs w:val="21"/>
              </w:rPr>
            </w:pPr>
            <w:r w:rsidRPr="000A188E">
              <w:rPr>
                <w:rFonts w:ascii="宋体" w:eastAsia="宋体" w:hAnsi="宋体" w:hint="eastAsia"/>
                <w:szCs w:val="21"/>
              </w:rPr>
              <w:t>（3）立管因自由长度较长而需要支承立管重量的部位；</w:t>
            </w:r>
          </w:p>
          <w:p w14:paraId="1B281C1B" w14:textId="77777777" w:rsidR="007F4440" w:rsidRPr="000A188E" w:rsidRDefault="007F4440" w:rsidP="00F94ABD">
            <w:pPr>
              <w:ind w:firstLineChars="100" w:firstLine="210"/>
              <w:rPr>
                <w:rFonts w:ascii="宋体" w:eastAsia="宋体" w:hAnsi="宋体"/>
                <w:szCs w:val="21"/>
              </w:rPr>
            </w:pPr>
            <w:r w:rsidRPr="000A188E">
              <w:rPr>
                <w:rFonts w:ascii="宋体" w:eastAsia="宋体" w:hAnsi="宋体" w:hint="eastAsia"/>
                <w:szCs w:val="21"/>
              </w:rPr>
              <w:t>（4）横管接出支管与支管接头、三通、四通、弯头等管件连接的部位；</w:t>
            </w:r>
          </w:p>
          <w:p w14:paraId="5D834593" w14:textId="6EDC7958" w:rsidR="007F4440" w:rsidRPr="000A188E" w:rsidRDefault="007F4440" w:rsidP="00F94ABD">
            <w:pPr>
              <w:ind w:firstLineChars="100" w:firstLine="210"/>
              <w:rPr>
                <w:rFonts w:ascii="宋体" w:eastAsia="宋体" w:hAnsi="宋体"/>
                <w:szCs w:val="21"/>
              </w:rPr>
            </w:pPr>
            <w:r w:rsidRPr="000A188E">
              <w:rPr>
                <w:rFonts w:ascii="宋体" w:eastAsia="宋体" w:hAnsi="宋体" w:hint="eastAsia"/>
                <w:szCs w:val="21"/>
              </w:rPr>
              <w:lastRenderedPageBreak/>
              <w:t>（5）高温管道设置补偿措施，需要控制管道伸缩的部位。</w:t>
            </w:r>
          </w:p>
        </w:tc>
      </w:tr>
      <w:tr w:rsidR="00A367BB" w:rsidRPr="000A188E" w14:paraId="17C0BEB1" w14:textId="77777777" w:rsidTr="00FE376F">
        <w:trPr>
          <w:gridAfter w:val="2"/>
          <w:wAfter w:w="1278" w:type="pct"/>
          <w:trHeight w:val="567"/>
        </w:trPr>
        <w:tc>
          <w:tcPr>
            <w:tcW w:w="207" w:type="pct"/>
            <w:vAlign w:val="center"/>
          </w:tcPr>
          <w:p w14:paraId="329BEC9B" w14:textId="6FEF0048" w:rsidR="00A83119" w:rsidRPr="000A188E" w:rsidRDefault="00A83119" w:rsidP="00E607A7">
            <w:pPr>
              <w:jc w:val="center"/>
              <w:rPr>
                <w:rFonts w:ascii="宋体" w:eastAsia="宋体" w:hAnsi="宋体"/>
                <w:szCs w:val="21"/>
              </w:rPr>
            </w:pPr>
            <w:r w:rsidRPr="000A188E">
              <w:rPr>
                <w:rFonts w:ascii="宋体" w:eastAsia="宋体" w:hAnsi="宋体" w:hint="eastAsia"/>
                <w:b/>
                <w:bCs/>
                <w:szCs w:val="21"/>
              </w:rPr>
              <w:lastRenderedPageBreak/>
              <w:t>3.10</w:t>
            </w:r>
          </w:p>
        </w:tc>
        <w:tc>
          <w:tcPr>
            <w:tcW w:w="3515" w:type="pct"/>
            <w:gridSpan w:val="5"/>
            <w:vAlign w:val="center"/>
          </w:tcPr>
          <w:p w14:paraId="225AFDA1" w14:textId="0B16EAC6" w:rsidR="00A83119" w:rsidRPr="000A188E" w:rsidRDefault="00A83119" w:rsidP="00C502B0">
            <w:pPr>
              <w:rPr>
                <w:rFonts w:ascii="宋体" w:eastAsia="宋体" w:hAnsi="宋体"/>
                <w:szCs w:val="21"/>
              </w:rPr>
            </w:pPr>
            <w:r w:rsidRPr="000A188E">
              <w:rPr>
                <w:rFonts w:ascii="宋体" w:eastAsia="宋体" w:hAnsi="宋体" w:hint="eastAsia"/>
                <w:b/>
                <w:bCs/>
                <w:szCs w:val="21"/>
              </w:rPr>
              <w:t>通风与空调工程</w:t>
            </w:r>
          </w:p>
        </w:tc>
      </w:tr>
      <w:tr w:rsidR="00A367BB" w:rsidRPr="000A188E" w14:paraId="3447BFC7" w14:textId="77777777" w:rsidTr="00FE376F">
        <w:trPr>
          <w:gridAfter w:val="2"/>
          <w:wAfter w:w="1278" w:type="pct"/>
          <w:trHeight w:val="259"/>
        </w:trPr>
        <w:tc>
          <w:tcPr>
            <w:tcW w:w="207" w:type="pct"/>
            <w:vAlign w:val="center"/>
          </w:tcPr>
          <w:p w14:paraId="63AA383D" w14:textId="373434C0" w:rsidR="00A83119" w:rsidRPr="000A188E" w:rsidRDefault="00A83119" w:rsidP="00E607A7">
            <w:pPr>
              <w:jc w:val="center"/>
              <w:rPr>
                <w:rFonts w:ascii="宋体" w:eastAsia="宋体" w:hAnsi="宋体"/>
                <w:szCs w:val="21"/>
              </w:rPr>
            </w:pPr>
            <w:r w:rsidRPr="000A188E">
              <w:rPr>
                <w:rFonts w:ascii="宋体" w:eastAsia="宋体" w:hAnsi="宋体" w:hint="eastAsia"/>
                <w:szCs w:val="21"/>
              </w:rPr>
              <w:t>3.10.1</w:t>
            </w:r>
          </w:p>
        </w:tc>
        <w:tc>
          <w:tcPr>
            <w:tcW w:w="182" w:type="pct"/>
            <w:vAlign w:val="center"/>
          </w:tcPr>
          <w:p w14:paraId="143C77A5" w14:textId="68D86F35" w:rsidR="00A83119" w:rsidRPr="000A188E" w:rsidRDefault="00A83119" w:rsidP="00C502B0">
            <w:pPr>
              <w:rPr>
                <w:rFonts w:ascii="宋体" w:eastAsia="宋体" w:hAnsi="宋体"/>
                <w:szCs w:val="21"/>
              </w:rPr>
            </w:pPr>
            <w:r w:rsidRPr="000A188E">
              <w:rPr>
                <w:rFonts w:ascii="宋体" w:eastAsia="宋体" w:hAnsi="宋体" w:hint="eastAsia"/>
                <w:szCs w:val="21"/>
              </w:rPr>
              <w:t>通风与空调工程</w:t>
            </w:r>
          </w:p>
        </w:tc>
        <w:tc>
          <w:tcPr>
            <w:tcW w:w="324" w:type="pct"/>
            <w:vAlign w:val="center"/>
          </w:tcPr>
          <w:p w14:paraId="6EC6B59A" w14:textId="522F2CB4" w:rsidR="00A83119" w:rsidRPr="000A188E" w:rsidRDefault="00A83119" w:rsidP="00C502B0">
            <w:pPr>
              <w:rPr>
                <w:rFonts w:ascii="宋体" w:eastAsia="宋体" w:hAnsi="宋体"/>
                <w:szCs w:val="21"/>
              </w:rPr>
            </w:pPr>
            <w:r w:rsidRPr="000A188E">
              <w:rPr>
                <w:rFonts w:ascii="宋体" w:eastAsia="宋体" w:hAnsi="宋体" w:hint="eastAsia"/>
                <w:szCs w:val="21"/>
              </w:rPr>
              <w:t>建设（监理）、设计、施工、检测单位</w:t>
            </w:r>
          </w:p>
        </w:tc>
        <w:tc>
          <w:tcPr>
            <w:tcW w:w="603" w:type="pct"/>
            <w:vAlign w:val="center"/>
          </w:tcPr>
          <w:p w14:paraId="5831CBC8" w14:textId="4E40F679" w:rsidR="00A83119" w:rsidRPr="000A188E" w:rsidRDefault="00A83119" w:rsidP="00C502B0">
            <w:pPr>
              <w:rPr>
                <w:rFonts w:ascii="宋体" w:eastAsia="宋体" w:hAnsi="宋体"/>
                <w:szCs w:val="21"/>
              </w:rPr>
            </w:pPr>
            <w:r w:rsidRPr="000A188E">
              <w:rPr>
                <w:rFonts w:ascii="宋体" w:eastAsia="宋体" w:hAnsi="宋体" w:hint="eastAsia"/>
                <w:szCs w:val="21"/>
              </w:rPr>
              <w:t>风管加工的强度和严密性符合设计和规范要求</w:t>
            </w:r>
            <w:r w:rsidR="002E7B41">
              <w:rPr>
                <w:rFonts w:ascii="宋体" w:eastAsia="宋体" w:hAnsi="宋体" w:hint="eastAsia"/>
                <w:szCs w:val="21"/>
              </w:rPr>
              <w:t>。</w:t>
            </w:r>
          </w:p>
        </w:tc>
        <w:tc>
          <w:tcPr>
            <w:tcW w:w="510" w:type="pct"/>
            <w:vAlign w:val="center"/>
          </w:tcPr>
          <w:p w14:paraId="096394CC" w14:textId="7E0BD762" w:rsidR="00A83119" w:rsidRPr="000A188E" w:rsidRDefault="00BA2AD5" w:rsidP="00761E64">
            <w:pPr>
              <w:rPr>
                <w:rFonts w:ascii="宋体" w:eastAsia="宋体" w:hAnsi="宋体"/>
                <w:szCs w:val="21"/>
              </w:rPr>
            </w:pPr>
            <w:r w:rsidRPr="000A188E">
              <w:rPr>
                <w:rFonts w:ascii="宋体" w:eastAsia="宋体" w:hAnsi="宋体" w:hint="eastAsia"/>
                <w:szCs w:val="21"/>
              </w:rPr>
              <w:t>《通风与空调工程施工规范》（GB50738）</w:t>
            </w:r>
          </w:p>
        </w:tc>
        <w:tc>
          <w:tcPr>
            <w:tcW w:w="1896" w:type="pct"/>
            <w:vAlign w:val="center"/>
          </w:tcPr>
          <w:p w14:paraId="55FE31AE" w14:textId="77777777" w:rsidR="00BA2AD5" w:rsidRPr="000A188E" w:rsidRDefault="00BA2AD5" w:rsidP="00BA2AD5">
            <w:pPr>
              <w:rPr>
                <w:rFonts w:ascii="宋体" w:eastAsia="宋体" w:hAnsi="宋体"/>
                <w:szCs w:val="21"/>
              </w:rPr>
            </w:pPr>
            <w:r w:rsidRPr="000A188E">
              <w:rPr>
                <w:rFonts w:ascii="宋体" w:eastAsia="宋体" w:hAnsi="宋体" w:hint="eastAsia"/>
                <w:szCs w:val="21"/>
              </w:rPr>
              <w:t>4.1.2 金属风管与配件制作前应具备下列施工条件：</w:t>
            </w:r>
          </w:p>
          <w:p w14:paraId="13C4D6AD" w14:textId="77777777" w:rsidR="00BA2AD5" w:rsidRPr="000A188E" w:rsidRDefault="00BA2AD5" w:rsidP="00BA2AD5">
            <w:pPr>
              <w:ind w:firstLineChars="100" w:firstLine="210"/>
              <w:rPr>
                <w:rFonts w:ascii="宋体" w:eastAsia="宋体" w:hAnsi="宋体"/>
                <w:szCs w:val="21"/>
              </w:rPr>
            </w:pPr>
            <w:r w:rsidRPr="000A188E">
              <w:rPr>
                <w:rFonts w:ascii="宋体" w:eastAsia="宋体" w:hAnsi="宋体" w:hint="eastAsia"/>
                <w:szCs w:val="21"/>
              </w:rPr>
              <w:t>1、风管与配件的制作尺寸、接口形式及发兰连接方式已明确，加工方案已批准，采用的技术标准和质量控制措施齐全；</w:t>
            </w:r>
          </w:p>
          <w:p w14:paraId="016C64FF" w14:textId="77777777" w:rsidR="00BA2AD5" w:rsidRPr="000A188E" w:rsidRDefault="00BA2AD5" w:rsidP="00BA2AD5">
            <w:pPr>
              <w:ind w:firstLineChars="100" w:firstLine="210"/>
              <w:rPr>
                <w:rFonts w:ascii="宋体" w:eastAsia="宋体" w:hAnsi="宋体"/>
                <w:szCs w:val="21"/>
              </w:rPr>
            </w:pPr>
            <w:r w:rsidRPr="000A188E">
              <w:rPr>
                <w:rFonts w:ascii="宋体" w:eastAsia="宋体" w:hAnsi="宋体" w:hint="eastAsia"/>
                <w:szCs w:val="21"/>
              </w:rPr>
              <w:t>2、加工场地环境已满足作业条件要求；</w:t>
            </w:r>
          </w:p>
          <w:p w14:paraId="366B3C51" w14:textId="77777777" w:rsidR="00BA2AD5" w:rsidRPr="000A188E" w:rsidRDefault="00BA2AD5" w:rsidP="00BA2AD5">
            <w:pPr>
              <w:ind w:firstLineChars="100" w:firstLine="210"/>
              <w:rPr>
                <w:rFonts w:ascii="宋体" w:eastAsia="宋体" w:hAnsi="宋体"/>
                <w:szCs w:val="21"/>
              </w:rPr>
            </w:pPr>
            <w:r w:rsidRPr="000A188E">
              <w:rPr>
                <w:rFonts w:ascii="宋体" w:eastAsia="宋体" w:hAnsi="宋体" w:hint="eastAsia"/>
                <w:szCs w:val="21"/>
              </w:rPr>
              <w:t>3、材料进场检验合格；</w:t>
            </w:r>
          </w:p>
          <w:p w14:paraId="4AF5B350" w14:textId="77777777" w:rsidR="00BA2AD5" w:rsidRPr="000A188E" w:rsidRDefault="00BA2AD5" w:rsidP="00BA2AD5">
            <w:pPr>
              <w:ind w:firstLineChars="100" w:firstLine="210"/>
              <w:rPr>
                <w:rFonts w:ascii="宋体" w:eastAsia="宋体" w:hAnsi="宋体"/>
                <w:szCs w:val="21"/>
              </w:rPr>
            </w:pPr>
            <w:r w:rsidRPr="000A188E">
              <w:rPr>
                <w:rFonts w:ascii="宋体" w:eastAsia="宋体" w:hAnsi="宋体" w:hint="eastAsia"/>
                <w:szCs w:val="21"/>
              </w:rPr>
              <w:t>4、加工机具准备齐全，满足制作要求；</w:t>
            </w:r>
          </w:p>
          <w:p w14:paraId="4EECD8BB" w14:textId="77777777" w:rsidR="00BA2AD5" w:rsidRPr="000A188E" w:rsidRDefault="00BA2AD5" w:rsidP="00BA2AD5">
            <w:pPr>
              <w:rPr>
                <w:rFonts w:ascii="宋体" w:eastAsia="宋体" w:hAnsi="宋体"/>
                <w:szCs w:val="21"/>
              </w:rPr>
            </w:pPr>
            <w:r w:rsidRPr="000A188E">
              <w:rPr>
                <w:rFonts w:ascii="宋体" w:eastAsia="宋体" w:hAnsi="宋体" w:hint="eastAsia"/>
                <w:szCs w:val="21"/>
              </w:rPr>
              <w:t>4.1.6 钢板矩形风管与配件的板材最小厚度应按风管断面长边尺寸和风管系统的设计工作压力选定，钢板圆形风管与配件的板材最小厚度应按断面直径、风管系统的设计工作压力及咬口形式选定。设计要求的厚度高于规范规定的按设计要求执行。</w:t>
            </w:r>
          </w:p>
          <w:p w14:paraId="6F436183" w14:textId="77777777" w:rsidR="00BA2AD5" w:rsidRPr="000A188E" w:rsidRDefault="00BA2AD5" w:rsidP="00BA2AD5">
            <w:pPr>
              <w:rPr>
                <w:rFonts w:ascii="宋体" w:eastAsia="宋体" w:hAnsi="宋体"/>
                <w:szCs w:val="21"/>
              </w:rPr>
            </w:pPr>
            <w:r w:rsidRPr="000A188E">
              <w:rPr>
                <w:rFonts w:ascii="宋体" w:eastAsia="宋体" w:hAnsi="宋体" w:hint="eastAsia"/>
                <w:szCs w:val="21"/>
              </w:rPr>
              <w:t>4.1.8 风管制作在批量加工前，应对加工工艺进行验证，并应进行强度与严密性试验。风管的翻边应紧贴法兰，翻边量均匀、宽度应一致，不应小于6mm，且不应大于9mm。</w:t>
            </w:r>
          </w:p>
          <w:p w14:paraId="0700C7CB" w14:textId="77777777" w:rsidR="00BA2AD5" w:rsidRPr="000A188E" w:rsidRDefault="00BA2AD5" w:rsidP="00BA2AD5">
            <w:pPr>
              <w:rPr>
                <w:rFonts w:ascii="宋体" w:eastAsia="宋体" w:hAnsi="宋体"/>
                <w:szCs w:val="21"/>
              </w:rPr>
            </w:pPr>
            <w:r w:rsidRPr="000A188E">
              <w:rPr>
                <w:rFonts w:ascii="宋体" w:eastAsia="宋体" w:hAnsi="宋体" w:hint="eastAsia"/>
                <w:szCs w:val="21"/>
              </w:rPr>
              <w:t>4.2.10 薄钢板法兰风管制作应符合下列规定：</w:t>
            </w:r>
          </w:p>
          <w:p w14:paraId="43FD6B1F" w14:textId="77777777" w:rsidR="00BA2AD5" w:rsidRPr="000A188E" w:rsidRDefault="00BA2AD5" w:rsidP="00BA2AD5">
            <w:pPr>
              <w:ind w:firstLineChars="100" w:firstLine="210"/>
              <w:rPr>
                <w:rFonts w:ascii="宋体" w:eastAsia="宋体" w:hAnsi="宋体"/>
                <w:szCs w:val="21"/>
              </w:rPr>
            </w:pPr>
            <w:r w:rsidRPr="000A188E">
              <w:rPr>
                <w:rFonts w:ascii="宋体" w:eastAsia="宋体" w:hAnsi="宋体" w:hint="eastAsia"/>
                <w:szCs w:val="21"/>
              </w:rPr>
              <w:t>1、薄钢板法兰应采用机械加工；薄钢板法兰应平直，机械应力造成的弯曲度不应大于5‰。</w:t>
            </w:r>
          </w:p>
          <w:p w14:paraId="6C035CD3" w14:textId="77777777" w:rsidR="00BA2AD5" w:rsidRPr="000A188E" w:rsidRDefault="00BA2AD5" w:rsidP="00BA2AD5">
            <w:pPr>
              <w:ind w:firstLineChars="100" w:firstLine="210"/>
              <w:rPr>
                <w:rFonts w:ascii="宋体" w:eastAsia="宋体" w:hAnsi="宋体"/>
                <w:szCs w:val="21"/>
              </w:rPr>
            </w:pPr>
            <w:r w:rsidRPr="000A188E">
              <w:rPr>
                <w:rFonts w:ascii="宋体" w:eastAsia="宋体" w:hAnsi="宋体" w:hint="eastAsia"/>
                <w:szCs w:val="21"/>
              </w:rPr>
              <w:t>2、薄钢板法兰与风管连接时，宜采用冲压连接或铆接。低、中压风管与法兰的铆（压）接点间距宜为120mm~150mm；高压风管与法兰的铆（压）接点间距宜为80mm~100mm。</w:t>
            </w:r>
          </w:p>
          <w:p w14:paraId="580CFF51" w14:textId="77777777" w:rsidR="00BA2AD5" w:rsidRPr="000A188E" w:rsidRDefault="00BA2AD5" w:rsidP="00BA2AD5">
            <w:pPr>
              <w:rPr>
                <w:rFonts w:ascii="宋体" w:eastAsia="宋体" w:hAnsi="宋体"/>
                <w:szCs w:val="21"/>
              </w:rPr>
            </w:pPr>
            <w:r w:rsidRPr="000A188E">
              <w:rPr>
                <w:rFonts w:ascii="宋体" w:eastAsia="宋体" w:hAnsi="宋体" w:hint="eastAsia"/>
                <w:szCs w:val="21"/>
              </w:rPr>
              <w:t>4.2.15 风管加固应符合下列规定：</w:t>
            </w:r>
          </w:p>
          <w:p w14:paraId="05AB993A" w14:textId="77777777" w:rsidR="00BA2AD5" w:rsidRPr="000A188E" w:rsidRDefault="00BA2AD5" w:rsidP="00BA2AD5">
            <w:pPr>
              <w:ind w:firstLineChars="100" w:firstLine="210"/>
              <w:rPr>
                <w:rFonts w:ascii="宋体" w:eastAsia="宋体" w:hAnsi="宋体"/>
                <w:szCs w:val="21"/>
              </w:rPr>
            </w:pPr>
            <w:r w:rsidRPr="000A188E">
              <w:rPr>
                <w:rFonts w:ascii="宋体" w:eastAsia="宋体" w:hAnsi="宋体" w:hint="eastAsia"/>
                <w:szCs w:val="21"/>
              </w:rPr>
              <w:t>1、风管可采用管内或管外加固件、管壁压制加强筋等形式进行加固（图4.2.15）。矩形风管加固件宜采用角钢、轻钢型材或钢板折叠；圆形风管加固件宜采用角钢。</w:t>
            </w:r>
          </w:p>
          <w:p w14:paraId="2321EE89" w14:textId="77777777" w:rsidR="00BA2AD5" w:rsidRPr="000A188E" w:rsidRDefault="00BA2AD5" w:rsidP="00BA2AD5">
            <w:pPr>
              <w:ind w:firstLineChars="100" w:firstLine="210"/>
              <w:rPr>
                <w:rFonts w:ascii="宋体" w:eastAsia="宋体" w:hAnsi="宋体"/>
                <w:szCs w:val="21"/>
              </w:rPr>
            </w:pPr>
            <w:r w:rsidRPr="000A188E">
              <w:rPr>
                <w:rFonts w:ascii="宋体" w:eastAsia="宋体" w:hAnsi="宋体" w:hint="eastAsia"/>
                <w:szCs w:val="21"/>
              </w:rPr>
              <w:t>2、圆形风管(不包括螺旋风管)直径大于或等于800mm,且其管段长度大于1250mm或总表面积大于4m2时,均应采取加固措施。</w:t>
            </w:r>
          </w:p>
          <w:p w14:paraId="4C50011E" w14:textId="67C8B48A" w:rsidR="00A83119" w:rsidRPr="000A188E" w:rsidRDefault="00BA2AD5" w:rsidP="00BA2AD5">
            <w:pPr>
              <w:rPr>
                <w:rFonts w:ascii="宋体" w:eastAsia="宋体" w:hAnsi="宋体"/>
                <w:szCs w:val="21"/>
              </w:rPr>
            </w:pPr>
            <w:r w:rsidRPr="000A188E">
              <w:rPr>
                <w:rFonts w:ascii="宋体" w:eastAsia="宋体" w:hAnsi="宋体" w:hint="eastAsia"/>
                <w:szCs w:val="21"/>
              </w:rPr>
              <w:t>3、中、高压风管的管段长度大于1250mm时,应采用加固框的形式加固。</w:t>
            </w:r>
          </w:p>
        </w:tc>
      </w:tr>
      <w:tr w:rsidR="00A367BB" w:rsidRPr="000A188E" w14:paraId="5579E06F" w14:textId="77777777" w:rsidTr="00CC3386">
        <w:trPr>
          <w:gridAfter w:val="2"/>
          <w:wAfter w:w="1278" w:type="pct"/>
          <w:trHeight w:val="968"/>
        </w:trPr>
        <w:tc>
          <w:tcPr>
            <w:tcW w:w="207" w:type="pct"/>
            <w:noWrap/>
            <w:vAlign w:val="center"/>
            <w:hideMark/>
          </w:tcPr>
          <w:p w14:paraId="58CC7DEF"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3.10.2</w:t>
            </w:r>
          </w:p>
        </w:tc>
        <w:tc>
          <w:tcPr>
            <w:tcW w:w="182" w:type="pct"/>
            <w:vAlign w:val="center"/>
            <w:hideMark/>
          </w:tcPr>
          <w:p w14:paraId="380819BC"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通风与空调工程</w:t>
            </w:r>
          </w:p>
        </w:tc>
        <w:tc>
          <w:tcPr>
            <w:tcW w:w="324" w:type="pct"/>
            <w:vAlign w:val="center"/>
            <w:hideMark/>
          </w:tcPr>
          <w:p w14:paraId="29D007F5"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建设（监理）、设计、施工、检测单位</w:t>
            </w:r>
          </w:p>
        </w:tc>
        <w:tc>
          <w:tcPr>
            <w:tcW w:w="603" w:type="pct"/>
            <w:vAlign w:val="center"/>
            <w:hideMark/>
          </w:tcPr>
          <w:p w14:paraId="2CCE007F" w14:textId="2D3C5740" w:rsidR="00A83119" w:rsidRPr="000A188E" w:rsidRDefault="00A83119" w:rsidP="00C502B0">
            <w:pPr>
              <w:rPr>
                <w:rFonts w:ascii="宋体" w:eastAsia="宋体" w:hAnsi="宋体"/>
                <w:szCs w:val="21"/>
              </w:rPr>
            </w:pPr>
            <w:r w:rsidRPr="000A188E">
              <w:rPr>
                <w:rFonts w:ascii="宋体" w:eastAsia="宋体" w:hAnsi="宋体" w:hint="eastAsia"/>
                <w:szCs w:val="21"/>
              </w:rPr>
              <w:t>防火风管和排烟风管使用材料应为不燃材料</w:t>
            </w:r>
            <w:r w:rsidR="002E7B41">
              <w:rPr>
                <w:rFonts w:ascii="宋体" w:eastAsia="宋体" w:hAnsi="宋体" w:hint="eastAsia"/>
                <w:szCs w:val="21"/>
              </w:rPr>
              <w:t>。</w:t>
            </w:r>
          </w:p>
        </w:tc>
        <w:tc>
          <w:tcPr>
            <w:tcW w:w="510" w:type="pct"/>
            <w:vAlign w:val="center"/>
            <w:hideMark/>
          </w:tcPr>
          <w:p w14:paraId="75F5CE57" w14:textId="70D66DAE" w:rsidR="00A83119" w:rsidRPr="000A188E" w:rsidRDefault="00A83119" w:rsidP="00761E64">
            <w:pPr>
              <w:rPr>
                <w:rFonts w:ascii="宋体" w:eastAsia="宋体" w:hAnsi="宋体"/>
                <w:szCs w:val="21"/>
              </w:rPr>
            </w:pPr>
            <w:r w:rsidRPr="000A188E">
              <w:rPr>
                <w:rFonts w:ascii="宋体" w:eastAsia="宋体" w:hAnsi="宋体" w:hint="eastAsia"/>
                <w:szCs w:val="21"/>
              </w:rPr>
              <w:t>《通风与空调工程施工质量验收规范》（GB50243）</w:t>
            </w:r>
          </w:p>
        </w:tc>
        <w:tc>
          <w:tcPr>
            <w:tcW w:w="1896" w:type="pct"/>
            <w:vAlign w:val="center"/>
            <w:hideMark/>
          </w:tcPr>
          <w:p w14:paraId="1B46E1F4" w14:textId="77777777" w:rsidR="00761E64" w:rsidRPr="000A188E" w:rsidRDefault="00A83119" w:rsidP="00C502B0">
            <w:pPr>
              <w:rPr>
                <w:rFonts w:ascii="宋体" w:eastAsia="宋体" w:hAnsi="宋体"/>
                <w:szCs w:val="21"/>
              </w:rPr>
            </w:pPr>
            <w:r w:rsidRPr="000A188E">
              <w:rPr>
                <w:rFonts w:ascii="宋体" w:eastAsia="宋体" w:hAnsi="宋体" w:hint="eastAsia"/>
                <w:szCs w:val="21"/>
              </w:rPr>
              <w:t>4.2.3防火风管的本体、框架与固定材料、密封垫料必须为不燃材料，其耐火等级应符合设计的规定。检查数量：按材料与风管加工批数量抽查10%，不得少于5件。检查方法：查验材料质量合格证明文件、性能检测报告，尺量、观察检查与点燃试验。</w:t>
            </w:r>
          </w:p>
          <w:p w14:paraId="71F9E75F" w14:textId="09571C05" w:rsidR="00A83119" w:rsidRPr="000A188E" w:rsidRDefault="00A83119" w:rsidP="00C502B0">
            <w:pPr>
              <w:rPr>
                <w:rFonts w:ascii="宋体" w:eastAsia="宋体" w:hAnsi="宋体"/>
                <w:szCs w:val="21"/>
              </w:rPr>
            </w:pPr>
            <w:r w:rsidRPr="000A188E">
              <w:rPr>
                <w:rFonts w:ascii="宋体" w:eastAsia="宋体" w:hAnsi="宋体" w:hint="eastAsia"/>
                <w:szCs w:val="21"/>
              </w:rPr>
              <w:t>4.2.4复合风管的覆面必须为不燃材料，内部的绝热材料应为不燃或难燃B1级，且对人体无害的材料。检查数量：按材料与风管加工批数量抽查10%，不得少于5件。检查方法：查验材料质量合格证明文件、性能检测报告，尺量、观察检查与点燃试验。排烟风管参照执行。</w:t>
            </w:r>
          </w:p>
        </w:tc>
      </w:tr>
      <w:tr w:rsidR="00A367BB" w:rsidRPr="000A188E" w14:paraId="0FE26036" w14:textId="77777777" w:rsidTr="00FE376F">
        <w:trPr>
          <w:gridAfter w:val="2"/>
          <w:wAfter w:w="1278" w:type="pct"/>
          <w:trHeight w:val="77"/>
        </w:trPr>
        <w:tc>
          <w:tcPr>
            <w:tcW w:w="207" w:type="pct"/>
            <w:noWrap/>
            <w:vAlign w:val="center"/>
          </w:tcPr>
          <w:p w14:paraId="2B8D9890" w14:textId="1C18C5E0" w:rsidR="00A83119" w:rsidRPr="000A188E" w:rsidRDefault="00A83119" w:rsidP="00E607A7">
            <w:pPr>
              <w:jc w:val="center"/>
              <w:rPr>
                <w:rFonts w:ascii="宋体" w:eastAsia="宋体" w:hAnsi="宋体"/>
                <w:szCs w:val="21"/>
              </w:rPr>
            </w:pPr>
            <w:r w:rsidRPr="000A188E">
              <w:rPr>
                <w:rFonts w:ascii="宋体" w:eastAsia="宋体" w:hAnsi="宋体" w:hint="eastAsia"/>
                <w:szCs w:val="21"/>
              </w:rPr>
              <w:t>3.10.3</w:t>
            </w:r>
          </w:p>
        </w:tc>
        <w:tc>
          <w:tcPr>
            <w:tcW w:w="182" w:type="pct"/>
            <w:vAlign w:val="center"/>
          </w:tcPr>
          <w:p w14:paraId="7222863B" w14:textId="7D6BDFAA" w:rsidR="00A83119" w:rsidRPr="000A188E" w:rsidRDefault="00A83119" w:rsidP="00C502B0">
            <w:pPr>
              <w:rPr>
                <w:rFonts w:ascii="宋体" w:eastAsia="宋体" w:hAnsi="宋体"/>
                <w:szCs w:val="21"/>
              </w:rPr>
            </w:pPr>
            <w:r w:rsidRPr="000A188E">
              <w:rPr>
                <w:rFonts w:ascii="宋体" w:eastAsia="宋体" w:hAnsi="宋体" w:hint="eastAsia"/>
                <w:szCs w:val="21"/>
              </w:rPr>
              <w:t>通风与空调工程</w:t>
            </w:r>
          </w:p>
        </w:tc>
        <w:tc>
          <w:tcPr>
            <w:tcW w:w="324" w:type="pct"/>
            <w:vAlign w:val="center"/>
          </w:tcPr>
          <w:p w14:paraId="31847A6F" w14:textId="2E706CED" w:rsidR="00A83119" w:rsidRPr="000A188E" w:rsidRDefault="00A83119" w:rsidP="00C502B0">
            <w:pPr>
              <w:rPr>
                <w:rFonts w:ascii="宋体" w:eastAsia="宋体" w:hAnsi="宋体"/>
                <w:szCs w:val="21"/>
              </w:rPr>
            </w:pPr>
            <w:r w:rsidRPr="000A188E">
              <w:rPr>
                <w:rFonts w:ascii="宋体" w:eastAsia="宋体" w:hAnsi="宋体" w:hint="eastAsia"/>
                <w:szCs w:val="21"/>
              </w:rPr>
              <w:t>建设（监理）、设计、施工、检测单位</w:t>
            </w:r>
          </w:p>
        </w:tc>
        <w:tc>
          <w:tcPr>
            <w:tcW w:w="603" w:type="pct"/>
            <w:vAlign w:val="center"/>
          </w:tcPr>
          <w:p w14:paraId="4259D342" w14:textId="7EEBFD2D" w:rsidR="00A83119" w:rsidRPr="000A188E" w:rsidRDefault="00A83119" w:rsidP="00C502B0">
            <w:pPr>
              <w:rPr>
                <w:rFonts w:ascii="宋体" w:eastAsia="宋体" w:hAnsi="宋体"/>
                <w:szCs w:val="21"/>
              </w:rPr>
            </w:pPr>
            <w:r w:rsidRPr="000A188E">
              <w:rPr>
                <w:rFonts w:ascii="宋体" w:eastAsia="宋体" w:hAnsi="宋体" w:hint="eastAsia"/>
                <w:szCs w:val="21"/>
              </w:rPr>
              <w:t>风机盘管机组和管道的绝热材料进场时，应取样复试合格</w:t>
            </w:r>
            <w:r w:rsidR="002E7B41">
              <w:rPr>
                <w:rFonts w:ascii="宋体" w:eastAsia="宋体" w:hAnsi="宋体" w:hint="eastAsia"/>
                <w:szCs w:val="21"/>
              </w:rPr>
              <w:t>。</w:t>
            </w:r>
          </w:p>
        </w:tc>
        <w:tc>
          <w:tcPr>
            <w:tcW w:w="510" w:type="pct"/>
            <w:vAlign w:val="center"/>
          </w:tcPr>
          <w:p w14:paraId="0B0A6A24" w14:textId="2E5CCEB9" w:rsidR="00A83119" w:rsidRPr="000A188E" w:rsidRDefault="00A83119" w:rsidP="00D62788">
            <w:pPr>
              <w:rPr>
                <w:rFonts w:ascii="宋体" w:eastAsia="宋体" w:hAnsi="宋体"/>
                <w:szCs w:val="21"/>
              </w:rPr>
            </w:pPr>
            <w:r w:rsidRPr="000A188E">
              <w:rPr>
                <w:rFonts w:ascii="宋体" w:eastAsia="宋体" w:hAnsi="宋体" w:hint="eastAsia"/>
                <w:szCs w:val="21"/>
              </w:rPr>
              <w:t>《建筑节能工程施工质量验收规范》（GB50411）</w:t>
            </w:r>
          </w:p>
        </w:tc>
        <w:tc>
          <w:tcPr>
            <w:tcW w:w="1896" w:type="pct"/>
            <w:vAlign w:val="center"/>
          </w:tcPr>
          <w:p w14:paraId="1445029D" w14:textId="77777777" w:rsidR="003E0869" w:rsidRPr="000A188E" w:rsidRDefault="00A83119" w:rsidP="00C502B0">
            <w:pPr>
              <w:rPr>
                <w:rFonts w:ascii="宋体" w:eastAsia="宋体" w:hAnsi="宋体"/>
                <w:szCs w:val="21"/>
              </w:rPr>
            </w:pPr>
            <w:r w:rsidRPr="000A188E">
              <w:rPr>
                <w:rFonts w:ascii="宋体" w:eastAsia="宋体" w:hAnsi="宋体" w:hint="eastAsia"/>
                <w:szCs w:val="21"/>
              </w:rPr>
              <w:t>10.2.2</w:t>
            </w:r>
            <w:r w:rsidR="003E0869" w:rsidRPr="000A188E">
              <w:rPr>
                <w:rFonts w:ascii="宋体" w:eastAsia="宋体" w:hAnsi="宋体"/>
                <w:szCs w:val="21"/>
              </w:rPr>
              <w:t xml:space="preserve"> </w:t>
            </w:r>
            <w:r w:rsidRPr="000A188E">
              <w:rPr>
                <w:rFonts w:ascii="宋体" w:eastAsia="宋体" w:hAnsi="宋体" w:hint="eastAsia"/>
                <w:szCs w:val="21"/>
              </w:rPr>
              <w:t>通风与空调工程使用的风机盘管机组和绝热材料进场时应对其下列性能进行复试，复试应为见证取样检验。</w:t>
            </w:r>
          </w:p>
          <w:p w14:paraId="29968E6B" w14:textId="3E8F232B" w:rsidR="00A83119" w:rsidRPr="000A188E" w:rsidRDefault="00A83119" w:rsidP="003E0869">
            <w:pPr>
              <w:ind w:firstLineChars="200" w:firstLine="420"/>
              <w:rPr>
                <w:rFonts w:ascii="宋体" w:eastAsia="宋体" w:hAnsi="宋体"/>
                <w:szCs w:val="21"/>
              </w:rPr>
            </w:pPr>
            <w:r w:rsidRPr="000A188E">
              <w:rPr>
                <w:rFonts w:ascii="宋体" w:eastAsia="宋体" w:hAnsi="宋体" w:hint="eastAsia"/>
                <w:szCs w:val="21"/>
              </w:rPr>
              <w:t>1 风机盘管机组的供冷量、供热量、风量、水阻力、功率及噪声。2、绝热材料的导热系数或热阻、密度、吸水率。检验方法：核查复验报告。检查数量：按结构形式抽检，同厂家的风机盘管机组数量在500台及以下时，抽检2台，每增加1000台时应增加抽检1台。同厂家同材质的绝热材料复验次数不的少于2次。风机盘管机组应选择使用数量最多的两种（及以上）型号送检。绝热材料应在进场安装前先进行一次见证取样检验，待货物供应超过一半后再次进行一次送检。</w:t>
            </w:r>
          </w:p>
        </w:tc>
      </w:tr>
      <w:tr w:rsidR="00A367BB" w:rsidRPr="000A188E" w14:paraId="35B01496" w14:textId="77777777" w:rsidTr="00D60BBA">
        <w:trPr>
          <w:gridAfter w:val="2"/>
          <w:wAfter w:w="1278" w:type="pct"/>
          <w:trHeight w:val="1393"/>
        </w:trPr>
        <w:tc>
          <w:tcPr>
            <w:tcW w:w="207" w:type="pct"/>
            <w:noWrap/>
            <w:vAlign w:val="center"/>
            <w:hideMark/>
          </w:tcPr>
          <w:p w14:paraId="456BBACA"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3.10.4</w:t>
            </w:r>
          </w:p>
        </w:tc>
        <w:tc>
          <w:tcPr>
            <w:tcW w:w="182" w:type="pct"/>
            <w:vAlign w:val="center"/>
            <w:hideMark/>
          </w:tcPr>
          <w:p w14:paraId="50E9A861"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通风与空调工程</w:t>
            </w:r>
          </w:p>
        </w:tc>
        <w:tc>
          <w:tcPr>
            <w:tcW w:w="324" w:type="pct"/>
            <w:vAlign w:val="center"/>
            <w:hideMark/>
          </w:tcPr>
          <w:p w14:paraId="2EED78A4"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建设（监理）、设计、施工、检测单位</w:t>
            </w:r>
          </w:p>
        </w:tc>
        <w:tc>
          <w:tcPr>
            <w:tcW w:w="603" w:type="pct"/>
            <w:vAlign w:val="center"/>
            <w:hideMark/>
          </w:tcPr>
          <w:p w14:paraId="6739F887" w14:textId="3E5C99C3" w:rsidR="00A83119" w:rsidRPr="000A188E" w:rsidRDefault="00A83119" w:rsidP="00C502B0">
            <w:pPr>
              <w:rPr>
                <w:rFonts w:ascii="宋体" w:eastAsia="宋体" w:hAnsi="宋体"/>
                <w:szCs w:val="21"/>
              </w:rPr>
            </w:pPr>
            <w:r w:rsidRPr="000A188E">
              <w:rPr>
                <w:rFonts w:ascii="宋体" w:eastAsia="宋体" w:hAnsi="宋体" w:hint="eastAsia"/>
                <w:szCs w:val="21"/>
              </w:rPr>
              <w:t>风管系统的支架、吊架、抗震支架的安装应符合设计和规范要求</w:t>
            </w:r>
            <w:r w:rsidR="002E7B41">
              <w:rPr>
                <w:rFonts w:ascii="宋体" w:eastAsia="宋体" w:hAnsi="宋体" w:hint="eastAsia"/>
                <w:szCs w:val="21"/>
              </w:rPr>
              <w:t>。</w:t>
            </w:r>
          </w:p>
        </w:tc>
        <w:tc>
          <w:tcPr>
            <w:tcW w:w="510" w:type="pct"/>
            <w:vAlign w:val="center"/>
            <w:hideMark/>
          </w:tcPr>
          <w:p w14:paraId="5EE20464" w14:textId="77777777" w:rsidR="001900CA" w:rsidRPr="000A188E" w:rsidRDefault="001900CA" w:rsidP="001900CA">
            <w:pPr>
              <w:rPr>
                <w:rFonts w:ascii="宋体" w:eastAsia="宋体" w:hAnsi="宋体"/>
                <w:szCs w:val="21"/>
              </w:rPr>
            </w:pPr>
            <w:r w:rsidRPr="000A188E">
              <w:rPr>
                <w:rFonts w:ascii="宋体" w:eastAsia="宋体" w:hAnsi="宋体" w:hint="eastAsia"/>
                <w:szCs w:val="21"/>
              </w:rPr>
              <w:t>《通风与空调工程施工规范》（GB50738）</w:t>
            </w:r>
          </w:p>
          <w:p w14:paraId="360041CA" w14:textId="78548E3F" w:rsidR="00A83119" w:rsidRPr="000A188E" w:rsidRDefault="00A83119" w:rsidP="00D62788">
            <w:pPr>
              <w:rPr>
                <w:rFonts w:ascii="宋体" w:eastAsia="宋体" w:hAnsi="宋体"/>
                <w:szCs w:val="21"/>
              </w:rPr>
            </w:pPr>
          </w:p>
        </w:tc>
        <w:tc>
          <w:tcPr>
            <w:tcW w:w="1896" w:type="pct"/>
            <w:vAlign w:val="center"/>
            <w:hideMark/>
          </w:tcPr>
          <w:p w14:paraId="03DA520D" w14:textId="77777777" w:rsidR="001900CA" w:rsidRPr="000A188E" w:rsidRDefault="001900CA" w:rsidP="001900CA">
            <w:pPr>
              <w:rPr>
                <w:rFonts w:ascii="宋体" w:eastAsia="宋体" w:hAnsi="宋体"/>
                <w:szCs w:val="21"/>
              </w:rPr>
            </w:pPr>
            <w:r w:rsidRPr="000A188E">
              <w:rPr>
                <w:rFonts w:ascii="宋体" w:eastAsia="宋体" w:hAnsi="宋体" w:hint="eastAsia"/>
                <w:szCs w:val="21"/>
              </w:rPr>
              <w:t>7.1.1</w:t>
            </w:r>
            <w:r w:rsidRPr="000A188E">
              <w:rPr>
                <w:rFonts w:ascii="宋体" w:eastAsia="宋体" w:hAnsi="宋体"/>
                <w:szCs w:val="21"/>
              </w:rPr>
              <w:t xml:space="preserve"> 支、吊架的固定方式及配件的使用应满足设计要求，并应符合下列规定：</w:t>
            </w:r>
          </w:p>
          <w:p w14:paraId="698A6C3A" w14:textId="77777777" w:rsidR="001900CA" w:rsidRPr="000A188E" w:rsidRDefault="001900CA" w:rsidP="001900CA">
            <w:pPr>
              <w:ind w:firstLineChars="100" w:firstLine="210"/>
              <w:rPr>
                <w:rFonts w:ascii="宋体" w:eastAsia="宋体" w:hAnsi="宋体"/>
                <w:szCs w:val="21"/>
              </w:rPr>
            </w:pPr>
            <w:r w:rsidRPr="000A188E">
              <w:rPr>
                <w:rFonts w:ascii="宋体" w:eastAsia="宋体" w:hAnsi="宋体" w:hint="eastAsia"/>
                <w:szCs w:val="21"/>
              </w:rPr>
              <w:t>1</w:t>
            </w:r>
            <w:r w:rsidRPr="000A188E">
              <w:rPr>
                <w:rFonts w:ascii="宋体" w:eastAsia="宋体" w:hAnsi="宋体"/>
                <w:szCs w:val="21"/>
              </w:rPr>
              <w:t xml:space="preserve"> 支、吊架应满足其承重要求；</w:t>
            </w:r>
          </w:p>
          <w:p w14:paraId="7E66CD0D" w14:textId="77777777" w:rsidR="001900CA" w:rsidRPr="000A188E" w:rsidRDefault="001900CA" w:rsidP="001900CA">
            <w:pPr>
              <w:ind w:firstLineChars="100" w:firstLine="210"/>
              <w:rPr>
                <w:rFonts w:ascii="宋体" w:eastAsia="宋体" w:hAnsi="宋体"/>
                <w:szCs w:val="21"/>
              </w:rPr>
            </w:pPr>
            <w:r w:rsidRPr="000A188E">
              <w:rPr>
                <w:rFonts w:ascii="宋体" w:eastAsia="宋体" w:hAnsi="宋体" w:hint="eastAsia"/>
                <w:szCs w:val="21"/>
              </w:rPr>
              <w:t>2</w:t>
            </w:r>
            <w:r w:rsidRPr="000A188E">
              <w:rPr>
                <w:rFonts w:ascii="宋体" w:eastAsia="宋体" w:hAnsi="宋体"/>
                <w:szCs w:val="21"/>
              </w:rPr>
              <w:t xml:space="preserve"> 支、吊架应固定在可靠的建筑结构上，不应影响结构安全；</w:t>
            </w:r>
          </w:p>
          <w:p w14:paraId="48D55FB6" w14:textId="77777777" w:rsidR="001900CA" w:rsidRPr="000A188E" w:rsidRDefault="001900CA" w:rsidP="001900CA">
            <w:pPr>
              <w:ind w:firstLineChars="100" w:firstLine="210"/>
              <w:rPr>
                <w:rFonts w:ascii="宋体" w:eastAsia="宋体" w:hAnsi="宋体"/>
                <w:szCs w:val="21"/>
              </w:rPr>
            </w:pPr>
            <w:r w:rsidRPr="000A188E">
              <w:rPr>
                <w:rFonts w:ascii="宋体" w:eastAsia="宋体" w:hAnsi="宋体" w:hint="eastAsia"/>
                <w:szCs w:val="21"/>
              </w:rPr>
              <w:t>3</w:t>
            </w:r>
            <w:r w:rsidRPr="000A188E">
              <w:rPr>
                <w:rFonts w:ascii="宋体" w:eastAsia="宋体" w:hAnsi="宋体"/>
                <w:szCs w:val="21"/>
              </w:rPr>
              <w:t xml:space="preserve"> 严禁将支、吊架焊接在承重结构及屋架的钢筋上；</w:t>
            </w:r>
          </w:p>
          <w:p w14:paraId="3CC5A9DA" w14:textId="77777777" w:rsidR="001900CA" w:rsidRPr="000A188E" w:rsidRDefault="001900CA" w:rsidP="001900CA">
            <w:pPr>
              <w:rPr>
                <w:rFonts w:ascii="宋体" w:eastAsia="宋体" w:hAnsi="宋体"/>
                <w:szCs w:val="21"/>
              </w:rPr>
            </w:pPr>
            <w:r w:rsidRPr="000A188E">
              <w:rPr>
                <w:rFonts w:ascii="宋体" w:eastAsia="宋体" w:hAnsi="宋体" w:hint="eastAsia"/>
                <w:szCs w:val="21"/>
              </w:rPr>
              <w:t>7.1.5</w:t>
            </w:r>
            <w:r w:rsidRPr="000A188E">
              <w:rPr>
                <w:rFonts w:ascii="宋体" w:eastAsia="宋体" w:hAnsi="宋体"/>
                <w:szCs w:val="21"/>
              </w:rPr>
              <w:t xml:space="preserve"> </w:t>
            </w:r>
            <w:r w:rsidRPr="000A188E">
              <w:rPr>
                <w:rFonts w:ascii="宋体" w:eastAsia="宋体" w:hAnsi="宋体" w:hint="eastAsia"/>
                <w:szCs w:val="21"/>
              </w:rPr>
              <w:t>支、吊架制作与安装的安全和环境保护措施应包括下列内容:</w:t>
            </w:r>
          </w:p>
          <w:p w14:paraId="0611D6C8" w14:textId="77777777" w:rsidR="001900CA" w:rsidRPr="000A188E" w:rsidRDefault="001900CA" w:rsidP="001900CA">
            <w:pPr>
              <w:ind w:firstLineChars="100" w:firstLine="210"/>
              <w:rPr>
                <w:rFonts w:ascii="宋体" w:eastAsia="宋体" w:hAnsi="宋体"/>
                <w:szCs w:val="21"/>
              </w:rPr>
            </w:pPr>
            <w:r w:rsidRPr="000A188E">
              <w:rPr>
                <w:rFonts w:ascii="宋体" w:eastAsia="宋体" w:hAnsi="宋体" w:hint="eastAsia"/>
                <w:szCs w:val="21"/>
              </w:rPr>
              <w:t>1、支、吊架安装进行电锤操作时,严禁下方站人;</w:t>
            </w:r>
          </w:p>
          <w:p w14:paraId="75696E2D" w14:textId="77777777" w:rsidR="001900CA" w:rsidRPr="000A188E" w:rsidRDefault="001900CA" w:rsidP="001900CA">
            <w:pPr>
              <w:ind w:firstLineChars="100" w:firstLine="210"/>
              <w:rPr>
                <w:rFonts w:ascii="宋体" w:eastAsia="宋体" w:hAnsi="宋体"/>
                <w:szCs w:val="21"/>
              </w:rPr>
            </w:pPr>
            <w:r w:rsidRPr="000A188E">
              <w:rPr>
                <w:rFonts w:ascii="宋体" w:eastAsia="宋体" w:hAnsi="宋体" w:hint="eastAsia"/>
                <w:szCs w:val="21"/>
              </w:rPr>
              <w:t>2、安装支、吊架用的梯子应完好、轻便、结实、稳固,使用时应有人扶持;</w:t>
            </w:r>
          </w:p>
          <w:p w14:paraId="68B4A50A" w14:textId="77777777" w:rsidR="001900CA" w:rsidRPr="000A188E" w:rsidRDefault="001900CA" w:rsidP="001900CA">
            <w:pPr>
              <w:ind w:firstLineChars="100" w:firstLine="210"/>
              <w:rPr>
                <w:rFonts w:ascii="宋体" w:eastAsia="宋体" w:hAnsi="宋体"/>
                <w:szCs w:val="21"/>
              </w:rPr>
            </w:pPr>
            <w:r w:rsidRPr="000A188E">
              <w:rPr>
                <w:rFonts w:ascii="宋体" w:eastAsia="宋体" w:hAnsi="宋体" w:hint="eastAsia"/>
                <w:szCs w:val="21"/>
              </w:rPr>
              <w:t>3、脚手架应固定牢固,作业前应检查脚手板的固定。</w:t>
            </w:r>
          </w:p>
          <w:p w14:paraId="752C51A9" w14:textId="77777777" w:rsidR="001900CA" w:rsidRPr="000A188E" w:rsidRDefault="001900CA" w:rsidP="001900CA">
            <w:pPr>
              <w:rPr>
                <w:rFonts w:ascii="宋体" w:eastAsia="宋体" w:hAnsi="宋体"/>
                <w:szCs w:val="21"/>
              </w:rPr>
            </w:pPr>
            <w:r w:rsidRPr="000A188E">
              <w:rPr>
                <w:rFonts w:ascii="宋体" w:eastAsia="宋体" w:hAnsi="宋体" w:hint="eastAsia"/>
                <w:szCs w:val="21"/>
              </w:rPr>
              <w:t>7.2.1</w:t>
            </w:r>
            <w:r w:rsidRPr="000A188E">
              <w:rPr>
                <w:rFonts w:ascii="宋体" w:eastAsia="宋体" w:hAnsi="宋体"/>
                <w:szCs w:val="21"/>
              </w:rPr>
              <w:t xml:space="preserve"> </w:t>
            </w:r>
            <w:r w:rsidRPr="000A188E">
              <w:rPr>
                <w:rFonts w:ascii="宋体" w:eastAsia="宋体" w:hAnsi="宋体" w:hint="eastAsia"/>
                <w:szCs w:val="21"/>
              </w:rPr>
              <w:t>支、吊架制作前应具备下列施工条件：</w:t>
            </w:r>
          </w:p>
          <w:p w14:paraId="4045C937" w14:textId="77777777" w:rsidR="001900CA" w:rsidRPr="000A188E" w:rsidRDefault="001900CA" w:rsidP="001900CA">
            <w:pPr>
              <w:ind w:firstLineChars="100" w:firstLine="210"/>
              <w:rPr>
                <w:rFonts w:ascii="宋体" w:eastAsia="宋体" w:hAnsi="宋体"/>
                <w:szCs w:val="21"/>
              </w:rPr>
            </w:pPr>
            <w:r w:rsidRPr="000A188E">
              <w:rPr>
                <w:rFonts w:ascii="宋体" w:eastAsia="宋体" w:hAnsi="宋体" w:hint="eastAsia"/>
                <w:szCs w:val="21"/>
              </w:rPr>
              <w:t>1、支、吊架的形式及制作方法已明确,采用的技术标准和质量控制措施文件齐全;</w:t>
            </w:r>
          </w:p>
          <w:p w14:paraId="50451088" w14:textId="77777777" w:rsidR="001900CA" w:rsidRPr="000A188E" w:rsidRDefault="001900CA" w:rsidP="001900CA">
            <w:pPr>
              <w:ind w:firstLineChars="100" w:firstLine="210"/>
              <w:rPr>
                <w:rFonts w:ascii="宋体" w:eastAsia="宋体" w:hAnsi="宋体"/>
                <w:szCs w:val="21"/>
              </w:rPr>
            </w:pPr>
            <w:r w:rsidRPr="000A188E">
              <w:rPr>
                <w:rFonts w:ascii="宋体" w:eastAsia="宋体" w:hAnsi="宋体" w:hint="eastAsia"/>
                <w:szCs w:val="21"/>
              </w:rPr>
              <w:t>2、加工场地环境满足作业条件要求;</w:t>
            </w:r>
          </w:p>
          <w:p w14:paraId="04980B2D" w14:textId="77777777" w:rsidR="001900CA" w:rsidRPr="000A188E" w:rsidRDefault="001900CA" w:rsidP="001900CA">
            <w:pPr>
              <w:ind w:firstLineChars="100" w:firstLine="210"/>
              <w:rPr>
                <w:rFonts w:ascii="宋体" w:eastAsia="宋体" w:hAnsi="宋体"/>
                <w:szCs w:val="21"/>
              </w:rPr>
            </w:pPr>
            <w:r w:rsidRPr="000A188E">
              <w:rPr>
                <w:rFonts w:ascii="宋体" w:eastAsia="宋体" w:hAnsi="宋体" w:hint="eastAsia"/>
                <w:szCs w:val="21"/>
              </w:rPr>
              <w:t>3、型钢及附属材料进场检验合格;</w:t>
            </w:r>
          </w:p>
          <w:p w14:paraId="57F161B0" w14:textId="77777777" w:rsidR="001900CA" w:rsidRPr="000A188E" w:rsidRDefault="001900CA" w:rsidP="001900CA">
            <w:pPr>
              <w:ind w:firstLineChars="100" w:firstLine="210"/>
              <w:rPr>
                <w:rFonts w:ascii="宋体" w:eastAsia="宋体" w:hAnsi="宋体"/>
                <w:szCs w:val="21"/>
              </w:rPr>
            </w:pPr>
            <w:r w:rsidRPr="000A188E">
              <w:rPr>
                <w:rFonts w:ascii="宋体" w:eastAsia="宋体" w:hAnsi="宋体" w:hint="eastAsia"/>
                <w:szCs w:val="21"/>
              </w:rPr>
              <w:t>4、加工机具准备齐备,满足制作要求。</w:t>
            </w:r>
          </w:p>
          <w:p w14:paraId="623D7A72" w14:textId="77777777" w:rsidR="001900CA" w:rsidRPr="000A188E" w:rsidRDefault="001900CA" w:rsidP="001900CA">
            <w:pPr>
              <w:rPr>
                <w:rFonts w:ascii="宋体" w:eastAsia="宋体" w:hAnsi="宋体"/>
                <w:szCs w:val="21"/>
              </w:rPr>
            </w:pPr>
            <w:r w:rsidRPr="000A188E">
              <w:rPr>
                <w:rFonts w:ascii="宋体" w:eastAsia="宋体" w:hAnsi="宋体" w:hint="eastAsia"/>
                <w:szCs w:val="21"/>
              </w:rPr>
              <w:t>7.2.8</w:t>
            </w:r>
            <w:r w:rsidRPr="000A188E">
              <w:rPr>
                <w:rFonts w:ascii="宋体" w:eastAsia="宋体" w:hAnsi="宋体"/>
                <w:szCs w:val="21"/>
              </w:rPr>
              <w:t xml:space="preserve"> </w:t>
            </w:r>
            <w:r w:rsidRPr="000A188E">
              <w:rPr>
                <w:rFonts w:ascii="宋体" w:eastAsia="宋体" w:hAnsi="宋体" w:hint="eastAsia"/>
                <w:szCs w:val="21"/>
              </w:rPr>
              <w:t>支、吊架焊接应采用角焊缝满焊,焊缝高度应与较薄焊接件厚度相同,焊缝饱满、均匀,不应出现漏焊、夹渣、裂纹、肉</w:t>
            </w:r>
            <w:r w:rsidRPr="000A188E">
              <w:rPr>
                <w:rFonts w:ascii="宋体" w:eastAsia="宋体" w:hAnsi="宋体" w:hint="eastAsia"/>
                <w:szCs w:val="21"/>
              </w:rPr>
              <w:lastRenderedPageBreak/>
              <w:t>等现象。采用圆钢吊杆时,与吊架根部焊接长度应大于6倍的吊杆直径。</w:t>
            </w:r>
          </w:p>
          <w:p w14:paraId="6B8F5BA0" w14:textId="77777777" w:rsidR="001900CA" w:rsidRPr="000A188E" w:rsidRDefault="001900CA" w:rsidP="001900CA">
            <w:pPr>
              <w:rPr>
                <w:rFonts w:ascii="宋体" w:eastAsia="宋体" w:hAnsi="宋体"/>
                <w:szCs w:val="21"/>
              </w:rPr>
            </w:pPr>
            <w:r w:rsidRPr="000A188E">
              <w:rPr>
                <w:rFonts w:ascii="宋体" w:eastAsia="宋体" w:hAnsi="宋体" w:hint="eastAsia"/>
                <w:szCs w:val="21"/>
              </w:rPr>
              <w:t xml:space="preserve">7．3．6 风管系统支、吊架的安装应符合下列规定： </w:t>
            </w:r>
          </w:p>
          <w:p w14:paraId="75BAFEC2" w14:textId="77777777" w:rsidR="001900CA" w:rsidRPr="000A188E" w:rsidRDefault="001900CA" w:rsidP="001900CA">
            <w:pPr>
              <w:ind w:firstLineChars="100" w:firstLine="210"/>
              <w:rPr>
                <w:rFonts w:ascii="宋体" w:eastAsia="宋体" w:hAnsi="宋体"/>
                <w:szCs w:val="21"/>
              </w:rPr>
            </w:pPr>
            <w:r w:rsidRPr="000A188E">
              <w:rPr>
                <w:rFonts w:ascii="宋体" w:eastAsia="宋体" w:hAnsi="宋体" w:hint="eastAsia"/>
                <w:szCs w:val="21"/>
              </w:rPr>
              <w:t>10、长度超过20m的水平悬吊风管,应设置至少1个防晃支架。</w:t>
            </w:r>
          </w:p>
          <w:p w14:paraId="42E8A7B1" w14:textId="21CC5F93" w:rsidR="00A83119" w:rsidRPr="000A188E" w:rsidRDefault="001900CA" w:rsidP="001900CA">
            <w:pPr>
              <w:rPr>
                <w:rFonts w:ascii="宋体" w:eastAsia="宋体" w:hAnsi="宋体"/>
                <w:szCs w:val="21"/>
              </w:rPr>
            </w:pPr>
            <w:r w:rsidRPr="000A188E">
              <w:rPr>
                <w:rFonts w:ascii="宋体" w:eastAsia="宋体" w:hAnsi="宋体" w:hint="eastAsia"/>
                <w:szCs w:val="21"/>
              </w:rPr>
              <w:t>11、不锈钢板、铝板风管与碳素钢支、吊架的接触处,应采取防电化学腐蚀措施。</w:t>
            </w:r>
          </w:p>
        </w:tc>
      </w:tr>
      <w:tr w:rsidR="00A367BB" w:rsidRPr="000A188E" w14:paraId="0FB50289" w14:textId="77777777" w:rsidTr="00FE376F">
        <w:trPr>
          <w:gridAfter w:val="2"/>
          <w:wAfter w:w="1278" w:type="pct"/>
          <w:trHeight w:val="622"/>
        </w:trPr>
        <w:tc>
          <w:tcPr>
            <w:tcW w:w="207" w:type="pct"/>
            <w:noWrap/>
            <w:vAlign w:val="center"/>
            <w:hideMark/>
          </w:tcPr>
          <w:p w14:paraId="3F12993B"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3.10.5</w:t>
            </w:r>
          </w:p>
        </w:tc>
        <w:tc>
          <w:tcPr>
            <w:tcW w:w="182" w:type="pct"/>
            <w:vAlign w:val="center"/>
            <w:hideMark/>
          </w:tcPr>
          <w:p w14:paraId="478D4500"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通风与空调工程</w:t>
            </w:r>
          </w:p>
        </w:tc>
        <w:tc>
          <w:tcPr>
            <w:tcW w:w="324" w:type="pct"/>
            <w:vAlign w:val="center"/>
            <w:hideMark/>
          </w:tcPr>
          <w:p w14:paraId="119CDF4E"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建设（监理）、设计、施工、检测单位</w:t>
            </w:r>
          </w:p>
        </w:tc>
        <w:tc>
          <w:tcPr>
            <w:tcW w:w="603" w:type="pct"/>
            <w:vAlign w:val="center"/>
            <w:hideMark/>
          </w:tcPr>
          <w:p w14:paraId="4A2F5FB1" w14:textId="0183B5C5" w:rsidR="00A83119" w:rsidRPr="000A188E" w:rsidRDefault="00A83119" w:rsidP="00C502B0">
            <w:pPr>
              <w:rPr>
                <w:rFonts w:ascii="宋体" w:eastAsia="宋体" w:hAnsi="宋体"/>
                <w:szCs w:val="21"/>
              </w:rPr>
            </w:pPr>
            <w:r w:rsidRPr="000A188E">
              <w:rPr>
                <w:rFonts w:ascii="宋体" w:eastAsia="宋体" w:hAnsi="宋体" w:hint="eastAsia"/>
                <w:szCs w:val="21"/>
              </w:rPr>
              <w:t>风管穿过墙体或楼板时，应按要求设置套管并封堵密实</w:t>
            </w:r>
            <w:r w:rsidR="002E7B41">
              <w:rPr>
                <w:rFonts w:ascii="宋体" w:eastAsia="宋体" w:hAnsi="宋体" w:hint="eastAsia"/>
                <w:szCs w:val="21"/>
              </w:rPr>
              <w:t>。</w:t>
            </w:r>
          </w:p>
        </w:tc>
        <w:tc>
          <w:tcPr>
            <w:tcW w:w="510" w:type="pct"/>
            <w:vAlign w:val="center"/>
            <w:hideMark/>
          </w:tcPr>
          <w:p w14:paraId="1676F786" w14:textId="30BC4DB9" w:rsidR="00A83119" w:rsidRPr="000A188E" w:rsidRDefault="00A83119" w:rsidP="00C502B0">
            <w:pPr>
              <w:rPr>
                <w:rFonts w:ascii="宋体" w:eastAsia="宋体" w:hAnsi="宋体"/>
                <w:szCs w:val="21"/>
              </w:rPr>
            </w:pPr>
            <w:r w:rsidRPr="000A188E">
              <w:rPr>
                <w:rFonts w:ascii="宋体" w:eastAsia="宋体" w:hAnsi="宋体" w:hint="eastAsia"/>
                <w:szCs w:val="21"/>
              </w:rPr>
              <w:t>《通风与空调工程施工质量验收规范》（GB50243）</w:t>
            </w:r>
          </w:p>
        </w:tc>
        <w:tc>
          <w:tcPr>
            <w:tcW w:w="1896" w:type="pct"/>
            <w:vAlign w:val="center"/>
            <w:hideMark/>
          </w:tcPr>
          <w:p w14:paraId="0527B7EC" w14:textId="387B510F" w:rsidR="00D62788" w:rsidRPr="000A188E" w:rsidRDefault="00A83119" w:rsidP="00C502B0">
            <w:pPr>
              <w:rPr>
                <w:rFonts w:ascii="宋体" w:eastAsia="宋体" w:hAnsi="宋体"/>
                <w:szCs w:val="21"/>
              </w:rPr>
            </w:pPr>
            <w:r w:rsidRPr="000A188E">
              <w:rPr>
                <w:rFonts w:ascii="宋体" w:eastAsia="宋体" w:hAnsi="宋体" w:hint="eastAsia"/>
                <w:szCs w:val="21"/>
              </w:rPr>
              <w:t>6.2.1</w:t>
            </w:r>
            <w:r w:rsidR="001900CA" w:rsidRPr="000A188E">
              <w:rPr>
                <w:rFonts w:ascii="宋体" w:eastAsia="宋体" w:hAnsi="宋体"/>
                <w:szCs w:val="21"/>
              </w:rPr>
              <w:t xml:space="preserve"> </w:t>
            </w:r>
            <w:r w:rsidRPr="000A188E">
              <w:rPr>
                <w:rFonts w:ascii="宋体" w:eastAsia="宋体" w:hAnsi="宋体" w:hint="eastAsia"/>
                <w:szCs w:val="21"/>
              </w:rPr>
              <w:t>在风管穿过需要封闭的防水、防爆的墙体或楼板时应预埋管或防护套管，其钢板厚度不应小于1.6mm.风管与防护套管之间应用不燃且对人体无危害的柔性材料封堵。</w:t>
            </w:r>
          </w:p>
          <w:p w14:paraId="6D028A92" w14:textId="6DE1914D" w:rsidR="00A83119" w:rsidRPr="000A188E" w:rsidRDefault="00A83119" w:rsidP="00C502B0">
            <w:pPr>
              <w:rPr>
                <w:rFonts w:ascii="宋体" w:eastAsia="宋体" w:hAnsi="宋体"/>
                <w:szCs w:val="21"/>
              </w:rPr>
            </w:pPr>
            <w:r w:rsidRPr="000A188E">
              <w:rPr>
                <w:rFonts w:ascii="宋体" w:eastAsia="宋体" w:hAnsi="宋体" w:hint="eastAsia"/>
                <w:szCs w:val="21"/>
              </w:rPr>
              <w:t>10.2.8</w:t>
            </w:r>
            <w:r w:rsidR="001900CA" w:rsidRPr="000A188E">
              <w:rPr>
                <w:rFonts w:ascii="宋体" w:eastAsia="宋体" w:hAnsi="宋体"/>
                <w:szCs w:val="21"/>
              </w:rPr>
              <w:t xml:space="preserve"> </w:t>
            </w:r>
            <w:r w:rsidRPr="000A188E">
              <w:rPr>
                <w:rFonts w:ascii="宋体" w:eastAsia="宋体" w:hAnsi="宋体" w:hint="eastAsia"/>
                <w:szCs w:val="21"/>
              </w:rPr>
              <w:t>风管穿楼板和穿墙处的绝热层应连续不间断。</w:t>
            </w:r>
          </w:p>
        </w:tc>
      </w:tr>
      <w:tr w:rsidR="00A367BB" w:rsidRPr="000A188E" w14:paraId="1FB519BF" w14:textId="77777777" w:rsidTr="00FE376F">
        <w:trPr>
          <w:gridAfter w:val="2"/>
          <w:wAfter w:w="1278" w:type="pct"/>
          <w:trHeight w:val="401"/>
        </w:trPr>
        <w:tc>
          <w:tcPr>
            <w:tcW w:w="207" w:type="pct"/>
            <w:noWrap/>
            <w:vAlign w:val="center"/>
            <w:hideMark/>
          </w:tcPr>
          <w:p w14:paraId="2E2EEF54"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3.10.6</w:t>
            </w:r>
          </w:p>
        </w:tc>
        <w:tc>
          <w:tcPr>
            <w:tcW w:w="182" w:type="pct"/>
            <w:vAlign w:val="center"/>
            <w:hideMark/>
          </w:tcPr>
          <w:p w14:paraId="59A02DC6"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通风与空调工程</w:t>
            </w:r>
          </w:p>
        </w:tc>
        <w:tc>
          <w:tcPr>
            <w:tcW w:w="324" w:type="pct"/>
            <w:vAlign w:val="center"/>
            <w:hideMark/>
          </w:tcPr>
          <w:p w14:paraId="7108F0F9"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建设（监理）、设计、施工、检测单位</w:t>
            </w:r>
          </w:p>
        </w:tc>
        <w:tc>
          <w:tcPr>
            <w:tcW w:w="603" w:type="pct"/>
            <w:vAlign w:val="center"/>
            <w:hideMark/>
          </w:tcPr>
          <w:p w14:paraId="7F117DCF" w14:textId="34E0F792" w:rsidR="00A83119" w:rsidRPr="000A188E" w:rsidRDefault="00A83119" w:rsidP="00C502B0">
            <w:pPr>
              <w:rPr>
                <w:rFonts w:ascii="宋体" w:eastAsia="宋体" w:hAnsi="宋体"/>
                <w:szCs w:val="21"/>
              </w:rPr>
            </w:pPr>
            <w:r w:rsidRPr="000A188E">
              <w:rPr>
                <w:rFonts w:ascii="宋体" w:eastAsia="宋体" w:hAnsi="宋体" w:hint="eastAsia"/>
                <w:szCs w:val="21"/>
              </w:rPr>
              <w:t>水泵、冷却塔的技术参数和产品性能符合设计和规范要求</w:t>
            </w:r>
            <w:r w:rsidR="002E7B41">
              <w:rPr>
                <w:rFonts w:ascii="宋体" w:eastAsia="宋体" w:hAnsi="宋体" w:hint="eastAsia"/>
                <w:szCs w:val="21"/>
              </w:rPr>
              <w:t>。</w:t>
            </w:r>
          </w:p>
        </w:tc>
        <w:tc>
          <w:tcPr>
            <w:tcW w:w="510" w:type="pct"/>
            <w:vAlign w:val="center"/>
            <w:hideMark/>
          </w:tcPr>
          <w:p w14:paraId="5D146A0E" w14:textId="67860181" w:rsidR="00A83119" w:rsidRPr="000A188E" w:rsidRDefault="00A83119" w:rsidP="00C502B0">
            <w:pPr>
              <w:rPr>
                <w:rFonts w:ascii="宋体" w:eastAsia="宋体" w:hAnsi="宋体"/>
                <w:szCs w:val="21"/>
              </w:rPr>
            </w:pPr>
            <w:r w:rsidRPr="000A188E">
              <w:rPr>
                <w:rFonts w:ascii="宋体" w:eastAsia="宋体" w:hAnsi="宋体" w:hint="eastAsia"/>
                <w:szCs w:val="21"/>
              </w:rPr>
              <w:t>《通风与空调工程施工质量验收规范》（GB50243）</w:t>
            </w:r>
          </w:p>
        </w:tc>
        <w:tc>
          <w:tcPr>
            <w:tcW w:w="1896" w:type="pct"/>
            <w:vAlign w:val="center"/>
            <w:hideMark/>
          </w:tcPr>
          <w:p w14:paraId="2E277034" w14:textId="0190238C" w:rsidR="00D045EC" w:rsidRPr="000A188E" w:rsidRDefault="00A83119" w:rsidP="00C502B0">
            <w:pPr>
              <w:rPr>
                <w:rFonts w:ascii="宋体" w:eastAsia="宋体" w:hAnsi="宋体"/>
                <w:szCs w:val="21"/>
              </w:rPr>
            </w:pPr>
            <w:r w:rsidRPr="000A188E">
              <w:rPr>
                <w:rFonts w:ascii="宋体" w:eastAsia="宋体" w:hAnsi="宋体" w:hint="eastAsia"/>
                <w:szCs w:val="21"/>
              </w:rPr>
              <w:t>9.2.7</w:t>
            </w:r>
            <w:r w:rsidR="001900CA" w:rsidRPr="000A188E">
              <w:rPr>
                <w:rFonts w:ascii="宋体" w:eastAsia="宋体" w:hAnsi="宋体"/>
                <w:szCs w:val="21"/>
              </w:rPr>
              <w:t xml:space="preserve"> </w:t>
            </w:r>
            <w:r w:rsidRPr="000A188E">
              <w:rPr>
                <w:rFonts w:ascii="宋体" w:eastAsia="宋体" w:hAnsi="宋体" w:hint="eastAsia"/>
                <w:szCs w:val="21"/>
              </w:rPr>
              <w:t>水泵的规格、型号、技术参数应符合设计要求和产品性能指标。水泵正常连续试运行的时间不应少于2小时.检查数量：全数检查。检查方法：按图核对，实测或查阅水泵运行记录。</w:t>
            </w:r>
          </w:p>
          <w:p w14:paraId="6D007798" w14:textId="11B06CFB" w:rsidR="00D045EC" w:rsidRPr="000A188E" w:rsidRDefault="00A83119" w:rsidP="00C502B0">
            <w:pPr>
              <w:rPr>
                <w:rFonts w:ascii="宋体" w:eastAsia="宋体" w:hAnsi="宋体"/>
                <w:szCs w:val="21"/>
              </w:rPr>
            </w:pPr>
            <w:r w:rsidRPr="000A188E">
              <w:rPr>
                <w:rFonts w:ascii="宋体" w:eastAsia="宋体" w:hAnsi="宋体" w:hint="eastAsia"/>
                <w:szCs w:val="21"/>
              </w:rPr>
              <w:t>9.2.6</w:t>
            </w:r>
            <w:r w:rsidR="001900CA" w:rsidRPr="000A188E">
              <w:rPr>
                <w:rFonts w:ascii="宋体" w:eastAsia="宋体" w:hAnsi="宋体"/>
                <w:szCs w:val="21"/>
              </w:rPr>
              <w:t xml:space="preserve"> </w:t>
            </w:r>
            <w:r w:rsidRPr="000A188E">
              <w:rPr>
                <w:rFonts w:ascii="宋体" w:eastAsia="宋体" w:hAnsi="宋体" w:hint="eastAsia"/>
                <w:szCs w:val="21"/>
              </w:rPr>
              <w:t>冷却塔的型号、规格、技术参数必须符合设计要求。对含有易燃材料冷却塔的安装必须严格执行施工防火安全的规定。检查数量：全数检查。检查方法：按图纸核对，监督执行防火规定。</w:t>
            </w:r>
          </w:p>
          <w:p w14:paraId="5DCD9725" w14:textId="77777777" w:rsidR="001900CA" w:rsidRPr="000A188E" w:rsidRDefault="00A83119" w:rsidP="00D045EC">
            <w:pPr>
              <w:rPr>
                <w:rFonts w:ascii="宋体" w:eastAsia="宋体" w:hAnsi="宋体"/>
                <w:szCs w:val="21"/>
              </w:rPr>
            </w:pPr>
            <w:r w:rsidRPr="000A188E">
              <w:rPr>
                <w:rFonts w:ascii="宋体" w:eastAsia="宋体" w:hAnsi="宋体" w:hint="eastAsia"/>
                <w:szCs w:val="21"/>
              </w:rPr>
              <w:t>10.4.4</w:t>
            </w:r>
            <w:r w:rsidR="001900CA" w:rsidRPr="000A188E">
              <w:rPr>
                <w:rFonts w:ascii="宋体" w:eastAsia="宋体" w:hAnsi="宋体"/>
                <w:szCs w:val="21"/>
              </w:rPr>
              <w:t xml:space="preserve"> </w:t>
            </w:r>
            <w:r w:rsidRPr="000A188E">
              <w:rPr>
                <w:rFonts w:ascii="宋体" w:eastAsia="宋体" w:hAnsi="宋体" w:hint="eastAsia"/>
                <w:szCs w:val="21"/>
              </w:rPr>
              <w:t>冷却塔安装应符合下列规定：</w:t>
            </w:r>
          </w:p>
          <w:p w14:paraId="48ACE226" w14:textId="77777777" w:rsidR="001900CA"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1、冷却塔的安装位置应符合设计要求，进风侧距建筑物应大于1000mm。</w:t>
            </w:r>
          </w:p>
          <w:p w14:paraId="028E7772" w14:textId="77777777" w:rsidR="001900CA"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2、冷却塔与基础预埋件应连接牢固，连接件应采用热镀锌或不锈钢螺栓，其紧固力应一致，均匀。</w:t>
            </w:r>
          </w:p>
          <w:p w14:paraId="57A0E7EF" w14:textId="77777777" w:rsidR="001900CA"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3、冷却塔安装应水平,单台冷却塔安装的水平度和垂直度允许偏差均为2/1000。</w:t>
            </w:r>
          </w:p>
          <w:p w14:paraId="29296751" w14:textId="77777777" w:rsidR="001900CA"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4、冷却塔的积水盘应无渗漏,布水器应布水均匀。</w:t>
            </w:r>
          </w:p>
          <w:p w14:paraId="5F6EE21D" w14:textId="77777777" w:rsidR="001900CA"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5、冷却塔的风机叶片端部与塔体四周的径向间隙应均匀对于可调整角度的叶片,角度应一致。</w:t>
            </w:r>
          </w:p>
          <w:p w14:paraId="68565D89" w14:textId="77777777" w:rsidR="001900CA"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6、组装的冷却塔,其填料的安装应在所有电、气焊接作业完成后进行，填料质量有疑可复检。</w:t>
            </w:r>
          </w:p>
          <w:p w14:paraId="73357EAA" w14:textId="3BE55764" w:rsidR="00A83119"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7、冷却塔设置位置应通风良好，并远离厨房排风等高温气体。</w:t>
            </w:r>
          </w:p>
        </w:tc>
      </w:tr>
      <w:tr w:rsidR="00A367BB" w:rsidRPr="000A188E" w14:paraId="26790128" w14:textId="77777777" w:rsidTr="00FE376F">
        <w:trPr>
          <w:gridAfter w:val="2"/>
          <w:wAfter w:w="1278" w:type="pct"/>
          <w:trHeight w:val="1393"/>
        </w:trPr>
        <w:tc>
          <w:tcPr>
            <w:tcW w:w="207" w:type="pct"/>
            <w:noWrap/>
            <w:vAlign w:val="center"/>
          </w:tcPr>
          <w:p w14:paraId="6C2DBB70" w14:textId="5136B054" w:rsidR="00A83119" w:rsidRPr="000A188E" w:rsidRDefault="00A83119" w:rsidP="00E607A7">
            <w:pPr>
              <w:jc w:val="center"/>
              <w:rPr>
                <w:rFonts w:ascii="宋体" w:eastAsia="宋体" w:hAnsi="宋体"/>
                <w:szCs w:val="21"/>
              </w:rPr>
            </w:pPr>
            <w:r w:rsidRPr="000A188E">
              <w:rPr>
                <w:rFonts w:ascii="宋体" w:eastAsia="宋体" w:hAnsi="宋体" w:hint="eastAsia"/>
                <w:szCs w:val="21"/>
              </w:rPr>
              <w:t>3.10.7</w:t>
            </w:r>
          </w:p>
        </w:tc>
        <w:tc>
          <w:tcPr>
            <w:tcW w:w="182" w:type="pct"/>
            <w:vAlign w:val="center"/>
          </w:tcPr>
          <w:p w14:paraId="317C987F" w14:textId="3A17745C" w:rsidR="00A83119" w:rsidRPr="000A188E" w:rsidRDefault="00A83119" w:rsidP="00C502B0">
            <w:pPr>
              <w:rPr>
                <w:rFonts w:ascii="宋体" w:eastAsia="宋体" w:hAnsi="宋体"/>
                <w:szCs w:val="21"/>
              </w:rPr>
            </w:pPr>
            <w:r w:rsidRPr="000A188E">
              <w:rPr>
                <w:rFonts w:ascii="宋体" w:eastAsia="宋体" w:hAnsi="宋体" w:hint="eastAsia"/>
                <w:szCs w:val="21"/>
              </w:rPr>
              <w:t>通风与空调工程</w:t>
            </w:r>
          </w:p>
        </w:tc>
        <w:tc>
          <w:tcPr>
            <w:tcW w:w="324" w:type="pct"/>
            <w:vAlign w:val="center"/>
          </w:tcPr>
          <w:p w14:paraId="13F30DB1" w14:textId="30D7D234" w:rsidR="00A83119" w:rsidRPr="000A188E" w:rsidRDefault="00A83119" w:rsidP="00C502B0">
            <w:pPr>
              <w:rPr>
                <w:rFonts w:ascii="宋体" w:eastAsia="宋体" w:hAnsi="宋体"/>
                <w:szCs w:val="21"/>
              </w:rPr>
            </w:pPr>
            <w:r w:rsidRPr="000A188E">
              <w:rPr>
                <w:rFonts w:ascii="宋体" w:eastAsia="宋体" w:hAnsi="宋体" w:hint="eastAsia"/>
                <w:szCs w:val="21"/>
              </w:rPr>
              <w:t>建设（监理）、设计、施工、检测单位</w:t>
            </w:r>
          </w:p>
        </w:tc>
        <w:tc>
          <w:tcPr>
            <w:tcW w:w="603" w:type="pct"/>
            <w:vAlign w:val="center"/>
          </w:tcPr>
          <w:p w14:paraId="6E60F2B3" w14:textId="35866DF0" w:rsidR="00A83119" w:rsidRPr="000A188E" w:rsidRDefault="00A83119" w:rsidP="00C502B0">
            <w:pPr>
              <w:rPr>
                <w:rFonts w:ascii="宋体" w:eastAsia="宋体" w:hAnsi="宋体"/>
                <w:szCs w:val="21"/>
              </w:rPr>
            </w:pPr>
            <w:r w:rsidRPr="000A188E">
              <w:rPr>
                <w:rFonts w:ascii="宋体" w:eastAsia="宋体" w:hAnsi="宋体" w:hint="eastAsia"/>
                <w:szCs w:val="21"/>
              </w:rPr>
              <w:t>空调水管道系统应进行强度和严密性试验</w:t>
            </w:r>
            <w:r w:rsidR="002E7B41">
              <w:rPr>
                <w:rFonts w:ascii="宋体" w:eastAsia="宋体" w:hAnsi="宋体" w:hint="eastAsia"/>
                <w:szCs w:val="21"/>
              </w:rPr>
              <w:t>。</w:t>
            </w:r>
          </w:p>
        </w:tc>
        <w:tc>
          <w:tcPr>
            <w:tcW w:w="510" w:type="pct"/>
            <w:vAlign w:val="center"/>
          </w:tcPr>
          <w:p w14:paraId="184BAE19" w14:textId="67E61E83" w:rsidR="00A83119" w:rsidRPr="000A188E" w:rsidRDefault="00A83119" w:rsidP="00C502B0">
            <w:pPr>
              <w:rPr>
                <w:rFonts w:ascii="宋体" w:eastAsia="宋体" w:hAnsi="宋体"/>
                <w:szCs w:val="21"/>
              </w:rPr>
            </w:pPr>
            <w:r w:rsidRPr="000A188E">
              <w:rPr>
                <w:rFonts w:ascii="宋体" w:eastAsia="宋体" w:hAnsi="宋体" w:hint="eastAsia"/>
                <w:szCs w:val="21"/>
              </w:rPr>
              <w:t>《通风与空调工程施工质量验收规范》（GB50243）</w:t>
            </w:r>
          </w:p>
        </w:tc>
        <w:tc>
          <w:tcPr>
            <w:tcW w:w="1896" w:type="pct"/>
            <w:vAlign w:val="center"/>
          </w:tcPr>
          <w:p w14:paraId="57F0594D" w14:textId="77777777" w:rsidR="00063947" w:rsidRPr="000A188E" w:rsidRDefault="00A83119" w:rsidP="00C502B0">
            <w:pPr>
              <w:rPr>
                <w:rFonts w:ascii="宋体" w:eastAsia="宋体" w:hAnsi="宋体"/>
                <w:szCs w:val="21"/>
              </w:rPr>
            </w:pPr>
            <w:r w:rsidRPr="000A188E">
              <w:rPr>
                <w:rFonts w:ascii="宋体" w:eastAsia="宋体" w:hAnsi="宋体" w:hint="eastAsia"/>
                <w:szCs w:val="21"/>
              </w:rPr>
              <w:t>9.2.3 管道系统安装完毕，外观检查合格后，应按设计要求进行水压试验、当设计无规定时，应符合下列规定：</w:t>
            </w:r>
          </w:p>
          <w:p w14:paraId="0FA027F1" w14:textId="544F322D" w:rsidR="00063947"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1冷热水、冷却水系统的试验压力，当工作压力小于等于1.OMPa时，为1.5倍工作压力，但最低不小于0.6MPa；当工作压力大于1.OMPa时，为工作压力加0.5MPa。</w:t>
            </w:r>
          </w:p>
          <w:p w14:paraId="7BA7EF2B" w14:textId="77777777" w:rsidR="001900CA"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2 对于大型或高层建筑垂直位差较大的冷（热）煤水、冷却水管道系统采用分区、分层试压和系统试压相结合的方法。一般建筑可采用系统试压方法。分区、分层试压；对相对独立的局部区域的管道进行试压。在试验压力下，稳压10min，压力不得下降，再将系统压力降至工作压力，在60min内压力不得下降、外观无渗漏为合格。系统试压：在各分区管道与系统主、干管全部连通后，对整个系统的管道进行系统的试压。试验压力以最低点的压力为准，但最低点的压力不得超过管道与组成件的承受压力。压力试验升至试验压力后，稳压10min，压力下降不得大于0.02MPa，再将系统压力降至工作压力，外观检查无渗漏为合格。</w:t>
            </w:r>
          </w:p>
          <w:p w14:paraId="1E43854F" w14:textId="77777777" w:rsidR="001900CA"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3 各类耐压塑料管的强度试验压力为1.5倍工作压力，严密性工作压力为1.15倍的设计工作压力;</w:t>
            </w:r>
          </w:p>
          <w:p w14:paraId="5CEAC711" w14:textId="731C1BFF" w:rsidR="00A83119"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4 凝结水系统采用充水试验，应以不渗漏为合格。</w:t>
            </w:r>
          </w:p>
          <w:p w14:paraId="6A20AC70" w14:textId="77777777" w:rsidR="001900CA"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检查数量：系统全数检查。</w:t>
            </w:r>
          </w:p>
          <w:p w14:paraId="2A62AC4E" w14:textId="5D6E4382" w:rsidR="00A83119"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检查方法：旁站观察或查阅试验记录。</w:t>
            </w:r>
          </w:p>
        </w:tc>
      </w:tr>
      <w:tr w:rsidR="00A367BB" w:rsidRPr="000A188E" w14:paraId="6B860F4B" w14:textId="77777777" w:rsidTr="00FE376F">
        <w:trPr>
          <w:gridAfter w:val="2"/>
          <w:wAfter w:w="1278" w:type="pct"/>
          <w:trHeight w:val="1691"/>
        </w:trPr>
        <w:tc>
          <w:tcPr>
            <w:tcW w:w="207" w:type="pct"/>
            <w:vAlign w:val="center"/>
            <w:hideMark/>
          </w:tcPr>
          <w:p w14:paraId="724B98BC"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3.10.8</w:t>
            </w:r>
          </w:p>
        </w:tc>
        <w:tc>
          <w:tcPr>
            <w:tcW w:w="182" w:type="pct"/>
            <w:vAlign w:val="center"/>
            <w:hideMark/>
          </w:tcPr>
          <w:p w14:paraId="064605CE"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通风与空调工程</w:t>
            </w:r>
          </w:p>
          <w:p w14:paraId="592F5E81" w14:textId="725201BF" w:rsidR="00A83119" w:rsidRPr="000A188E" w:rsidRDefault="00A83119" w:rsidP="00C502B0">
            <w:pPr>
              <w:rPr>
                <w:rFonts w:ascii="宋体" w:eastAsia="宋体" w:hAnsi="宋体"/>
                <w:szCs w:val="21"/>
              </w:rPr>
            </w:pPr>
          </w:p>
        </w:tc>
        <w:tc>
          <w:tcPr>
            <w:tcW w:w="324" w:type="pct"/>
            <w:vAlign w:val="center"/>
            <w:hideMark/>
          </w:tcPr>
          <w:p w14:paraId="2A675F52"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建设（监理）、设计、施工、检测单位</w:t>
            </w:r>
          </w:p>
          <w:p w14:paraId="09495E99" w14:textId="1CA2F512" w:rsidR="00A83119" w:rsidRPr="000A188E" w:rsidRDefault="00A83119" w:rsidP="00C502B0">
            <w:pPr>
              <w:rPr>
                <w:rFonts w:ascii="宋体" w:eastAsia="宋体" w:hAnsi="宋体"/>
                <w:szCs w:val="21"/>
              </w:rPr>
            </w:pPr>
          </w:p>
        </w:tc>
        <w:tc>
          <w:tcPr>
            <w:tcW w:w="603" w:type="pct"/>
            <w:vAlign w:val="center"/>
            <w:hideMark/>
          </w:tcPr>
          <w:p w14:paraId="5EBEBDFD" w14:textId="013463A0" w:rsidR="00A83119" w:rsidRPr="000A188E" w:rsidRDefault="00A83119" w:rsidP="00C502B0">
            <w:pPr>
              <w:rPr>
                <w:rFonts w:ascii="宋体" w:eastAsia="宋体" w:hAnsi="宋体"/>
                <w:szCs w:val="21"/>
              </w:rPr>
            </w:pPr>
            <w:r w:rsidRPr="000A188E">
              <w:rPr>
                <w:rFonts w:ascii="宋体" w:eastAsia="宋体" w:hAnsi="宋体" w:hint="eastAsia"/>
                <w:szCs w:val="21"/>
              </w:rPr>
              <w:t>空调空调制冷系统、空调水系统与空调风系统的联合试运转及调试符合设计和规范要求</w:t>
            </w:r>
            <w:r w:rsidR="002E7B41">
              <w:rPr>
                <w:rFonts w:ascii="宋体" w:eastAsia="宋体" w:hAnsi="宋体" w:hint="eastAsia"/>
                <w:szCs w:val="21"/>
              </w:rPr>
              <w:t>。</w:t>
            </w:r>
          </w:p>
        </w:tc>
        <w:tc>
          <w:tcPr>
            <w:tcW w:w="510" w:type="pct"/>
            <w:vAlign w:val="center"/>
            <w:hideMark/>
          </w:tcPr>
          <w:p w14:paraId="568B8BC5" w14:textId="537CBB37" w:rsidR="00A83119" w:rsidRPr="000A188E" w:rsidRDefault="00A83119" w:rsidP="00063947">
            <w:pPr>
              <w:rPr>
                <w:rFonts w:ascii="宋体" w:eastAsia="宋体" w:hAnsi="宋体"/>
                <w:szCs w:val="21"/>
              </w:rPr>
            </w:pPr>
            <w:r w:rsidRPr="000A188E">
              <w:rPr>
                <w:rFonts w:ascii="宋体" w:eastAsia="宋体" w:hAnsi="宋体" w:hint="eastAsia"/>
                <w:szCs w:val="21"/>
              </w:rPr>
              <w:t>《通风与空调工程施工质量验收规范》（GB50243）</w:t>
            </w:r>
          </w:p>
        </w:tc>
        <w:tc>
          <w:tcPr>
            <w:tcW w:w="1896" w:type="pct"/>
            <w:vAlign w:val="center"/>
            <w:hideMark/>
          </w:tcPr>
          <w:p w14:paraId="4DF78392" w14:textId="77777777" w:rsidR="001900CA" w:rsidRPr="000A188E" w:rsidRDefault="00A83119" w:rsidP="00C502B0">
            <w:pPr>
              <w:rPr>
                <w:rFonts w:ascii="宋体" w:eastAsia="宋体" w:hAnsi="宋体"/>
                <w:szCs w:val="21"/>
              </w:rPr>
            </w:pPr>
            <w:r w:rsidRPr="000A188E">
              <w:rPr>
                <w:rFonts w:ascii="宋体" w:eastAsia="宋体" w:hAnsi="宋体" w:hint="eastAsia"/>
                <w:szCs w:val="21"/>
              </w:rPr>
              <w:t>11</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1</w:t>
            </w:r>
            <w:r w:rsidR="001900CA" w:rsidRPr="000A188E">
              <w:rPr>
                <w:rFonts w:ascii="宋体" w:eastAsia="宋体" w:hAnsi="宋体" w:hint="eastAsia"/>
                <w:szCs w:val="21"/>
              </w:rPr>
              <w:t xml:space="preserve"> </w:t>
            </w:r>
            <w:r w:rsidRPr="000A188E">
              <w:rPr>
                <w:rFonts w:ascii="宋体" w:eastAsia="宋体" w:hAnsi="宋体" w:hint="eastAsia"/>
                <w:szCs w:val="21"/>
              </w:rPr>
              <w:t>通风与空调工程安装完毕后应进行系统调试。系统调试应包括下列内容：</w:t>
            </w:r>
          </w:p>
          <w:p w14:paraId="4FE5704C" w14:textId="77777777" w:rsidR="001900CA"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1</w:t>
            </w:r>
            <w:r w:rsidR="001900CA" w:rsidRPr="000A188E">
              <w:rPr>
                <w:rFonts w:ascii="宋体" w:eastAsia="宋体" w:hAnsi="宋体" w:hint="eastAsia"/>
                <w:szCs w:val="21"/>
              </w:rPr>
              <w:t xml:space="preserve"> </w:t>
            </w:r>
            <w:r w:rsidRPr="000A188E">
              <w:rPr>
                <w:rFonts w:ascii="宋体" w:eastAsia="宋体" w:hAnsi="宋体" w:hint="eastAsia"/>
                <w:szCs w:val="21"/>
              </w:rPr>
              <w:t>设备单机试运转及调试。</w:t>
            </w:r>
          </w:p>
          <w:p w14:paraId="05BCC94F" w14:textId="77777777" w:rsidR="001900CA"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2</w:t>
            </w:r>
            <w:r w:rsidR="001900CA" w:rsidRPr="000A188E">
              <w:rPr>
                <w:rFonts w:ascii="宋体" w:eastAsia="宋体" w:hAnsi="宋体" w:hint="eastAsia"/>
                <w:szCs w:val="21"/>
              </w:rPr>
              <w:t xml:space="preserve"> </w:t>
            </w:r>
            <w:r w:rsidRPr="000A188E">
              <w:rPr>
                <w:rFonts w:ascii="宋体" w:eastAsia="宋体" w:hAnsi="宋体" w:hint="eastAsia"/>
                <w:szCs w:val="21"/>
              </w:rPr>
              <w:t>系统非设计满负荷条件下的联合试运转及调试。</w:t>
            </w:r>
          </w:p>
          <w:p w14:paraId="70A55CAE" w14:textId="77777777" w:rsidR="001900CA"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检查数量：按Ⅰ方案。</w:t>
            </w:r>
          </w:p>
          <w:p w14:paraId="3267EA0A" w14:textId="77777777" w:rsidR="001900CA"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检查方法：观察、旁站、查阅调试记录。</w:t>
            </w:r>
            <w:r w:rsidRPr="000A188E">
              <w:rPr>
                <w:rFonts w:ascii="宋体" w:eastAsia="宋体" w:hAnsi="宋体" w:hint="eastAsia"/>
                <w:szCs w:val="21"/>
              </w:rPr>
              <w:br/>
              <w:t>11</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2</w:t>
            </w:r>
            <w:r w:rsidR="001900CA" w:rsidRPr="000A188E">
              <w:rPr>
                <w:rFonts w:ascii="宋体" w:eastAsia="宋体" w:hAnsi="宋体" w:hint="eastAsia"/>
                <w:szCs w:val="21"/>
              </w:rPr>
              <w:t xml:space="preserve"> </w:t>
            </w:r>
            <w:r w:rsidRPr="000A188E">
              <w:rPr>
                <w:rFonts w:ascii="宋体" w:eastAsia="宋体" w:hAnsi="宋体" w:hint="eastAsia"/>
                <w:szCs w:val="21"/>
              </w:rPr>
              <w:t>设备单机试运转及调试应符合下列规定：</w:t>
            </w:r>
          </w:p>
          <w:p w14:paraId="375A42FE" w14:textId="77777777" w:rsidR="001900CA" w:rsidRPr="000A188E" w:rsidRDefault="001900CA" w:rsidP="001900CA">
            <w:pPr>
              <w:ind w:firstLineChars="100" w:firstLine="210"/>
              <w:rPr>
                <w:rFonts w:ascii="宋体" w:eastAsia="宋体" w:hAnsi="宋体"/>
                <w:szCs w:val="21"/>
              </w:rPr>
            </w:pPr>
            <w:r w:rsidRPr="000A188E">
              <w:rPr>
                <w:rFonts w:ascii="宋体" w:eastAsia="宋体" w:hAnsi="宋体" w:hint="eastAsia"/>
                <w:szCs w:val="21"/>
              </w:rPr>
              <w:t>1</w:t>
            </w:r>
            <w:r w:rsidRPr="000A188E">
              <w:rPr>
                <w:rFonts w:ascii="宋体" w:eastAsia="宋体" w:hAnsi="宋体"/>
                <w:szCs w:val="21"/>
              </w:rPr>
              <w:t xml:space="preserve"> </w:t>
            </w:r>
            <w:r w:rsidR="00A83119" w:rsidRPr="000A188E">
              <w:rPr>
                <w:rFonts w:ascii="宋体" w:eastAsia="宋体" w:hAnsi="宋体" w:hint="eastAsia"/>
                <w:szCs w:val="21"/>
              </w:rPr>
              <w:t>通风机、空气处理机组中的风机，叶轮旋转方向应正确、运转应平稳、应无异常振动与声响，电机运行功率应符合设备技术文件要求。在额定转速下连续运转2h后，滑动轴承外壳最高温度不得大于70℃，滚动轴承不得大于80℃。</w:t>
            </w:r>
          </w:p>
          <w:p w14:paraId="19EB86F3" w14:textId="77777777" w:rsidR="001900CA"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2</w:t>
            </w:r>
            <w:r w:rsidR="001900CA" w:rsidRPr="000A188E">
              <w:rPr>
                <w:rFonts w:ascii="宋体" w:eastAsia="宋体" w:hAnsi="宋体" w:hint="eastAsia"/>
                <w:szCs w:val="21"/>
              </w:rPr>
              <w:t xml:space="preserve"> </w:t>
            </w:r>
            <w:r w:rsidRPr="000A188E">
              <w:rPr>
                <w:rFonts w:ascii="宋体" w:eastAsia="宋体" w:hAnsi="宋体" w:hint="eastAsia"/>
                <w:szCs w:val="21"/>
              </w:rPr>
              <w:t>水泵叶轮旋转方向应正确，应无异常振动和声响，紧固连接部位应无松动，电机运行功率应符合设备技术文件要求。水泵连续运转2h滑动轴承外壳最高温度不得超过70℃，滚动轴承不得超过75℃。</w:t>
            </w:r>
          </w:p>
          <w:p w14:paraId="6D1828E2" w14:textId="77777777" w:rsidR="001900CA"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3</w:t>
            </w:r>
            <w:r w:rsidR="001900CA" w:rsidRPr="000A188E">
              <w:rPr>
                <w:rFonts w:ascii="宋体" w:eastAsia="宋体" w:hAnsi="宋体" w:hint="eastAsia"/>
                <w:szCs w:val="21"/>
              </w:rPr>
              <w:t xml:space="preserve"> </w:t>
            </w:r>
            <w:r w:rsidRPr="000A188E">
              <w:rPr>
                <w:rFonts w:ascii="宋体" w:eastAsia="宋体" w:hAnsi="宋体" w:hint="eastAsia"/>
                <w:szCs w:val="21"/>
              </w:rPr>
              <w:t>冷却塔风机与冷却水系统循环试运行不应小于2h，运行应无异常。冷却塔本体应稳固、无异常振动。冷却塔中风机的试运转尚应符合本条第1款的规定。</w:t>
            </w:r>
          </w:p>
          <w:p w14:paraId="7AB2BE6D" w14:textId="77777777" w:rsidR="001900CA"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4</w:t>
            </w:r>
            <w:r w:rsidR="001900CA" w:rsidRPr="000A188E">
              <w:rPr>
                <w:rFonts w:ascii="宋体" w:eastAsia="宋体" w:hAnsi="宋体"/>
                <w:szCs w:val="21"/>
              </w:rPr>
              <w:t xml:space="preserve"> </w:t>
            </w:r>
            <w:r w:rsidRPr="000A188E">
              <w:rPr>
                <w:rFonts w:ascii="宋体" w:eastAsia="宋体" w:hAnsi="宋体" w:hint="eastAsia"/>
                <w:szCs w:val="21"/>
              </w:rPr>
              <w:t>制冷机组的试运转除应符合设备技术文件和现行国家标准《制冷设备、空气分离设备安装工程施工及验收规范》GB</w:t>
            </w:r>
            <w:r w:rsidRPr="000A188E">
              <w:rPr>
                <w:rFonts w:ascii="宋体" w:eastAsia="宋体" w:hAnsi="宋体" w:hint="eastAsia"/>
                <w:szCs w:val="21"/>
              </w:rPr>
              <w:t> </w:t>
            </w:r>
            <w:r w:rsidRPr="000A188E">
              <w:rPr>
                <w:rFonts w:ascii="宋体" w:eastAsia="宋体" w:hAnsi="宋体" w:hint="eastAsia"/>
                <w:szCs w:val="21"/>
              </w:rPr>
              <w:t>50274的有关规定外，尚应符合下列规定：</w:t>
            </w:r>
          </w:p>
          <w:p w14:paraId="5AB5FFC2" w14:textId="77777777" w:rsidR="001900CA" w:rsidRPr="000A188E" w:rsidRDefault="00A83119" w:rsidP="001900CA">
            <w:pPr>
              <w:ind w:firstLineChars="200" w:firstLine="420"/>
              <w:rPr>
                <w:rFonts w:ascii="宋体" w:eastAsia="宋体" w:hAnsi="宋体"/>
                <w:szCs w:val="21"/>
              </w:rPr>
            </w:pPr>
            <w:r w:rsidRPr="000A188E">
              <w:rPr>
                <w:rFonts w:ascii="宋体" w:eastAsia="宋体" w:hAnsi="宋体" w:hint="eastAsia"/>
                <w:szCs w:val="21"/>
              </w:rPr>
              <w:t>1)机组运转应平稳、应无异常振动与声响；</w:t>
            </w:r>
          </w:p>
          <w:p w14:paraId="0A8F3C13" w14:textId="77777777" w:rsidR="001900CA" w:rsidRPr="000A188E" w:rsidRDefault="00A83119" w:rsidP="001900CA">
            <w:pPr>
              <w:ind w:firstLineChars="200" w:firstLine="420"/>
              <w:rPr>
                <w:rFonts w:ascii="宋体" w:eastAsia="宋体" w:hAnsi="宋体"/>
                <w:szCs w:val="21"/>
              </w:rPr>
            </w:pPr>
            <w:r w:rsidRPr="000A188E">
              <w:rPr>
                <w:rFonts w:ascii="宋体" w:eastAsia="宋体" w:hAnsi="宋体" w:hint="eastAsia"/>
                <w:szCs w:val="21"/>
              </w:rPr>
              <w:lastRenderedPageBreak/>
              <w:t>2)各连接和密封部位不应有松动、漏气、漏油等现象；</w:t>
            </w:r>
          </w:p>
          <w:p w14:paraId="0C48730B" w14:textId="77777777" w:rsidR="001900CA" w:rsidRPr="000A188E" w:rsidRDefault="00A83119" w:rsidP="001900CA">
            <w:pPr>
              <w:ind w:firstLineChars="200" w:firstLine="420"/>
              <w:rPr>
                <w:rFonts w:ascii="宋体" w:eastAsia="宋体" w:hAnsi="宋体"/>
                <w:szCs w:val="21"/>
              </w:rPr>
            </w:pPr>
            <w:r w:rsidRPr="000A188E">
              <w:rPr>
                <w:rFonts w:ascii="宋体" w:eastAsia="宋体" w:hAnsi="宋体" w:hint="eastAsia"/>
                <w:szCs w:val="21"/>
              </w:rPr>
              <w:t>3)吸、排气的压力和温度应在正常工作范围内；</w:t>
            </w:r>
          </w:p>
          <w:p w14:paraId="7FE16D4A" w14:textId="77777777" w:rsidR="001900CA" w:rsidRPr="000A188E" w:rsidRDefault="00A83119" w:rsidP="001900CA">
            <w:pPr>
              <w:ind w:firstLineChars="200" w:firstLine="420"/>
              <w:rPr>
                <w:rFonts w:ascii="宋体" w:eastAsia="宋体" w:hAnsi="宋体"/>
                <w:szCs w:val="21"/>
              </w:rPr>
            </w:pPr>
            <w:r w:rsidRPr="000A188E">
              <w:rPr>
                <w:rFonts w:ascii="宋体" w:eastAsia="宋体" w:hAnsi="宋体" w:hint="eastAsia"/>
                <w:szCs w:val="21"/>
              </w:rPr>
              <w:t>4)能量调节装置及各保护继电器、安全装置的动作应正确、灵敏、可靠；</w:t>
            </w:r>
          </w:p>
          <w:p w14:paraId="7BFA50FD" w14:textId="52722424" w:rsidR="00063947" w:rsidRPr="000A188E" w:rsidRDefault="00A83119" w:rsidP="001900CA">
            <w:pPr>
              <w:ind w:firstLineChars="200" w:firstLine="420"/>
              <w:rPr>
                <w:rFonts w:ascii="宋体" w:eastAsia="宋体" w:hAnsi="宋体"/>
                <w:szCs w:val="21"/>
              </w:rPr>
            </w:pPr>
            <w:r w:rsidRPr="000A188E">
              <w:rPr>
                <w:rFonts w:ascii="宋体" w:eastAsia="宋体" w:hAnsi="宋体" w:hint="eastAsia"/>
                <w:szCs w:val="21"/>
              </w:rPr>
              <w:t>5)正常运转不应少于8h。</w:t>
            </w:r>
          </w:p>
          <w:p w14:paraId="53C8EC09" w14:textId="77777777" w:rsidR="001900CA"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5</w:t>
            </w:r>
            <w:r w:rsidR="001900CA" w:rsidRPr="000A188E">
              <w:rPr>
                <w:rFonts w:ascii="宋体" w:eastAsia="宋体" w:hAnsi="宋体"/>
                <w:szCs w:val="21"/>
              </w:rPr>
              <w:t xml:space="preserve"> </w:t>
            </w:r>
            <w:r w:rsidRPr="000A188E">
              <w:rPr>
                <w:rFonts w:ascii="宋体" w:eastAsia="宋体" w:hAnsi="宋体" w:hint="eastAsia"/>
                <w:szCs w:val="21"/>
              </w:rPr>
              <w:t>多联式空调(热泵)机组系统应在充灌定量制冷剂后，进行系统的试运转，并应符合下列规定：</w:t>
            </w:r>
          </w:p>
          <w:p w14:paraId="3EDCCA6E" w14:textId="77777777" w:rsidR="001900CA" w:rsidRPr="000A188E" w:rsidRDefault="00A83119" w:rsidP="001900CA">
            <w:pPr>
              <w:ind w:firstLineChars="200" w:firstLine="420"/>
              <w:rPr>
                <w:rFonts w:ascii="宋体" w:eastAsia="宋体" w:hAnsi="宋体"/>
                <w:szCs w:val="21"/>
              </w:rPr>
            </w:pPr>
            <w:r w:rsidRPr="000A188E">
              <w:rPr>
                <w:rFonts w:ascii="宋体" w:eastAsia="宋体" w:hAnsi="宋体" w:hint="eastAsia"/>
                <w:szCs w:val="21"/>
              </w:rPr>
              <w:t>1)系统应能正常输出冷风或热风，在常温条件下可进行冷热的切换与调控；</w:t>
            </w:r>
          </w:p>
          <w:p w14:paraId="6010DA9C" w14:textId="77777777" w:rsidR="001900CA" w:rsidRPr="000A188E" w:rsidRDefault="00A83119" w:rsidP="001900CA">
            <w:pPr>
              <w:ind w:firstLineChars="200" w:firstLine="420"/>
              <w:rPr>
                <w:rFonts w:ascii="宋体" w:eastAsia="宋体" w:hAnsi="宋体"/>
                <w:szCs w:val="21"/>
              </w:rPr>
            </w:pPr>
            <w:r w:rsidRPr="000A188E">
              <w:rPr>
                <w:rFonts w:ascii="宋体" w:eastAsia="宋体" w:hAnsi="宋体" w:hint="eastAsia"/>
                <w:szCs w:val="21"/>
              </w:rPr>
              <w:t>2)室外机的试运转应符合本条第4款的规定；</w:t>
            </w:r>
          </w:p>
          <w:p w14:paraId="60C9F8F1" w14:textId="77777777" w:rsidR="001900CA" w:rsidRPr="000A188E" w:rsidRDefault="00A83119" w:rsidP="001900CA">
            <w:pPr>
              <w:ind w:firstLineChars="200" w:firstLine="420"/>
              <w:rPr>
                <w:rFonts w:ascii="宋体" w:eastAsia="宋体" w:hAnsi="宋体"/>
                <w:szCs w:val="21"/>
              </w:rPr>
            </w:pPr>
            <w:r w:rsidRPr="000A188E">
              <w:rPr>
                <w:rFonts w:ascii="宋体" w:eastAsia="宋体" w:hAnsi="宋体" w:hint="eastAsia"/>
                <w:szCs w:val="21"/>
              </w:rPr>
              <w:t>3)室内机的试运转不应有异常振动与声响，百叶板动作应正常，不应有渗漏水现象，运行噪声应符合设备技术文件要求；</w:t>
            </w:r>
          </w:p>
          <w:p w14:paraId="5DEB130B" w14:textId="019F8BFC" w:rsidR="00063947" w:rsidRPr="000A188E" w:rsidRDefault="00A83119" w:rsidP="001900CA">
            <w:pPr>
              <w:ind w:firstLineChars="200" w:firstLine="420"/>
              <w:rPr>
                <w:rFonts w:ascii="宋体" w:eastAsia="宋体" w:hAnsi="宋体"/>
                <w:szCs w:val="21"/>
              </w:rPr>
            </w:pPr>
            <w:r w:rsidRPr="000A188E">
              <w:rPr>
                <w:rFonts w:ascii="宋体" w:eastAsia="宋体" w:hAnsi="宋体" w:hint="eastAsia"/>
                <w:szCs w:val="21"/>
              </w:rPr>
              <w:t>4)具有可同时供冷、热的系统，应在满足当季工况运行条件下，实现局部内机反向工况的运行。</w:t>
            </w:r>
          </w:p>
          <w:p w14:paraId="0E540C60" w14:textId="139DBDD7" w:rsidR="00063947"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6</w:t>
            </w:r>
            <w:r w:rsidR="001900CA" w:rsidRPr="000A188E">
              <w:rPr>
                <w:rFonts w:ascii="宋体" w:eastAsia="宋体" w:hAnsi="宋体" w:hint="eastAsia"/>
                <w:szCs w:val="21"/>
              </w:rPr>
              <w:t xml:space="preserve"> </w:t>
            </w:r>
            <w:r w:rsidRPr="000A188E">
              <w:rPr>
                <w:rFonts w:ascii="宋体" w:eastAsia="宋体" w:hAnsi="宋体" w:hint="eastAsia"/>
                <w:szCs w:val="21"/>
              </w:rPr>
              <w:t>电动调节阀、电动防火阀、防排烟风阀(口)的手动、电动操作应灵活可靠，信号输出应正确。</w:t>
            </w:r>
          </w:p>
          <w:p w14:paraId="3C4767F2" w14:textId="77777777" w:rsidR="001900CA"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7</w:t>
            </w:r>
            <w:r w:rsidR="001900CA" w:rsidRPr="000A188E">
              <w:rPr>
                <w:rFonts w:ascii="宋体" w:eastAsia="宋体" w:hAnsi="宋体"/>
                <w:szCs w:val="21"/>
              </w:rPr>
              <w:t xml:space="preserve"> </w:t>
            </w:r>
            <w:r w:rsidRPr="000A188E">
              <w:rPr>
                <w:rFonts w:ascii="宋体" w:eastAsia="宋体" w:hAnsi="宋体" w:hint="eastAsia"/>
                <w:szCs w:val="21"/>
              </w:rPr>
              <w:t>变风量末端装置单机试运转及调试应符合下列规定：</w:t>
            </w:r>
          </w:p>
          <w:p w14:paraId="29E8CB9B" w14:textId="77777777" w:rsidR="001900CA" w:rsidRPr="000A188E" w:rsidRDefault="00A83119" w:rsidP="001900CA">
            <w:pPr>
              <w:ind w:firstLineChars="200" w:firstLine="420"/>
              <w:rPr>
                <w:rFonts w:ascii="宋体" w:eastAsia="宋体" w:hAnsi="宋体"/>
                <w:szCs w:val="21"/>
              </w:rPr>
            </w:pPr>
            <w:r w:rsidRPr="000A188E">
              <w:rPr>
                <w:rFonts w:ascii="宋体" w:eastAsia="宋体" w:hAnsi="宋体" w:hint="eastAsia"/>
                <w:szCs w:val="21"/>
              </w:rPr>
              <w:t>1)控制单元单体供电测试过程中，信号及反馈应正确，不应有故障显示；</w:t>
            </w:r>
          </w:p>
          <w:p w14:paraId="0BC69640" w14:textId="77777777" w:rsidR="001900CA" w:rsidRPr="000A188E" w:rsidRDefault="00A83119" w:rsidP="001900CA">
            <w:pPr>
              <w:ind w:firstLineChars="200" w:firstLine="420"/>
              <w:rPr>
                <w:rFonts w:ascii="宋体" w:eastAsia="宋体" w:hAnsi="宋体"/>
                <w:szCs w:val="21"/>
              </w:rPr>
            </w:pPr>
            <w:r w:rsidRPr="000A188E">
              <w:rPr>
                <w:rFonts w:ascii="宋体" w:eastAsia="宋体" w:hAnsi="宋体" w:hint="eastAsia"/>
                <w:szCs w:val="21"/>
              </w:rPr>
              <w:t>2)启动送风系统，按控制模式进行模拟测试，装置的一次风阀动作应灵敏可靠；</w:t>
            </w:r>
          </w:p>
          <w:p w14:paraId="058B88E5" w14:textId="77777777" w:rsidR="001900CA" w:rsidRPr="000A188E" w:rsidRDefault="00A83119" w:rsidP="001900CA">
            <w:pPr>
              <w:ind w:firstLineChars="200" w:firstLine="420"/>
              <w:rPr>
                <w:rFonts w:ascii="宋体" w:eastAsia="宋体" w:hAnsi="宋体"/>
                <w:szCs w:val="21"/>
              </w:rPr>
            </w:pPr>
            <w:r w:rsidRPr="000A188E">
              <w:rPr>
                <w:rFonts w:ascii="宋体" w:eastAsia="宋体" w:hAnsi="宋体" w:hint="eastAsia"/>
                <w:szCs w:val="21"/>
              </w:rPr>
              <w:t>3)带风机的变风量末端装置，风机应能根据信号要求运转，叶轮旋转方向应正确，运转应平稳，不应有异常振动与声响；</w:t>
            </w:r>
          </w:p>
          <w:p w14:paraId="38E6A5B0" w14:textId="5C7EBFA8" w:rsidR="00063947" w:rsidRPr="000A188E" w:rsidRDefault="00A83119" w:rsidP="001900CA">
            <w:pPr>
              <w:ind w:firstLineChars="200" w:firstLine="420"/>
              <w:rPr>
                <w:rFonts w:ascii="宋体" w:eastAsia="宋体" w:hAnsi="宋体"/>
                <w:szCs w:val="21"/>
              </w:rPr>
            </w:pPr>
            <w:r w:rsidRPr="000A188E">
              <w:rPr>
                <w:rFonts w:ascii="宋体" w:eastAsia="宋体" w:hAnsi="宋体" w:hint="eastAsia"/>
                <w:szCs w:val="21"/>
              </w:rPr>
              <w:t>4)带再热的末端装置应能根据室内温度实现自动开启与关闭。</w:t>
            </w:r>
          </w:p>
          <w:p w14:paraId="5DE553DD" w14:textId="77777777" w:rsidR="001900CA" w:rsidRPr="000A188E" w:rsidRDefault="00A83119" w:rsidP="00C502B0">
            <w:pPr>
              <w:rPr>
                <w:rFonts w:ascii="宋体" w:eastAsia="宋体" w:hAnsi="宋体"/>
                <w:szCs w:val="21"/>
              </w:rPr>
            </w:pPr>
            <w:r w:rsidRPr="000A188E">
              <w:rPr>
                <w:rFonts w:ascii="宋体" w:eastAsia="宋体" w:hAnsi="宋体" w:hint="eastAsia"/>
                <w:szCs w:val="21"/>
              </w:rPr>
              <w:t>11</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3</w:t>
            </w:r>
            <w:r w:rsidR="001900CA" w:rsidRPr="000A188E">
              <w:rPr>
                <w:rFonts w:ascii="宋体" w:eastAsia="宋体" w:hAnsi="宋体" w:hint="eastAsia"/>
                <w:szCs w:val="21"/>
              </w:rPr>
              <w:t xml:space="preserve"> </w:t>
            </w:r>
            <w:r w:rsidRPr="000A188E">
              <w:rPr>
                <w:rFonts w:ascii="宋体" w:eastAsia="宋体" w:hAnsi="宋体" w:hint="eastAsia"/>
                <w:szCs w:val="21"/>
              </w:rPr>
              <w:t>系统非设计满负荷条件下的联合试运转及调试应符合下列规定：</w:t>
            </w:r>
          </w:p>
          <w:p w14:paraId="6BE53412" w14:textId="77777777" w:rsidR="001900CA" w:rsidRPr="000A188E" w:rsidRDefault="001900CA" w:rsidP="001900CA">
            <w:pPr>
              <w:ind w:firstLineChars="100" w:firstLine="210"/>
              <w:rPr>
                <w:rFonts w:ascii="宋体" w:eastAsia="宋体" w:hAnsi="宋体"/>
                <w:szCs w:val="21"/>
              </w:rPr>
            </w:pPr>
            <w:r w:rsidRPr="000A188E">
              <w:rPr>
                <w:rFonts w:ascii="宋体" w:eastAsia="宋体" w:hAnsi="宋体" w:hint="eastAsia"/>
                <w:szCs w:val="21"/>
              </w:rPr>
              <w:t>1</w:t>
            </w:r>
            <w:r w:rsidRPr="000A188E">
              <w:rPr>
                <w:rFonts w:ascii="宋体" w:eastAsia="宋体" w:hAnsi="宋体"/>
                <w:szCs w:val="21"/>
              </w:rPr>
              <w:t xml:space="preserve"> </w:t>
            </w:r>
            <w:r w:rsidR="00A83119" w:rsidRPr="000A188E">
              <w:rPr>
                <w:rFonts w:ascii="宋体" w:eastAsia="宋体" w:hAnsi="宋体" w:hint="eastAsia"/>
                <w:szCs w:val="21"/>
              </w:rPr>
              <w:t>系统总风量调试结果与设计风量的允许偏差应为—5％～＋10％，建筑内各区域的压差应符合设计要求。</w:t>
            </w:r>
          </w:p>
          <w:p w14:paraId="57C30733" w14:textId="77777777" w:rsidR="001900CA"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2</w:t>
            </w:r>
            <w:r w:rsidR="001900CA" w:rsidRPr="000A188E">
              <w:rPr>
                <w:rFonts w:ascii="宋体" w:eastAsia="宋体" w:hAnsi="宋体" w:hint="eastAsia"/>
                <w:szCs w:val="21"/>
              </w:rPr>
              <w:t xml:space="preserve"> </w:t>
            </w:r>
            <w:r w:rsidRPr="000A188E">
              <w:rPr>
                <w:rFonts w:ascii="宋体" w:eastAsia="宋体" w:hAnsi="宋体" w:hint="eastAsia"/>
                <w:szCs w:val="21"/>
              </w:rPr>
              <w:t>变风量空调系统联合调试应符合下列规定：</w:t>
            </w:r>
          </w:p>
          <w:p w14:paraId="18855AAA" w14:textId="77777777" w:rsidR="001900CA" w:rsidRPr="000A188E" w:rsidRDefault="00A83119" w:rsidP="001900CA">
            <w:pPr>
              <w:ind w:firstLineChars="200" w:firstLine="420"/>
              <w:rPr>
                <w:rFonts w:ascii="宋体" w:eastAsia="宋体" w:hAnsi="宋体"/>
                <w:szCs w:val="21"/>
              </w:rPr>
            </w:pPr>
            <w:r w:rsidRPr="000A188E">
              <w:rPr>
                <w:rFonts w:ascii="宋体" w:eastAsia="宋体" w:hAnsi="宋体" w:hint="eastAsia"/>
                <w:szCs w:val="21"/>
              </w:rPr>
              <w:t>1)系统空气处理机组应在设计参数范围内对风机实现变频调速；</w:t>
            </w:r>
          </w:p>
          <w:p w14:paraId="0C6B7323" w14:textId="77777777" w:rsidR="001900CA" w:rsidRPr="000A188E" w:rsidRDefault="00A83119" w:rsidP="001900CA">
            <w:pPr>
              <w:ind w:firstLineChars="200" w:firstLine="420"/>
              <w:rPr>
                <w:rFonts w:ascii="宋体" w:eastAsia="宋体" w:hAnsi="宋体"/>
                <w:szCs w:val="21"/>
              </w:rPr>
            </w:pPr>
            <w:r w:rsidRPr="000A188E">
              <w:rPr>
                <w:rFonts w:ascii="宋体" w:eastAsia="宋体" w:hAnsi="宋体" w:hint="eastAsia"/>
                <w:szCs w:val="21"/>
              </w:rPr>
              <w:t>2)空气处理机组在设计机外余压条件下，系统总风量应满足本条文第1款的要求，新风量的允许偏差应为0～＋10％；</w:t>
            </w:r>
          </w:p>
          <w:p w14:paraId="76E897EF" w14:textId="77777777" w:rsidR="001900CA" w:rsidRPr="000A188E" w:rsidRDefault="00A83119" w:rsidP="001900CA">
            <w:pPr>
              <w:ind w:firstLineChars="200" w:firstLine="420"/>
              <w:rPr>
                <w:rFonts w:ascii="宋体" w:eastAsia="宋体" w:hAnsi="宋体"/>
                <w:szCs w:val="21"/>
              </w:rPr>
            </w:pPr>
            <w:r w:rsidRPr="000A188E">
              <w:rPr>
                <w:rFonts w:ascii="宋体" w:eastAsia="宋体" w:hAnsi="宋体" w:hint="eastAsia"/>
                <w:szCs w:val="21"/>
              </w:rPr>
              <w:t>3)变风量末端装置的最大风量调试结果与设计风量的允许偏差应为0～＋15％；</w:t>
            </w:r>
          </w:p>
          <w:p w14:paraId="585A8EF7" w14:textId="77777777" w:rsidR="001900CA" w:rsidRPr="000A188E" w:rsidRDefault="00A83119" w:rsidP="001900CA">
            <w:pPr>
              <w:ind w:firstLineChars="200" w:firstLine="420"/>
              <w:rPr>
                <w:rFonts w:ascii="宋体" w:eastAsia="宋体" w:hAnsi="宋体"/>
                <w:szCs w:val="21"/>
              </w:rPr>
            </w:pPr>
            <w:r w:rsidRPr="000A188E">
              <w:rPr>
                <w:rFonts w:ascii="宋体" w:eastAsia="宋体" w:hAnsi="宋体" w:hint="eastAsia"/>
                <w:szCs w:val="21"/>
              </w:rPr>
              <w:t>4)改变各空调区域运行工况或室内温度设定参数时，该区域变风量末端装置的风阀(风机)动作(运行)应正确；</w:t>
            </w:r>
          </w:p>
          <w:p w14:paraId="2F19F892" w14:textId="77777777" w:rsidR="001900CA" w:rsidRPr="000A188E" w:rsidRDefault="00A83119" w:rsidP="001900CA">
            <w:pPr>
              <w:ind w:firstLineChars="200" w:firstLine="420"/>
              <w:rPr>
                <w:rFonts w:ascii="宋体" w:eastAsia="宋体" w:hAnsi="宋体"/>
                <w:szCs w:val="21"/>
              </w:rPr>
            </w:pPr>
            <w:r w:rsidRPr="000A188E">
              <w:rPr>
                <w:rFonts w:ascii="宋体" w:eastAsia="宋体" w:hAnsi="宋体" w:hint="eastAsia"/>
                <w:szCs w:val="21"/>
              </w:rPr>
              <w:t>5)改变室内温度设定参数或关闭部分房间空调末端装置时，空气处理机组应自动正确地改变风量；</w:t>
            </w:r>
          </w:p>
          <w:p w14:paraId="236CE937" w14:textId="0F64F50F" w:rsidR="00A83119" w:rsidRPr="000A188E" w:rsidRDefault="00A83119" w:rsidP="001900CA">
            <w:pPr>
              <w:ind w:firstLineChars="200" w:firstLine="420"/>
              <w:rPr>
                <w:rFonts w:ascii="宋体" w:eastAsia="宋体" w:hAnsi="宋体"/>
                <w:szCs w:val="21"/>
              </w:rPr>
            </w:pPr>
            <w:r w:rsidRPr="000A188E">
              <w:rPr>
                <w:rFonts w:ascii="宋体" w:eastAsia="宋体" w:hAnsi="宋体" w:hint="eastAsia"/>
                <w:szCs w:val="21"/>
              </w:rPr>
              <w:t>6)应正确显示系统的状态参数。</w:t>
            </w:r>
          </w:p>
          <w:p w14:paraId="5D5E1C24" w14:textId="77777777" w:rsidR="001900CA"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3</w:t>
            </w:r>
            <w:r w:rsidR="001900CA" w:rsidRPr="000A188E">
              <w:rPr>
                <w:rFonts w:ascii="宋体" w:eastAsia="宋体" w:hAnsi="宋体" w:hint="eastAsia"/>
                <w:szCs w:val="21"/>
              </w:rPr>
              <w:t xml:space="preserve"> </w:t>
            </w:r>
            <w:r w:rsidRPr="000A188E">
              <w:rPr>
                <w:rFonts w:ascii="宋体" w:eastAsia="宋体" w:hAnsi="宋体" w:hint="eastAsia"/>
                <w:szCs w:val="21"/>
              </w:rPr>
              <w:t>空调冷(热)水系统、冷却水系统的总流量与设计流量的偏差不应大于10％。</w:t>
            </w:r>
          </w:p>
          <w:p w14:paraId="7A23DB03" w14:textId="77777777" w:rsidR="001900CA"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4</w:t>
            </w:r>
            <w:r w:rsidR="001900CA" w:rsidRPr="000A188E">
              <w:rPr>
                <w:rFonts w:ascii="宋体" w:eastAsia="宋体" w:hAnsi="宋体" w:hint="eastAsia"/>
                <w:szCs w:val="21"/>
              </w:rPr>
              <w:t xml:space="preserve"> </w:t>
            </w:r>
            <w:r w:rsidRPr="000A188E">
              <w:rPr>
                <w:rFonts w:ascii="宋体" w:eastAsia="宋体" w:hAnsi="宋体" w:hint="eastAsia"/>
                <w:szCs w:val="21"/>
              </w:rPr>
              <w:t>制冷(热泵)机组进出口处的水温应符合设计要求。</w:t>
            </w:r>
          </w:p>
          <w:p w14:paraId="1521A5B6" w14:textId="77777777" w:rsidR="001900CA"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5</w:t>
            </w:r>
            <w:r w:rsidR="001900CA" w:rsidRPr="000A188E">
              <w:rPr>
                <w:rFonts w:ascii="宋体" w:eastAsia="宋体" w:hAnsi="宋体" w:hint="eastAsia"/>
                <w:szCs w:val="21"/>
              </w:rPr>
              <w:t xml:space="preserve"> </w:t>
            </w:r>
            <w:r w:rsidRPr="000A188E">
              <w:rPr>
                <w:rFonts w:ascii="宋体" w:eastAsia="宋体" w:hAnsi="宋体" w:hint="eastAsia"/>
                <w:szCs w:val="21"/>
              </w:rPr>
              <w:t>地源(水源)热泵换热器的水温与流量应符合设计要求。</w:t>
            </w:r>
          </w:p>
          <w:p w14:paraId="7F5900EE" w14:textId="77777777" w:rsidR="001900CA"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6</w:t>
            </w:r>
            <w:r w:rsidR="001900CA" w:rsidRPr="000A188E">
              <w:rPr>
                <w:rFonts w:ascii="宋体" w:eastAsia="宋体" w:hAnsi="宋体" w:hint="eastAsia"/>
                <w:szCs w:val="21"/>
              </w:rPr>
              <w:t xml:space="preserve"> </w:t>
            </w:r>
            <w:r w:rsidRPr="000A188E">
              <w:rPr>
                <w:rFonts w:ascii="宋体" w:eastAsia="宋体" w:hAnsi="宋体" w:hint="eastAsia"/>
                <w:szCs w:val="21"/>
              </w:rPr>
              <w:t>舒适空调与恒温、恒湿空调室内的空气温度、相对湿度及波动范围应符合或优于设计要求。检查数量：第1、2款及第4款的舒适性空调，按Ⅰ方案；第3、5、6款及第4款的恒温、恒湿空调系统，全数检查。检查方法：调整控制模式，旁站、观察、查阅调试记录。</w:t>
            </w:r>
          </w:p>
          <w:p w14:paraId="352FF80B" w14:textId="77777777" w:rsidR="001900CA" w:rsidRPr="000A188E" w:rsidRDefault="00A83119" w:rsidP="001900CA">
            <w:pPr>
              <w:rPr>
                <w:rFonts w:ascii="宋体" w:eastAsia="宋体" w:hAnsi="宋体"/>
                <w:szCs w:val="21"/>
              </w:rPr>
            </w:pPr>
            <w:r w:rsidRPr="000A188E">
              <w:rPr>
                <w:rFonts w:ascii="宋体" w:eastAsia="宋体" w:hAnsi="宋体" w:hint="eastAsia"/>
                <w:szCs w:val="21"/>
              </w:rPr>
              <w:t>11</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5</w:t>
            </w:r>
            <w:r w:rsidR="001900CA" w:rsidRPr="000A188E">
              <w:rPr>
                <w:rFonts w:ascii="宋体" w:eastAsia="宋体" w:hAnsi="宋体" w:hint="eastAsia"/>
                <w:szCs w:val="21"/>
              </w:rPr>
              <w:t xml:space="preserve"> </w:t>
            </w:r>
            <w:r w:rsidRPr="000A188E">
              <w:rPr>
                <w:rFonts w:ascii="宋体" w:eastAsia="宋体" w:hAnsi="宋体" w:hint="eastAsia"/>
                <w:szCs w:val="21"/>
              </w:rPr>
              <w:t>净化空调系统除应符合本规范第11</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3条的规定外，尚应符合下列规定：</w:t>
            </w:r>
          </w:p>
          <w:p w14:paraId="63F182B3" w14:textId="77777777" w:rsidR="001900CA" w:rsidRPr="000A188E" w:rsidRDefault="001900CA" w:rsidP="001900CA">
            <w:pPr>
              <w:ind w:firstLineChars="100" w:firstLine="210"/>
              <w:rPr>
                <w:rFonts w:ascii="宋体" w:eastAsia="宋体" w:hAnsi="宋体"/>
                <w:szCs w:val="21"/>
              </w:rPr>
            </w:pPr>
            <w:r w:rsidRPr="000A188E">
              <w:rPr>
                <w:rFonts w:ascii="宋体" w:eastAsia="宋体" w:hAnsi="宋体" w:hint="eastAsia"/>
                <w:szCs w:val="21"/>
              </w:rPr>
              <w:t>1</w:t>
            </w:r>
            <w:r w:rsidRPr="000A188E">
              <w:rPr>
                <w:rFonts w:ascii="宋体" w:eastAsia="宋体" w:hAnsi="宋体"/>
                <w:szCs w:val="21"/>
              </w:rPr>
              <w:t xml:space="preserve"> </w:t>
            </w:r>
            <w:r w:rsidR="00A83119" w:rsidRPr="000A188E">
              <w:rPr>
                <w:rFonts w:ascii="宋体" w:eastAsia="宋体" w:hAnsi="宋体" w:hint="eastAsia"/>
                <w:szCs w:val="21"/>
              </w:rPr>
              <w:t>单向流洁净室系统的系统总风量允许偏差应为0～＋10％，室内各风口风量的允许偏差应为0～＋15％。</w:t>
            </w:r>
          </w:p>
          <w:p w14:paraId="66468F7C" w14:textId="77777777" w:rsidR="001900CA" w:rsidRPr="000A188E" w:rsidRDefault="00A83119" w:rsidP="001900CA">
            <w:pPr>
              <w:rPr>
                <w:rFonts w:ascii="宋体" w:eastAsia="宋体" w:hAnsi="宋体"/>
                <w:szCs w:val="21"/>
              </w:rPr>
            </w:pPr>
            <w:r w:rsidRPr="000A188E">
              <w:rPr>
                <w:rFonts w:ascii="宋体" w:eastAsia="宋体" w:hAnsi="宋体" w:hint="eastAsia"/>
                <w:szCs w:val="21"/>
              </w:rPr>
              <w:t>11</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7</w:t>
            </w:r>
            <w:r w:rsidR="001900CA" w:rsidRPr="000A188E">
              <w:rPr>
                <w:rFonts w:ascii="宋体" w:eastAsia="宋体" w:hAnsi="宋体"/>
                <w:szCs w:val="21"/>
              </w:rPr>
              <w:t xml:space="preserve"> </w:t>
            </w:r>
            <w:r w:rsidRPr="000A188E">
              <w:rPr>
                <w:rFonts w:ascii="宋体" w:eastAsia="宋体" w:hAnsi="宋体" w:hint="eastAsia"/>
                <w:szCs w:val="21"/>
              </w:rPr>
              <w:t>空调制冷系统、空调水系统与空调风系统的非设计满负荷条件下的联合试运转及调试，正常运转不应少于8h，除尘系统不应少于2h。</w:t>
            </w:r>
          </w:p>
          <w:p w14:paraId="74F01F2B" w14:textId="77777777" w:rsidR="001900CA"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检查数量：全数检查。</w:t>
            </w:r>
          </w:p>
          <w:p w14:paraId="427DDDE2" w14:textId="3AE8BC9E" w:rsidR="00A83119" w:rsidRPr="000A188E" w:rsidRDefault="00A83119" w:rsidP="001900CA">
            <w:pPr>
              <w:ind w:firstLineChars="100" w:firstLine="210"/>
              <w:rPr>
                <w:rFonts w:ascii="宋体" w:eastAsia="宋体" w:hAnsi="宋体"/>
                <w:szCs w:val="21"/>
              </w:rPr>
            </w:pPr>
            <w:r w:rsidRPr="000A188E">
              <w:rPr>
                <w:rFonts w:ascii="宋体" w:eastAsia="宋体" w:hAnsi="宋体" w:hint="eastAsia"/>
                <w:szCs w:val="21"/>
              </w:rPr>
              <w:t>检查方法：观察、旁站、查阅调试记录。</w:t>
            </w:r>
          </w:p>
        </w:tc>
      </w:tr>
      <w:tr w:rsidR="00A367BB" w:rsidRPr="000A188E" w14:paraId="3B706F12" w14:textId="77777777" w:rsidTr="00FE376F">
        <w:trPr>
          <w:gridAfter w:val="2"/>
          <w:wAfter w:w="1278" w:type="pct"/>
          <w:trHeight w:val="977"/>
        </w:trPr>
        <w:tc>
          <w:tcPr>
            <w:tcW w:w="207" w:type="pct"/>
            <w:vAlign w:val="center"/>
            <w:hideMark/>
          </w:tcPr>
          <w:p w14:paraId="1B51AFAF"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3.10.9</w:t>
            </w:r>
          </w:p>
        </w:tc>
        <w:tc>
          <w:tcPr>
            <w:tcW w:w="182" w:type="pct"/>
            <w:vAlign w:val="center"/>
            <w:hideMark/>
          </w:tcPr>
          <w:p w14:paraId="27CD8140"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通风与空调工程</w:t>
            </w:r>
          </w:p>
        </w:tc>
        <w:tc>
          <w:tcPr>
            <w:tcW w:w="324" w:type="pct"/>
            <w:vAlign w:val="center"/>
            <w:hideMark/>
          </w:tcPr>
          <w:p w14:paraId="11E44DD4"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建设（监理）、设计、施工、检测单位</w:t>
            </w:r>
          </w:p>
        </w:tc>
        <w:tc>
          <w:tcPr>
            <w:tcW w:w="603" w:type="pct"/>
            <w:vAlign w:val="center"/>
            <w:hideMark/>
          </w:tcPr>
          <w:p w14:paraId="7E8A8A7A" w14:textId="51DE9B4F" w:rsidR="00A83119" w:rsidRPr="000A188E" w:rsidRDefault="00A83119" w:rsidP="00C502B0">
            <w:pPr>
              <w:rPr>
                <w:rFonts w:ascii="宋体" w:eastAsia="宋体" w:hAnsi="宋体"/>
                <w:szCs w:val="21"/>
              </w:rPr>
            </w:pPr>
            <w:r w:rsidRPr="000A188E">
              <w:rPr>
                <w:rFonts w:ascii="宋体" w:eastAsia="宋体" w:hAnsi="宋体" w:hint="eastAsia"/>
                <w:szCs w:val="21"/>
              </w:rPr>
              <w:t>防排烟系统联合运行与调试后的结果符合设计和规范要求</w:t>
            </w:r>
            <w:r w:rsidR="002E7B41">
              <w:rPr>
                <w:rFonts w:ascii="宋体" w:eastAsia="宋体" w:hAnsi="宋体" w:hint="eastAsia"/>
                <w:szCs w:val="21"/>
              </w:rPr>
              <w:t>。</w:t>
            </w:r>
          </w:p>
        </w:tc>
        <w:tc>
          <w:tcPr>
            <w:tcW w:w="510" w:type="pct"/>
            <w:vAlign w:val="center"/>
            <w:hideMark/>
          </w:tcPr>
          <w:p w14:paraId="23EF6551" w14:textId="633E8A62" w:rsidR="00A83119" w:rsidRPr="000A188E" w:rsidRDefault="00AC1743" w:rsidP="00C502B0">
            <w:pPr>
              <w:rPr>
                <w:rFonts w:ascii="宋体" w:eastAsia="宋体" w:hAnsi="宋体"/>
                <w:szCs w:val="21"/>
              </w:rPr>
            </w:pPr>
            <w:r w:rsidRPr="000A188E">
              <w:rPr>
                <w:rFonts w:ascii="宋体" w:eastAsia="宋体" w:hAnsi="宋体" w:hint="eastAsia"/>
                <w:szCs w:val="21"/>
              </w:rPr>
              <w:t>《通风与空调工程施工质量验收规范》（GB50243）</w:t>
            </w:r>
          </w:p>
        </w:tc>
        <w:tc>
          <w:tcPr>
            <w:tcW w:w="1896" w:type="pct"/>
            <w:vAlign w:val="center"/>
            <w:hideMark/>
          </w:tcPr>
          <w:p w14:paraId="320EA161" w14:textId="275EE031" w:rsidR="00A83119" w:rsidRPr="000A188E" w:rsidRDefault="00A83119" w:rsidP="00C502B0">
            <w:pPr>
              <w:rPr>
                <w:rFonts w:ascii="宋体" w:eastAsia="宋体" w:hAnsi="宋体"/>
                <w:szCs w:val="21"/>
              </w:rPr>
            </w:pPr>
            <w:r w:rsidRPr="000A188E">
              <w:rPr>
                <w:rFonts w:ascii="宋体" w:eastAsia="宋体" w:hAnsi="宋体" w:hint="eastAsia"/>
                <w:szCs w:val="21"/>
              </w:rPr>
              <w:t>11</w:t>
            </w:r>
            <w:r w:rsidR="00C857FC" w:rsidRPr="000A188E">
              <w:rPr>
                <w:rFonts w:ascii="宋体" w:eastAsia="宋体" w:hAnsi="宋体" w:hint="eastAsia"/>
                <w:szCs w:val="21"/>
              </w:rPr>
              <w:t>.</w:t>
            </w:r>
            <w:r w:rsidRPr="000A188E">
              <w:rPr>
                <w:rFonts w:ascii="宋体" w:eastAsia="宋体" w:hAnsi="宋体" w:hint="eastAsia"/>
                <w:szCs w:val="21"/>
              </w:rPr>
              <w:t>2</w:t>
            </w:r>
            <w:r w:rsidR="00C857FC" w:rsidRPr="000A188E">
              <w:rPr>
                <w:rFonts w:ascii="宋体" w:eastAsia="宋体" w:hAnsi="宋体" w:hint="eastAsia"/>
                <w:szCs w:val="21"/>
              </w:rPr>
              <w:t>.</w:t>
            </w:r>
            <w:r w:rsidRPr="000A188E">
              <w:rPr>
                <w:rFonts w:ascii="宋体" w:eastAsia="宋体" w:hAnsi="宋体" w:hint="eastAsia"/>
                <w:szCs w:val="21"/>
              </w:rPr>
              <w:t>4</w:t>
            </w:r>
            <w:r w:rsidR="00AC1743" w:rsidRPr="000A188E">
              <w:rPr>
                <w:rFonts w:ascii="宋体" w:eastAsia="宋体" w:hAnsi="宋体" w:hint="eastAsia"/>
                <w:szCs w:val="21"/>
              </w:rPr>
              <w:t xml:space="preserve"> </w:t>
            </w:r>
            <w:r w:rsidRPr="000A188E">
              <w:rPr>
                <w:rFonts w:ascii="宋体" w:eastAsia="宋体" w:hAnsi="宋体" w:hint="eastAsia"/>
                <w:szCs w:val="21"/>
              </w:rPr>
              <w:t>防排烟系统联合试运行与调试后的结果，应符合设计要求及国家现行标准的有关规定。检查数量：全数检查。检查方法：观察、旁站、查阅调试记录。</w:t>
            </w:r>
          </w:p>
        </w:tc>
      </w:tr>
      <w:tr w:rsidR="00A367BB" w:rsidRPr="000A188E" w14:paraId="07888287" w14:textId="77777777" w:rsidTr="00FE376F">
        <w:trPr>
          <w:gridAfter w:val="2"/>
          <w:wAfter w:w="1278" w:type="pct"/>
          <w:trHeight w:val="567"/>
        </w:trPr>
        <w:tc>
          <w:tcPr>
            <w:tcW w:w="207" w:type="pct"/>
            <w:vAlign w:val="center"/>
            <w:hideMark/>
          </w:tcPr>
          <w:p w14:paraId="6361E020" w14:textId="77777777" w:rsidR="00A83119" w:rsidRPr="000A188E" w:rsidRDefault="00A83119" w:rsidP="00E607A7">
            <w:pPr>
              <w:jc w:val="center"/>
              <w:rPr>
                <w:rFonts w:ascii="宋体" w:eastAsia="宋体" w:hAnsi="宋体"/>
                <w:b/>
                <w:bCs/>
                <w:szCs w:val="21"/>
              </w:rPr>
            </w:pPr>
            <w:r w:rsidRPr="000A188E">
              <w:rPr>
                <w:rFonts w:ascii="宋体" w:eastAsia="宋体" w:hAnsi="宋体" w:hint="eastAsia"/>
                <w:b/>
                <w:bCs/>
                <w:szCs w:val="21"/>
              </w:rPr>
              <w:t>3.11</w:t>
            </w:r>
          </w:p>
        </w:tc>
        <w:tc>
          <w:tcPr>
            <w:tcW w:w="3515" w:type="pct"/>
            <w:gridSpan w:val="5"/>
            <w:vAlign w:val="center"/>
            <w:hideMark/>
          </w:tcPr>
          <w:p w14:paraId="3CE01C9E" w14:textId="77777777" w:rsidR="00A83119" w:rsidRPr="000A188E" w:rsidRDefault="00A83119" w:rsidP="00C502B0">
            <w:pPr>
              <w:rPr>
                <w:rFonts w:ascii="宋体" w:eastAsia="宋体" w:hAnsi="宋体"/>
                <w:b/>
                <w:bCs/>
                <w:szCs w:val="21"/>
              </w:rPr>
            </w:pPr>
            <w:r w:rsidRPr="000A188E">
              <w:rPr>
                <w:rFonts w:ascii="宋体" w:eastAsia="宋体" w:hAnsi="宋体" w:hint="eastAsia"/>
                <w:b/>
                <w:bCs/>
                <w:szCs w:val="21"/>
              </w:rPr>
              <w:t>建筑电气</w:t>
            </w:r>
          </w:p>
        </w:tc>
      </w:tr>
      <w:tr w:rsidR="00A367BB" w:rsidRPr="000A188E" w14:paraId="307D0622" w14:textId="77777777" w:rsidTr="00FE376F">
        <w:trPr>
          <w:gridAfter w:val="2"/>
          <w:wAfter w:w="1278" w:type="pct"/>
          <w:trHeight w:val="259"/>
        </w:trPr>
        <w:tc>
          <w:tcPr>
            <w:tcW w:w="207" w:type="pct"/>
            <w:vMerge w:val="restart"/>
            <w:vAlign w:val="center"/>
            <w:hideMark/>
          </w:tcPr>
          <w:p w14:paraId="1B041DBB" w14:textId="77777777" w:rsidR="003666A8" w:rsidRPr="000A188E" w:rsidRDefault="003666A8" w:rsidP="00E607A7">
            <w:pPr>
              <w:jc w:val="center"/>
              <w:rPr>
                <w:rFonts w:ascii="宋体" w:eastAsia="宋体" w:hAnsi="宋体"/>
                <w:szCs w:val="21"/>
              </w:rPr>
            </w:pPr>
            <w:r w:rsidRPr="000A188E">
              <w:rPr>
                <w:rFonts w:ascii="宋体" w:eastAsia="宋体" w:hAnsi="宋体" w:hint="eastAsia"/>
                <w:szCs w:val="21"/>
              </w:rPr>
              <w:t>3.11.1</w:t>
            </w:r>
          </w:p>
        </w:tc>
        <w:tc>
          <w:tcPr>
            <w:tcW w:w="182" w:type="pct"/>
            <w:vMerge w:val="restart"/>
            <w:vAlign w:val="center"/>
            <w:hideMark/>
          </w:tcPr>
          <w:p w14:paraId="07F55A9D" w14:textId="77777777" w:rsidR="003666A8" w:rsidRPr="000A188E" w:rsidRDefault="003666A8" w:rsidP="00C502B0">
            <w:pPr>
              <w:rPr>
                <w:rFonts w:ascii="宋体" w:eastAsia="宋体" w:hAnsi="宋体"/>
                <w:szCs w:val="21"/>
              </w:rPr>
            </w:pPr>
            <w:r w:rsidRPr="000A188E">
              <w:rPr>
                <w:rFonts w:ascii="宋体" w:eastAsia="宋体" w:hAnsi="宋体" w:hint="eastAsia"/>
                <w:szCs w:val="21"/>
              </w:rPr>
              <w:t>建筑电气</w:t>
            </w:r>
          </w:p>
        </w:tc>
        <w:tc>
          <w:tcPr>
            <w:tcW w:w="324" w:type="pct"/>
            <w:vMerge w:val="restart"/>
            <w:vAlign w:val="center"/>
            <w:hideMark/>
          </w:tcPr>
          <w:p w14:paraId="6AA1FE0B" w14:textId="77777777" w:rsidR="003666A8" w:rsidRPr="000A188E" w:rsidRDefault="003666A8"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639BD0FF" w14:textId="63F909A7" w:rsidR="003666A8" w:rsidRPr="000A188E" w:rsidRDefault="003666A8" w:rsidP="00C502B0">
            <w:pPr>
              <w:rPr>
                <w:rFonts w:ascii="宋体" w:eastAsia="宋体" w:hAnsi="宋体"/>
                <w:szCs w:val="21"/>
              </w:rPr>
            </w:pPr>
            <w:r w:rsidRPr="000A188E">
              <w:rPr>
                <w:rFonts w:ascii="宋体" w:eastAsia="宋体" w:hAnsi="宋体" w:hint="eastAsia"/>
                <w:szCs w:val="21"/>
              </w:rPr>
              <w:t>除临时接地装置外，接地装置应采用热镀锌钢材。（1）除临时接地装置外，接地装置应采用热镀锌钢材，不应采用铝导体作为接地极或接地线。当完全埋在混凝土中时才可采用裸钢。（2）镀锌制品的进场验收应符合下列规定：①查验</w:t>
            </w:r>
            <w:r w:rsidRPr="000A188E">
              <w:rPr>
                <w:rFonts w:ascii="宋体" w:eastAsia="宋体" w:hAnsi="宋体" w:hint="eastAsia"/>
                <w:szCs w:val="21"/>
              </w:rPr>
              <w:lastRenderedPageBreak/>
              <w:t>产品质量证明书：应按设计要求查验其符合性；②埋入土壤中的热浸镀锌钢材镀锌层厚度不应小于63μm；③对镀锌质量有异议时，应按批抽样送有资质的单位检测。（3）接地装置的焊接应采用搭接焊，除埋设在混凝 土中的焊接接头外，应采取防腐措施。</w:t>
            </w:r>
          </w:p>
        </w:tc>
        <w:tc>
          <w:tcPr>
            <w:tcW w:w="510" w:type="pct"/>
            <w:vAlign w:val="center"/>
            <w:hideMark/>
          </w:tcPr>
          <w:p w14:paraId="6BADC124" w14:textId="2D83E0FC" w:rsidR="003666A8" w:rsidRPr="000A188E" w:rsidRDefault="003666A8" w:rsidP="00063947">
            <w:pPr>
              <w:rPr>
                <w:rFonts w:ascii="宋体" w:eastAsia="宋体" w:hAnsi="宋体"/>
                <w:szCs w:val="21"/>
              </w:rPr>
            </w:pPr>
            <w:r w:rsidRPr="000A188E">
              <w:rPr>
                <w:rFonts w:ascii="宋体" w:eastAsia="宋体" w:hAnsi="宋体" w:hint="eastAsia"/>
                <w:szCs w:val="21"/>
              </w:rPr>
              <w:lastRenderedPageBreak/>
              <w:t>《电气装置安装工程接地装置施工及验收规范》（GB50169-2016）</w:t>
            </w:r>
          </w:p>
        </w:tc>
        <w:tc>
          <w:tcPr>
            <w:tcW w:w="1896" w:type="pct"/>
            <w:vAlign w:val="center"/>
            <w:hideMark/>
          </w:tcPr>
          <w:p w14:paraId="797FDB10" w14:textId="3903F6AA" w:rsidR="003666A8" w:rsidRPr="000A188E" w:rsidRDefault="003666A8" w:rsidP="00C502B0">
            <w:pPr>
              <w:rPr>
                <w:rFonts w:ascii="宋体" w:eastAsia="宋体" w:hAnsi="宋体"/>
                <w:szCs w:val="21"/>
              </w:rPr>
            </w:pPr>
            <w:r w:rsidRPr="000A188E">
              <w:rPr>
                <w:rFonts w:ascii="宋体" w:eastAsia="宋体" w:hAnsi="宋体" w:hint="eastAsia"/>
                <w:szCs w:val="21"/>
              </w:rPr>
              <w:t>4.1.4</w:t>
            </w:r>
          </w:p>
          <w:p w14:paraId="03D7819C" w14:textId="375AE569" w:rsidR="003666A8" w:rsidRPr="000A188E" w:rsidRDefault="003666A8" w:rsidP="003666A8">
            <w:pPr>
              <w:ind w:firstLineChars="100" w:firstLine="210"/>
              <w:rPr>
                <w:rFonts w:ascii="宋体" w:eastAsia="宋体" w:hAnsi="宋体"/>
                <w:szCs w:val="21"/>
              </w:rPr>
            </w:pPr>
            <w:r w:rsidRPr="000A188E">
              <w:rPr>
                <w:rFonts w:ascii="宋体" w:eastAsia="宋体" w:hAnsi="宋体" w:hint="eastAsia"/>
                <w:szCs w:val="21"/>
              </w:rPr>
              <w:t>1 除临时接地装置外，接地装置采用钢材时均应热镀锌，水平敷设的应采用热镀锌的圆钢和扁钢，垂直敷设的应采用热镀锌的角钢、钢管或圆钢。</w:t>
            </w:r>
          </w:p>
        </w:tc>
      </w:tr>
      <w:tr w:rsidR="00A367BB" w:rsidRPr="000A188E" w14:paraId="17D65A8B" w14:textId="77777777" w:rsidTr="00FE376F">
        <w:trPr>
          <w:gridAfter w:val="2"/>
          <w:wAfter w:w="1278" w:type="pct"/>
          <w:trHeight w:val="259"/>
        </w:trPr>
        <w:tc>
          <w:tcPr>
            <w:tcW w:w="207" w:type="pct"/>
            <w:vMerge/>
            <w:vAlign w:val="center"/>
          </w:tcPr>
          <w:p w14:paraId="114FF86E" w14:textId="77777777" w:rsidR="003666A8" w:rsidRPr="000A188E" w:rsidRDefault="003666A8" w:rsidP="00E607A7">
            <w:pPr>
              <w:jc w:val="center"/>
              <w:rPr>
                <w:rFonts w:ascii="宋体" w:eastAsia="宋体" w:hAnsi="宋体"/>
                <w:szCs w:val="21"/>
              </w:rPr>
            </w:pPr>
          </w:p>
        </w:tc>
        <w:tc>
          <w:tcPr>
            <w:tcW w:w="182" w:type="pct"/>
            <w:vMerge/>
            <w:vAlign w:val="center"/>
          </w:tcPr>
          <w:p w14:paraId="43FA4929" w14:textId="77777777" w:rsidR="003666A8" w:rsidRPr="000A188E" w:rsidRDefault="003666A8" w:rsidP="00C502B0">
            <w:pPr>
              <w:rPr>
                <w:rFonts w:ascii="宋体" w:eastAsia="宋体" w:hAnsi="宋体"/>
                <w:szCs w:val="21"/>
              </w:rPr>
            </w:pPr>
          </w:p>
        </w:tc>
        <w:tc>
          <w:tcPr>
            <w:tcW w:w="324" w:type="pct"/>
            <w:vMerge/>
            <w:vAlign w:val="center"/>
          </w:tcPr>
          <w:p w14:paraId="73D58262" w14:textId="77777777" w:rsidR="003666A8" w:rsidRPr="000A188E" w:rsidRDefault="003666A8" w:rsidP="00C502B0">
            <w:pPr>
              <w:rPr>
                <w:rFonts w:ascii="宋体" w:eastAsia="宋体" w:hAnsi="宋体"/>
                <w:szCs w:val="21"/>
              </w:rPr>
            </w:pPr>
          </w:p>
        </w:tc>
        <w:tc>
          <w:tcPr>
            <w:tcW w:w="603" w:type="pct"/>
            <w:vMerge/>
            <w:vAlign w:val="center"/>
          </w:tcPr>
          <w:p w14:paraId="60F7D74B" w14:textId="77777777" w:rsidR="003666A8" w:rsidRPr="000A188E" w:rsidRDefault="003666A8" w:rsidP="00C502B0">
            <w:pPr>
              <w:rPr>
                <w:rFonts w:ascii="宋体" w:eastAsia="宋体" w:hAnsi="宋体"/>
                <w:szCs w:val="21"/>
              </w:rPr>
            </w:pPr>
          </w:p>
        </w:tc>
        <w:tc>
          <w:tcPr>
            <w:tcW w:w="510" w:type="pct"/>
            <w:vAlign w:val="center"/>
          </w:tcPr>
          <w:p w14:paraId="1F0B5574" w14:textId="38083271" w:rsidR="003666A8" w:rsidRPr="000A188E" w:rsidRDefault="003666A8" w:rsidP="00063947">
            <w:pPr>
              <w:rPr>
                <w:rFonts w:ascii="宋体" w:eastAsia="宋体" w:hAnsi="宋体"/>
                <w:szCs w:val="21"/>
              </w:rPr>
            </w:pPr>
            <w:r w:rsidRPr="000A188E">
              <w:rPr>
                <w:rFonts w:ascii="宋体" w:eastAsia="宋体" w:hAnsi="宋体" w:hint="eastAsia"/>
                <w:szCs w:val="21"/>
              </w:rPr>
              <w:t>《建筑电气工程施工质量验收规范》(GB50303-2015)</w:t>
            </w:r>
          </w:p>
        </w:tc>
        <w:tc>
          <w:tcPr>
            <w:tcW w:w="1896" w:type="pct"/>
            <w:vAlign w:val="center"/>
          </w:tcPr>
          <w:p w14:paraId="10DA0AA0" w14:textId="55480B42" w:rsidR="003666A8" w:rsidRPr="000A188E" w:rsidRDefault="003666A8" w:rsidP="00C502B0">
            <w:pPr>
              <w:rPr>
                <w:rFonts w:ascii="宋体" w:eastAsia="宋体" w:hAnsi="宋体"/>
                <w:szCs w:val="21"/>
              </w:rPr>
            </w:pPr>
            <w:r w:rsidRPr="000A188E">
              <w:rPr>
                <w:rFonts w:ascii="宋体" w:eastAsia="宋体" w:hAnsi="宋体" w:hint="eastAsia"/>
                <w:szCs w:val="21"/>
              </w:rPr>
              <w:t>22.1.3</w:t>
            </w:r>
            <w:r w:rsidRPr="000A188E">
              <w:rPr>
                <w:rFonts w:ascii="宋体" w:eastAsia="宋体" w:hAnsi="宋体"/>
                <w:szCs w:val="21"/>
              </w:rPr>
              <w:t xml:space="preserve"> </w:t>
            </w:r>
            <w:r w:rsidRPr="000A188E">
              <w:rPr>
                <w:rFonts w:ascii="宋体" w:eastAsia="宋体" w:hAnsi="宋体" w:hint="eastAsia"/>
                <w:szCs w:val="21"/>
              </w:rPr>
              <w:t>接地装置的材料规格、型号应符合设计要求。检查数量：全数检查。检查方法：观察检查或查阅材料进场验收记录。</w:t>
            </w:r>
          </w:p>
        </w:tc>
      </w:tr>
      <w:tr w:rsidR="00A367BB" w:rsidRPr="000A188E" w14:paraId="6890D82F" w14:textId="77777777" w:rsidTr="00FE376F">
        <w:trPr>
          <w:gridAfter w:val="2"/>
          <w:wAfter w:w="1278" w:type="pct"/>
          <w:trHeight w:val="259"/>
        </w:trPr>
        <w:tc>
          <w:tcPr>
            <w:tcW w:w="207" w:type="pct"/>
            <w:vMerge/>
            <w:vAlign w:val="center"/>
          </w:tcPr>
          <w:p w14:paraId="5F6D62BE" w14:textId="77777777" w:rsidR="003666A8" w:rsidRPr="000A188E" w:rsidRDefault="003666A8" w:rsidP="00E607A7">
            <w:pPr>
              <w:jc w:val="center"/>
              <w:rPr>
                <w:rFonts w:ascii="宋体" w:eastAsia="宋体" w:hAnsi="宋体"/>
                <w:szCs w:val="21"/>
              </w:rPr>
            </w:pPr>
          </w:p>
        </w:tc>
        <w:tc>
          <w:tcPr>
            <w:tcW w:w="182" w:type="pct"/>
            <w:vMerge/>
            <w:vAlign w:val="center"/>
          </w:tcPr>
          <w:p w14:paraId="02720B71" w14:textId="77777777" w:rsidR="003666A8" w:rsidRPr="000A188E" w:rsidRDefault="003666A8" w:rsidP="00C502B0">
            <w:pPr>
              <w:rPr>
                <w:rFonts w:ascii="宋体" w:eastAsia="宋体" w:hAnsi="宋体"/>
                <w:szCs w:val="21"/>
              </w:rPr>
            </w:pPr>
          </w:p>
        </w:tc>
        <w:tc>
          <w:tcPr>
            <w:tcW w:w="324" w:type="pct"/>
            <w:vMerge/>
            <w:vAlign w:val="center"/>
          </w:tcPr>
          <w:p w14:paraId="6C2D8E31" w14:textId="77777777" w:rsidR="003666A8" w:rsidRPr="000A188E" w:rsidRDefault="003666A8" w:rsidP="00C502B0">
            <w:pPr>
              <w:rPr>
                <w:rFonts w:ascii="宋体" w:eastAsia="宋体" w:hAnsi="宋体"/>
                <w:szCs w:val="21"/>
              </w:rPr>
            </w:pPr>
          </w:p>
        </w:tc>
        <w:tc>
          <w:tcPr>
            <w:tcW w:w="603" w:type="pct"/>
            <w:vMerge/>
            <w:vAlign w:val="center"/>
          </w:tcPr>
          <w:p w14:paraId="2AB4EB16" w14:textId="77777777" w:rsidR="003666A8" w:rsidRPr="000A188E" w:rsidRDefault="003666A8" w:rsidP="00C502B0">
            <w:pPr>
              <w:rPr>
                <w:rFonts w:ascii="宋体" w:eastAsia="宋体" w:hAnsi="宋体"/>
                <w:szCs w:val="21"/>
              </w:rPr>
            </w:pPr>
          </w:p>
        </w:tc>
        <w:tc>
          <w:tcPr>
            <w:tcW w:w="510" w:type="pct"/>
            <w:vAlign w:val="center"/>
          </w:tcPr>
          <w:p w14:paraId="79AB6A27" w14:textId="6698D890" w:rsidR="003666A8" w:rsidRPr="000A188E" w:rsidRDefault="003666A8" w:rsidP="003666A8">
            <w:pPr>
              <w:rPr>
                <w:rFonts w:ascii="宋体" w:eastAsia="宋体" w:hAnsi="宋体"/>
                <w:szCs w:val="21"/>
              </w:rPr>
            </w:pPr>
            <w:r w:rsidRPr="000A188E">
              <w:rPr>
                <w:rFonts w:ascii="宋体" w:eastAsia="宋体" w:hAnsi="宋体" w:hint="eastAsia"/>
                <w:szCs w:val="21"/>
              </w:rPr>
              <w:t>《民用建筑电气设计规范》</w:t>
            </w:r>
            <w:r w:rsidRPr="000A188E">
              <w:rPr>
                <w:rFonts w:ascii="宋体" w:eastAsia="宋体" w:hAnsi="宋体" w:hint="eastAsia"/>
                <w:szCs w:val="21"/>
              </w:rPr>
              <w:lastRenderedPageBreak/>
              <w:t>（JGJ16-2008）</w:t>
            </w:r>
          </w:p>
        </w:tc>
        <w:tc>
          <w:tcPr>
            <w:tcW w:w="1896" w:type="pct"/>
            <w:vAlign w:val="center"/>
          </w:tcPr>
          <w:p w14:paraId="40145F17" w14:textId="19F9D2E6" w:rsidR="003666A8" w:rsidRPr="000A188E" w:rsidRDefault="003666A8" w:rsidP="003666A8">
            <w:pPr>
              <w:rPr>
                <w:rFonts w:ascii="宋体" w:eastAsia="宋体" w:hAnsi="宋体"/>
                <w:szCs w:val="21"/>
              </w:rPr>
            </w:pPr>
            <w:r w:rsidRPr="000A188E">
              <w:rPr>
                <w:rFonts w:ascii="宋体" w:eastAsia="宋体" w:hAnsi="宋体" w:hint="eastAsia"/>
                <w:szCs w:val="21"/>
              </w:rPr>
              <w:lastRenderedPageBreak/>
              <w:t>12.6.</w:t>
            </w:r>
            <w:r w:rsidRPr="000A188E">
              <w:rPr>
                <w:rFonts w:ascii="宋体" w:eastAsia="宋体" w:hAnsi="宋体"/>
                <w:szCs w:val="21"/>
              </w:rPr>
              <w:t>6</w:t>
            </w:r>
            <w:r w:rsidRPr="000A188E">
              <w:rPr>
                <w:rFonts w:ascii="宋体" w:eastAsia="宋体" w:hAnsi="宋体" w:hint="eastAsia"/>
                <w:szCs w:val="21"/>
              </w:rPr>
              <w:t xml:space="preserve"> 等电位联结应连接可靠</w:t>
            </w:r>
            <w:r w:rsidR="00D60BBA" w:rsidRPr="000A188E">
              <w:rPr>
                <w:rFonts w:ascii="宋体" w:eastAsia="宋体" w:hAnsi="宋体" w:hint="eastAsia"/>
                <w:szCs w:val="21"/>
              </w:rPr>
              <w:t>。</w:t>
            </w:r>
          </w:p>
        </w:tc>
      </w:tr>
      <w:tr w:rsidR="00A367BB" w:rsidRPr="000A188E" w14:paraId="571BBBA1" w14:textId="77777777" w:rsidTr="003666A8">
        <w:trPr>
          <w:gridAfter w:val="2"/>
          <w:wAfter w:w="1278" w:type="pct"/>
          <w:trHeight w:val="982"/>
        </w:trPr>
        <w:tc>
          <w:tcPr>
            <w:tcW w:w="207" w:type="pct"/>
            <w:vMerge w:val="restart"/>
            <w:vAlign w:val="center"/>
            <w:hideMark/>
          </w:tcPr>
          <w:p w14:paraId="4761091D" w14:textId="77777777" w:rsidR="003666A8" w:rsidRPr="000A188E" w:rsidRDefault="003666A8" w:rsidP="00E607A7">
            <w:pPr>
              <w:jc w:val="center"/>
              <w:rPr>
                <w:rFonts w:ascii="宋体" w:eastAsia="宋体" w:hAnsi="宋体"/>
                <w:szCs w:val="21"/>
              </w:rPr>
            </w:pPr>
            <w:r w:rsidRPr="000A188E">
              <w:rPr>
                <w:rFonts w:ascii="宋体" w:eastAsia="宋体" w:hAnsi="宋体" w:hint="eastAsia"/>
                <w:szCs w:val="21"/>
              </w:rPr>
              <w:lastRenderedPageBreak/>
              <w:t>3.11.2</w:t>
            </w:r>
          </w:p>
        </w:tc>
        <w:tc>
          <w:tcPr>
            <w:tcW w:w="182" w:type="pct"/>
            <w:vMerge w:val="restart"/>
            <w:vAlign w:val="center"/>
            <w:hideMark/>
          </w:tcPr>
          <w:p w14:paraId="70A7714D" w14:textId="77777777" w:rsidR="003666A8" w:rsidRPr="000A188E" w:rsidRDefault="003666A8" w:rsidP="00C502B0">
            <w:pPr>
              <w:rPr>
                <w:rFonts w:ascii="宋体" w:eastAsia="宋体" w:hAnsi="宋体"/>
                <w:szCs w:val="21"/>
              </w:rPr>
            </w:pPr>
            <w:r w:rsidRPr="000A188E">
              <w:rPr>
                <w:rFonts w:ascii="宋体" w:eastAsia="宋体" w:hAnsi="宋体" w:hint="eastAsia"/>
                <w:szCs w:val="21"/>
              </w:rPr>
              <w:t>建筑电气</w:t>
            </w:r>
          </w:p>
        </w:tc>
        <w:tc>
          <w:tcPr>
            <w:tcW w:w="324" w:type="pct"/>
            <w:vMerge w:val="restart"/>
            <w:vAlign w:val="center"/>
            <w:hideMark/>
          </w:tcPr>
          <w:p w14:paraId="62B29A05" w14:textId="77777777" w:rsidR="003666A8" w:rsidRPr="000A188E" w:rsidRDefault="003666A8"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78CBA62D" w14:textId="63F43CCF" w:rsidR="003666A8" w:rsidRPr="000A188E" w:rsidRDefault="003666A8" w:rsidP="00C502B0">
            <w:pPr>
              <w:rPr>
                <w:rFonts w:ascii="宋体" w:eastAsia="宋体" w:hAnsi="宋体"/>
                <w:szCs w:val="21"/>
              </w:rPr>
            </w:pPr>
            <w:r w:rsidRPr="000A188E">
              <w:rPr>
                <w:rFonts w:ascii="宋体" w:eastAsia="宋体" w:hAnsi="宋体" w:hint="eastAsia"/>
                <w:szCs w:val="21"/>
              </w:rPr>
              <w:t>接地（PE）或接零（PEN）支线应单独与接地（PE）或接零（PEN）干线相连接。（1）接地（PE）或接零（PEN）支线应单独与接地（PE）或接零（PEN）干线相连接，不得串联连接。（2）接地干线在穿越墙壁、楼板和地坪处应加套钢管或其他坚固的保护套管；接地干线跨越建筑物变形缝时，应采取补偿措施。（3）接地干线连接应可靠。接地干线搭接焊，螺栓搭接连接、搭接的钻孔直径和搭接长度以及连接螺栓的力矩值应符合现行国家标准《建筑电气工程施工质量验收规范》GB 50303中的相关规定。</w:t>
            </w:r>
          </w:p>
        </w:tc>
        <w:tc>
          <w:tcPr>
            <w:tcW w:w="510" w:type="pct"/>
            <w:vAlign w:val="center"/>
            <w:hideMark/>
          </w:tcPr>
          <w:p w14:paraId="37B30FEC" w14:textId="48E9A538" w:rsidR="003666A8" w:rsidRPr="000A188E" w:rsidRDefault="003666A8" w:rsidP="00063947">
            <w:pPr>
              <w:rPr>
                <w:rFonts w:ascii="宋体" w:eastAsia="宋体" w:hAnsi="宋体"/>
                <w:szCs w:val="21"/>
              </w:rPr>
            </w:pPr>
            <w:r w:rsidRPr="000A188E">
              <w:rPr>
                <w:rFonts w:ascii="宋体" w:eastAsia="宋体" w:hAnsi="宋体" w:hint="eastAsia"/>
                <w:szCs w:val="21"/>
              </w:rPr>
              <w:t>《电气装置安装工程接地装置施工及验收规范》（GB50169-2016）</w:t>
            </w:r>
          </w:p>
        </w:tc>
        <w:tc>
          <w:tcPr>
            <w:tcW w:w="1896" w:type="pct"/>
            <w:vAlign w:val="center"/>
            <w:hideMark/>
          </w:tcPr>
          <w:p w14:paraId="55627E2E" w14:textId="77777777" w:rsidR="003666A8" w:rsidRPr="000A188E" w:rsidRDefault="003666A8" w:rsidP="00C502B0">
            <w:pPr>
              <w:rPr>
                <w:rFonts w:ascii="宋体" w:eastAsia="宋体" w:hAnsi="宋体"/>
                <w:szCs w:val="21"/>
              </w:rPr>
            </w:pPr>
            <w:r w:rsidRPr="000A188E">
              <w:rPr>
                <w:rFonts w:ascii="宋体" w:eastAsia="宋体" w:hAnsi="宋体" w:hint="eastAsia"/>
                <w:szCs w:val="21"/>
              </w:rPr>
              <w:t>4.2.9 电气装置的接地必须单独与接地母线或接地网相连接，严禁在一条接地线中串接两个及两个以上需要接地的电气装置。</w:t>
            </w:r>
          </w:p>
          <w:p w14:paraId="4AF3646B" w14:textId="77777777" w:rsidR="003666A8" w:rsidRPr="000A188E" w:rsidRDefault="003666A8" w:rsidP="00C502B0">
            <w:pPr>
              <w:rPr>
                <w:rFonts w:ascii="宋体" w:eastAsia="宋体" w:hAnsi="宋体"/>
                <w:szCs w:val="21"/>
              </w:rPr>
            </w:pPr>
            <w:r w:rsidRPr="000A188E">
              <w:rPr>
                <w:rFonts w:ascii="宋体" w:eastAsia="宋体" w:hAnsi="宋体" w:hint="eastAsia"/>
                <w:szCs w:val="21"/>
              </w:rPr>
              <w:t>4.2.10</w:t>
            </w:r>
          </w:p>
          <w:p w14:paraId="6B76A913" w14:textId="222D9D2C" w:rsidR="003666A8" w:rsidRPr="000A188E" w:rsidRDefault="003666A8" w:rsidP="003666A8">
            <w:pPr>
              <w:ind w:firstLineChars="100" w:firstLine="210"/>
              <w:rPr>
                <w:rFonts w:ascii="宋体" w:eastAsia="宋体" w:hAnsi="宋体"/>
                <w:szCs w:val="21"/>
              </w:rPr>
            </w:pPr>
            <w:r w:rsidRPr="000A188E">
              <w:rPr>
                <w:rFonts w:ascii="宋体" w:eastAsia="宋体" w:hAnsi="宋体" w:hint="eastAsia"/>
                <w:szCs w:val="21"/>
              </w:rPr>
              <w:t>5 110kV 及以上电压等级的重要电气设备及设备构架宜设两根接地线，且每一根均应满足设计要求，连接引线的架设应便于定期进行检查测试。</w:t>
            </w:r>
          </w:p>
        </w:tc>
      </w:tr>
      <w:tr w:rsidR="00A367BB" w:rsidRPr="000A188E" w14:paraId="03ECFC5F" w14:textId="77777777" w:rsidTr="00FE376F">
        <w:trPr>
          <w:gridAfter w:val="2"/>
          <w:wAfter w:w="1278" w:type="pct"/>
          <w:trHeight w:val="1819"/>
        </w:trPr>
        <w:tc>
          <w:tcPr>
            <w:tcW w:w="207" w:type="pct"/>
            <w:vMerge/>
            <w:vAlign w:val="center"/>
          </w:tcPr>
          <w:p w14:paraId="0B69FC99" w14:textId="77777777" w:rsidR="003666A8" w:rsidRPr="000A188E" w:rsidRDefault="003666A8" w:rsidP="00E607A7">
            <w:pPr>
              <w:jc w:val="center"/>
              <w:rPr>
                <w:rFonts w:ascii="宋体" w:eastAsia="宋体" w:hAnsi="宋体"/>
                <w:szCs w:val="21"/>
              </w:rPr>
            </w:pPr>
          </w:p>
        </w:tc>
        <w:tc>
          <w:tcPr>
            <w:tcW w:w="182" w:type="pct"/>
            <w:vMerge/>
            <w:vAlign w:val="center"/>
          </w:tcPr>
          <w:p w14:paraId="7C0C3632" w14:textId="77777777" w:rsidR="003666A8" w:rsidRPr="000A188E" w:rsidRDefault="003666A8" w:rsidP="00C502B0">
            <w:pPr>
              <w:rPr>
                <w:rFonts w:ascii="宋体" w:eastAsia="宋体" w:hAnsi="宋体"/>
                <w:szCs w:val="21"/>
              </w:rPr>
            </w:pPr>
          </w:p>
        </w:tc>
        <w:tc>
          <w:tcPr>
            <w:tcW w:w="324" w:type="pct"/>
            <w:vMerge/>
            <w:vAlign w:val="center"/>
          </w:tcPr>
          <w:p w14:paraId="7B881A57" w14:textId="77777777" w:rsidR="003666A8" w:rsidRPr="000A188E" w:rsidRDefault="003666A8" w:rsidP="00C502B0">
            <w:pPr>
              <w:rPr>
                <w:rFonts w:ascii="宋体" w:eastAsia="宋体" w:hAnsi="宋体"/>
                <w:szCs w:val="21"/>
              </w:rPr>
            </w:pPr>
          </w:p>
        </w:tc>
        <w:tc>
          <w:tcPr>
            <w:tcW w:w="603" w:type="pct"/>
            <w:vMerge/>
            <w:vAlign w:val="center"/>
          </w:tcPr>
          <w:p w14:paraId="2F677750" w14:textId="77777777" w:rsidR="003666A8" w:rsidRPr="000A188E" w:rsidRDefault="003666A8" w:rsidP="00C502B0">
            <w:pPr>
              <w:rPr>
                <w:rFonts w:ascii="宋体" w:eastAsia="宋体" w:hAnsi="宋体"/>
                <w:szCs w:val="21"/>
              </w:rPr>
            </w:pPr>
          </w:p>
        </w:tc>
        <w:tc>
          <w:tcPr>
            <w:tcW w:w="510" w:type="pct"/>
            <w:vAlign w:val="center"/>
          </w:tcPr>
          <w:p w14:paraId="2F590DB5" w14:textId="6D3395EA" w:rsidR="003666A8" w:rsidRPr="000A188E" w:rsidRDefault="003666A8" w:rsidP="00063947">
            <w:pPr>
              <w:rPr>
                <w:rFonts w:ascii="宋体" w:eastAsia="宋体" w:hAnsi="宋体"/>
                <w:szCs w:val="21"/>
              </w:rPr>
            </w:pPr>
            <w:r w:rsidRPr="000A188E">
              <w:rPr>
                <w:rFonts w:ascii="宋体" w:eastAsia="宋体" w:hAnsi="宋体" w:hint="eastAsia"/>
                <w:szCs w:val="21"/>
              </w:rPr>
              <w:t>《建筑电气工程施工质量验收规范》(GB50303-2015)</w:t>
            </w:r>
          </w:p>
        </w:tc>
        <w:tc>
          <w:tcPr>
            <w:tcW w:w="1896" w:type="pct"/>
            <w:vAlign w:val="center"/>
          </w:tcPr>
          <w:p w14:paraId="2C1A6596" w14:textId="77777777" w:rsidR="003666A8" w:rsidRPr="000A188E" w:rsidRDefault="003666A8" w:rsidP="00C502B0">
            <w:pPr>
              <w:rPr>
                <w:rFonts w:ascii="宋体" w:eastAsia="宋体" w:hAnsi="宋体"/>
                <w:szCs w:val="21"/>
              </w:rPr>
            </w:pPr>
            <w:r w:rsidRPr="000A188E">
              <w:rPr>
                <w:rFonts w:ascii="宋体" w:eastAsia="宋体" w:hAnsi="宋体" w:hint="eastAsia"/>
                <w:szCs w:val="21"/>
              </w:rPr>
              <w:t>3.1.7 电气设备的外露可导电部分应单独与保护导体相连接，不得串联连接，连接导体的材质、截面积应符合设计要求。</w:t>
            </w:r>
          </w:p>
          <w:p w14:paraId="462E7ED6" w14:textId="77777777" w:rsidR="003666A8" w:rsidRPr="000A188E" w:rsidRDefault="003666A8" w:rsidP="00C502B0">
            <w:pPr>
              <w:rPr>
                <w:rFonts w:ascii="宋体" w:eastAsia="宋体" w:hAnsi="宋体"/>
                <w:szCs w:val="21"/>
              </w:rPr>
            </w:pPr>
            <w:r w:rsidRPr="000A188E">
              <w:rPr>
                <w:rFonts w:ascii="宋体" w:eastAsia="宋体" w:hAnsi="宋体" w:hint="eastAsia"/>
                <w:szCs w:val="21"/>
              </w:rPr>
              <w:t>20.1.3 插座接线应符合下列规定：</w:t>
            </w:r>
          </w:p>
          <w:p w14:paraId="16646137" w14:textId="77777777" w:rsidR="003666A8" w:rsidRPr="000A188E" w:rsidRDefault="003666A8" w:rsidP="003666A8">
            <w:pPr>
              <w:ind w:firstLineChars="100" w:firstLine="210"/>
              <w:rPr>
                <w:rFonts w:ascii="宋体" w:eastAsia="宋体" w:hAnsi="宋体"/>
                <w:szCs w:val="21"/>
              </w:rPr>
            </w:pPr>
            <w:r w:rsidRPr="000A188E">
              <w:rPr>
                <w:rFonts w:ascii="宋体" w:eastAsia="宋体" w:hAnsi="宋体" w:hint="eastAsia"/>
                <w:szCs w:val="21"/>
              </w:rPr>
              <w:t>（1）对于单相两孔插座，面对插座的右孔或上孔应与相线连接，左孔或下孔应与中性导体（N）连接；对于单相三孔插座，面对插座的右孔应与相线连接，左孔应与中性导体（N）连接。</w:t>
            </w:r>
          </w:p>
          <w:p w14:paraId="1F1AC297" w14:textId="77777777" w:rsidR="003666A8" w:rsidRPr="000A188E" w:rsidRDefault="003666A8" w:rsidP="003666A8">
            <w:pPr>
              <w:ind w:firstLineChars="100" w:firstLine="210"/>
              <w:rPr>
                <w:rFonts w:ascii="宋体" w:eastAsia="宋体" w:hAnsi="宋体"/>
                <w:szCs w:val="21"/>
              </w:rPr>
            </w:pPr>
            <w:r w:rsidRPr="000A188E">
              <w:rPr>
                <w:rFonts w:ascii="宋体" w:eastAsia="宋体" w:hAnsi="宋体" w:hint="eastAsia"/>
                <w:szCs w:val="21"/>
              </w:rPr>
              <w:t>（2）单相三孔、三相四孔及三相五孔插座的保护接地导体（PE）应接在上孔；插座的保护接地导体端子不得与中性导体端子连接；同一场所的三相插座，其接线的相序应一致。</w:t>
            </w:r>
          </w:p>
          <w:p w14:paraId="23AFD171" w14:textId="77777777" w:rsidR="003666A8" w:rsidRPr="000A188E" w:rsidRDefault="003666A8" w:rsidP="003666A8">
            <w:pPr>
              <w:ind w:firstLineChars="100" w:firstLine="210"/>
              <w:rPr>
                <w:rFonts w:ascii="宋体" w:eastAsia="宋体" w:hAnsi="宋体"/>
                <w:szCs w:val="21"/>
              </w:rPr>
            </w:pPr>
            <w:r w:rsidRPr="000A188E">
              <w:rPr>
                <w:rFonts w:ascii="宋体" w:eastAsia="宋体" w:hAnsi="宋体" w:hint="eastAsia"/>
                <w:szCs w:val="21"/>
              </w:rPr>
              <w:t>（3）保护接地导体（PE）在插座之间不得串联连接。</w:t>
            </w:r>
          </w:p>
          <w:p w14:paraId="4AE928D4" w14:textId="77777777" w:rsidR="003666A8" w:rsidRPr="000A188E" w:rsidRDefault="003666A8" w:rsidP="003666A8">
            <w:pPr>
              <w:ind w:firstLineChars="100" w:firstLine="210"/>
              <w:rPr>
                <w:rFonts w:ascii="宋体" w:eastAsia="宋体" w:hAnsi="宋体"/>
                <w:szCs w:val="21"/>
              </w:rPr>
            </w:pPr>
            <w:r w:rsidRPr="000A188E">
              <w:rPr>
                <w:rFonts w:ascii="宋体" w:eastAsia="宋体" w:hAnsi="宋体" w:hint="eastAsia"/>
                <w:szCs w:val="21"/>
              </w:rPr>
              <w:t>（4）相线与中性导体（N）不应利用插座本体的接线端子转接供电。</w:t>
            </w:r>
          </w:p>
          <w:p w14:paraId="0ECD188D" w14:textId="77777777" w:rsidR="003666A8" w:rsidRPr="000A188E" w:rsidRDefault="003666A8" w:rsidP="003666A8">
            <w:pPr>
              <w:ind w:firstLineChars="100" w:firstLine="210"/>
              <w:rPr>
                <w:rFonts w:ascii="宋体" w:eastAsia="宋体" w:hAnsi="宋体"/>
                <w:szCs w:val="21"/>
              </w:rPr>
            </w:pPr>
            <w:r w:rsidRPr="000A188E">
              <w:rPr>
                <w:rFonts w:ascii="宋体" w:eastAsia="宋体" w:hAnsi="宋体" w:hint="eastAsia"/>
                <w:szCs w:val="21"/>
              </w:rPr>
              <w:t>检查数量：按每检验批的插座型号各抽查 5%，且均不得少于 1 套。</w:t>
            </w:r>
          </w:p>
          <w:p w14:paraId="066FA3D6" w14:textId="67359CCB" w:rsidR="003666A8" w:rsidRPr="000A188E" w:rsidRDefault="003666A8" w:rsidP="003666A8">
            <w:pPr>
              <w:ind w:firstLineChars="100" w:firstLine="210"/>
              <w:rPr>
                <w:rFonts w:ascii="宋体" w:eastAsia="宋体" w:hAnsi="宋体"/>
                <w:szCs w:val="21"/>
              </w:rPr>
            </w:pPr>
            <w:r w:rsidRPr="000A188E">
              <w:rPr>
                <w:rFonts w:ascii="宋体" w:eastAsia="宋体" w:hAnsi="宋体" w:hint="eastAsia"/>
                <w:szCs w:val="21"/>
              </w:rPr>
              <w:t>检查方法：观察检查并用专用测试工具检查。</w:t>
            </w:r>
          </w:p>
        </w:tc>
      </w:tr>
      <w:tr w:rsidR="00A367BB" w:rsidRPr="000A188E" w14:paraId="6876F311" w14:textId="77777777" w:rsidTr="00FE376F">
        <w:trPr>
          <w:gridAfter w:val="2"/>
          <w:wAfter w:w="1278" w:type="pct"/>
          <w:trHeight w:val="401"/>
        </w:trPr>
        <w:tc>
          <w:tcPr>
            <w:tcW w:w="207" w:type="pct"/>
            <w:vMerge w:val="restart"/>
            <w:vAlign w:val="center"/>
          </w:tcPr>
          <w:p w14:paraId="510919FA" w14:textId="041CF30B" w:rsidR="00474116" w:rsidRPr="000A188E" w:rsidRDefault="00474116" w:rsidP="00E607A7">
            <w:pPr>
              <w:jc w:val="center"/>
              <w:rPr>
                <w:rFonts w:ascii="宋体" w:eastAsia="宋体" w:hAnsi="宋体"/>
                <w:szCs w:val="21"/>
              </w:rPr>
            </w:pPr>
            <w:r w:rsidRPr="000A188E">
              <w:rPr>
                <w:rFonts w:ascii="宋体" w:eastAsia="宋体" w:hAnsi="宋体" w:hint="eastAsia"/>
                <w:szCs w:val="21"/>
              </w:rPr>
              <w:t>3.11.3</w:t>
            </w:r>
          </w:p>
        </w:tc>
        <w:tc>
          <w:tcPr>
            <w:tcW w:w="182" w:type="pct"/>
            <w:vMerge w:val="restart"/>
            <w:vAlign w:val="center"/>
          </w:tcPr>
          <w:p w14:paraId="6536776A" w14:textId="65A4A3C4" w:rsidR="00474116" w:rsidRPr="000A188E" w:rsidRDefault="00474116" w:rsidP="00C502B0">
            <w:pPr>
              <w:rPr>
                <w:rFonts w:ascii="宋体" w:eastAsia="宋体" w:hAnsi="宋体"/>
                <w:szCs w:val="21"/>
              </w:rPr>
            </w:pPr>
            <w:r w:rsidRPr="000A188E">
              <w:rPr>
                <w:rFonts w:ascii="宋体" w:eastAsia="宋体" w:hAnsi="宋体" w:hint="eastAsia"/>
                <w:szCs w:val="21"/>
              </w:rPr>
              <w:t>建筑电气</w:t>
            </w:r>
          </w:p>
        </w:tc>
        <w:tc>
          <w:tcPr>
            <w:tcW w:w="324" w:type="pct"/>
            <w:vMerge w:val="restart"/>
            <w:vAlign w:val="center"/>
          </w:tcPr>
          <w:p w14:paraId="7590176A" w14:textId="782B8DEF" w:rsidR="00474116" w:rsidRPr="000A188E" w:rsidRDefault="00474116"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tcPr>
          <w:p w14:paraId="33DF2BA7" w14:textId="1D815BA2" w:rsidR="00474116" w:rsidRPr="000A188E" w:rsidRDefault="00474116" w:rsidP="00C502B0">
            <w:pPr>
              <w:rPr>
                <w:rFonts w:ascii="宋体" w:eastAsia="宋体" w:hAnsi="宋体"/>
                <w:szCs w:val="21"/>
              </w:rPr>
            </w:pPr>
            <w:r w:rsidRPr="000A188E">
              <w:rPr>
                <w:rFonts w:ascii="宋体" w:eastAsia="宋体" w:hAnsi="宋体" w:hint="eastAsia"/>
                <w:szCs w:val="21"/>
              </w:rPr>
              <w:t>接闪器与防雷引下线、防雷引下线与接地装置应可靠连接。（1）接闪器、防雷引下线的布置、安装数量和连接方式应符合设计要求。（2）接闪器与防雷引下线必须采用焊接或卡接器连接，防雷引下钱与接地装置必须采用焊接或螺栓连接。（3）当利用建筑物金属屋面或屋顶上旗杆、栏杆、装饰物、铁塔、女儿墙上的盖板等永久性金属物做接闪器时，其材质及截面应符合设计要求，建筑物金属屋面板间的连接、永久性金属物各部件之间的连接应可靠、持久。 （4）当接闪带或接闪网跨越建筑物变形缝时，应采取补偿措施。</w:t>
            </w:r>
          </w:p>
        </w:tc>
        <w:tc>
          <w:tcPr>
            <w:tcW w:w="510" w:type="pct"/>
            <w:vAlign w:val="center"/>
          </w:tcPr>
          <w:p w14:paraId="139A801C" w14:textId="49BC9E5C" w:rsidR="00474116" w:rsidRPr="000A188E" w:rsidRDefault="00474116" w:rsidP="00063947">
            <w:pPr>
              <w:rPr>
                <w:rFonts w:ascii="宋体" w:eastAsia="宋体" w:hAnsi="宋体"/>
                <w:szCs w:val="21"/>
              </w:rPr>
            </w:pPr>
            <w:r w:rsidRPr="000A188E">
              <w:rPr>
                <w:rFonts w:ascii="宋体" w:eastAsia="宋体" w:hAnsi="宋体" w:hint="eastAsia"/>
                <w:szCs w:val="21"/>
              </w:rPr>
              <w:t>《建筑物防雷工程施工与质量验收规范》（GB50601-2010）</w:t>
            </w:r>
          </w:p>
        </w:tc>
        <w:tc>
          <w:tcPr>
            <w:tcW w:w="1896" w:type="pct"/>
            <w:vAlign w:val="center"/>
          </w:tcPr>
          <w:p w14:paraId="09B1F870" w14:textId="0BE978CB" w:rsidR="00474116" w:rsidRPr="000A188E" w:rsidRDefault="00474116" w:rsidP="00C502B0">
            <w:pPr>
              <w:rPr>
                <w:rFonts w:ascii="宋体" w:eastAsia="宋体" w:hAnsi="宋体"/>
                <w:szCs w:val="21"/>
              </w:rPr>
            </w:pPr>
            <w:r w:rsidRPr="000A188E">
              <w:rPr>
                <w:rFonts w:ascii="宋体" w:eastAsia="宋体" w:hAnsi="宋体" w:hint="eastAsia"/>
                <w:szCs w:val="21"/>
              </w:rPr>
              <w:t>3.2.3 除设计要求外，兼做引下线的承力钢结构构件、混凝土梁、柱内钢筋与钢筋的连接，应采用土建施工的绑扎法或螺丝扣的机械连接，严禁热加工连接，</w:t>
            </w:r>
          </w:p>
          <w:p w14:paraId="355E4CCD" w14:textId="16CBB61A" w:rsidR="00474116" w:rsidRPr="000A188E" w:rsidRDefault="00474116" w:rsidP="00C502B0">
            <w:pPr>
              <w:rPr>
                <w:rFonts w:ascii="宋体" w:eastAsia="宋体" w:hAnsi="宋体"/>
                <w:szCs w:val="21"/>
              </w:rPr>
            </w:pPr>
            <w:r w:rsidRPr="000A188E">
              <w:rPr>
                <w:rFonts w:ascii="宋体" w:eastAsia="宋体" w:hAnsi="宋体" w:hint="eastAsia"/>
                <w:szCs w:val="21"/>
              </w:rPr>
              <w:t>5.1.1</w:t>
            </w:r>
          </w:p>
          <w:p w14:paraId="29316EDE" w14:textId="12E9FB67" w:rsidR="00474116" w:rsidRPr="000A188E" w:rsidRDefault="00474116" w:rsidP="00474116">
            <w:pPr>
              <w:ind w:firstLineChars="100" w:firstLine="210"/>
              <w:rPr>
                <w:rFonts w:ascii="宋体" w:eastAsia="宋体" w:hAnsi="宋体"/>
                <w:szCs w:val="21"/>
              </w:rPr>
            </w:pPr>
            <w:r w:rsidRPr="000A188E">
              <w:rPr>
                <w:rFonts w:ascii="宋体" w:eastAsia="宋体" w:hAnsi="宋体" w:hint="eastAsia"/>
                <w:szCs w:val="21"/>
              </w:rPr>
              <w:t>4 引下线两端应分别与接闪器和接地装置做可靠的电气连接。</w:t>
            </w:r>
          </w:p>
        </w:tc>
      </w:tr>
      <w:tr w:rsidR="00A367BB" w:rsidRPr="000A188E" w14:paraId="24DE4ED7" w14:textId="77777777" w:rsidTr="00FE376F">
        <w:trPr>
          <w:gridAfter w:val="2"/>
          <w:wAfter w:w="1278" w:type="pct"/>
          <w:trHeight w:val="401"/>
        </w:trPr>
        <w:tc>
          <w:tcPr>
            <w:tcW w:w="207" w:type="pct"/>
            <w:vMerge/>
            <w:vAlign w:val="center"/>
          </w:tcPr>
          <w:p w14:paraId="7275B8E2" w14:textId="77777777" w:rsidR="00474116" w:rsidRPr="000A188E" w:rsidRDefault="00474116" w:rsidP="00E607A7">
            <w:pPr>
              <w:jc w:val="center"/>
              <w:rPr>
                <w:rFonts w:ascii="宋体" w:eastAsia="宋体" w:hAnsi="宋体"/>
                <w:szCs w:val="21"/>
              </w:rPr>
            </w:pPr>
          </w:p>
        </w:tc>
        <w:tc>
          <w:tcPr>
            <w:tcW w:w="182" w:type="pct"/>
            <w:vMerge/>
            <w:vAlign w:val="center"/>
          </w:tcPr>
          <w:p w14:paraId="2942AFF0" w14:textId="77777777" w:rsidR="00474116" w:rsidRPr="000A188E" w:rsidRDefault="00474116" w:rsidP="00C502B0">
            <w:pPr>
              <w:rPr>
                <w:rFonts w:ascii="宋体" w:eastAsia="宋体" w:hAnsi="宋体"/>
                <w:szCs w:val="21"/>
              </w:rPr>
            </w:pPr>
          </w:p>
        </w:tc>
        <w:tc>
          <w:tcPr>
            <w:tcW w:w="324" w:type="pct"/>
            <w:vMerge/>
            <w:vAlign w:val="center"/>
          </w:tcPr>
          <w:p w14:paraId="7E644B26" w14:textId="77777777" w:rsidR="00474116" w:rsidRPr="000A188E" w:rsidRDefault="00474116" w:rsidP="00C502B0">
            <w:pPr>
              <w:rPr>
                <w:rFonts w:ascii="宋体" w:eastAsia="宋体" w:hAnsi="宋体"/>
                <w:szCs w:val="21"/>
              </w:rPr>
            </w:pPr>
          </w:p>
        </w:tc>
        <w:tc>
          <w:tcPr>
            <w:tcW w:w="603" w:type="pct"/>
            <w:vMerge/>
            <w:vAlign w:val="center"/>
          </w:tcPr>
          <w:p w14:paraId="68A3DD26" w14:textId="77777777" w:rsidR="00474116" w:rsidRPr="000A188E" w:rsidRDefault="00474116" w:rsidP="00C502B0">
            <w:pPr>
              <w:rPr>
                <w:rFonts w:ascii="宋体" w:eastAsia="宋体" w:hAnsi="宋体"/>
                <w:szCs w:val="21"/>
              </w:rPr>
            </w:pPr>
          </w:p>
        </w:tc>
        <w:tc>
          <w:tcPr>
            <w:tcW w:w="510" w:type="pct"/>
            <w:vAlign w:val="center"/>
          </w:tcPr>
          <w:p w14:paraId="7167EDD1" w14:textId="36124B0E" w:rsidR="00474116" w:rsidRPr="000A188E" w:rsidRDefault="00474116" w:rsidP="00063947">
            <w:pPr>
              <w:rPr>
                <w:rFonts w:ascii="宋体" w:eastAsia="宋体" w:hAnsi="宋体"/>
                <w:szCs w:val="21"/>
              </w:rPr>
            </w:pPr>
            <w:r w:rsidRPr="000A188E">
              <w:rPr>
                <w:rFonts w:ascii="宋体" w:eastAsia="宋体" w:hAnsi="宋体" w:hint="eastAsia"/>
                <w:szCs w:val="21"/>
              </w:rPr>
              <w:t>《建筑电气工程施工质量验收规范》(GB50303-2015)</w:t>
            </w:r>
          </w:p>
        </w:tc>
        <w:tc>
          <w:tcPr>
            <w:tcW w:w="1896" w:type="pct"/>
            <w:vAlign w:val="center"/>
          </w:tcPr>
          <w:p w14:paraId="3B1B6429" w14:textId="327B0F9A" w:rsidR="00474116" w:rsidRPr="000A188E" w:rsidRDefault="00474116" w:rsidP="00C502B0">
            <w:pPr>
              <w:rPr>
                <w:rFonts w:ascii="宋体" w:eastAsia="宋体" w:hAnsi="宋体"/>
                <w:szCs w:val="21"/>
              </w:rPr>
            </w:pPr>
            <w:r w:rsidRPr="000A188E">
              <w:rPr>
                <w:rFonts w:ascii="宋体" w:eastAsia="宋体" w:hAnsi="宋体" w:hint="eastAsia"/>
                <w:szCs w:val="21"/>
              </w:rPr>
              <w:t>24.1.3</w:t>
            </w:r>
            <w:r w:rsidRPr="000A188E">
              <w:rPr>
                <w:rFonts w:ascii="宋体" w:eastAsia="宋体" w:hAnsi="宋体"/>
                <w:szCs w:val="21"/>
              </w:rPr>
              <w:t xml:space="preserve"> </w:t>
            </w:r>
            <w:r w:rsidRPr="000A188E">
              <w:rPr>
                <w:rFonts w:ascii="宋体" w:eastAsia="宋体" w:hAnsi="宋体" w:hint="eastAsia"/>
                <w:szCs w:val="21"/>
              </w:rPr>
              <w:t>接闪器与防雷引下线必须采用焊接或卡接器连接，防雷引下线与接地装置必须采用焊接或螺栓连接。检查数量：全数检查。检查方法：观察检查，并采用专用工具拧紧检查。</w:t>
            </w:r>
          </w:p>
        </w:tc>
      </w:tr>
      <w:tr w:rsidR="00A367BB" w:rsidRPr="000A188E" w14:paraId="782C0487" w14:textId="77777777" w:rsidTr="00FE376F">
        <w:trPr>
          <w:gridAfter w:val="2"/>
          <w:wAfter w:w="1278" w:type="pct"/>
          <w:trHeight w:val="2150"/>
        </w:trPr>
        <w:tc>
          <w:tcPr>
            <w:tcW w:w="207" w:type="pct"/>
            <w:vAlign w:val="center"/>
            <w:hideMark/>
          </w:tcPr>
          <w:p w14:paraId="1E3F7234"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3.11.4</w:t>
            </w:r>
          </w:p>
        </w:tc>
        <w:tc>
          <w:tcPr>
            <w:tcW w:w="182" w:type="pct"/>
            <w:vAlign w:val="center"/>
            <w:hideMark/>
          </w:tcPr>
          <w:p w14:paraId="030D05E4"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建筑电气</w:t>
            </w:r>
          </w:p>
        </w:tc>
        <w:tc>
          <w:tcPr>
            <w:tcW w:w="324" w:type="pct"/>
            <w:vAlign w:val="center"/>
            <w:hideMark/>
          </w:tcPr>
          <w:p w14:paraId="25A7BCDE"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2F055D9A"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电动机等外露可导电部分应与保护导体可靠连接。（1）电动机等电气设备的外露可导电部分应单独与保护导体相连接，不得串联连接，连接导体的材质、截面积应符合设计要求。（2）采用螺栓连接时，其螺栓、垫圈、螺母等应为热镀锌制品，防松零件齐全，且应连接牢固。</w:t>
            </w:r>
          </w:p>
        </w:tc>
        <w:tc>
          <w:tcPr>
            <w:tcW w:w="510" w:type="pct"/>
            <w:vAlign w:val="center"/>
            <w:hideMark/>
          </w:tcPr>
          <w:p w14:paraId="7BE4BC53"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《建筑电气工程施工质量验收规范》(GB50303-2015)</w:t>
            </w:r>
          </w:p>
        </w:tc>
        <w:tc>
          <w:tcPr>
            <w:tcW w:w="1896" w:type="pct"/>
            <w:vAlign w:val="center"/>
            <w:hideMark/>
          </w:tcPr>
          <w:p w14:paraId="1119C520" w14:textId="71B8F369" w:rsidR="00A83119" w:rsidRPr="000A188E" w:rsidRDefault="00A83119" w:rsidP="00C502B0">
            <w:pPr>
              <w:rPr>
                <w:rFonts w:ascii="宋体" w:eastAsia="宋体" w:hAnsi="宋体"/>
                <w:szCs w:val="21"/>
              </w:rPr>
            </w:pPr>
            <w:r w:rsidRPr="000A188E">
              <w:rPr>
                <w:rFonts w:ascii="宋体" w:eastAsia="宋体" w:hAnsi="宋体" w:hint="eastAsia"/>
                <w:szCs w:val="21"/>
              </w:rPr>
              <w:t>6.1.1</w:t>
            </w:r>
            <w:r w:rsidR="00474116" w:rsidRPr="000A188E">
              <w:rPr>
                <w:rFonts w:ascii="宋体" w:eastAsia="宋体" w:hAnsi="宋体"/>
                <w:szCs w:val="21"/>
              </w:rPr>
              <w:t xml:space="preserve"> </w:t>
            </w:r>
            <w:r w:rsidRPr="000A188E">
              <w:rPr>
                <w:rFonts w:ascii="宋体" w:eastAsia="宋体" w:hAnsi="宋体" w:hint="eastAsia"/>
                <w:szCs w:val="21"/>
              </w:rPr>
              <w:t>电动机、电加热器及电动执行机构的外露可导电部分必须与保护导体可靠连接。检查数量：电动机、电加热器全数检查，电动执行机构按总数抽查10%，且不得少于1台。检查方法：观察检查并用工具拧紧检查。</w:t>
            </w:r>
          </w:p>
        </w:tc>
      </w:tr>
      <w:tr w:rsidR="00A367BB" w:rsidRPr="000A188E" w14:paraId="5412CCD3" w14:textId="77777777" w:rsidTr="003666A8">
        <w:trPr>
          <w:gridAfter w:val="2"/>
          <w:wAfter w:w="1278" w:type="pct"/>
          <w:trHeight w:val="1110"/>
        </w:trPr>
        <w:tc>
          <w:tcPr>
            <w:tcW w:w="207" w:type="pct"/>
            <w:vAlign w:val="center"/>
          </w:tcPr>
          <w:p w14:paraId="79BBCCA3" w14:textId="0373D0AB" w:rsidR="00A83119" w:rsidRPr="000A188E" w:rsidRDefault="00A83119" w:rsidP="00E607A7">
            <w:pPr>
              <w:jc w:val="center"/>
              <w:rPr>
                <w:rFonts w:ascii="宋体" w:eastAsia="宋体" w:hAnsi="宋体"/>
                <w:szCs w:val="21"/>
              </w:rPr>
            </w:pPr>
            <w:r w:rsidRPr="000A188E">
              <w:rPr>
                <w:rFonts w:ascii="宋体" w:eastAsia="宋体" w:hAnsi="宋体" w:hint="eastAsia"/>
                <w:szCs w:val="21"/>
              </w:rPr>
              <w:t>3.11.5</w:t>
            </w:r>
          </w:p>
        </w:tc>
        <w:tc>
          <w:tcPr>
            <w:tcW w:w="182" w:type="pct"/>
            <w:vAlign w:val="center"/>
          </w:tcPr>
          <w:p w14:paraId="34A6756A" w14:textId="0D18D5F7" w:rsidR="00A83119" w:rsidRPr="000A188E" w:rsidRDefault="00A83119" w:rsidP="00C502B0">
            <w:pPr>
              <w:rPr>
                <w:rFonts w:ascii="宋体" w:eastAsia="宋体" w:hAnsi="宋体"/>
                <w:szCs w:val="21"/>
              </w:rPr>
            </w:pPr>
            <w:r w:rsidRPr="000A188E">
              <w:rPr>
                <w:rFonts w:ascii="宋体" w:eastAsia="宋体" w:hAnsi="宋体" w:hint="eastAsia"/>
                <w:szCs w:val="21"/>
              </w:rPr>
              <w:t>建筑电气</w:t>
            </w:r>
          </w:p>
        </w:tc>
        <w:tc>
          <w:tcPr>
            <w:tcW w:w="324" w:type="pct"/>
            <w:vAlign w:val="center"/>
          </w:tcPr>
          <w:p w14:paraId="70F32212" w14:textId="0CD50DCB"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tcPr>
          <w:p w14:paraId="3A6F0014" w14:textId="647EECE6" w:rsidR="00A83119" w:rsidRPr="000A188E" w:rsidRDefault="00A83119" w:rsidP="00C502B0">
            <w:pPr>
              <w:rPr>
                <w:rFonts w:ascii="宋体" w:eastAsia="宋体" w:hAnsi="宋体"/>
                <w:szCs w:val="21"/>
              </w:rPr>
            </w:pPr>
            <w:r w:rsidRPr="000A188E">
              <w:rPr>
                <w:rFonts w:ascii="宋体" w:eastAsia="宋体" w:hAnsi="宋体" w:hint="eastAsia"/>
                <w:szCs w:val="21"/>
              </w:rPr>
              <w:t xml:space="preserve"> 母线槽与分支母线槽应与保护导体可靠连接。（1）母线槽与分支母线槽的金属外壳等外露可导电部分应与保护导体直接连接，不得串联连接，并应符合</w:t>
            </w:r>
            <w:r w:rsidRPr="000A188E">
              <w:rPr>
                <w:rFonts w:ascii="宋体" w:eastAsia="宋体" w:hAnsi="宋体" w:hint="eastAsia"/>
                <w:szCs w:val="21"/>
              </w:rPr>
              <w:lastRenderedPageBreak/>
              <w:t>下列规定： ①每段母线槽的金属外壳间应连接可靠，且母线槽全长与保护导体可靠连接不应少于 2 处； ②分支母线槽的金属外壳末端应与保护导体可靠连接； ③连接导体的材质、截面积应符合设计要求。（2）采用螺栓连接时，其螺栓、垫圈、螺母等应为热镀锌制品，防松零件齐全，且应连接牢固。</w:t>
            </w:r>
          </w:p>
        </w:tc>
        <w:tc>
          <w:tcPr>
            <w:tcW w:w="510" w:type="pct"/>
            <w:vAlign w:val="center"/>
          </w:tcPr>
          <w:p w14:paraId="4F62DCB3" w14:textId="745330AF" w:rsidR="00A83119" w:rsidRPr="000A188E" w:rsidRDefault="00A83119" w:rsidP="00C502B0">
            <w:pPr>
              <w:rPr>
                <w:rFonts w:ascii="宋体" w:eastAsia="宋体" w:hAnsi="宋体"/>
                <w:szCs w:val="21"/>
              </w:rPr>
            </w:pPr>
            <w:r w:rsidRPr="000A188E">
              <w:rPr>
                <w:rFonts w:ascii="宋体" w:eastAsia="宋体" w:hAnsi="宋体" w:hint="eastAsia"/>
                <w:szCs w:val="21"/>
              </w:rPr>
              <w:lastRenderedPageBreak/>
              <w:t>《建筑电气工程施工质量验收规范》(GB50303-2015)</w:t>
            </w:r>
          </w:p>
        </w:tc>
        <w:tc>
          <w:tcPr>
            <w:tcW w:w="1896" w:type="pct"/>
            <w:vAlign w:val="center"/>
          </w:tcPr>
          <w:p w14:paraId="56383250" w14:textId="77777777" w:rsidR="00474116" w:rsidRPr="000A188E" w:rsidRDefault="00A83119" w:rsidP="00C502B0">
            <w:pPr>
              <w:rPr>
                <w:rFonts w:ascii="宋体" w:eastAsia="宋体" w:hAnsi="宋体"/>
                <w:szCs w:val="21"/>
              </w:rPr>
            </w:pPr>
            <w:r w:rsidRPr="000A188E">
              <w:rPr>
                <w:rFonts w:ascii="宋体" w:eastAsia="宋体" w:hAnsi="宋体" w:hint="eastAsia"/>
                <w:szCs w:val="21"/>
              </w:rPr>
              <w:t>10.1.1</w:t>
            </w:r>
            <w:r w:rsidR="00474116" w:rsidRPr="000A188E">
              <w:rPr>
                <w:rFonts w:ascii="宋体" w:eastAsia="宋体" w:hAnsi="宋体"/>
                <w:szCs w:val="21"/>
              </w:rPr>
              <w:t xml:space="preserve"> </w:t>
            </w:r>
            <w:r w:rsidRPr="000A188E">
              <w:rPr>
                <w:rFonts w:ascii="宋体" w:eastAsia="宋体" w:hAnsi="宋体" w:hint="eastAsia"/>
                <w:szCs w:val="21"/>
              </w:rPr>
              <w:t>母线槽的金属外壳等外露可导电部分应与保护导体可靠连接，并应符合下列规定：</w:t>
            </w:r>
          </w:p>
          <w:p w14:paraId="21EB199B"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1、每段母线槽的金属外壳间应连接可靠，且母线槽全长与保护导体可靠连接不应少于2处；</w:t>
            </w:r>
          </w:p>
          <w:p w14:paraId="2A9EFA95"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2、分支母线槽的金属外壳末端应与保护导体可靠连接；</w:t>
            </w:r>
          </w:p>
          <w:p w14:paraId="5FB0690F"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3、连接导体的材质、截面积应符合设计要求。</w:t>
            </w:r>
          </w:p>
          <w:p w14:paraId="357DB64A"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lastRenderedPageBreak/>
              <w:t>检查数量：全数检查。</w:t>
            </w:r>
          </w:p>
          <w:p w14:paraId="1EB9AC46" w14:textId="681CD755" w:rsidR="00A83119"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检查方法：观察检查应用尺量检查。</w:t>
            </w:r>
          </w:p>
        </w:tc>
      </w:tr>
      <w:tr w:rsidR="00A367BB" w:rsidRPr="000A188E" w14:paraId="437269D0" w14:textId="77777777" w:rsidTr="002E7B41">
        <w:trPr>
          <w:gridAfter w:val="2"/>
          <w:wAfter w:w="1278" w:type="pct"/>
          <w:trHeight w:val="7253"/>
        </w:trPr>
        <w:tc>
          <w:tcPr>
            <w:tcW w:w="207" w:type="pct"/>
            <w:vAlign w:val="center"/>
          </w:tcPr>
          <w:p w14:paraId="13E8FA84" w14:textId="2228A5A0"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3.11.6</w:t>
            </w:r>
          </w:p>
        </w:tc>
        <w:tc>
          <w:tcPr>
            <w:tcW w:w="182" w:type="pct"/>
            <w:vAlign w:val="center"/>
          </w:tcPr>
          <w:p w14:paraId="6BDF60E8" w14:textId="0C66B562" w:rsidR="00A83119" w:rsidRPr="000A188E" w:rsidRDefault="00A83119" w:rsidP="00C502B0">
            <w:pPr>
              <w:rPr>
                <w:rFonts w:ascii="宋体" w:eastAsia="宋体" w:hAnsi="宋体"/>
                <w:szCs w:val="21"/>
              </w:rPr>
            </w:pPr>
            <w:r w:rsidRPr="000A188E">
              <w:rPr>
                <w:rFonts w:ascii="宋体" w:eastAsia="宋体" w:hAnsi="宋体" w:hint="eastAsia"/>
                <w:szCs w:val="21"/>
              </w:rPr>
              <w:t>建筑电气</w:t>
            </w:r>
          </w:p>
        </w:tc>
        <w:tc>
          <w:tcPr>
            <w:tcW w:w="324" w:type="pct"/>
            <w:vAlign w:val="center"/>
          </w:tcPr>
          <w:p w14:paraId="7395A501" w14:textId="5B49244D"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tcPr>
          <w:p w14:paraId="2002848D"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金属梯架、托盘或槽盒本体之间的连接符合设计要求。</w:t>
            </w:r>
          </w:p>
          <w:p w14:paraId="1BA3E240"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 xml:space="preserve">（1）金属梯架、托盘或槽盒应与保护导体直接连接，不得串联连接，连接导体的材质、截面积应符合设计要求。 </w:t>
            </w:r>
          </w:p>
          <w:p w14:paraId="4EE819F6" w14:textId="792B8099" w:rsidR="00A83119" w:rsidRPr="000A188E" w:rsidRDefault="00A83119" w:rsidP="00C502B0">
            <w:pPr>
              <w:rPr>
                <w:rFonts w:ascii="宋体" w:eastAsia="宋体" w:hAnsi="宋体"/>
                <w:szCs w:val="21"/>
              </w:rPr>
            </w:pPr>
            <w:r w:rsidRPr="000A188E">
              <w:rPr>
                <w:rFonts w:ascii="宋体" w:eastAsia="宋体" w:hAnsi="宋体" w:hint="eastAsia"/>
                <w:szCs w:val="21"/>
              </w:rPr>
              <w:t>（2）采用螺栓连接时，其螺栓、垫圈、螺母等应为热镀锌制品，防松零件齐全，且应连接牢固。</w:t>
            </w:r>
            <w:r w:rsidRPr="000A188E">
              <w:rPr>
                <w:rFonts w:ascii="宋体" w:eastAsia="宋体" w:hAnsi="宋体" w:hint="eastAsia"/>
                <w:szCs w:val="21"/>
              </w:rPr>
              <w:br/>
              <w:t>（3）金属梯架、托盘或槽盒本体之间的连接应牢固可靠，与保护导体的连接应符合下列规定：</w:t>
            </w:r>
            <w:r w:rsidRPr="000A188E">
              <w:rPr>
                <w:rFonts w:ascii="宋体" w:eastAsia="宋体" w:hAnsi="宋体" w:hint="eastAsia"/>
                <w:szCs w:val="21"/>
              </w:rPr>
              <w:br/>
              <w:t>①梯架、托盘和槽盒全长不大于 30m 时，不应少于2 处与保护导体可靠连接；全长大于 30m 时，每隔 20m～30m 应增加一个连接点，起始端和终点端均应可靠接地；</w:t>
            </w:r>
            <w:r w:rsidRPr="000A188E">
              <w:rPr>
                <w:rFonts w:ascii="宋体" w:eastAsia="宋体" w:hAnsi="宋体" w:hint="eastAsia"/>
                <w:szCs w:val="21"/>
              </w:rPr>
              <w:br/>
              <w:t>②非镀锌梯架、托盘或槽盒本体之间连接板的两端应跨接保护联接导体，保护联接导体截面积符合设计要求；</w:t>
            </w:r>
            <w:r w:rsidRPr="000A188E">
              <w:rPr>
                <w:rFonts w:ascii="宋体" w:eastAsia="宋体" w:hAnsi="宋体" w:hint="eastAsia"/>
                <w:szCs w:val="21"/>
              </w:rPr>
              <w:br/>
              <w:t>③镀锌梯架、托盘和槽盒本体之间不跨接保护联接导体时，连接板每端不应少于 2 个有防松螺帽或防松垫圈的连接固定螺栓。</w:t>
            </w:r>
          </w:p>
        </w:tc>
        <w:tc>
          <w:tcPr>
            <w:tcW w:w="510" w:type="pct"/>
            <w:vAlign w:val="center"/>
          </w:tcPr>
          <w:p w14:paraId="3938E349" w14:textId="14F15523" w:rsidR="00A83119" w:rsidRPr="000A188E" w:rsidRDefault="00A83119" w:rsidP="00C502B0">
            <w:pPr>
              <w:rPr>
                <w:rFonts w:ascii="宋体" w:eastAsia="宋体" w:hAnsi="宋体"/>
                <w:szCs w:val="21"/>
              </w:rPr>
            </w:pPr>
            <w:r w:rsidRPr="000A188E">
              <w:rPr>
                <w:rFonts w:ascii="宋体" w:eastAsia="宋体" w:hAnsi="宋体" w:hint="eastAsia"/>
                <w:szCs w:val="21"/>
              </w:rPr>
              <w:t>《建筑电气工程施工质量验收规范》(GB50303-2015)</w:t>
            </w:r>
          </w:p>
        </w:tc>
        <w:tc>
          <w:tcPr>
            <w:tcW w:w="1896" w:type="pct"/>
            <w:vAlign w:val="center"/>
          </w:tcPr>
          <w:p w14:paraId="7850908F" w14:textId="77777777" w:rsidR="00474116" w:rsidRPr="000A188E" w:rsidRDefault="00A83119" w:rsidP="00C502B0">
            <w:pPr>
              <w:rPr>
                <w:rFonts w:ascii="宋体" w:eastAsia="宋体" w:hAnsi="宋体"/>
                <w:szCs w:val="21"/>
              </w:rPr>
            </w:pPr>
            <w:r w:rsidRPr="000A188E">
              <w:rPr>
                <w:rFonts w:ascii="宋体" w:eastAsia="宋体" w:hAnsi="宋体" w:hint="eastAsia"/>
                <w:szCs w:val="21"/>
              </w:rPr>
              <w:t>11.1.1</w:t>
            </w:r>
            <w:r w:rsidR="00474116" w:rsidRPr="000A188E">
              <w:rPr>
                <w:rFonts w:ascii="宋体" w:eastAsia="宋体" w:hAnsi="宋体"/>
                <w:szCs w:val="21"/>
              </w:rPr>
              <w:t xml:space="preserve"> </w:t>
            </w:r>
            <w:r w:rsidRPr="000A188E">
              <w:rPr>
                <w:rFonts w:ascii="宋体" w:eastAsia="宋体" w:hAnsi="宋体" w:hint="eastAsia"/>
                <w:szCs w:val="21"/>
              </w:rPr>
              <w:t>金属梯架、托盘或槽盒本体之间的连接应牢固可靠，与保护导体的连接应符合下列规定：</w:t>
            </w:r>
          </w:p>
          <w:p w14:paraId="74AA8DA3"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1、梯架、托盘和槽盒全长不大于30m时，不应少于2处与保护导体可靠连接；全场大于30m时，每隔20m~30m应增加一个连接点，起始端和终点端均应可靠接地。</w:t>
            </w:r>
          </w:p>
          <w:p w14:paraId="3DD3BDF6"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2、非镀锌梯架、托盘和槽盒本体之间连接板的两端应跨接保护联结导体，保护联结导体的截面积应符合设计要求。</w:t>
            </w:r>
          </w:p>
          <w:p w14:paraId="07F7AD2A"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3、镀锌梯架、托盘和槽盒本体之间不跨接保护联结导体时，连接板每端不应少于2个有放松螺帽或防松垫圈的连接固定螺栓。</w:t>
            </w:r>
          </w:p>
          <w:p w14:paraId="56743718" w14:textId="3AD7E84D" w:rsidR="00A83119"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检查数量：第一款全数检查。第2款和第三款按每个检验批的梯架或托盘或槽盒的连接点数量各抽查10%，且各不得少于2个点。</w:t>
            </w:r>
          </w:p>
        </w:tc>
      </w:tr>
      <w:tr w:rsidR="00A367BB" w:rsidRPr="000A188E" w14:paraId="5B952D3B" w14:textId="77777777" w:rsidTr="00FE376F">
        <w:trPr>
          <w:gridAfter w:val="2"/>
          <w:wAfter w:w="1278" w:type="pct"/>
          <w:trHeight w:val="1124"/>
        </w:trPr>
        <w:tc>
          <w:tcPr>
            <w:tcW w:w="207" w:type="pct"/>
            <w:vAlign w:val="center"/>
            <w:hideMark/>
          </w:tcPr>
          <w:p w14:paraId="4997A633"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3.11.7</w:t>
            </w:r>
          </w:p>
        </w:tc>
        <w:tc>
          <w:tcPr>
            <w:tcW w:w="182" w:type="pct"/>
            <w:vAlign w:val="center"/>
            <w:hideMark/>
          </w:tcPr>
          <w:p w14:paraId="59CFC493"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建筑电气</w:t>
            </w:r>
          </w:p>
        </w:tc>
        <w:tc>
          <w:tcPr>
            <w:tcW w:w="324" w:type="pct"/>
            <w:vAlign w:val="center"/>
            <w:hideMark/>
          </w:tcPr>
          <w:p w14:paraId="12B51146"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444B1569"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交流单芯电缆或分相后的每相电缆不得单根独穿于钢导管内，固定用的夹具和支架不应形成闭合磁路。</w:t>
            </w:r>
          </w:p>
          <w:p w14:paraId="6CED5EC8"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（1）电缆敷设时，交流单芯电缆或分相后的每相电缆不得单根独穿于钢导管内，固定用的夹具和支架不应形成闭合磁路。</w:t>
            </w:r>
          </w:p>
          <w:p w14:paraId="5AB9629A"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（2）交流系统单芯电缆敷设应采取下列防涡流措施：</w:t>
            </w:r>
          </w:p>
          <w:p w14:paraId="07250F77"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①电缆应分回路进出钢制配电箱（柜）、桥架；</w:t>
            </w:r>
          </w:p>
          <w:p w14:paraId="280B0FE0"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 xml:space="preserve">②电缆不应采用金属件固定或金属线绑扎，且不得形成闭合铁磁回路； </w:t>
            </w:r>
          </w:p>
          <w:p w14:paraId="4764640D" w14:textId="33CF054C" w:rsidR="00A83119" w:rsidRPr="000A188E" w:rsidRDefault="00A83119" w:rsidP="00C502B0">
            <w:pPr>
              <w:rPr>
                <w:rFonts w:ascii="宋体" w:eastAsia="宋体" w:hAnsi="宋体"/>
                <w:szCs w:val="21"/>
              </w:rPr>
            </w:pPr>
            <w:r w:rsidRPr="000A188E">
              <w:rPr>
                <w:rFonts w:ascii="宋体" w:eastAsia="宋体" w:hAnsi="宋体" w:hint="eastAsia"/>
                <w:szCs w:val="21"/>
              </w:rPr>
              <w:t>③当电缆穿过钢管（钢套管）或钢筋混凝土楼板、墙体的预留洞时，电缆应分回路敷设。</w:t>
            </w:r>
          </w:p>
        </w:tc>
        <w:tc>
          <w:tcPr>
            <w:tcW w:w="510" w:type="pct"/>
            <w:vAlign w:val="center"/>
            <w:hideMark/>
          </w:tcPr>
          <w:p w14:paraId="715F1458" w14:textId="77777777" w:rsidR="00A83119" w:rsidRPr="000A188E" w:rsidRDefault="00A83119" w:rsidP="00C502B0">
            <w:pPr>
              <w:rPr>
                <w:rFonts w:ascii="宋体" w:eastAsia="宋体" w:hAnsi="宋体"/>
                <w:szCs w:val="21"/>
              </w:rPr>
            </w:pPr>
            <w:r w:rsidRPr="000A188E">
              <w:rPr>
                <w:rFonts w:ascii="宋体" w:eastAsia="宋体" w:hAnsi="宋体" w:hint="eastAsia"/>
                <w:szCs w:val="21"/>
              </w:rPr>
              <w:t>《建筑电气工程施工质量验收规范》(GB50303-2015)</w:t>
            </w:r>
          </w:p>
        </w:tc>
        <w:tc>
          <w:tcPr>
            <w:tcW w:w="1896" w:type="pct"/>
            <w:vAlign w:val="center"/>
            <w:hideMark/>
          </w:tcPr>
          <w:p w14:paraId="679C7B10" w14:textId="44419FAF" w:rsidR="00A83119" w:rsidRPr="000A188E" w:rsidRDefault="00A83119" w:rsidP="00C502B0">
            <w:pPr>
              <w:rPr>
                <w:rFonts w:ascii="宋体" w:eastAsia="宋体" w:hAnsi="宋体"/>
                <w:szCs w:val="21"/>
              </w:rPr>
            </w:pPr>
            <w:r w:rsidRPr="000A188E">
              <w:rPr>
                <w:rFonts w:ascii="宋体" w:eastAsia="宋体" w:hAnsi="宋体" w:hint="eastAsia"/>
                <w:szCs w:val="21"/>
              </w:rPr>
              <w:t>13.1.5</w:t>
            </w:r>
            <w:r w:rsidR="00474116" w:rsidRPr="000A188E">
              <w:rPr>
                <w:rFonts w:ascii="宋体" w:eastAsia="宋体" w:hAnsi="宋体"/>
                <w:szCs w:val="21"/>
              </w:rPr>
              <w:t xml:space="preserve"> </w:t>
            </w:r>
            <w:r w:rsidRPr="000A188E">
              <w:rPr>
                <w:rFonts w:ascii="宋体" w:eastAsia="宋体" w:hAnsi="宋体" w:hint="eastAsia"/>
                <w:szCs w:val="21"/>
              </w:rPr>
              <w:t>交流单芯电缆或分相后的每相电缆不得单根独穿于钢导管内，固定用的夹具和支架不应形成闭合磁路。检查数量：全数检查。检查方法：核对设计图观察检查。</w:t>
            </w:r>
          </w:p>
        </w:tc>
      </w:tr>
      <w:tr w:rsidR="00A367BB" w:rsidRPr="000A188E" w14:paraId="1CA3D7D9" w14:textId="77777777" w:rsidTr="00FE376F">
        <w:trPr>
          <w:gridAfter w:val="2"/>
          <w:wAfter w:w="1278" w:type="pct"/>
          <w:trHeight w:val="685"/>
        </w:trPr>
        <w:tc>
          <w:tcPr>
            <w:tcW w:w="207" w:type="pct"/>
            <w:vMerge w:val="restart"/>
            <w:vAlign w:val="center"/>
            <w:hideMark/>
          </w:tcPr>
          <w:p w14:paraId="04F51D29" w14:textId="6088DBE1" w:rsidR="00474116" w:rsidRPr="000A188E" w:rsidRDefault="003B77C8" w:rsidP="00E607A7">
            <w:pPr>
              <w:jc w:val="center"/>
              <w:rPr>
                <w:rFonts w:ascii="宋体" w:eastAsia="宋体" w:hAnsi="宋体"/>
                <w:szCs w:val="21"/>
              </w:rPr>
            </w:pPr>
            <w:r w:rsidRPr="000A188E">
              <w:rPr>
                <w:rFonts w:ascii="宋体" w:eastAsia="宋体" w:hAnsi="宋体" w:hint="eastAsia"/>
                <w:szCs w:val="21"/>
              </w:rPr>
              <w:lastRenderedPageBreak/>
              <w:t>3.11.</w:t>
            </w:r>
            <w:r>
              <w:rPr>
                <w:rFonts w:ascii="宋体" w:eastAsia="宋体" w:hAnsi="宋体" w:hint="eastAsia"/>
                <w:szCs w:val="21"/>
              </w:rPr>
              <w:t>8</w:t>
            </w:r>
          </w:p>
        </w:tc>
        <w:tc>
          <w:tcPr>
            <w:tcW w:w="182" w:type="pct"/>
            <w:vMerge w:val="restart"/>
            <w:vAlign w:val="center"/>
            <w:hideMark/>
          </w:tcPr>
          <w:p w14:paraId="4A6C5083" w14:textId="77777777" w:rsidR="00474116" w:rsidRPr="000A188E" w:rsidRDefault="00474116" w:rsidP="00C502B0">
            <w:pPr>
              <w:rPr>
                <w:rFonts w:ascii="宋体" w:eastAsia="宋体" w:hAnsi="宋体"/>
                <w:szCs w:val="21"/>
              </w:rPr>
            </w:pPr>
            <w:r w:rsidRPr="000A188E">
              <w:rPr>
                <w:rFonts w:ascii="宋体" w:eastAsia="宋体" w:hAnsi="宋体" w:hint="eastAsia"/>
                <w:szCs w:val="21"/>
              </w:rPr>
              <w:t>建筑电气</w:t>
            </w:r>
          </w:p>
        </w:tc>
        <w:tc>
          <w:tcPr>
            <w:tcW w:w="324" w:type="pct"/>
            <w:vMerge w:val="restart"/>
            <w:vAlign w:val="center"/>
            <w:hideMark/>
          </w:tcPr>
          <w:p w14:paraId="38598848" w14:textId="77777777" w:rsidR="00474116" w:rsidRPr="000A188E" w:rsidRDefault="00474116" w:rsidP="00C502B0">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2A64EF6F" w14:textId="77777777" w:rsidR="00474116" w:rsidRPr="000A188E" w:rsidRDefault="00474116" w:rsidP="00C502B0">
            <w:pPr>
              <w:rPr>
                <w:rFonts w:ascii="宋体" w:eastAsia="宋体" w:hAnsi="宋体"/>
                <w:szCs w:val="21"/>
              </w:rPr>
            </w:pPr>
            <w:r w:rsidRPr="000A188E">
              <w:rPr>
                <w:rFonts w:ascii="宋体" w:eastAsia="宋体" w:hAnsi="宋体" w:hint="eastAsia"/>
                <w:szCs w:val="21"/>
              </w:rPr>
              <w:t>灯具的安装符合设计要求。</w:t>
            </w:r>
          </w:p>
          <w:p w14:paraId="71404E52" w14:textId="77777777" w:rsidR="00474116" w:rsidRPr="000A188E" w:rsidRDefault="00474116" w:rsidP="00C502B0">
            <w:pPr>
              <w:rPr>
                <w:rFonts w:ascii="宋体" w:eastAsia="宋体" w:hAnsi="宋体"/>
                <w:szCs w:val="21"/>
              </w:rPr>
            </w:pPr>
            <w:r w:rsidRPr="000A188E">
              <w:rPr>
                <w:rFonts w:ascii="宋体" w:eastAsia="宋体" w:hAnsi="宋体" w:hint="eastAsia"/>
                <w:szCs w:val="21"/>
              </w:rPr>
              <w:t>（1）灯具进场验收：实行生产许可和强制性认证（CCC 认证）的照明灯具，应有许可证编号或 CCC 认证标志。</w:t>
            </w:r>
          </w:p>
          <w:p w14:paraId="46E4D7B7" w14:textId="77777777" w:rsidR="00474116" w:rsidRPr="000A188E" w:rsidRDefault="00474116" w:rsidP="00C502B0">
            <w:pPr>
              <w:rPr>
                <w:rFonts w:ascii="宋体" w:eastAsia="宋体" w:hAnsi="宋体"/>
                <w:szCs w:val="21"/>
              </w:rPr>
            </w:pPr>
            <w:r w:rsidRPr="000A188E">
              <w:rPr>
                <w:rFonts w:ascii="宋体" w:eastAsia="宋体" w:hAnsi="宋体" w:hint="eastAsia"/>
                <w:szCs w:val="21"/>
              </w:rPr>
              <w:t>（2）灯具固定应符合下列规定：①灯具固定应牢固可靠，在砌体和混凝土结构上严禁使用木楔、尼龙塞或塑料塞固定；②质量大于10kg的灯具，固定装置及悬吊装置按灯具重量的5倍恒定均布载荷做强度试验，且持续时间不得少于 15min；</w:t>
            </w:r>
          </w:p>
          <w:p w14:paraId="7A2165F7" w14:textId="77777777" w:rsidR="00474116" w:rsidRPr="000A188E" w:rsidRDefault="00474116" w:rsidP="00C502B0">
            <w:pPr>
              <w:rPr>
                <w:rFonts w:ascii="宋体" w:eastAsia="宋体" w:hAnsi="宋体"/>
                <w:szCs w:val="21"/>
              </w:rPr>
            </w:pPr>
            <w:r w:rsidRPr="000A188E">
              <w:rPr>
                <w:rFonts w:ascii="宋体" w:eastAsia="宋体" w:hAnsi="宋体" w:hint="eastAsia"/>
                <w:szCs w:val="21"/>
              </w:rPr>
              <w:t>（3）Ⅰ类灯具外露可导电部分必须采用铜芯软导线 与保护导体可靠连接，连接处应设置接地标识，铜芯软导线的截面积应与进入灯具的电源线截面积相同。</w:t>
            </w:r>
          </w:p>
          <w:p w14:paraId="4D71FF32" w14:textId="77777777" w:rsidR="00474116" w:rsidRPr="000A188E" w:rsidRDefault="00474116" w:rsidP="00C502B0">
            <w:pPr>
              <w:rPr>
                <w:rFonts w:ascii="宋体" w:eastAsia="宋体" w:hAnsi="宋体"/>
                <w:szCs w:val="21"/>
              </w:rPr>
            </w:pPr>
            <w:r w:rsidRPr="000A188E">
              <w:rPr>
                <w:rFonts w:ascii="宋体" w:eastAsia="宋体" w:hAnsi="宋体" w:hint="eastAsia"/>
                <w:szCs w:val="21"/>
              </w:rPr>
              <w:t>（4）灯具表面及其附件的高温部位靠近可燃物时，应采取隔热、散热等防火保护措施。</w:t>
            </w:r>
          </w:p>
          <w:p w14:paraId="32308569" w14:textId="77777777" w:rsidR="00474116" w:rsidRPr="000A188E" w:rsidRDefault="00474116" w:rsidP="00C502B0">
            <w:pPr>
              <w:rPr>
                <w:rFonts w:ascii="宋体" w:eastAsia="宋体" w:hAnsi="宋体"/>
                <w:szCs w:val="21"/>
              </w:rPr>
            </w:pPr>
            <w:r w:rsidRPr="000A188E">
              <w:rPr>
                <w:rFonts w:ascii="宋体" w:eastAsia="宋体" w:hAnsi="宋体" w:hint="eastAsia"/>
                <w:szCs w:val="21"/>
              </w:rPr>
              <w:t>（5）除采用安全电压以外，当设计无要求时，敞开式灯具的灯头对地面距离应大于2.5m。</w:t>
            </w:r>
          </w:p>
          <w:p w14:paraId="28525F57" w14:textId="77777777" w:rsidR="00474116" w:rsidRPr="000A188E" w:rsidRDefault="00474116" w:rsidP="00C502B0">
            <w:pPr>
              <w:rPr>
                <w:rFonts w:ascii="宋体" w:eastAsia="宋体" w:hAnsi="宋体"/>
                <w:szCs w:val="21"/>
              </w:rPr>
            </w:pPr>
            <w:r w:rsidRPr="000A188E">
              <w:rPr>
                <w:rFonts w:ascii="宋体" w:eastAsia="宋体" w:hAnsi="宋体" w:hint="eastAsia"/>
                <w:szCs w:val="21"/>
              </w:rPr>
              <w:t>（6）在人行道等人员来往密集场所安装的落地式灯具，当无围栏防护时，灯具距地面高度应大于 2.5m。</w:t>
            </w:r>
          </w:p>
          <w:p w14:paraId="23AE049B" w14:textId="77777777" w:rsidR="00474116" w:rsidRPr="000A188E" w:rsidRDefault="00474116" w:rsidP="00C502B0">
            <w:pPr>
              <w:rPr>
                <w:rFonts w:ascii="宋体" w:eastAsia="宋体" w:hAnsi="宋体"/>
                <w:szCs w:val="21"/>
              </w:rPr>
            </w:pPr>
            <w:r w:rsidRPr="000A188E">
              <w:rPr>
                <w:rFonts w:ascii="宋体" w:eastAsia="宋体" w:hAnsi="宋体" w:hint="eastAsia"/>
                <w:szCs w:val="21"/>
              </w:rPr>
              <w:t>（7）应急灯具安装应符合下列规定：消防应急照明回路的设置应符合防火分区设置的要求，穿越不同防火分区时采取防火隔堵措施；疏散标志指示类灯具设置不应影响正常通行，且不应在其周围设置容易混同疏散标志灯的其他标志牌。</w:t>
            </w:r>
          </w:p>
          <w:p w14:paraId="4A0E733C" w14:textId="77777777" w:rsidR="00474116" w:rsidRPr="000A188E" w:rsidRDefault="00474116" w:rsidP="00C502B0">
            <w:pPr>
              <w:rPr>
                <w:rFonts w:ascii="宋体" w:eastAsia="宋体" w:hAnsi="宋体"/>
                <w:szCs w:val="21"/>
              </w:rPr>
            </w:pPr>
            <w:r w:rsidRPr="000A188E">
              <w:rPr>
                <w:rFonts w:ascii="宋体" w:eastAsia="宋体" w:hAnsi="宋体" w:hint="eastAsia"/>
                <w:szCs w:val="21"/>
              </w:rPr>
              <w:t>（8）埋地灯安装应符合下列规定：埋地灯的防护等级应符合设计要求；埋地灯的接线盒应采用防护等级为IPX7 的防水接线盒，盒内绝缘导线接头应做防水绝缘处理。</w:t>
            </w:r>
          </w:p>
          <w:p w14:paraId="5DCE1210" w14:textId="65F383A6" w:rsidR="00474116" w:rsidRPr="000A188E" w:rsidRDefault="00474116" w:rsidP="00C502B0">
            <w:pPr>
              <w:rPr>
                <w:rFonts w:ascii="宋体" w:eastAsia="宋体" w:hAnsi="宋体"/>
                <w:szCs w:val="21"/>
              </w:rPr>
            </w:pPr>
            <w:r w:rsidRPr="000A188E">
              <w:rPr>
                <w:rFonts w:ascii="宋体" w:eastAsia="宋体" w:hAnsi="宋体" w:hint="eastAsia"/>
                <w:szCs w:val="21"/>
              </w:rPr>
              <w:t>（9）庭院灯、建筑物附属路灯安装应符合下列规定：灯具与基础固定应可靠，地脚螺栓备帽应齐全；灯具接线盒应采用防护等级不小于 IPX5 的防水接线盒，盒盖防水密封垫应齐全、完整；灯具的电器保护装置应齐全，规格应与灯具适配；灯杆的检修门应采取防水措施。</w:t>
            </w:r>
          </w:p>
        </w:tc>
        <w:tc>
          <w:tcPr>
            <w:tcW w:w="510" w:type="pct"/>
            <w:vAlign w:val="center"/>
            <w:hideMark/>
          </w:tcPr>
          <w:p w14:paraId="4597DCD5" w14:textId="23DFB423" w:rsidR="00474116" w:rsidRPr="000A188E" w:rsidRDefault="00474116" w:rsidP="00C502B0">
            <w:pPr>
              <w:rPr>
                <w:rFonts w:ascii="宋体" w:eastAsia="宋体" w:hAnsi="宋体"/>
                <w:szCs w:val="21"/>
              </w:rPr>
            </w:pPr>
            <w:r w:rsidRPr="000A188E">
              <w:rPr>
                <w:rFonts w:ascii="宋体" w:eastAsia="宋体" w:hAnsi="宋体" w:hint="eastAsia"/>
                <w:szCs w:val="21"/>
              </w:rPr>
              <w:t>《建筑电气照明装置施工与验收规范》（GB50617-2010）</w:t>
            </w:r>
          </w:p>
        </w:tc>
        <w:tc>
          <w:tcPr>
            <w:tcW w:w="1896" w:type="pct"/>
            <w:vAlign w:val="center"/>
            <w:hideMark/>
          </w:tcPr>
          <w:p w14:paraId="6DFFBC3B" w14:textId="4B0898EE" w:rsidR="00474116" w:rsidRPr="000A188E" w:rsidRDefault="00474116" w:rsidP="00C502B0">
            <w:pPr>
              <w:rPr>
                <w:rFonts w:ascii="宋体" w:eastAsia="宋体" w:hAnsi="宋体"/>
                <w:szCs w:val="21"/>
              </w:rPr>
            </w:pPr>
            <w:r w:rsidRPr="000A188E">
              <w:rPr>
                <w:rFonts w:ascii="宋体" w:eastAsia="宋体" w:hAnsi="宋体" w:hint="eastAsia"/>
                <w:szCs w:val="21"/>
              </w:rPr>
              <w:t>1.0.3 电气照明装置的施工应按已批准的设计文件进行，施工中的设计变更或按工程承包合同约定的深化设计均应取得原设计单位的确认</w:t>
            </w:r>
          </w:p>
        </w:tc>
      </w:tr>
      <w:tr w:rsidR="00A367BB" w:rsidRPr="000A188E" w14:paraId="2A05B588" w14:textId="77777777" w:rsidTr="00FE376F">
        <w:trPr>
          <w:gridAfter w:val="2"/>
          <w:wAfter w:w="1278" w:type="pct"/>
          <w:trHeight w:val="685"/>
        </w:trPr>
        <w:tc>
          <w:tcPr>
            <w:tcW w:w="207" w:type="pct"/>
            <w:vMerge/>
            <w:vAlign w:val="center"/>
          </w:tcPr>
          <w:p w14:paraId="39E15697" w14:textId="77777777" w:rsidR="00474116" w:rsidRPr="000A188E" w:rsidRDefault="00474116" w:rsidP="00E607A7">
            <w:pPr>
              <w:jc w:val="center"/>
              <w:rPr>
                <w:rFonts w:ascii="宋体" w:eastAsia="宋体" w:hAnsi="宋体"/>
                <w:szCs w:val="21"/>
              </w:rPr>
            </w:pPr>
          </w:p>
        </w:tc>
        <w:tc>
          <w:tcPr>
            <w:tcW w:w="182" w:type="pct"/>
            <w:vMerge/>
            <w:vAlign w:val="center"/>
          </w:tcPr>
          <w:p w14:paraId="14C3B21B" w14:textId="77777777" w:rsidR="00474116" w:rsidRPr="000A188E" w:rsidRDefault="00474116" w:rsidP="00C502B0">
            <w:pPr>
              <w:rPr>
                <w:rFonts w:ascii="宋体" w:eastAsia="宋体" w:hAnsi="宋体"/>
                <w:szCs w:val="21"/>
              </w:rPr>
            </w:pPr>
          </w:p>
        </w:tc>
        <w:tc>
          <w:tcPr>
            <w:tcW w:w="324" w:type="pct"/>
            <w:vMerge/>
            <w:vAlign w:val="center"/>
          </w:tcPr>
          <w:p w14:paraId="329461B8" w14:textId="77777777" w:rsidR="00474116" w:rsidRPr="000A188E" w:rsidRDefault="00474116" w:rsidP="00C502B0">
            <w:pPr>
              <w:rPr>
                <w:rFonts w:ascii="宋体" w:eastAsia="宋体" w:hAnsi="宋体"/>
                <w:szCs w:val="21"/>
              </w:rPr>
            </w:pPr>
          </w:p>
        </w:tc>
        <w:tc>
          <w:tcPr>
            <w:tcW w:w="603" w:type="pct"/>
            <w:vMerge/>
            <w:vAlign w:val="center"/>
          </w:tcPr>
          <w:p w14:paraId="01759442" w14:textId="77777777" w:rsidR="00474116" w:rsidRPr="000A188E" w:rsidRDefault="00474116" w:rsidP="00C502B0">
            <w:pPr>
              <w:rPr>
                <w:rFonts w:ascii="宋体" w:eastAsia="宋体" w:hAnsi="宋体"/>
                <w:szCs w:val="21"/>
              </w:rPr>
            </w:pPr>
          </w:p>
        </w:tc>
        <w:tc>
          <w:tcPr>
            <w:tcW w:w="510" w:type="pct"/>
            <w:vAlign w:val="center"/>
          </w:tcPr>
          <w:p w14:paraId="16C5553C" w14:textId="44609CF6" w:rsidR="00474116" w:rsidRPr="000A188E" w:rsidRDefault="00474116" w:rsidP="00C502B0">
            <w:pPr>
              <w:rPr>
                <w:rFonts w:ascii="宋体" w:eastAsia="宋体" w:hAnsi="宋体"/>
                <w:szCs w:val="21"/>
              </w:rPr>
            </w:pPr>
            <w:r w:rsidRPr="000A188E">
              <w:rPr>
                <w:rFonts w:ascii="宋体" w:eastAsia="宋体" w:hAnsi="宋体" w:hint="eastAsia"/>
                <w:szCs w:val="21"/>
              </w:rPr>
              <w:t>《建筑电气工程施工质量验收规范》(GB50303-2015)</w:t>
            </w:r>
          </w:p>
        </w:tc>
        <w:tc>
          <w:tcPr>
            <w:tcW w:w="1896" w:type="pct"/>
            <w:vAlign w:val="center"/>
          </w:tcPr>
          <w:p w14:paraId="17FE6BD4" w14:textId="77777777" w:rsidR="00474116" w:rsidRPr="000A188E" w:rsidRDefault="00474116" w:rsidP="00C502B0">
            <w:pPr>
              <w:rPr>
                <w:rFonts w:ascii="宋体" w:eastAsia="宋体" w:hAnsi="宋体"/>
                <w:szCs w:val="21"/>
              </w:rPr>
            </w:pPr>
            <w:r w:rsidRPr="000A188E">
              <w:rPr>
                <w:rFonts w:ascii="宋体" w:eastAsia="宋体" w:hAnsi="宋体" w:hint="eastAsia"/>
                <w:szCs w:val="21"/>
              </w:rPr>
              <w:t>18.1.1 灯具固定应符合下列规定：</w:t>
            </w:r>
          </w:p>
          <w:p w14:paraId="178FEF27" w14:textId="77777777" w:rsidR="00474116" w:rsidRPr="000A188E" w:rsidRDefault="00474116" w:rsidP="00474116">
            <w:pPr>
              <w:ind w:firstLineChars="100" w:firstLine="210"/>
              <w:rPr>
                <w:rFonts w:ascii="宋体" w:eastAsia="宋体" w:hAnsi="宋体"/>
                <w:szCs w:val="21"/>
              </w:rPr>
            </w:pPr>
            <w:r w:rsidRPr="000A188E">
              <w:rPr>
                <w:rFonts w:ascii="宋体" w:eastAsia="宋体" w:hAnsi="宋体" w:hint="eastAsia"/>
                <w:szCs w:val="21"/>
              </w:rPr>
              <w:t>1.灯具固定应牢固可靠，在砌体和混凝土结构上严禁使用木楔、尼龙塞或塑料塞固定；</w:t>
            </w:r>
          </w:p>
          <w:p w14:paraId="3B62C537" w14:textId="167B69A0" w:rsidR="00474116" w:rsidRPr="000A188E" w:rsidRDefault="00474116" w:rsidP="00474116">
            <w:pPr>
              <w:ind w:firstLineChars="100" w:firstLine="210"/>
              <w:rPr>
                <w:rFonts w:ascii="宋体" w:eastAsia="宋体" w:hAnsi="宋体"/>
                <w:szCs w:val="21"/>
              </w:rPr>
            </w:pPr>
            <w:r w:rsidRPr="000A188E">
              <w:rPr>
                <w:rFonts w:ascii="宋体" w:eastAsia="宋体" w:hAnsi="宋体" w:hint="eastAsia"/>
                <w:szCs w:val="21"/>
              </w:rPr>
              <w:t>2.质量大于 10kg 的灯具，固定装置及悬吊装置应按灯具重量的 5 倍恒定均布载荷做强度试验，且持续时间不得少于 15min。</w:t>
            </w:r>
          </w:p>
          <w:p w14:paraId="2F1150CF" w14:textId="281BBC03" w:rsidR="00474116" w:rsidRPr="000A188E" w:rsidRDefault="00474116" w:rsidP="00C502B0">
            <w:pPr>
              <w:rPr>
                <w:rFonts w:ascii="宋体" w:eastAsia="宋体" w:hAnsi="宋体"/>
                <w:szCs w:val="21"/>
              </w:rPr>
            </w:pPr>
            <w:r w:rsidRPr="000A188E">
              <w:rPr>
                <w:rFonts w:ascii="宋体" w:eastAsia="宋体" w:hAnsi="宋体" w:hint="eastAsia"/>
                <w:szCs w:val="21"/>
              </w:rPr>
              <w:t>18.1.5</w:t>
            </w:r>
            <w:r w:rsidRPr="000A188E">
              <w:rPr>
                <w:rFonts w:ascii="宋体" w:eastAsia="宋体" w:hAnsi="宋体"/>
                <w:szCs w:val="21"/>
              </w:rPr>
              <w:t xml:space="preserve"> </w:t>
            </w:r>
            <w:r w:rsidRPr="000A188E">
              <w:rPr>
                <w:rFonts w:ascii="宋体" w:eastAsia="宋体" w:hAnsi="宋体" w:hint="eastAsia"/>
                <w:szCs w:val="21"/>
              </w:rPr>
              <w:t>普通灯具的Ⅰ类灯具外露可导电部分保护导体连接，接地标识，铜芯软导线的截面积应与进入灯具的电源线截面积相同。</w:t>
            </w:r>
          </w:p>
          <w:p w14:paraId="2B63AD8D" w14:textId="4FA604C1" w:rsidR="00474116" w:rsidRPr="000A188E" w:rsidRDefault="00474116" w:rsidP="00C502B0">
            <w:pPr>
              <w:rPr>
                <w:rFonts w:ascii="宋体" w:eastAsia="宋体" w:hAnsi="宋体"/>
                <w:szCs w:val="21"/>
              </w:rPr>
            </w:pPr>
            <w:r w:rsidRPr="000A188E">
              <w:rPr>
                <w:rFonts w:ascii="宋体" w:eastAsia="宋体" w:hAnsi="宋体" w:hint="eastAsia"/>
                <w:szCs w:val="21"/>
              </w:rPr>
              <w:t>19.1.1专用灯具的Ⅰ类灯具外露可导电部分与保护导体连接，接地标识，铜芯软导线的截面积应与进入灯具的电源线截面积相同</w:t>
            </w:r>
          </w:p>
        </w:tc>
      </w:tr>
      <w:tr w:rsidR="00A367BB" w:rsidRPr="000A188E" w14:paraId="62CEF359" w14:textId="77777777" w:rsidTr="00FE376F">
        <w:trPr>
          <w:gridAfter w:val="2"/>
          <w:wAfter w:w="1278" w:type="pct"/>
          <w:trHeight w:val="259"/>
        </w:trPr>
        <w:tc>
          <w:tcPr>
            <w:tcW w:w="207" w:type="pct"/>
            <w:vAlign w:val="center"/>
          </w:tcPr>
          <w:p w14:paraId="11706A91" w14:textId="610BC4B2" w:rsidR="00A83119" w:rsidRPr="000A188E" w:rsidRDefault="00A83119" w:rsidP="00E607A7">
            <w:pPr>
              <w:jc w:val="center"/>
              <w:rPr>
                <w:rFonts w:ascii="宋体" w:eastAsia="宋体" w:hAnsi="宋体"/>
                <w:szCs w:val="21"/>
              </w:rPr>
            </w:pPr>
            <w:r w:rsidRPr="000A188E">
              <w:rPr>
                <w:rFonts w:ascii="宋体" w:eastAsia="宋体" w:hAnsi="宋体" w:hint="eastAsia"/>
                <w:szCs w:val="21"/>
              </w:rPr>
              <w:t>3.11.9</w:t>
            </w:r>
          </w:p>
        </w:tc>
        <w:tc>
          <w:tcPr>
            <w:tcW w:w="182" w:type="pct"/>
            <w:vAlign w:val="center"/>
          </w:tcPr>
          <w:p w14:paraId="20B4E66A" w14:textId="1B85BC14" w:rsidR="00A83119" w:rsidRPr="000A188E" w:rsidRDefault="00A83119" w:rsidP="00AD0A2A">
            <w:pPr>
              <w:rPr>
                <w:rFonts w:ascii="宋体" w:eastAsia="宋体" w:hAnsi="宋体"/>
                <w:szCs w:val="21"/>
              </w:rPr>
            </w:pPr>
            <w:r w:rsidRPr="000A188E">
              <w:rPr>
                <w:rFonts w:ascii="宋体" w:eastAsia="宋体" w:hAnsi="宋体" w:hint="eastAsia"/>
                <w:szCs w:val="21"/>
              </w:rPr>
              <w:t>建筑电气</w:t>
            </w:r>
          </w:p>
        </w:tc>
        <w:tc>
          <w:tcPr>
            <w:tcW w:w="324" w:type="pct"/>
            <w:vAlign w:val="center"/>
          </w:tcPr>
          <w:p w14:paraId="56F82AA7" w14:textId="748D15D1"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tcPr>
          <w:p w14:paraId="098920B6" w14:textId="6ED19CC0" w:rsidR="00A83119" w:rsidRPr="000A188E" w:rsidRDefault="00A83119" w:rsidP="00AD0A2A">
            <w:pPr>
              <w:rPr>
                <w:rFonts w:ascii="宋体" w:eastAsia="宋体" w:hAnsi="宋体"/>
                <w:szCs w:val="21"/>
              </w:rPr>
            </w:pPr>
            <w:r w:rsidRPr="000A188E">
              <w:rPr>
                <w:rFonts w:ascii="宋体" w:eastAsia="宋体" w:hAnsi="宋体" w:hint="eastAsia"/>
                <w:szCs w:val="21"/>
              </w:rPr>
              <w:t>电线线缆进场。电线、电缆应符合下列规定：1有合格证，合格证有生产许可</w:t>
            </w:r>
            <w:r w:rsidRPr="000A188E">
              <w:rPr>
                <w:rFonts w:ascii="宋体" w:eastAsia="宋体" w:hAnsi="宋体" w:hint="eastAsia"/>
                <w:szCs w:val="21"/>
              </w:rPr>
              <w:lastRenderedPageBreak/>
              <w:t>证编号。属于国家强制性产品认证的产品，应有强制性认证标识（CCC)。2包装完好，电线绝缘层完整无损，厚度均匀。电缆无压扁、扭曲，铠装不松卷。耐热、阻燃的电线、电缆外护层有明显标识和制造厂标。3线芯直径误差不大于标称直径的1%；常用的BV型绝缘电线的绝缘层厚度不小于表3.0.6的规定。</w:t>
            </w:r>
          </w:p>
        </w:tc>
        <w:tc>
          <w:tcPr>
            <w:tcW w:w="510" w:type="pct"/>
            <w:vAlign w:val="center"/>
          </w:tcPr>
          <w:p w14:paraId="6CB8AA00" w14:textId="64140C1B" w:rsidR="00A83119" w:rsidRPr="000A188E" w:rsidRDefault="00A83119" w:rsidP="00AD0A2A">
            <w:pPr>
              <w:rPr>
                <w:rFonts w:ascii="宋体" w:eastAsia="宋体" w:hAnsi="宋体"/>
                <w:szCs w:val="21"/>
              </w:rPr>
            </w:pPr>
            <w:r w:rsidRPr="000A188E">
              <w:rPr>
                <w:rFonts w:ascii="宋体" w:eastAsia="宋体" w:hAnsi="宋体" w:hint="eastAsia"/>
                <w:szCs w:val="21"/>
              </w:rPr>
              <w:lastRenderedPageBreak/>
              <w:t>《建筑电气工程施工质量验收规范》(GB50303-2015)</w:t>
            </w:r>
          </w:p>
        </w:tc>
        <w:tc>
          <w:tcPr>
            <w:tcW w:w="1896" w:type="pct"/>
            <w:vAlign w:val="center"/>
          </w:tcPr>
          <w:p w14:paraId="09EE5143" w14:textId="77777777" w:rsidR="00474116" w:rsidRPr="000A188E" w:rsidRDefault="00A83119" w:rsidP="00AD0A2A">
            <w:pPr>
              <w:rPr>
                <w:rFonts w:ascii="宋体" w:eastAsia="宋体" w:hAnsi="宋体"/>
                <w:szCs w:val="21"/>
              </w:rPr>
            </w:pPr>
            <w:r w:rsidRPr="000A188E">
              <w:rPr>
                <w:rFonts w:ascii="宋体" w:eastAsia="宋体" w:hAnsi="宋体" w:hint="eastAsia"/>
                <w:szCs w:val="21"/>
              </w:rPr>
              <w:t>3.2.1 主要设备、材料、成品和半成品应进场验收合格，并应做好验收记录和验收资料归档。当设计有技术参数要求时，应核对其技术参数，并应符合设计要求。</w:t>
            </w:r>
            <w:r w:rsidRPr="000A188E">
              <w:rPr>
                <w:rFonts w:ascii="宋体" w:eastAsia="宋体" w:hAnsi="宋体" w:hint="eastAsia"/>
                <w:szCs w:val="21"/>
              </w:rPr>
              <w:br/>
            </w:r>
            <w:r w:rsidRPr="000A188E">
              <w:rPr>
                <w:rFonts w:ascii="宋体" w:eastAsia="宋体" w:hAnsi="宋体" w:hint="eastAsia"/>
                <w:szCs w:val="21"/>
              </w:rPr>
              <w:lastRenderedPageBreak/>
              <w:t>3.2.2 实行生产许可证或强制性认证（CCC 认证）的产品，应有许可证编号或 CCC 认证标志，并应抽查生产许可证或 CCC认证证书的认证范围、有效性及真实性</w:t>
            </w:r>
            <w:r w:rsidRPr="000A188E">
              <w:rPr>
                <w:rFonts w:ascii="宋体" w:eastAsia="宋体" w:hAnsi="宋体" w:hint="eastAsia"/>
                <w:szCs w:val="21"/>
              </w:rPr>
              <w:br/>
              <w:t>3.2.5 当主要设备、材料、成品和半成品的进场验收需进行现场抽样检测或因有异议送有资质试验室抽样检测时，应符合下列规定：</w:t>
            </w:r>
          </w:p>
          <w:p w14:paraId="7B7FCBB9" w14:textId="7FD8AAFC"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1 现场抽样检测：对于母线槽、导管、绝缘导线、电缆等，同厂家、同批次、同型号、同规格的，每批至少应抽取1个样本</w:t>
            </w:r>
            <w:r w:rsidR="00474116" w:rsidRPr="000A188E">
              <w:rPr>
                <w:rFonts w:ascii="宋体" w:eastAsia="宋体" w:hAnsi="宋体" w:hint="eastAsia"/>
                <w:szCs w:val="21"/>
              </w:rPr>
              <w:t>。</w:t>
            </w:r>
          </w:p>
          <w:p w14:paraId="1C9BC0CE" w14:textId="77777777" w:rsidR="00474116" w:rsidRPr="000A188E" w:rsidRDefault="00A83119" w:rsidP="00474116">
            <w:pPr>
              <w:rPr>
                <w:rFonts w:ascii="宋体" w:eastAsia="宋体" w:hAnsi="宋体"/>
                <w:szCs w:val="21"/>
              </w:rPr>
            </w:pPr>
            <w:r w:rsidRPr="000A188E">
              <w:rPr>
                <w:rFonts w:ascii="宋体" w:eastAsia="宋体" w:hAnsi="宋体" w:hint="eastAsia"/>
                <w:szCs w:val="21"/>
              </w:rPr>
              <w:t>3.2.12 绝缘导线、电缆的进场验收应符合下列规定：</w:t>
            </w:r>
          </w:p>
          <w:p w14:paraId="7D1832E9"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1 查验合格证：合格证内容填写应齐全、完整。</w:t>
            </w:r>
          </w:p>
          <w:p w14:paraId="7A8E2256"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2 外观检查：包装完好，电缆端头应密封良好，标识应齐全。抽检的绝缘导线或电缆绝缘层应完整无损，厚度均匀。电缆无压扁、扭曲，铠装不应松卷。绝缘导线、电缆外护层应有明显标识和制造厂标。</w:t>
            </w:r>
          </w:p>
          <w:p w14:paraId="4FB3C9B6"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3 检测绝缘性能：电线、电缆的绝缘性能应符合产品技术标准或产品技术文件规定。</w:t>
            </w:r>
          </w:p>
          <w:p w14:paraId="035EB192" w14:textId="619A3B7B" w:rsidR="00A83119"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4 检查标称截面积和电阻值：绝缘导线、电缆的标称截面积应符合设计要求，其导体电阻值应符合现行国家标准《电缆的导体》GB／T 3956的有关规定。当对绝缘导线和电缆的导电性能、绝缘性能、绝缘厚度、机械性能和阻燃耐火性能有异议时，应按批抽样送有资质的试验室检测。检测项目和内容应符合国家现行有关产品标准的规定。</w:t>
            </w:r>
          </w:p>
        </w:tc>
      </w:tr>
      <w:tr w:rsidR="00A367BB" w:rsidRPr="000A188E" w14:paraId="67129022" w14:textId="77777777" w:rsidTr="00AA36F9">
        <w:trPr>
          <w:gridAfter w:val="2"/>
          <w:wAfter w:w="1278" w:type="pct"/>
          <w:trHeight w:val="4545"/>
        </w:trPr>
        <w:tc>
          <w:tcPr>
            <w:tcW w:w="207" w:type="pct"/>
            <w:vAlign w:val="center"/>
          </w:tcPr>
          <w:p w14:paraId="4E6320D2" w14:textId="038B71A9"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3.11.10</w:t>
            </w:r>
          </w:p>
        </w:tc>
        <w:tc>
          <w:tcPr>
            <w:tcW w:w="182" w:type="pct"/>
            <w:vAlign w:val="center"/>
          </w:tcPr>
          <w:p w14:paraId="4BEF05AF" w14:textId="17941200" w:rsidR="00A83119" w:rsidRPr="000A188E" w:rsidRDefault="00A83119" w:rsidP="00AD0A2A">
            <w:pPr>
              <w:rPr>
                <w:rFonts w:ascii="宋体" w:eastAsia="宋体" w:hAnsi="宋体"/>
                <w:szCs w:val="21"/>
              </w:rPr>
            </w:pPr>
            <w:r w:rsidRPr="000A188E">
              <w:rPr>
                <w:rFonts w:ascii="宋体" w:eastAsia="宋体" w:hAnsi="宋体" w:hint="eastAsia"/>
                <w:szCs w:val="21"/>
              </w:rPr>
              <w:t>建筑电气</w:t>
            </w:r>
          </w:p>
        </w:tc>
        <w:tc>
          <w:tcPr>
            <w:tcW w:w="324" w:type="pct"/>
            <w:vAlign w:val="center"/>
          </w:tcPr>
          <w:p w14:paraId="2BB9EBE8" w14:textId="268346EB"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tcPr>
          <w:p w14:paraId="169BFB40" w14:textId="69C45813" w:rsidR="00A83119" w:rsidRPr="000A188E" w:rsidRDefault="00A83119" w:rsidP="00AD0A2A">
            <w:pPr>
              <w:rPr>
                <w:rFonts w:ascii="宋体" w:eastAsia="宋体" w:hAnsi="宋体"/>
                <w:szCs w:val="21"/>
              </w:rPr>
            </w:pPr>
            <w:r w:rsidRPr="000A188E">
              <w:rPr>
                <w:rFonts w:ascii="宋体" w:eastAsia="宋体" w:hAnsi="宋体" w:hint="eastAsia"/>
                <w:szCs w:val="21"/>
              </w:rPr>
              <w:t>高压的电气设备、布线系统以及继电保护系统必须交接试验合格。交接试验包括高压的电气设备、高压的布线系统以及继电保护系统。继电保护系统包括二次接线部分。高压的电气设备、布线系统以及继电保护系统，在建筑电气工程中是电力供应的高压终端，在投入运行前必须做交接试验。值得注意的是，由于技术进步设备制造技术标准更新、进口设备的引进，交接试验标准也会随着修订完善，应密切注意试验标准的更新，并应符合现行国家标准《电气装置安装工程 电气设备交接试验标准》GB 50150的规定。</w:t>
            </w:r>
          </w:p>
        </w:tc>
        <w:tc>
          <w:tcPr>
            <w:tcW w:w="510" w:type="pct"/>
            <w:vAlign w:val="center"/>
          </w:tcPr>
          <w:p w14:paraId="7902832A" w14:textId="07B7C91A" w:rsidR="00A83119" w:rsidRPr="000A188E" w:rsidRDefault="00A83119" w:rsidP="00AD0A2A">
            <w:pPr>
              <w:rPr>
                <w:rFonts w:ascii="宋体" w:eastAsia="宋体" w:hAnsi="宋体"/>
                <w:szCs w:val="21"/>
              </w:rPr>
            </w:pPr>
            <w:r w:rsidRPr="000A188E">
              <w:rPr>
                <w:rFonts w:ascii="宋体" w:eastAsia="宋体" w:hAnsi="宋体" w:hint="eastAsia"/>
                <w:szCs w:val="21"/>
              </w:rPr>
              <w:t>《电气装置安装工程 电气设备交接试验标准》（GB 50150）</w:t>
            </w:r>
          </w:p>
        </w:tc>
        <w:tc>
          <w:tcPr>
            <w:tcW w:w="1896" w:type="pct"/>
            <w:vAlign w:val="center"/>
          </w:tcPr>
          <w:p w14:paraId="706ED5F2" w14:textId="092CAEA8" w:rsidR="00A83119" w:rsidRPr="000A188E" w:rsidRDefault="00A83119" w:rsidP="00AD0A2A">
            <w:pPr>
              <w:rPr>
                <w:rFonts w:ascii="宋体" w:eastAsia="宋体" w:hAnsi="宋体"/>
                <w:szCs w:val="21"/>
              </w:rPr>
            </w:pPr>
            <w:r w:rsidRPr="000A188E">
              <w:rPr>
                <w:rFonts w:ascii="宋体" w:eastAsia="宋体" w:hAnsi="宋体" w:hint="eastAsia"/>
                <w:szCs w:val="21"/>
              </w:rPr>
              <w:t>3</w:t>
            </w:r>
            <w:r w:rsidR="00C857FC" w:rsidRPr="000A188E">
              <w:rPr>
                <w:rFonts w:ascii="宋体" w:eastAsia="宋体" w:hAnsi="宋体" w:hint="eastAsia"/>
                <w:bCs/>
                <w:szCs w:val="21"/>
              </w:rPr>
              <w:t>.</w:t>
            </w:r>
            <w:r w:rsidRPr="000A188E">
              <w:rPr>
                <w:rFonts w:ascii="宋体" w:eastAsia="宋体" w:hAnsi="宋体" w:hint="eastAsia"/>
                <w:bCs/>
                <w:szCs w:val="21"/>
              </w:rPr>
              <w:t>1</w:t>
            </w:r>
            <w:r w:rsidR="00C857FC" w:rsidRPr="000A188E">
              <w:rPr>
                <w:rFonts w:ascii="宋体" w:eastAsia="宋体" w:hAnsi="宋体" w:hint="eastAsia"/>
                <w:bCs/>
                <w:szCs w:val="21"/>
              </w:rPr>
              <w:t>.</w:t>
            </w:r>
            <w:r w:rsidRPr="000A188E">
              <w:rPr>
                <w:rFonts w:ascii="宋体" w:eastAsia="宋体" w:hAnsi="宋体" w:hint="eastAsia"/>
                <w:bCs/>
                <w:szCs w:val="21"/>
              </w:rPr>
              <w:t>5 高压的电气设备、布线系统以及继电保护系统必须交接试验合格。</w:t>
            </w:r>
          </w:p>
        </w:tc>
      </w:tr>
      <w:tr w:rsidR="00A367BB" w:rsidRPr="000A188E" w14:paraId="11040E36" w14:textId="77777777" w:rsidTr="00FE376F">
        <w:trPr>
          <w:gridAfter w:val="2"/>
          <w:wAfter w:w="1278" w:type="pct"/>
          <w:trHeight w:val="60"/>
        </w:trPr>
        <w:tc>
          <w:tcPr>
            <w:tcW w:w="207" w:type="pct"/>
            <w:vAlign w:val="center"/>
          </w:tcPr>
          <w:p w14:paraId="3034D0E7" w14:textId="69E4DA15" w:rsidR="00A83119" w:rsidRPr="000A188E" w:rsidRDefault="00A83119" w:rsidP="00E607A7">
            <w:pPr>
              <w:jc w:val="center"/>
              <w:rPr>
                <w:rFonts w:ascii="宋体" w:eastAsia="宋体" w:hAnsi="宋体"/>
                <w:szCs w:val="21"/>
              </w:rPr>
            </w:pPr>
            <w:r w:rsidRPr="000A188E">
              <w:rPr>
                <w:rFonts w:ascii="宋体" w:eastAsia="宋体" w:hAnsi="宋体" w:hint="eastAsia"/>
                <w:szCs w:val="21"/>
              </w:rPr>
              <w:t>3.11.11</w:t>
            </w:r>
          </w:p>
        </w:tc>
        <w:tc>
          <w:tcPr>
            <w:tcW w:w="182" w:type="pct"/>
            <w:vAlign w:val="center"/>
          </w:tcPr>
          <w:p w14:paraId="753EF2C6" w14:textId="0B8F4A1F" w:rsidR="00A83119" w:rsidRPr="000A188E" w:rsidRDefault="00A83119" w:rsidP="00AD0A2A">
            <w:pPr>
              <w:rPr>
                <w:rFonts w:ascii="宋体" w:eastAsia="宋体" w:hAnsi="宋体"/>
                <w:szCs w:val="21"/>
              </w:rPr>
            </w:pPr>
            <w:r w:rsidRPr="000A188E">
              <w:rPr>
                <w:rFonts w:ascii="宋体" w:eastAsia="宋体" w:hAnsi="宋体" w:hint="eastAsia"/>
                <w:szCs w:val="21"/>
              </w:rPr>
              <w:t>建筑电气</w:t>
            </w:r>
          </w:p>
        </w:tc>
        <w:tc>
          <w:tcPr>
            <w:tcW w:w="324" w:type="pct"/>
            <w:vAlign w:val="center"/>
          </w:tcPr>
          <w:p w14:paraId="0AF4935D" w14:textId="131B4FB8"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tcPr>
          <w:p w14:paraId="19CE1220"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 xml:space="preserve"> 电气设备的外露可导电部分应单独与保护导体相连接。</w:t>
            </w:r>
          </w:p>
          <w:p w14:paraId="119A05A8"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1.电气设备的外露可导电部分应与保护导体单独连接，也就是要求与保护导体直接连接，规范所涉及的电气设备的外露可导电部分与保护导体的连接均应符合规定。</w:t>
            </w:r>
          </w:p>
          <w:p w14:paraId="5CD7C211"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2.不得串联连接，而应是要求与保护导体干线连接。</w:t>
            </w:r>
          </w:p>
          <w:p w14:paraId="5C3CDD51"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3.施工时应首先确认与电气设备连接的保护导体应为保护导体干线，在建筑物设备层等电气设备集中的场所，选用断面为矩形的钢或铜母线做接地干线，可在其上钻孔后，将每个电气设备的接地线与钢或铜母线接地干线直接连接，电气设备移位或维修拆卸都不会使钢或铜母线接地干线中断电气连通。</w:t>
            </w:r>
          </w:p>
          <w:p w14:paraId="63C60CF5" w14:textId="26034FC8" w:rsidR="00A83119" w:rsidRPr="000A188E" w:rsidRDefault="00A83119" w:rsidP="00AD0A2A">
            <w:pPr>
              <w:rPr>
                <w:rFonts w:ascii="宋体" w:eastAsia="宋体" w:hAnsi="宋体"/>
                <w:szCs w:val="21"/>
              </w:rPr>
            </w:pPr>
            <w:r w:rsidRPr="000A188E">
              <w:rPr>
                <w:rFonts w:ascii="宋体" w:eastAsia="宋体" w:hAnsi="宋体" w:hint="eastAsia"/>
                <w:szCs w:val="21"/>
              </w:rPr>
              <w:t>4.建筑工程中的每一插座(灯具)回路的保护接地导体(PE)在插座(灯具)接</w:t>
            </w:r>
            <w:r w:rsidRPr="000A188E">
              <w:rPr>
                <w:rFonts w:ascii="宋体" w:eastAsia="宋体" w:hAnsi="宋体" w:hint="eastAsia"/>
                <w:szCs w:val="21"/>
              </w:rPr>
              <w:lastRenderedPageBreak/>
              <w:t>线盒内也不应剪断与插座(灯具)连接。4.连接导体的材质、截面积设计是根据电气设备的技术参数、所处的不同环境和条件进行计算和选择的，施工时应严格按设计要求执行。</w:t>
            </w:r>
          </w:p>
        </w:tc>
        <w:tc>
          <w:tcPr>
            <w:tcW w:w="510" w:type="pct"/>
            <w:vAlign w:val="center"/>
          </w:tcPr>
          <w:p w14:paraId="3FEBF95B" w14:textId="68187FF3" w:rsidR="00A83119" w:rsidRPr="000A188E" w:rsidRDefault="00A83119" w:rsidP="00AD0A2A">
            <w:pPr>
              <w:rPr>
                <w:rFonts w:ascii="宋体" w:eastAsia="宋体" w:hAnsi="宋体"/>
                <w:szCs w:val="21"/>
              </w:rPr>
            </w:pPr>
            <w:r w:rsidRPr="000A188E">
              <w:rPr>
                <w:rFonts w:ascii="宋体" w:eastAsia="宋体" w:hAnsi="宋体" w:hint="eastAsia"/>
                <w:szCs w:val="21"/>
              </w:rPr>
              <w:lastRenderedPageBreak/>
              <w:t>《建筑电气工程施工质量验收规范》(GB50303-2015)</w:t>
            </w:r>
          </w:p>
        </w:tc>
        <w:tc>
          <w:tcPr>
            <w:tcW w:w="1896" w:type="pct"/>
            <w:vAlign w:val="center"/>
          </w:tcPr>
          <w:p w14:paraId="5AC9F68B" w14:textId="3F74AB20" w:rsidR="00A83119" w:rsidRPr="000A188E" w:rsidRDefault="00A83119" w:rsidP="00AD0A2A">
            <w:pPr>
              <w:rPr>
                <w:rFonts w:ascii="宋体" w:eastAsia="宋体" w:hAnsi="宋体"/>
                <w:szCs w:val="21"/>
              </w:rPr>
            </w:pPr>
            <w:r w:rsidRPr="000A188E">
              <w:rPr>
                <w:rFonts w:ascii="宋体" w:eastAsia="宋体" w:hAnsi="宋体" w:hint="eastAsia"/>
                <w:szCs w:val="21"/>
              </w:rPr>
              <w:t>3</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7 电气设备的外露可导电部分应单独与保护导体相连接，不得串联连接，连接导体的材质、截面积应符合设计要求。</w:t>
            </w:r>
          </w:p>
        </w:tc>
      </w:tr>
      <w:tr w:rsidR="00A367BB" w:rsidRPr="000A188E" w14:paraId="3ED8201B" w14:textId="77777777" w:rsidTr="00FE376F">
        <w:trPr>
          <w:gridAfter w:val="2"/>
          <w:wAfter w:w="1278" w:type="pct"/>
          <w:trHeight w:val="60"/>
        </w:trPr>
        <w:tc>
          <w:tcPr>
            <w:tcW w:w="207" w:type="pct"/>
            <w:vAlign w:val="center"/>
          </w:tcPr>
          <w:p w14:paraId="55667441" w14:textId="3D149BFF"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3.11.12</w:t>
            </w:r>
          </w:p>
        </w:tc>
        <w:tc>
          <w:tcPr>
            <w:tcW w:w="182" w:type="pct"/>
            <w:vAlign w:val="center"/>
          </w:tcPr>
          <w:p w14:paraId="5686D082" w14:textId="5AB14CAB" w:rsidR="00A83119" w:rsidRPr="000A188E" w:rsidRDefault="00A83119" w:rsidP="00AD0A2A">
            <w:pPr>
              <w:rPr>
                <w:rFonts w:ascii="宋体" w:eastAsia="宋体" w:hAnsi="宋体"/>
                <w:szCs w:val="21"/>
              </w:rPr>
            </w:pPr>
            <w:r w:rsidRPr="000A188E">
              <w:rPr>
                <w:rFonts w:ascii="宋体" w:eastAsia="宋体" w:hAnsi="宋体" w:hint="eastAsia"/>
                <w:szCs w:val="21"/>
              </w:rPr>
              <w:t>建筑电气</w:t>
            </w:r>
          </w:p>
        </w:tc>
        <w:tc>
          <w:tcPr>
            <w:tcW w:w="324" w:type="pct"/>
            <w:vAlign w:val="center"/>
          </w:tcPr>
          <w:p w14:paraId="0CF9DE7A" w14:textId="5ED71D74"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tcPr>
          <w:p w14:paraId="7D91C31A"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电动机、电加热器及电动执行机构的外露可导电部分必须与保护导体可靠连接。</w:t>
            </w:r>
          </w:p>
          <w:p w14:paraId="5BF6C616"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1.建筑电气设备采用何种供电系统由设计决定，但外露可导电部分是必须与保护导体可靠连接，可靠连接是指与保护导体于线直接连接且应采用锁紧装置紧固，以确保使用安全。</w:t>
            </w:r>
          </w:p>
          <w:p w14:paraId="68D89A3A" w14:textId="251A2DC2" w:rsidR="00A83119" w:rsidRPr="000A188E" w:rsidRDefault="00A83119" w:rsidP="00AD0A2A">
            <w:pPr>
              <w:rPr>
                <w:rFonts w:ascii="宋体" w:eastAsia="宋体" w:hAnsi="宋体"/>
                <w:szCs w:val="21"/>
              </w:rPr>
            </w:pPr>
            <w:r w:rsidRPr="000A188E">
              <w:rPr>
                <w:rFonts w:ascii="宋体" w:eastAsia="宋体" w:hAnsi="宋体" w:hint="eastAsia"/>
                <w:szCs w:val="21"/>
              </w:rPr>
              <w:t>2.使用安全电压(36V及以下)或建筑智能化工程的相关类似用电设备时，其可接近裸露导体是否需与保护导体连接，应由相关设计文件加以说明。</w:t>
            </w:r>
          </w:p>
        </w:tc>
        <w:tc>
          <w:tcPr>
            <w:tcW w:w="510" w:type="pct"/>
            <w:vAlign w:val="center"/>
          </w:tcPr>
          <w:p w14:paraId="58A18DD8" w14:textId="785A374D" w:rsidR="00A83119" w:rsidRPr="000A188E" w:rsidRDefault="00A83119" w:rsidP="00AD0A2A">
            <w:pPr>
              <w:rPr>
                <w:rFonts w:ascii="宋体" w:eastAsia="宋体" w:hAnsi="宋体"/>
                <w:szCs w:val="21"/>
              </w:rPr>
            </w:pPr>
            <w:r w:rsidRPr="000A188E">
              <w:rPr>
                <w:rFonts w:ascii="宋体" w:eastAsia="宋体" w:hAnsi="宋体" w:hint="eastAsia"/>
                <w:szCs w:val="21"/>
              </w:rPr>
              <w:t>《建筑电气工程施工质量验收规范》(GB50303-2015)</w:t>
            </w:r>
          </w:p>
        </w:tc>
        <w:tc>
          <w:tcPr>
            <w:tcW w:w="1896" w:type="pct"/>
            <w:vAlign w:val="center"/>
          </w:tcPr>
          <w:p w14:paraId="48CB6B17" w14:textId="3E09CC78" w:rsidR="00A83119" w:rsidRPr="000A188E" w:rsidRDefault="00A83119" w:rsidP="00AD0A2A">
            <w:pPr>
              <w:rPr>
                <w:rFonts w:ascii="宋体" w:eastAsia="宋体" w:hAnsi="宋体"/>
                <w:szCs w:val="21"/>
              </w:rPr>
            </w:pPr>
            <w:r w:rsidRPr="000A188E">
              <w:rPr>
                <w:rFonts w:ascii="宋体" w:eastAsia="宋体" w:hAnsi="宋体" w:hint="eastAsia"/>
                <w:szCs w:val="21"/>
              </w:rPr>
              <w:t>6</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1 电动机、电加热器及电动执行机构的外露可导电部分必须与保护导体可靠连接。检查数量：电动机、电加热器全数检查，电动执行机构按总数抽查10％，且不得少于1台。检查方法：观察检查并用工具拧紧检查。</w:t>
            </w:r>
          </w:p>
        </w:tc>
      </w:tr>
      <w:tr w:rsidR="00A367BB" w:rsidRPr="000A188E" w14:paraId="56718963" w14:textId="77777777" w:rsidTr="00FE376F">
        <w:trPr>
          <w:gridAfter w:val="2"/>
          <w:wAfter w:w="1278" w:type="pct"/>
          <w:trHeight w:val="968"/>
        </w:trPr>
        <w:tc>
          <w:tcPr>
            <w:tcW w:w="207" w:type="pct"/>
            <w:vAlign w:val="center"/>
          </w:tcPr>
          <w:p w14:paraId="08543FA2" w14:textId="7B63A730" w:rsidR="00A83119" w:rsidRPr="000A188E" w:rsidRDefault="00A83119" w:rsidP="00E607A7">
            <w:pPr>
              <w:jc w:val="center"/>
              <w:rPr>
                <w:rFonts w:ascii="宋体" w:eastAsia="宋体" w:hAnsi="宋体"/>
                <w:szCs w:val="21"/>
              </w:rPr>
            </w:pPr>
            <w:r w:rsidRPr="000A188E">
              <w:rPr>
                <w:rFonts w:ascii="宋体" w:eastAsia="宋体" w:hAnsi="宋体" w:hint="eastAsia"/>
                <w:szCs w:val="21"/>
              </w:rPr>
              <w:t>3.11.13</w:t>
            </w:r>
          </w:p>
        </w:tc>
        <w:tc>
          <w:tcPr>
            <w:tcW w:w="182" w:type="pct"/>
            <w:vAlign w:val="center"/>
          </w:tcPr>
          <w:p w14:paraId="2319CE6B" w14:textId="3911CEA1" w:rsidR="00A83119" w:rsidRPr="000A188E" w:rsidRDefault="00A83119" w:rsidP="00AD0A2A">
            <w:pPr>
              <w:rPr>
                <w:rFonts w:ascii="宋体" w:eastAsia="宋体" w:hAnsi="宋体"/>
                <w:szCs w:val="21"/>
              </w:rPr>
            </w:pPr>
            <w:r w:rsidRPr="000A188E">
              <w:rPr>
                <w:rFonts w:ascii="宋体" w:eastAsia="宋体" w:hAnsi="宋体" w:hint="eastAsia"/>
                <w:szCs w:val="21"/>
              </w:rPr>
              <w:t>建筑电气</w:t>
            </w:r>
          </w:p>
        </w:tc>
        <w:tc>
          <w:tcPr>
            <w:tcW w:w="324" w:type="pct"/>
            <w:vAlign w:val="center"/>
          </w:tcPr>
          <w:p w14:paraId="3010AAED" w14:textId="7B30C96E"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tcPr>
          <w:p w14:paraId="01B17C1A"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母线槽是供配电线路主干线，其外露可导电部分均应与保护导体可靠连接，可靠连接是指与保护导体干线直接连接且应采用螺栓锁紧紧固，是为了一旦母线槽发生漏电可直接导入接地装置，防止可能出现的人身和设备危害。</w:t>
            </w:r>
          </w:p>
          <w:p w14:paraId="0A7A0797" w14:textId="24C6D39B" w:rsidR="00A83119" w:rsidRPr="000A188E" w:rsidRDefault="00A83119" w:rsidP="00AD0A2A">
            <w:pPr>
              <w:rPr>
                <w:rFonts w:ascii="宋体" w:eastAsia="宋体" w:hAnsi="宋体"/>
                <w:szCs w:val="21"/>
              </w:rPr>
            </w:pPr>
            <w:r w:rsidRPr="000A188E">
              <w:rPr>
                <w:rFonts w:ascii="宋体" w:eastAsia="宋体" w:hAnsi="宋体" w:hint="eastAsia"/>
                <w:szCs w:val="21"/>
              </w:rPr>
              <w:t>需要说明的是：要求母线槽全长不应少于2处与保护导体可靠连接，是在每段金属母线槽之间已有可靠连接的基础上提出的，但并非局限于2处，对通过金属母线分支干线供电的场所，其金属母线分支干线的外壳也应与保护导体可靠连接，因此从母线全长的概念上讲是不少于2处。对连接导体的材质和截面要求是由设计根据母线槽金属外壳的不同用途提出的，当母线槽的金属外壳作为保护接地导体时，其与外部保护导体连接的导体截面还应考虑其承受预期故障电流的大小，因此施工时只要符合设计要求即可。</w:t>
            </w:r>
          </w:p>
        </w:tc>
        <w:tc>
          <w:tcPr>
            <w:tcW w:w="510" w:type="pct"/>
            <w:vAlign w:val="center"/>
          </w:tcPr>
          <w:p w14:paraId="0681D5E5" w14:textId="3BDC7E9D" w:rsidR="00A83119" w:rsidRPr="000A188E" w:rsidRDefault="00A83119" w:rsidP="00AD0A2A">
            <w:pPr>
              <w:rPr>
                <w:rFonts w:ascii="宋体" w:eastAsia="宋体" w:hAnsi="宋体"/>
                <w:szCs w:val="21"/>
              </w:rPr>
            </w:pPr>
            <w:r w:rsidRPr="000A188E">
              <w:rPr>
                <w:rFonts w:ascii="宋体" w:eastAsia="宋体" w:hAnsi="宋体" w:hint="eastAsia"/>
                <w:szCs w:val="21"/>
              </w:rPr>
              <w:t>《建筑电气工程施工质量验收规范》(GB50303-2015)</w:t>
            </w:r>
          </w:p>
        </w:tc>
        <w:tc>
          <w:tcPr>
            <w:tcW w:w="1896" w:type="pct"/>
            <w:vAlign w:val="center"/>
          </w:tcPr>
          <w:p w14:paraId="106CD45E" w14:textId="77777777" w:rsidR="00474116" w:rsidRPr="000A188E" w:rsidRDefault="00A83119" w:rsidP="00AD0A2A">
            <w:pPr>
              <w:rPr>
                <w:rFonts w:ascii="宋体" w:eastAsia="宋体" w:hAnsi="宋体"/>
                <w:szCs w:val="21"/>
              </w:rPr>
            </w:pPr>
            <w:r w:rsidRPr="000A188E">
              <w:rPr>
                <w:rFonts w:ascii="宋体" w:eastAsia="宋体" w:hAnsi="宋体" w:hint="eastAsia"/>
                <w:szCs w:val="21"/>
              </w:rPr>
              <w:t>10</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1 母线槽的金属外壳等外露可导电部分应与保护导体可靠连接，并应符合下列规定：</w:t>
            </w:r>
          </w:p>
          <w:p w14:paraId="3F946FBE"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1 每段母线槽的金属外壳间应连接可靠，且母线槽全长与保护导体可靠连接不应少于2处；</w:t>
            </w:r>
          </w:p>
          <w:p w14:paraId="3E58D483"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2 分支母线槽的金属外壳末端应与保护导体可靠连接；</w:t>
            </w:r>
          </w:p>
          <w:p w14:paraId="2A2321B6"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3 连接导体的材质、截面积应符合设计要求。</w:t>
            </w:r>
          </w:p>
          <w:p w14:paraId="59110E68"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检查数量：全数检查。</w:t>
            </w:r>
          </w:p>
          <w:p w14:paraId="3DF761D9" w14:textId="0CC768ED" w:rsidR="00A83119"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检查方法：观察检查并用尺量检查。</w:t>
            </w:r>
          </w:p>
        </w:tc>
      </w:tr>
      <w:tr w:rsidR="00A367BB" w:rsidRPr="000A188E" w14:paraId="79D401C1" w14:textId="77777777" w:rsidTr="00FE376F">
        <w:trPr>
          <w:gridAfter w:val="2"/>
          <w:wAfter w:w="1278" w:type="pct"/>
          <w:trHeight w:val="117"/>
        </w:trPr>
        <w:tc>
          <w:tcPr>
            <w:tcW w:w="207" w:type="pct"/>
            <w:vAlign w:val="center"/>
          </w:tcPr>
          <w:p w14:paraId="3750494C" w14:textId="4008432E" w:rsidR="00A83119" w:rsidRPr="000A188E" w:rsidRDefault="00A83119" w:rsidP="00E607A7">
            <w:pPr>
              <w:jc w:val="center"/>
              <w:rPr>
                <w:rFonts w:ascii="宋体" w:eastAsia="宋体" w:hAnsi="宋体"/>
                <w:szCs w:val="21"/>
              </w:rPr>
            </w:pPr>
            <w:r w:rsidRPr="000A188E">
              <w:rPr>
                <w:rFonts w:ascii="宋体" w:eastAsia="宋体" w:hAnsi="宋体" w:hint="eastAsia"/>
                <w:szCs w:val="21"/>
              </w:rPr>
              <w:t>3.11.14</w:t>
            </w:r>
          </w:p>
        </w:tc>
        <w:tc>
          <w:tcPr>
            <w:tcW w:w="182" w:type="pct"/>
            <w:vAlign w:val="center"/>
          </w:tcPr>
          <w:p w14:paraId="1E18C4A0" w14:textId="180612A1" w:rsidR="00A83119" w:rsidRPr="000A188E" w:rsidRDefault="00A83119" w:rsidP="00AD0A2A">
            <w:pPr>
              <w:rPr>
                <w:rFonts w:ascii="宋体" w:eastAsia="宋体" w:hAnsi="宋体"/>
                <w:szCs w:val="21"/>
              </w:rPr>
            </w:pPr>
            <w:r w:rsidRPr="000A188E">
              <w:rPr>
                <w:rFonts w:ascii="宋体" w:eastAsia="宋体" w:hAnsi="宋体" w:hint="eastAsia"/>
                <w:szCs w:val="21"/>
              </w:rPr>
              <w:t>建筑电气</w:t>
            </w:r>
          </w:p>
        </w:tc>
        <w:tc>
          <w:tcPr>
            <w:tcW w:w="324" w:type="pct"/>
            <w:vAlign w:val="center"/>
          </w:tcPr>
          <w:p w14:paraId="373BE3B3" w14:textId="3C0578F0"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tcPr>
          <w:p w14:paraId="0F9B1F00" w14:textId="73AA1F4F" w:rsidR="00A83119" w:rsidRPr="000A188E" w:rsidRDefault="00A83119" w:rsidP="00AD0A2A">
            <w:pPr>
              <w:rPr>
                <w:rFonts w:ascii="宋体" w:eastAsia="宋体" w:hAnsi="宋体"/>
                <w:szCs w:val="21"/>
              </w:rPr>
            </w:pPr>
            <w:r w:rsidRPr="000A188E">
              <w:rPr>
                <w:rFonts w:ascii="宋体" w:eastAsia="宋体" w:hAnsi="宋体" w:hint="eastAsia"/>
                <w:szCs w:val="21"/>
              </w:rPr>
              <w:t>金属梯架、托盘或槽盒本体之间的连接应牢固可靠。为了保证供电干线电路的使用安全，建筑电气工程中的电缆梯架、托盘和槽盒大量采用钢制产品与保护导体的连接至关重要，应增加与保护导体的连接点。</w:t>
            </w:r>
          </w:p>
        </w:tc>
        <w:tc>
          <w:tcPr>
            <w:tcW w:w="510" w:type="pct"/>
            <w:vAlign w:val="center"/>
          </w:tcPr>
          <w:p w14:paraId="4D00F5BA" w14:textId="608016E7" w:rsidR="00A83119" w:rsidRPr="000A188E" w:rsidRDefault="00A83119" w:rsidP="00AD0A2A">
            <w:pPr>
              <w:rPr>
                <w:rFonts w:ascii="宋体" w:eastAsia="宋体" w:hAnsi="宋体"/>
                <w:szCs w:val="21"/>
              </w:rPr>
            </w:pPr>
            <w:r w:rsidRPr="000A188E">
              <w:rPr>
                <w:rFonts w:ascii="宋体" w:eastAsia="宋体" w:hAnsi="宋体" w:hint="eastAsia"/>
                <w:szCs w:val="21"/>
              </w:rPr>
              <w:t>《建筑电气工程施工质量验收规范》(GB50303-2015)</w:t>
            </w:r>
          </w:p>
        </w:tc>
        <w:tc>
          <w:tcPr>
            <w:tcW w:w="1896" w:type="pct"/>
            <w:vAlign w:val="center"/>
          </w:tcPr>
          <w:p w14:paraId="28FFA4A5" w14:textId="77777777" w:rsidR="00474116" w:rsidRPr="000A188E" w:rsidRDefault="00A83119" w:rsidP="00AD0A2A">
            <w:pPr>
              <w:rPr>
                <w:rFonts w:ascii="宋体" w:eastAsia="宋体" w:hAnsi="宋体"/>
                <w:szCs w:val="21"/>
              </w:rPr>
            </w:pPr>
            <w:r w:rsidRPr="000A188E">
              <w:rPr>
                <w:rFonts w:ascii="宋体" w:eastAsia="宋体" w:hAnsi="宋体" w:hint="eastAsia"/>
                <w:szCs w:val="21"/>
              </w:rPr>
              <w:t>11</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1 金属梯架、托盘或槽盒本体之间的连接应牢固可靠，与保护导体的连接应符合下列规定：</w:t>
            </w:r>
          </w:p>
          <w:p w14:paraId="52528DA4"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1 梯架、托盘和槽盒全长不大于30m时，不应少于2处与保护导体可靠连接；全长大于30m时，每隔20m～30m应增加一个连接点。起始端和终点端均应可靠接地。</w:t>
            </w:r>
          </w:p>
          <w:p w14:paraId="4EE11C21"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2 非镀锌梯架、托盘和槽盒本体之间连接板的两端应跨接保护联结导体，保护联结导体的截面积应符合设计要求。</w:t>
            </w:r>
          </w:p>
          <w:p w14:paraId="17532729"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3 镀锌梯架、托盘和槽盒本体之间不跨接保护联结导体时，连接板每端不应少于2个有防松螺帽或防松垫圈的连接固定螺栓。</w:t>
            </w:r>
          </w:p>
          <w:p w14:paraId="38DFB949" w14:textId="2D00EB64" w:rsidR="00A83119"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检查数量：第1款全数检查，第2款和第3款按每个检验批的梯架或托盘或槽盒的连接点数量各抽查10％，且各不得少于2个点。检查方法：观察检查并用尺量检查。</w:t>
            </w:r>
          </w:p>
        </w:tc>
      </w:tr>
      <w:tr w:rsidR="00A367BB" w:rsidRPr="000A188E" w14:paraId="381F806B" w14:textId="77777777" w:rsidTr="00FE376F">
        <w:trPr>
          <w:gridAfter w:val="2"/>
          <w:wAfter w:w="1278" w:type="pct"/>
          <w:trHeight w:val="1439"/>
        </w:trPr>
        <w:tc>
          <w:tcPr>
            <w:tcW w:w="207" w:type="pct"/>
            <w:vAlign w:val="center"/>
          </w:tcPr>
          <w:p w14:paraId="60AE9879" w14:textId="1627EF12"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3.11.15</w:t>
            </w:r>
          </w:p>
        </w:tc>
        <w:tc>
          <w:tcPr>
            <w:tcW w:w="182" w:type="pct"/>
            <w:vAlign w:val="center"/>
          </w:tcPr>
          <w:p w14:paraId="251C54FE" w14:textId="150B39D8" w:rsidR="00A83119" w:rsidRPr="000A188E" w:rsidRDefault="00A83119" w:rsidP="00AD0A2A">
            <w:pPr>
              <w:rPr>
                <w:rFonts w:ascii="宋体" w:eastAsia="宋体" w:hAnsi="宋体"/>
                <w:szCs w:val="21"/>
              </w:rPr>
            </w:pPr>
            <w:r w:rsidRPr="000A188E">
              <w:rPr>
                <w:rFonts w:ascii="宋体" w:eastAsia="宋体" w:hAnsi="宋体" w:hint="eastAsia"/>
                <w:szCs w:val="21"/>
              </w:rPr>
              <w:t>建筑电气</w:t>
            </w:r>
          </w:p>
        </w:tc>
        <w:tc>
          <w:tcPr>
            <w:tcW w:w="324" w:type="pct"/>
            <w:vAlign w:val="center"/>
          </w:tcPr>
          <w:p w14:paraId="4AF5517D" w14:textId="6AB6BEB3"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tcPr>
          <w:p w14:paraId="7FBED1CF"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钢导管不得采用对口熔焊连接。</w:t>
            </w:r>
          </w:p>
          <w:p w14:paraId="5683EAE8" w14:textId="148F0840" w:rsidR="00A83119" w:rsidRPr="000A188E" w:rsidRDefault="00A83119" w:rsidP="00AD0A2A">
            <w:pPr>
              <w:rPr>
                <w:rFonts w:ascii="宋体" w:eastAsia="宋体" w:hAnsi="宋体"/>
                <w:szCs w:val="21"/>
              </w:rPr>
            </w:pPr>
            <w:r w:rsidRPr="000A188E">
              <w:rPr>
                <w:rFonts w:ascii="宋体" w:eastAsia="宋体" w:hAnsi="宋体" w:hint="eastAsia"/>
                <w:szCs w:val="21"/>
              </w:rPr>
              <w:t>1.镀锌钢导管不能熔焊连接的理由如本规范第12</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1条所述，考虑到技术经济原因，钢导管不得采用熔焊对口连接，技术上熔焊会产生烧穿，内部结瘤，使穿线缆时损坏绝缘层，埋入混凝土中会渗入浆水导致导管堵塞；</w:t>
            </w:r>
          </w:p>
          <w:p w14:paraId="1DD7B81A"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2.应采用薄壁钢导管的连接工艺，如螺纹连接、紧定连接、卡套连接等，技术上可行，经济价廉；</w:t>
            </w:r>
          </w:p>
          <w:p w14:paraId="4044119C" w14:textId="77BE6D8C" w:rsidR="00A83119" w:rsidRPr="000A188E" w:rsidRDefault="00A83119" w:rsidP="00AD0A2A">
            <w:pPr>
              <w:rPr>
                <w:rFonts w:ascii="宋体" w:eastAsia="宋体" w:hAnsi="宋体"/>
                <w:szCs w:val="21"/>
              </w:rPr>
            </w:pPr>
            <w:r w:rsidRPr="000A188E">
              <w:rPr>
                <w:rFonts w:ascii="宋体" w:eastAsia="宋体" w:hAnsi="宋体" w:hint="eastAsia"/>
                <w:szCs w:val="21"/>
              </w:rPr>
              <w:t>3.薄壁钢导管是指壁厚小于或等于2mm的钢导管，壁厚大于2mm的称厚壁钢导管。</w:t>
            </w:r>
          </w:p>
        </w:tc>
        <w:tc>
          <w:tcPr>
            <w:tcW w:w="510" w:type="pct"/>
            <w:vAlign w:val="center"/>
          </w:tcPr>
          <w:p w14:paraId="0E64686A" w14:textId="5F7D8539" w:rsidR="00A83119" w:rsidRPr="000A188E" w:rsidRDefault="00A83119" w:rsidP="00AD0A2A">
            <w:pPr>
              <w:rPr>
                <w:rFonts w:ascii="宋体" w:eastAsia="宋体" w:hAnsi="宋体"/>
                <w:szCs w:val="21"/>
              </w:rPr>
            </w:pPr>
            <w:r w:rsidRPr="000A188E">
              <w:rPr>
                <w:rFonts w:ascii="宋体" w:eastAsia="宋体" w:hAnsi="宋体" w:hint="eastAsia"/>
                <w:szCs w:val="21"/>
              </w:rPr>
              <w:t>《建筑电气工程施工质量验收规范》(GB50303-2015)</w:t>
            </w:r>
          </w:p>
        </w:tc>
        <w:tc>
          <w:tcPr>
            <w:tcW w:w="1896" w:type="pct"/>
            <w:vAlign w:val="center"/>
          </w:tcPr>
          <w:p w14:paraId="3D065CB6" w14:textId="3AA59D87" w:rsidR="00A83119" w:rsidRPr="000A188E" w:rsidRDefault="00A83119" w:rsidP="00AD0A2A">
            <w:pPr>
              <w:rPr>
                <w:rFonts w:ascii="宋体" w:eastAsia="宋体" w:hAnsi="宋体"/>
                <w:szCs w:val="21"/>
              </w:rPr>
            </w:pPr>
            <w:r w:rsidRPr="000A188E">
              <w:rPr>
                <w:rFonts w:ascii="宋体" w:eastAsia="宋体" w:hAnsi="宋体" w:hint="eastAsia"/>
                <w:szCs w:val="21"/>
              </w:rPr>
              <w:t>12</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2 钢导管不得采用对口熔焊连接；镀锌钢导管或壁厚小于或等于2mm的钢导管，不得采用套管熔焊连接。检查数量：按每个检验批的钢导管连接头总数抽查20％，并应能覆盖不同的连接方式，且各不得少于1处。检查方法：施工时观察检查。</w:t>
            </w:r>
          </w:p>
        </w:tc>
      </w:tr>
      <w:tr w:rsidR="00A367BB" w:rsidRPr="000A188E" w14:paraId="3FD3D1DC" w14:textId="77777777" w:rsidTr="00FE376F">
        <w:trPr>
          <w:gridAfter w:val="2"/>
          <w:wAfter w:w="1278" w:type="pct"/>
          <w:trHeight w:val="259"/>
        </w:trPr>
        <w:tc>
          <w:tcPr>
            <w:tcW w:w="207" w:type="pct"/>
            <w:vAlign w:val="center"/>
            <w:hideMark/>
          </w:tcPr>
          <w:p w14:paraId="24FD2B48"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3.11.16</w:t>
            </w:r>
          </w:p>
        </w:tc>
        <w:tc>
          <w:tcPr>
            <w:tcW w:w="182" w:type="pct"/>
            <w:vAlign w:val="center"/>
            <w:hideMark/>
          </w:tcPr>
          <w:p w14:paraId="1F72233A"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建筑电气</w:t>
            </w:r>
          </w:p>
        </w:tc>
        <w:tc>
          <w:tcPr>
            <w:tcW w:w="324" w:type="pct"/>
            <w:vAlign w:val="center"/>
            <w:hideMark/>
          </w:tcPr>
          <w:p w14:paraId="78BE3924"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34EC3505" w14:textId="46BDAE0C" w:rsidR="00A83119" w:rsidRPr="000A188E" w:rsidRDefault="00A83119" w:rsidP="00AD0A2A">
            <w:pPr>
              <w:rPr>
                <w:rFonts w:ascii="宋体" w:eastAsia="宋体" w:hAnsi="宋体"/>
                <w:szCs w:val="21"/>
              </w:rPr>
            </w:pPr>
            <w:r w:rsidRPr="000A188E">
              <w:rPr>
                <w:rFonts w:ascii="宋体" w:eastAsia="宋体" w:hAnsi="宋体" w:hint="eastAsia"/>
                <w:szCs w:val="21"/>
              </w:rPr>
              <w:t>金属电缆支架必须与保护导体可靠连接。</w:t>
            </w:r>
          </w:p>
          <w:p w14:paraId="202E4F2F"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1.电气装置的外露可导电部分均应与保护导体可靠连接目的是保护人身安全和供电安全。</w:t>
            </w:r>
          </w:p>
          <w:p w14:paraId="34A30873" w14:textId="2BA07BE4" w:rsidR="00A83119" w:rsidRPr="000A188E" w:rsidRDefault="00A83119" w:rsidP="00AD0A2A">
            <w:pPr>
              <w:rPr>
                <w:rFonts w:ascii="宋体" w:eastAsia="宋体" w:hAnsi="宋体"/>
                <w:szCs w:val="21"/>
              </w:rPr>
            </w:pPr>
            <w:r w:rsidRPr="000A188E">
              <w:rPr>
                <w:rFonts w:ascii="宋体" w:eastAsia="宋体" w:hAnsi="宋体" w:hint="eastAsia"/>
                <w:szCs w:val="21"/>
              </w:rPr>
              <w:t>2.金属电缆支架通常与保护导体做熔焊连接，熔焊焊缝应饱满、焊缝无咬肉。</w:t>
            </w:r>
          </w:p>
        </w:tc>
        <w:tc>
          <w:tcPr>
            <w:tcW w:w="510" w:type="pct"/>
            <w:vAlign w:val="center"/>
            <w:hideMark/>
          </w:tcPr>
          <w:p w14:paraId="6D87ECAE"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《建筑电气工程施工质量验收规范》(GB50303-2015)</w:t>
            </w:r>
          </w:p>
        </w:tc>
        <w:tc>
          <w:tcPr>
            <w:tcW w:w="1896" w:type="pct"/>
            <w:vAlign w:val="center"/>
            <w:hideMark/>
          </w:tcPr>
          <w:p w14:paraId="128FC54D" w14:textId="7B8085C4" w:rsidR="00A83119" w:rsidRPr="000A188E" w:rsidRDefault="00A83119" w:rsidP="00AD0A2A">
            <w:pPr>
              <w:rPr>
                <w:rFonts w:ascii="宋体" w:eastAsia="宋体" w:hAnsi="宋体"/>
                <w:szCs w:val="21"/>
              </w:rPr>
            </w:pPr>
            <w:r w:rsidRPr="000A188E">
              <w:rPr>
                <w:rFonts w:ascii="宋体" w:eastAsia="宋体" w:hAnsi="宋体" w:hint="eastAsia"/>
                <w:szCs w:val="21"/>
              </w:rPr>
              <w:t>13</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1 金属电缆支架必须与保护导体可靠连接。检查数量：明敷的全数检查，暗敷的按每个检验批抽查20％，且不得少于2处。检查方法：观察检查并查阅隐蔽工程检查记录。</w:t>
            </w:r>
          </w:p>
        </w:tc>
      </w:tr>
      <w:tr w:rsidR="00A367BB" w:rsidRPr="000A188E" w14:paraId="3C5D0B7C" w14:textId="77777777" w:rsidTr="00FE376F">
        <w:trPr>
          <w:gridAfter w:val="2"/>
          <w:wAfter w:w="1278" w:type="pct"/>
          <w:trHeight w:val="557"/>
        </w:trPr>
        <w:tc>
          <w:tcPr>
            <w:tcW w:w="207" w:type="pct"/>
            <w:vAlign w:val="center"/>
            <w:hideMark/>
          </w:tcPr>
          <w:p w14:paraId="3C26CD4C"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3.11.17</w:t>
            </w:r>
          </w:p>
        </w:tc>
        <w:tc>
          <w:tcPr>
            <w:tcW w:w="182" w:type="pct"/>
            <w:vAlign w:val="center"/>
            <w:hideMark/>
          </w:tcPr>
          <w:p w14:paraId="379EB76C"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建筑电气</w:t>
            </w:r>
          </w:p>
        </w:tc>
        <w:tc>
          <w:tcPr>
            <w:tcW w:w="324" w:type="pct"/>
            <w:vAlign w:val="center"/>
            <w:hideMark/>
          </w:tcPr>
          <w:p w14:paraId="5EEF89C4"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268514BF"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交流单芯电缆或分相后的每相电缆不得单根独穿于钢导管内，固定用的夹具和支架不应形成闭合磁路。为了安全供电，交流单芯电缆或分相后的每相电缆不得单根独穿于钢导管内，尤其在采用预制电缆头作分支连接或单芯矿物绝缘电缆在进、出配电柜、箱时，要防止分支处电缆芯线单根固定时，采用的夹具和支架形成闭合铁磁回路。</w:t>
            </w:r>
          </w:p>
        </w:tc>
        <w:tc>
          <w:tcPr>
            <w:tcW w:w="510" w:type="pct"/>
            <w:vAlign w:val="center"/>
            <w:hideMark/>
          </w:tcPr>
          <w:p w14:paraId="5A79B67B"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《建筑电气工程施工质量验收规范》(GB50303-2015)</w:t>
            </w:r>
          </w:p>
        </w:tc>
        <w:tc>
          <w:tcPr>
            <w:tcW w:w="1896" w:type="pct"/>
            <w:vAlign w:val="center"/>
            <w:hideMark/>
          </w:tcPr>
          <w:p w14:paraId="0A5A7763" w14:textId="09B39ED3" w:rsidR="00A83119" w:rsidRPr="000A188E" w:rsidRDefault="00A83119" w:rsidP="00AD0A2A">
            <w:pPr>
              <w:rPr>
                <w:rFonts w:ascii="宋体" w:eastAsia="宋体" w:hAnsi="宋体"/>
                <w:szCs w:val="21"/>
              </w:rPr>
            </w:pPr>
            <w:r w:rsidRPr="000A188E">
              <w:rPr>
                <w:rFonts w:ascii="宋体" w:eastAsia="宋体" w:hAnsi="宋体" w:hint="eastAsia"/>
                <w:szCs w:val="21"/>
              </w:rPr>
              <w:t>13</w:t>
            </w:r>
            <w:r w:rsidR="00C857FC" w:rsidRPr="000A188E">
              <w:rPr>
                <w:rFonts w:ascii="宋体" w:eastAsia="宋体" w:hAnsi="宋体" w:hint="eastAsia"/>
                <w:bCs/>
                <w:szCs w:val="21"/>
              </w:rPr>
              <w:t>.</w:t>
            </w:r>
            <w:r w:rsidRPr="000A188E">
              <w:rPr>
                <w:rFonts w:ascii="宋体" w:eastAsia="宋体" w:hAnsi="宋体" w:hint="eastAsia"/>
                <w:bCs/>
                <w:szCs w:val="21"/>
              </w:rPr>
              <w:t>1</w:t>
            </w:r>
            <w:r w:rsidR="00C857FC" w:rsidRPr="000A188E">
              <w:rPr>
                <w:rFonts w:ascii="宋体" w:eastAsia="宋体" w:hAnsi="宋体" w:hint="eastAsia"/>
                <w:bCs/>
                <w:szCs w:val="21"/>
              </w:rPr>
              <w:t>.</w:t>
            </w:r>
            <w:r w:rsidRPr="000A188E">
              <w:rPr>
                <w:rFonts w:ascii="宋体" w:eastAsia="宋体" w:hAnsi="宋体" w:hint="eastAsia"/>
                <w:bCs/>
                <w:szCs w:val="21"/>
              </w:rPr>
              <w:t>5 交流单芯电缆或分相后的每相电缆不得单根独穿于钢导管内，固定用的夹具和支架不应形成闭合磁路。</w:t>
            </w:r>
            <w:r w:rsidRPr="000A188E">
              <w:rPr>
                <w:rFonts w:ascii="宋体" w:eastAsia="宋体" w:hAnsi="宋体" w:hint="eastAsia"/>
                <w:szCs w:val="21"/>
              </w:rPr>
              <w:t>检查数量：全数检查。检查方法：核对设计图观察检查。</w:t>
            </w:r>
          </w:p>
        </w:tc>
      </w:tr>
      <w:tr w:rsidR="00A367BB" w:rsidRPr="000A188E" w14:paraId="08B9C442" w14:textId="77777777" w:rsidTr="00FE376F">
        <w:trPr>
          <w:gridAfter w:val="2"/>
          <w:wAfter w:w="1278" w:type="pct"/>
          <w:trHeight w:val="259"/>
        </w:trPr>
        <w:tc>
          <w:tcPr>
            <w:tcW w:w="207" w:type="pct"/>
            <w:vAlign w:val="center"/>
            <w:hideMark/>
          </w:tcPr>
          <w:p w14:paraId="588E69D7"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3.11.18</w:t>
            </w:r>
          </w:p>
        </w:tc>
        <w:tc>
          <w:tcPr>
            <w:tcW w:w="182" w:type="pct"/>
            <w:vAlign w:val="center"/>
            <w:hideMark/>
          </w:tcPr>
          <w:p w14:paraId="6A7F361E"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建筑电气</w:t>
            </w:r>
          </w:p>
        </w:tc>
        <w:tc>
          <w:tcPr>
            <w:tcW w:w="324" w:type="pct"/>
            <w:vAlign w:val="center"/>
            <w:hideMark/>
          </w:tcPr>
          <w:p w14:paraId="2D4C1503"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5ACECE15"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同一交流回路的绝缘导线不应敷设于不同的金属槽盒内或穿于不同金属导管内。金属导管、金属槽盒为铁磁性材料，为防止管内或槽盒内存在不平衡交流电流产生的涡流效应使导管或槽盒温度升高，导致导管内或槽盒内绝缘导线的绝缘层迅速老化，甚至龟裂脱落，发生漏电、短路、着火等事故而作出本条规定。</w:t>
            </w:r>
          </w:p>
        </w:tc>
        <w:tc>
          <w:tcPr>
            <w:tcW w:w="510" w:type="pct"/>
            <w:vAlign w:val="center"/>
            <w:hideMark/>
          </w:tcPr>
          <w:p w14:paraId="4AC4EC19"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《建筑电气工程施工质量验收规范》(GB50303-2015)</w:t>
            </w:r>
          </w:p>
        </w:tc>
        <w:tc>
          <w:tcPr>
            <w:tcW w:w="1896" w:type="pct"/>
            <w:vAlign w:val="center"/>
            <w:hideMark/>
          </w:tcPr>
          <w:p w14:paraId="7FA24735" w14:textId="662FCF52" w:rsidR="00A83119" w:rsidRPr="000A188E" w:rsidRDefault="00A83119" w:rsidP="00AD0A2A">
            <w:pPr>
              <w:rPr>
                <w:rFonts w:ascii="宋体" w:eastAsia="宋体" w:hAnsi="宋体"/>
                <w:szCs w:val="21"/>
              </w:rPr>
            </w:pPr>
            <w:r w:rsidRPr="000A188E">
              <w:rPr>
                <w:rFonts w:ascii="宋体" w:eastAsia="宋体" w:hAnsi="宋体" w:hint="eastAsia"/>
                <w:szCs w:val="21"/>
              </w:rPr>
              <w:t>14</w:t>
            </w:r>
            <w:r w:rsidR="00C857FC" w:rsidRPr="000A188E">
              <w:rPr>
                <w:rFonts w:ascii="宋体" w:eastAsia="宋体" w:hAnsi="宋体" w:hint="eastAsia"/>
                <w:bCs/>
                <w:szCs w:val="21"/>
              </w:rPr>
              <w:t>.</w:t>
            </w:r>
            <w:r w:rsidRPr="000A188E">
              <w:rPr>
                <w:rFonts w:ascii="宋体" w:eastAsia="宋体" w:hAnsi="宋体" w:hint="eastAsia"/>
                <w:bCs/>
                <w:szCs w:val="21"/>
              </w:rPr>
              <w:t>1</w:t>
            </w:r>
            <w:r w:rsidR="00C857FC" w:rsidRPr="000A188E">
              <w:rPr>
                <w:rFonts w:ascii="宋体" w:eastAsia="宋体" w:hAnsi="宋体" w:hint="eastAsia"/>
                <w:bCs/>
                <w:szCs w:val="21"/>
              </w:rPr>
              <w:t>.</w:t>
            </w:r>
            <w:r w:rsidRPr="000A188E">
              <w:rPr>
                <w:rFonts w:ascii="宋体" w:eastAsia="宋体" w:hAnsi="宋体" w:hint="eastAsia"/>
                <w:bCs/>
                <w:szCs w:val="21"/>
              </w:rPr>
              <w:t>1 同一交流回路的绝缘导线不应敷设于不同的金属槽盒内或穿于不同金属导管内。</w:t>
            </w:r>
            <w:r w:rsidRPr="000A188E">
              <w:rPr>
                <w:rFonts w:ascii="宋体" w:eastAsia="宋体" w:hAnsi="宋体" w:hint="eastAsia"/>
                <w:szCs w:val="21"/>
              </w:rPr>
              <w:t>检查数量：按每个检验批的配线总回路数抽查20％，且不得少于1个回路。检查方法：观察检查。</w:t>
            </w:r>
          </w:p>
        </w:tc>
      </w:tr>
      <w:tr w:rsidR="00A367BB" w:rsidRPr="000A188E" w14:paraId="671C5BBA" w14:textId="77777777" w:rsidTr="00FE376F">
        <w:trPr>
          <w:gridAfter w:val="2"/>
          <w:wAfter w:w="1278" w:type="pct"/>
          <w:trHeight w:val="982"/>
        </w:trPr>
        <w:tc>
          <w:tcPr>
            <w:tcW w:w="207" w:type="pct"/>
            <w:vAlign w:val="center"/>
          </w:tcPr>
          <w:p w14:paraId="56FF829D" w14:textId="618E0214" w:rsidR="00A83119" w:rsidRPr="000A188E" w:rsidRDefault="00A83119" w:rsidP="00E607A7">
            <w:pPr>
              <w:jc w:val="center"/>
              <w:rPr>
                <w:rFonts w:ascii="宋体" w:eastAsia="宋体" w:hAnsi="宋体"/>
                <w:szCs w:val="21"/>
              </w:rPr>
            </w:pPr>
            <w:r w:rsidRPr="000A188E">
              <w:rPr>
                <w:rFonts w:ascii="宋体" w:eastAsia="宋体" w:hAnsi="宋体" w:hint="eastAsia"/>
                <w:szCs w:val="21"/>
              </w:rPr>
              <w:t>3.11.19</w:t>
            </w:r>
          </w:p>
        </w:tc>
        <w:tc>
          <w:tcPr>
            <w:tcW w:w="182" w:type="pct"/>
            <w:vAlign w:val="center"/>
          </w:tcPr>
          <w:p w14:paraId="2342A837" w14:textId="1FF2B6B3" w:rsidR="00A83119" w:rsidRPr="000A188E" w:rsidRDefault="00A83119" w:rsidP="00AD0A2A">
            <w:pPr>
              <w:rPr>
                <w:rFonts w:ascii="宋体" w:eastAsia="宋体" w:hAnsi="宋体"/>
                <w:szCs w:val="21"/>
              </w:rPr>
            </w:pPr>
            <w:r w:rsidRPr="000A188E">
              <w:rPr>
                <w:rFonts w:ascii="宋体" w:eastAsia="宋体" w:hAnsi="宋体" w:hint="eastAsia"/>
                <w:szCs w:val="21"/>
              </w:rPr>
              <w:t>建筑电气</w:t>
            </w:r>
          </w:p>
        </w:tc>
        <w:tc>
          <w:tcPr>
            <w:tcW w:w="324" w:type="pct"/>
            <w:vAlign w:val="center"/>
          </w:tcPr>
          <w:p w14:paraId="4F3BFE07" w14:textId="3D57A70D"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tcPr>
          <w:p w14:paraId="66B07623"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塑料护套线严禁直接敷设在建筑物顶棚内、墙体内、抹灰层内、保温层内或装饰面内。</w:t>
            </w:r>
          </w:p>
          <w:p w14:paraId="1AB10372"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 xml:space="preserve">1.塑料护套线直接敷设在建筑物顶棚内，不便于观察和监视，易被小动物啃咬，且检修时易造成线路的机械损伤； </w:t>
            </w:r>
          </w:p>
          <w:p w14:paraId="13DDE104"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2.敷设在墙体内、抹灰层内、保温层内、装饰面内等隐蔽场所，将导致导线无法检修和更换；</w:t>
            </w:r>
          </w:p>
          <w:p w14:paraId="4B8D2749" w14:textId="420E1D8F" w:rsidR="00A83119" w:rsidRPr="000A188E" w:rsidRDefault="00A83119" w:rsidP="00AD0A2A">
            <w:pPr>
              <w:rPr>
                <w:rFonts w:ascii="宋体" w:eastAsia="宋体" w:hAnsi="宋体"/>
                <w:szCs w:val="21"/>
              </w:rPr>
            </w:pPr>
            <w:r w:rsidRPr="000A188E">
              <w:rPr>
                <w:rFonts w:ascii="宋体" w:eastAsia="宋体" w:hAnsi="宋体" w:hint="eastAsia"/>
                <w:szCs w:val="21"/>
              </w:rPr>
              <w:lastRenderedPageBreak/>
              <w:t>3.会因墙面钉入铁件而损坏线路，造成事故；导线受水泥、石灰等碱性介质的腐蚀而加速老化，或施工操作不当损坏导线，造成严重漏电，从而危及人身安全。</w:t>
            </w:r>
          </w:p>
        </w:tc>
        <w:tc>
          <w:tcPr>
            <w:tcW w:w="510" w:type="pct"/>
            <w:vAlign w:val="center"/>
          </w:tcPr>
          <w:p w14:paraId="01290612" w14:textId="3290DF40" w:rsidR="00A83119" w:rsidRPr="000A188E" w:rsidRDefault="00A83119" w:rsidP="00AD0A2A">
            <w:pPr>
              <w:rPr>
                <w:rFonts w:ascii="宋体" w:eastAsia="宋体" w:hAnsi="宋体"/>
                <w:szCs w:val="21"/>
              </w:rPr>
            </w:pPr>
            <w:r w:rsidRPr="000A188E">
              <w:rPr>
                <w:rFonts w:ascii="宋体" w:eastAsia="宋体" w:hAnsi="宋体" w:hint="eastAsia"/>
                <w:szCs w:val="21"/>
              </w:rPr>
              <w:lastRenderedPageBreak/>
              <w:t>《建筑电气工程施工质量验收规范》(GB50303-2015)</w:t>
            </w:r>
          </w:p>
        </w:tc>
        <w:tc>
          <w:tcPr>
            <w:tcW w:w="1896" w:type="pct"/>
            <w:vAlign w:val="center"/>
          </w:tcPr>
          <w:p w14:paraId="1DDA9F42" w14:textId="6A4952CF" w:rsidR="00A83119" w:rsidRPr="000A188E" w:rsidRDefault="00A83119" w:rsidP="00AD0A2A">
            <w:pPr>
              <w:rPr>
                <w:rFonts w:ascii="宋体" w:eastAsia="宋体" w:hAnsi="宋体"/>
                <w:szCs w:val="21"/>
              </w:rPr>
            </w:pPr>
            <w:r w:rsidRPr="000A188E">
              <w:rPr>
                <w:rFonts w:ascii="宋体" w:eastAsia="宋体" w:hAnsi="宋体" w:hint="eastAsia"/>
                <w:szCs w:val="21"/>
              </w:rPr>
              <w:t>15</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1 塑料护套线严禁直接敷设在建筑物顶棚内、墙体内、抹灰层内、保温层内或装饰面内。检查数量：全数检查。检查方法：施工中观察检查。</w:t>
            </w:r>
          </w:p>
        </w:tc>
      </w:tr>
      <w:tr w:rsidR="00A367BB" w:rsidRPr="000A188E" w14:paraId="04356CAD" w14:textId="77777777" w:rsidTr="00FE376F">
        <w:trPr>
          <w:gridAfter w:val="2"/>
          <w:wAfter w:w="1278" w:type="pct"/>
          <w:trHeight w:val="1251"/>
        </w:trPr>
        <w:tc>
          <w:tcPr>
            <w:tcW w:w="207" w:type="pct"/>
            <w:vAlign w:val="center"/>
            <w:hideMark/>
          </w:tcPr>
          <w:p w14:paraId="2E80C8F4"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3.11.20</w:t>
            </w:r>
          </w:p>
        </w:tc>
        <w:tc>
          <w:tcPr>
            <w:tcW w:w="182" w:type="pct"/>
            <w:vAlign w:val="center"/>
            <w:hideMark/>
          </w:tcPr>
          <w:p w14:paraId="1DA9F69C"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建筑电气</w:t>
            </w:r>
          </w:p>
        </w:tc>
        <w:tc>
          <w:tcPr>
            <w:tcW w:w="324" w:type="pct"/>
            <w:vAlign w:val="center"/>
            <w:hideMark/>
          </w:tcPr>
          <w:p w14:paraId="1C667A78"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4FC56265"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灯具固定安装要求：</w:t>
            </w:r>
          </w:p>
          <w:p w14:paraId="1613050E" w14:textId="7311F006" w:rsidR="00A83119" w:rsidRPr="000A188E" w:rsidRDefault="00A83119" w:rsidP="00AD0A2A">
            <w:pPr>
              <w:rPr>
                <w:rFonts w:ascii="宋体" w:eastAsia="宋体" w:hAnsi="宋体"/>
                <w:szCs w:val="21"/>
              </w:rPr>
            </w:pPr>
            <w:r w:rsidRPr="000A188E">
              <w:rPr>
                <w:rFonts w:ascii="宋体" w:eastAsia="宋体" w:hAnsi="宋体" w:hint="eastAsia"/>
                <w:szCs w:val="21"/>
              </w:rPr>
              <w:t>1.由于木楔、尼龙塞或塑料塞不具有像膨胀螺栓的楔形斜度，无法促</w:t>
            </w:r>
          </w:p>
          <w:p w14:paraId="623F4F20"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使膨胀产生摩擦握裹力而达到锚定效果，所以在砌体和混凝土结构上不应用其固定灯具，以免发生由于安装不可靠或意外因素，发生灯具坠落现象而造成人身伤亡事故。</w:t>
            </w:r>
          </w:p>
          <w:p w14:paraId="31CB7B9B"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2.灯具的固定装置若焊接到混凝土楼板的预埋铁板上，抗拉拔力可达到22kN以上且抗拉拔力取决于装置材料自身的强度，对于质量小于10kg的灯具，其固定装置由于材料自身的强度，无论采用后锚固或在预埋铁板上焊接固定，都是可以承受5倍灯具重量的载荷的。</w:t>
            </w:r>
          </w:p>
          <w:p w14:paraId="6651C23F"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3.质量大于10kg的灯具，其固定及悬吊装置应该采用在预埋铁板上焊接或后锚固(金属螺栓或金属膨胀螺栓)等方式安装，不宜采用塑料膨胀螺栓等方式安装；</w:t>
            </w:r>
          </w:p>
          <w:p w14:paraId="2274FF20" w14:textId="6995DC07" w:rsidR="00A83119" w:rsidRPr="000A188E" w:rsidRDefault="00A83119" w:rsidP="00AD0A2A">
            <w:pPr>
              <w:rPr>
                <w:rFonts w:ascii="宋体" w:eastAsia="宋体" w:hAnsi="宋体"/>
                <w:szCs w:val="21"/>
              </w:rPr>
            </w:pPr>
            <w:r w:rsidRPr="000A188E">
              <w:rPr>
                <w:rFonts w:ascii="宋体" w:eastAsia="宋体" w:hAnsi="宋体" w:hint="eastAsia"/>
                <w:szCs w:val="21"/>
              </w:rPr>
              <w:t>4.无论采用哪种安装方式，均应符合建筑物的结构特点，且按照本条要求全数做强度试验，以确保安全。</w:t>
            </w:r>
          </w:p>
        </w:tc>
        <w:tc>
          <w:tcPr>
            <w:tcW w:w="510" w:type="pct"/>
            <w:vAlign w:val="center"/>
            <w:hideMark/>
          </w:tcPr>
          <w:p w14:paraId="7D6C2492"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《建筑电气工程施工质量验收规范》(GB50303-2015)</w:t>
            </w:r>
          </w:p>
        </w:tc>
        <w:tc>
          <w:tcPr>
            <w:tcW w:w="1896" w:type="pct"/>
            <w:vAlign w:val="center"/>
            <w:hideMark/>
          </w:tcPr>
          <w:p w14:paraId="227A2D0E" w14:textId="77777777" w:rsidR="00474116" w:rsidRPr="000A188E" w:rsidRDefault="00A83119" w:rsidP="00AD0A2A">
            <w:pPr>
              <w:rPr>
                <w:rFonts w:ascii="宋体" w:eastAsia="宋体" w:hAnsi="宋体"/>
                <w:szCs w:val="21"/>
              </w:rPr>
            </w:pPr>
            <w:r w:rsidRPr="000A188E">
              <w:rPr>
                <w:rFonts w:ascii="宋体" w:eastAsia="宋体" w:hAnsi="宋体" w:hint="eastAsia"/>
                <w:szCs w:val="21"/>
              </w:rPr>
              <w:t>18</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1 灯具固定应符合下列规定：</w:t>
            </w:r>
          </w:p>
          <w:p w14:paraId="7A04F613"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1 灯具固定应牢固可靠，在砌体和混凝土结构上严禁使用木楔、尼龙塞或塑料塞固定；</w:t>
            </w:r>
          </w:p>
          <w:p w14:paraId="4CE7A8D5"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2 质量大于10kg的灯具，固定装置及悬吊装置应按灯具重量的5倍恒定均布载荷做强度试验，且持续时间不得少于15min。</w:t>
            </w:r>
          </w:p>
          <w:p w14:paraId="38C3ECDA" w14:textId="2B61402C" w:rsidR="00A83119"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检查数量：第1款按每检验批的灯具数量抽查5％，且不得少于1套；第2款全数检查。检查方法：施工或强度试验时观察检查，查阅灯具固定装置及悬吊装置的载荷强度试验记录。</w:t>
            </w:r>
          </w:p>
        </w:tc>
      </w:tr>
      <w:tr w:rsidR="00A367BB" w:rsidRPr="000A188E" w14:paraId="1301970F" w14:textId="77777777" w:rsidTr="00AA36F9">
        <w:trPr>
          <w:gridAfter w:val="2"/>
          <w:wAfter w:w="1278" w:type="pct"/>
          <w:trHeight w:val="968"/>
        </w:trPr>
        <w:tc>
          <w:tcPr>
            <w:tcW w:w="207" w:type="pct"/>
            <w:vAlign w:val="center"/>
            <w:hideMark/>
          </w:tcPr>
          <w:p w14:paraId="1096C8FF"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3.11.21</w:t>
            </w:r>
          </w:p>
        </w:tc>
        <w:tc>
          <w:tcPr>
            <w:tcW w:w="182" w:type="pct"/>
            <w:vAlign w:val="center"/>
            <w:hideMark/>
          </w:tcPr>
          <w:p w14:paraId="03A98F32"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建筑电气</w:t>
            </w:r>
          </w:p>
        </w:tc>
        <w:tc>
          <w:tcPr>
            <w:tcW w:w="324" w:type="pct"/>
            <w:vAlign w:val="center"/>
            <w:hideMark/>
          </w:tcPr>
          <w:p w14:paraId="1AE71941"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7C55D01D"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普通灯具安装要求：</w:t>
            </w:r>
          </w:p>
          <w:p w14:paraId="2DB5A990"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1.按防触电保护形式，灯具可分为Ⅰ类、Ⅱ类和Ⅲ类。</w:t>
            </w:r>
          </w:p>
          <w:p w14:paraId="2A32D4A6"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2.Ⅰ类灯具的防触电保护不仅依靠基本绝缘，而且还包括基本的附加措施，即把外露可导电部分连接到固定的保护导体上，使外露可导电部分在基本绝缘失效时，防触电保护器将在规定时间内切断电源，不致发生安全事故。因此必须与保护导体可靠连接，以防触电事故的发生，导线间的连接应采用导线连接器或缠绕搪锡连接。</w:t>
            </w:r>
          </w:p>
          <w:p w14:paraId="6248CBB8"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3.Ⅱ类灯具的防触电保护不仅依靠基本绝缘，而且具有附加安全措施，如双重绝缘或加强绝缘，但没有保护接地措施或依赖安装条件。</w:t>
            </w:r>
          </w:p>
          <w:p w14:paraId="2EC08CE9" w14:textId="7B14A69D" w:rsidR="00A83119" w:rsidRPr="000A188E" w:rsidRDefault="00A83119" w:rsidP="00AD0A2A">
            <w:pPr>
              <w:rPr>
                <w:rFonts w:ascii="宋体" w:eastAsia="宋体" w:hAnsi="宋体"/>
                <w:szCs w:val="21"/>
              </w:rPr>
            </w:pPr>
            <w:r w:rsidRPr="000A188E">
              <w:rPr>
                <w:rFonts w:ascii="宋体" w:eastAsia="宋体" w:hAnsi="宋体" w:hint="eastAsia"/>
                <w:szCs w:val="21"/>
              </w:rPr>
              <w:t>4.Ⅲ类灯具的防触电保护是依靠电源电压为安全特低电压，其事故电压不会</w:t>
            </w:r>
            <w:r w:rsidRPr="000A188E">
              <w:rPr>
                <w:rFonts w:ascii="宋体" w:eastAsia="宋体" w:hAnsi="宋体" w:hint="eastAsia"/>
                <w:szCs w:val="21"/>
              </w:rPr>
              <w:lastRenderedPageBreak/>
              <w:t>产生高于安全特低电压或正常条件下不接地的灯具。因此特别强调Ⅰ类灯具的外露可导电部分的接地要求。</w:t>
            </w:r>
          </w:p>
        </w:tc>
        <w:tc>
          <w:tcPr>
            <w:tcW w:w="510" w:type="pct"/>
            <w:vAlign w:val="center"/>
            <w:hideMark/>
          </w:tcPr>
          <w:p w14:paraId="2BEA8643" w14:textId="60734FA9" w:rsidR="00A83119" w:rsidRPr="000A188E" w:rsidRDefault="00A83119" w:rsidP="00063947">
            <w:pPr>
              <w:rPr>
                <w:rFonts w:ascii="宋体" w:eastAsia="宋体" w:hAnsi="宋体"/>
                <w:szCs w:val="21"/>
              </w:rPr>
            </w:pPr>
            <w:r w:rsidRPr="000A188E">
              <w:rPr>
                <w:rFonts w:ascii="宋体" w:eastAsia="宋体" w:hAnsi="宋体" w:hint="eastAsia"/>
                <w:szCs w:val="21"/>
              </w:rPr>
              <w:lastRenderedPageBreak/>
              <w:t>《建筑电气工程施工质量验收规范》(GB50303-2015)</w:t>
            </w:r>
          </w:p>
        </w:tc>
        <w:tc>
          <w:tcPr>
            <w:tcW w:w="1896" w:type="pct"/>
            <w:vAlign w:val="center"/>
            <w:hideMark/>
          </w:tcPr>
          <w:p w14:paraId="5F2D73FB" w14:textId="24C9C6C5" w:rsidR="00A83119" w:rsidRPr="000A188E" w:rsidRDefault="00A83119" w:rsidP="00AD0A2A">
            <w:pPr>
              <w:rPr>
                <w:rFonts w:ascii="宋体" w:eastAsia="宋体" w:hAnsi="宋体"/>
                <w:szCs w:val="21"/>
              </w:rPr>
            </w:pPr>
            <w:r w:rsidRPr="000A188E">
              <w:rPr>
                <w:rFonts w:ascii="宋体" w:eastAsia="宋体" w:hAnsi="宋体" w:hint="eastAsia"/>
                <w:szCs w:val="21"/>
              </w:rPr>
              <w:t>18</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5 普通灯具的Ⅰ类灯具外露可导电部分必须采用铜芯软导线与保护导体可靠连接，连接处应设置接地标识，铜芯软导线的截面积应与进入灯具的电源线截面积相同。检查数量：按每检验批的灯具数量抽查5％，且不得少于1套。检查方法：尺量检查、工具拧紧和测量检查。</w:t>
            </w:r>
          </w:p>
        </w:tc>
      </w:tr>
      <w:tr w:rsidR="00A367BB" w:rsidRPr="000A188E" w14:paraId="35B02613" w14:textId="77777777" w:rsidTr="00FE376F">
        <w:trPr>
          <w:gridAfter w:val="2"/>
          <w:wAfter w:w="1278" w:type="pct"/>
          <w:trHeight w:val="77"/>
        </w:trPr>
        <w:tc>
          <w:tcPr>
            <w:tcW w:w="207" w:type="pct"/>
            <w:vAlign w:val="center"/>
            <w:hideMark/>
          </w:tcPr>
          <w:p w14:paraId="3F0CC4EF"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3.11.22</w:t>
            </w:r>
          </w:p>
        </w:tc>
        <w:tc>
          <w:tcPr>
            <w:tcW w:w="182" w:type="pct"/>
            <w:vAlign w:val="center"/>
            <w:hideMark/>
          </w:tcPr>
          <w:p w14:paraId="67EBDE49"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建筑电气</w:t>
            </w:r>
          </w:p>
        </w:tc>
        <w:tc>
          <w:tcPr>
            <w:tcW w:w="324" w:type="pct"/>
            <w:vAlign w:val="center"/>
            <w:hideMark/>
          </w:tcPr>
          <w:p w14:paraId="5EBB9213"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5CDFD0E5" w14:textId="1641FDAD" w:rsidR="00A83119" w:rsidRPr="000A188E" w:rsidRDefault="00A83119" w:rsidP="00AD0A2A">
            <w:pPr>
              <w:rPr>
                <w:rFonts w:ascii="宋体" w:eastAsia="宋体" w:hAnsi="宋体"/>
                <w:szCs w:val="21"/>
              </w:rPr>
            </w:pPr>
            <w:r w:rsidRPr="000A188E">
              <w:rPr>
                <w:rFonts w:ascii="宋体" w:eastAsia="宋体" w:hAnsi="宋体" w:hint="eastAsia"/>
                <w:szCs w:val="21"/>
              </w:rPr>
              <w:t>专用灯具安装要求：1.应急灯疏散指示灯要有明显的标志，宜装设自动节能开关，采取隔热、散热等防火措施；2.低压工作灯36V及以下照明灯具安装电源侧应有短路保护、均应设置接地或接零；3.手术台无影灯的安装，应在混凝土结构上预埋件应与主筋焊接固定，灯座的螺栓应采取双螺母锁固；3.防水灯的安装，应两个接线头应上、下错开30-40mm，工作零线连接于与防水软线灯座螺口相连接的软线上。</w:t>
            </w:r>
          </w:p>
        </w:tc>
        <w:tc>
          <w:tcPr>
            <w:tcW w:w="510" w:type="pct"/>
            <w:vAlign w:val="center"/>
            <w:hideMark/>
          </w:tcPr>
          <w:p w14:paraId="115DD3E9" w14:textId="25339677" w:rsidR="00A83119" w:rsidRPr="000A188E" w:rsidRDefault="00A83119" w:rsidP="00063947">
            <w:pPr>
              <w:rPr>
                <w:rFonts w:ascii="宋体" w:eastAsia="宋体" w:hAnsi="宋体"/>
                <w:szCs w:val="21"/>
              </w:rPr>
            </w:pPr>
            <w:r w:rsidRPr="000A188E">
              <w:rPr>
                <w:rFonts w:ascii="宋体" w:eastAsia="宋体" w:hAnsi="宋体" w:hint="eastAsia"/>
                <w:szCs w:val="21"/>
              </w:rPr>
              <w:t>《建筑电气工程施工质量验收规范》(GB50303-2015)</w:t>
            </w:r>
          </w:p>
        </w:tc>
        <w:tc>
          <w:tcPr>
            <w:tcW w:w="1896" w:type="pct"/>
            <w:vAlign w:val="center"/>
            <w:hideMark/>
          </w:tcPr>
          <w:p w14:paraId="579748A4" w14:textId="429CD3F1" w:rsidR="00A83119" w:rsidRPr="000A188E" w:rsidRDefault="00A83119" w:rsidP="00AD0A2A">
            <w:pPr>
              <w:rPr>
                <w:rFonts w:ascii="宋体" w:eastAsia="宋体" w:hAnsi="宋体"/>
                <w:szCs w:val="21"/>
              </w:rPr>
            </w:pPr>
            <w:r w:rsidRPr="000A188E">
              <w:rPr>
                <w:rFonts w:ascii="宋体" w:eastAsia="宋体" w:hAnsi="宋体" w:hint="eastAsia"/>
                <w:szCs w:val="21"/>
              </w:rPr>
              <w:t>19</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1 专用灯具的Ⅰ类灯具外露可导电部分必须用铜芯软导线与保护导体可靠连接，连接处应设置接地标识，铜芯软导线的截面积应与进入灯具的电源线截面积相同。检查数量：按每检验批的灯具数量抽查5％，且不得少于1套。检查方法：尺量检查、工具拧紧和测量检查。</w:t>
            </w:r>
          </w:p>
        </w:tc>
      </w:tr>
      <w:tr w:rsidR="00A367BB" w:rsidRPr="000A188E" w14:paraId="462068D7" w14:textId="77777777" w:rsidTr="00FE376F">
        <w:trPr>
          <w:gridAfter w:val="2"/>
          <w:wAfter w:w="1278" w:type="pct"/>
          <w:trHeight w:val="698"/>
        </w:trPr>
        <w:tc>
          <w:tcPr>
            <w:tcW w:w="207" w:type="pct"/>
            <w:vAlign w:val="center"/>
            <w:hideMark/>
          </w:tcPr>
          <w:p w14:paraId="41B186BC"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3.11.23</w:t>
            </w:r>
          </w:p>
        </w:tc>
        <w:tc>
          <w:tcPr>
            <w:tcW w:w="182" w:type="pct"/>
            <w:vAlign w:val="center"/>
            <w:hideMark/>
          </w:tcPr>
          <w:p w14:paraId="528AC059"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建筑电气</w:t>
            </w:r>
          </w:p>
        </w:tc>
        <w:tc>
          <w:tcPr>
            <w:tcW w:w="324" w:type="pct"/>
            <w:vAlign w:val="center"/>
            <w:hideMark/>
          </w:tcPr>
          <w:p w14:paraId="3001FF4F"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57AC3F88"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景观照明灯具安装要求：1.景观照明灯具部分是安装在人员来往密集的场所或易被人接触的位置，因而要有严格的防灼伤和防触电的措施；2.当选用镀锌金属构架及镀锌金属保护管与保护导体连接时，应采用螺栓连接。</w:t>
            </w:r>
          </w:p>
        </w:tc>
        <w:tc>
          <w:tcPr>
            <w:tcW w:w="510" w:type="pct"/>
            <w:vAlign w:val="center"/>
            <w:hideMark/>
          </w:tcPr>
          <w:p w14:paraId="060E2957"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《建筑电气工程施工质量验收规范》(GB50303-2015)</w:t>
            </w:r>
          </w:p>
        </w:tc>
        <w:tc>
          <w:tcPr>
            <w:tcW w:w="1896" w:type="pct"/>
            <w:vAlign w:val="center"/>
            <w:hideMark/>
          </w:tcPr>
          <w:p w14:paraId="349C892F" w14:textId="77777777" w:rsidR="00474116" w:rsidRPr="000A188E" w:rsidRDefault="00A83119" w:rsidP="00AD0A2A">
            <w:pPr>
              <w:rPr>
                <w:rFonts w:ascii="宋体" w:eastAsia="宋体" w:hAnsi="宋体"/>
                <w:szCs w:val="21"/>
              </w:rPr>
            </w:pPr>
            <w:r w:rsidRPr="000A188E">
              <w:rPr>
                <w:rFonts w:ascii="宋体" w:eastAsia="宋体" w:hAnsi="宋体" w:hint="eastAsia"/>
                <w:szCs w:val="21"/>
              </w:rPr>
              <w:t>19</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6 景观照明灯具安装应符合下列规定：</w:t>
            </w:r>
          </w:p>
          <w:p w14:paraId="797FA802"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1 在人行道等人员来往密集场所安装的落地式灯具，当无围栏防护时，灯具距地面高度应大于2</w:t>
            </w:r>
            <w:r w:rsidR="00C857FC" w:rsidRPr="000A188E">
              <w:rPr>
                <w:rFonts w:ascii="宋体" w:eastAsia="宋体" w:hAnsi="宋体" w:hint="eastAsia"/>
                <w:szCs w:val="21"/>
              </w:rPr>
              <w:t>.</w:t>
            </w:r>
            <w:r w:rsidRPr="000A188E">
              <w:rPr>
                <w:rFonts w:ascii="宋体" w:eastAsia="宋体" w:hAnsi="宋体" w:hint="eastAsia"/>
                <w:szCs w:val="21"/>
              </w:rPr>
              <w:t>5m；</w:t>
            </w:r>
          </w:p>
          <w:p w14:paraId="63AA0A8D"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2 金属构架及金属保护管应分别与保护导体采用焊接或螺栓连接，连接处应设置接地标识。</w:t>
            </w:r>
          </w:p>
          <w:p w14:paraId="6854956B" w14:textId="315D4EF0" w:rsidR="00A83119"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检查数量：全数检查。检查方法：观察检查并用尺量检查，查阅隐蔽工程检查记录。</w:t>
            </w:r>
          </w:p>
        </w:tc>
      </w:tr>
      <w:tr w:rsidR="00A367BB" w:rsidRPr="000A188E" w14:paraId="5BC5F269" w14:textId="77777777" w:rsidTr="00FE376F">
        <w:trPr>
          <w:gridAfter w:val="2"/>
          <w:wAfter w:w="1278" w:type="pct"/>
          <w:trHeight w:val="684"/>
        </w:trPr>
        <w:tc>
          <w:tcPr>
            <w:tcW w:w="207" w:type="pct"/>
            <w:vAlign w:val="center"/>
            <w:hideMark/>
          </w:tcPr>
          <w:p w14:paraId="6462DBBE"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3.11.24</w:t>
            </w:r>
          </w:p>
        </w:tc>
        <w:tc>
          <w:tcPr>
            <w:tcW w:w="182" w:type="pct"/>
            <w:vAlign w:val="center"/>
            <w:hideMark/>
          </w:tcPr>
          <w:p w14:paraId="3F94E77C"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建筑电气</w:t>
            </w:r>
          </w:p>
        </w:tc>
        <w:tc>
          <w:tcPr>
            <w:tcW w:w="324" w:type="pct"/>
            <w:vAlign w:val="center"/>
            <w:hideMark/>
          </w:tcPr>
          <w:p w14:paraId="4E814342"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4FFE1231"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插座接线规定：1.保护接地导体(PE)在插座之间不得串联连接，防止因PE在插座端子处断线后连接，导致PE虚接或中断，而使故障点之后的插座失去PE。2.使用符合现行国家标准《家用和类似用途低压电路用的连接器件》GB 13140标准要求的连接装置，从回路总PE上引出的导线，单独连接在插座PE端子上，即使该端子处出现虚接故障，也不会引起其他插座失去PE保护。</w:t>
            </w:r>
          </w:p>
        </w:tc>
        <w:tc>
          <w:tcPr>
            <w:tcW w:w="510" w:type="pct"/>
            <w:vAlign w:val="center"/>
            <w:hideMark/>
          </w:tcPr>
          <w:p w14:paraId="610CCC1F"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《建筑电气工程施工质量验收规范》(GB50303-2015)</w:t>
            </w:r>
          </w:p>
        </w:tc>
        <w:tc>
          <w:tcPr>
            <w:tcW w:w="1896" w:type="pct"/>
            <w:vAlign w:val="center"/>
            <w:hideMark/>
          </w:tcPr>
          <w:p w14:paraId="45F12DEB" w14:textId="77777777" w:rsidR="00474116" w:rsidRPr="000A188E" w:rsidRDefault="00A83119" w:rsidP="00AD0A2A">
            <w:pPr>
              <w:rPr>
                <w:rFonts w:ascii="宋体" w:eastAsia="宋体" w:hAnsi="宋体"/>
                <w:szCs w:val="21"/>
              </w:rPr>
            </w:pPr>
            <w:r w:rsidRPr="000A188E">
              <w:rPr>
                <w:rFonts w:ascii="宋体" w:eastAsia="宋体" w:hAnsi="宋体" w:hint="eastAsia"/>
                <w:szCs w:val="21"/>
              </w:rPr>
              <w:t>20</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3 插座接线应符合下列规定：</w:t>
            </w:r>
          </w:p>
          <w:p w14:paraId="29924C32"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1 对于单相两孔插座，面对插座的右孔或上孔应与相线连接，左孔或下孔应与中性导体(N)连接；对于单相三孔插座，面对插座的右孔应与相线连接，左孔应与中性导体(N)连接。</w:t>
            </w:r>
          </w:p>
          <w:p w14:paraId="4EFC4D3C"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2 单相三孔、三相四孔及三相五孔插座的保护接地导体(PE)应接在上孔；插座的保护接地导体端子不得与中性导体端子连接；同一场所的三相插座，其接线的相序应一致。</w:t>
            </w:r>
          </w:p>
          <w:p w14:paraId="6D87FC85"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3 保护接地导体(PE)在插座之间不得串联连接。</w:t>
            </w:r>
          </w:p>
          <w:p w14:paraId="40B523A7"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4 相线与中性导体(N)不应利用插座本体的接线端子转接供电。</w:t>
            </w:r>
          </w:p>
          <w:p w14:paraId="42FFB7CC" w14:textId="14EF7055" w:rsidR="00A83119"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检查数量：按每检验批的插座型号各抽查5％，且均不得少于1套。检查方法：观察检查并用专用测试工具检查。</w:t>
            </w:r>
          </w:p>
        </w:tc>
      </w:tr>
      <w:tr w:rsidR="00A367BB" w:rsidRPr="000A188E" w14:paraId="350BAD70" w14:textId="77777777" w:rsidTr="00FE376F">
        <w:trPr>
          <w:gridAfter w:val="2"/>
          <w:wAfter w:w="1278" w:type="pct"/>
          <w:trHeight w:val="117"/>
        </w:trPr>
        <w:tc>
          <w:tcPr>
            <w:tcW w:w="207" w:type="pct"/>
            <w:vAlign w:val="center"/>
          </w:tcPr>
          <w:p w14:paraId="02A5E1D7" w14:textId="46129ED4" w:rsidR="00A83119" w:rsidRPr="000A188E" w:rsidRDefault="00A83119" w:rsidP="00E607A7">
            <w:pPr>
              <w:jc w:val="center"/>
              <w:rPr>
                <w:rFonts w:ascii="宋体" w:eastAsia="宋体" w:hAnsi="宋体"/>
                <w:szCs w:val="21"/>
              </w:rPr>
            </w:pPr>
            <w:r w:rsidRPr="000A188E">
              <w:rPr>
                <w:rFonts w:ascii="宋体" w:eastAsia="宋体" w:hAnsi="宋体" w:hint="eastAsia"/>
                <w:szCs w:val="21"/>
              </w:rPr>
              <w:t>3.11.25</w:t>
            </w:r>
          </w:p>
        </w:tc>
        <w:tc>
          <w:tcPr>
            <w:tcW w:w="182" w:type="pct"/>
            <w:vAlign w:val="center"/>
          </w:tcPr>
          <w:p w14:paraId="30D59BB2" w14:textId="536412A4" w:rsidR="00A83119" w:rsidRPr="000A188E" w:rsidRDefault="00A83119" w:rsidP="00AD0A2A">
            <w:pPr>
              <w:rPr>
                <w:rFonts w:ascii="宋体" w:eastAsia="宋体" w:hAnsi="宋体"/>
                <w:szCs w:val="21"/>
              </w:rPr>
            </w:pPr>
            <w:r w:rsidRPr="000A188E">
              <w:rPr>
                <w:rFonts w:ascii="宋体" w:eastAsia="宋体" w:hAnsi="宋体" w:hint="eastAsia"/>
                <w:szCs w:val="21"/>
              </w:rPr>
              <w:t>建筑电气</w:t>
            </w:r>
          </w:p>
        </w:tc>
        <w:tc>
          <w:tcPr>
            <w:tcW w:w="324" w:type="pct"/>
            <w:vAlign w:val="center"/>
          </w:tcPr>
          <w:p w14:paraId="0DC2C40D" w14:textId="412BFF6F"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tcPr>
          <w:p w14:paraId="03E7DCAD" w14:textId="114E44EB" w:rsidR="00A83119" w:rsidRPr="000A188E" w:rsidRDefault="00A83119" w:rsidP="00AD0A2A">
            <w:pPr>
              <w:rPr>
                <w:rFonts w:ascii="宋体" w:eastAsia="宋体" w:hAnsi="宋体"/>
                <w:szCs w:val="21"/>
              </w:rPr>
            </w:pPr>
            <w:r w:rsidRPr="000A188E">
              <w:rPr>
                <w:rFonts w:ascii="宋体" w:eastAsia="宋体" w:hAnsi="宋体" w:hint="eastAsia"/>
                <w:szCs w:val="21"/>
              </w:rPr>
              <w:t>接地干线应与接地装置可靠连接：1.变配电室及电气竖井内接地干线是沿墙或沿电气竖井内明敷的接地导体，用于变配电室设备维修和做预防性试验时的接地预留，以及电气竖井内设备的接地。2.为保证接地系统可靠和电气设备的安全运行，其连接应可靠，连接应采用熔焊连接或螺栓搭接连接，熔焊焊缝应饱满、焊缝无咬肉，螺栓连接应紧固，锁紧装置齐全。</w:t>
            </w:r>
          </w:p>
        </w:tc>
        <w:tc>
          <w:tcPr>
            <w:tcW w:w="510" w:type="pct"/>
            <w:vAlign w:val="center"/>
          </w:tcPr>
          <w:p w14:paraId="710983EE" w14:textId="02B69962" w:rsidR="00A83119" w:rsidRPr="000A188E" w:rsidRDefault="00A83119" w:rsidP="00AD0A2A">
            <w:pPr>
              <w:rPr>
                <w:rFonts w:ascii="宋体" w:eastAsia="宋体" w:hAnsi="宋体"/>
                <w:szCs w:val="21"/>
              </w:rPr>
            </w:pPr>
            <w:r w:rsidRPr="000A188E">
              <w:rPr>
                <w:rFonts w:ascii="宋体" w:eastAsia="宋体" w:hAnsi="宋体" w:hint="eastAsia"/>
                <w:szCs w:val="21"/>
              </w:rPr>
              <w:t>《建筑电气工程施工质量验收规范》(GB50303-2015)</w:t>
            </w:r>
          </w:p>
        </w:tc>
        <w:tc>
          <w:tcPr>
            <w:tcW w:w="1896" w:type="pct"/>
            <w:vAlign w:val="center"/>
          </w:tcPr>
          <w:p w14:paraId="15172C50" w14:textId="5E30FA3D" w:rsidR="00A83119" w:rsidRPr="000A188E" w:rsidRDefault="00A83119" w:rsidP="00AD0A2A">
            <w:pPr>
              <w:rPr>
                <w:rFonts w:ascii="宋体" w:eastAsia="宋体" w:hAnsi="宋体"/>
                <w:szCs w:val="21"/>
              </w:rPr>
            </w:pPr>
            <w:r w:rsidRPr="000A188E">
              <w:rPr>
                <w:rFonts w:ascii="宋体" w:eastAsia="宋体" w:hAnsi="宋体" w:hint="eastAsia"/>
                <w:szCs w:val="21"/>
              </w:rPr>
              <w:t>23</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1 接地干线应与接地装置可靠连接。检查数量：全数检查。检查方法：观察检查。</w:t>
            </w:r>
          </w:p>
        </w:tc>
      </w:tr>
      <w:tr w:rsidR="00A367BB" w:rsidRPr="000A188E" w14:paraId="3C4DC99B" w14:textId="77777777" w:rsidTr="001D258C">
        <w:trPr>
          <w:gridAfter w:val="2"/>
          <w:wAfter w:w="1278" w:type="pct"/>
          <w:trHeight w:val="401"/>
        </w:trPr>
        <w:tc>
          <w:tcPr>
            <w:tcW w:w="207" w:type="pct"/>
            <w:vAlign w:val="center"/>
            <w:hideMark/>
          </w:tcPr>
          <w:p w14:paraId="1FD50EE6"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3.11.26</w:t>
            </w:r>
          </w:p>
        </w:tc>
        <w:tc>
          <w:tcPr>
            <w:tcW w:w="182" w:type="pct"/>
            <w:vAlign w:val="center"/>
            <w:hideMark/>
          </w:tcPr>
          <w:p w14:paraId="4BA96046"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建筑电气</w:t>
            </w:r>
          </w:p>
        </w:tc>
        <w:tc>
          <w:tcPr>
            <w:tcW w:w="324" w:type="pct"/>
            <w:vAlign w:val="center"/>
            <w:hideMark/>
          </w:tcPr>
          <w:p w14:paraId="3BDF4BA6"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00660091"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接闪器与防雷引下线必须采用焊接或卡接器连接，防雷引下线与接地装置必须采用焊接或螺栓连接：1.接闪器与防雷引下线、防雷引下线与接地装置的连接点(处)数量由设计确定。2.重点检查接闪器与防雷引下线及防雷引下线与接地装置连接点(处)的连接质量，以确</w:t>
            </w:r>
            <w:r w:rsidRPr="000A188E">
              <w:rPr>
                <w:rFonts w:ascii="宋体" w:eastAsia="宋体" w:hAnsi="宋体" w:hint="eastAsia"/>
                <w:szCs w:val="21"/>
              </w:rPr>
              <w:lastRenderedPageBreak/>
              <w:t>保相互连接的可靠性。</w:t>
            </w:r>
          </w:p>
        </w:tc>
        <w:tc>
          <w:tcPr>
            <w:tcW w:w="510" w:type="pct"/>
            <w:vAlign w:val="center"/>
            <w:hideMark/>
          </w:tcPr>
          <w:p w14:paraId="6430654F" w14:textId="77777777" w:rsidR="00A83119" w:rsidRPr="000A188E" w:rsidRDefault="00A83119" w:rsidP="00AD0A2A">
            <w:pPr>
              <w:rPr>
                <w:rFonts w:ascii="宋体" w:eastAsia="宋体" w:hAnsi="宋体"/>
                <w:szCs w:val="21"/>
              </w:rPr>
            </w:pPr>
            <w:r w:rsidRPr="000A188E">
              <w:rPr>
                <w:rFonts w:ascii="宋体" w:eastAsia="宋体" w:hAnsi="宋体" w:hint="eastAsia"/>
                <w:szCs w:val="21"/>
              </w:rPr>
              <w:lastRenderedPageBreak/>
              <w:t>《建筑电气工程施工质量验收规范》(GB50303-2015)</w:t>
            </w:r>
          </w:p>
        </w:tc>
        <w:tc>
          <w:tcPr>
            <w:tcW w:w="1896" w:type="pct"/>
            <w:vAlign w:val="center"/>
            <w:hideMark/>
          </w:tcPr>
          <w:p w14:paraId="2FAB6F1A" w14:textId="05146F4A" w:rsidR="00A83119" w:rsidRPr="000A188E" w:rsidRDefault="00A83119" w:rsidP="00AD0A2A">
            <w:pPr>
              <w:rPr>
                <w:rFonts w:ascii="宋体" w:eastAsia="宋体" w:hAnsi="宋体"/>
                <w:szCs w:val="21"/>
              </w:rPr>
            </w:pPr>
            <w:r w:rsidRPr="000A188E">
              <w:rPr>
                <w:rFonts w:ascii="宋体" w:eastAsia="宋体" w:hAnsi="宋体" w:hint="eastAsia"/>
                <w:szCs w:val="21"/>
              </w:rPr>
              <w:t>24</w:t>
            </w:r>
            <w:r w:rsidR="00C857FC" w:rsidRPr="000A188E">
              <w:rPr>
                <w:rFonts w:ascii="宋体" w:eastAsia="宋体" w:hAnsi="宋体" w:hint="eastAsia"/>
                <w:szCs w:val="21"/>
              </w:rPr>
              <w:t>.</w:t>
            </w:r>
            <w:r w:rsidRPr="000A188E">
              <w:rPr>
                <w:rFonts w:ascii="宋体" w:eastAsia="宋体" w:hAnsi="宋体" w:hint="eastAsia"/>
                <w:szCs w:val="21"/>
              </w:rPr>
              <w:t>1</w:t>
            </w:r>
            <w:r w:rsidR="00C857FC" w:rsidRPr="000A188E">
              <w:rPr>
                <w:rFonts w:ascii="宋体" w:eastAsia="宋体" w:hAnsi="宋体" w:hint="eastAsia"/>
                <w:szCs w:val="21"/>
              </w:rPr>
              <w:t>.</w:t>
            </w:r>
            <w:r w:rsidRPr="000A188E">
              <w:rPr>
                <w:rFonts w:ascii="宋体" w:eastAsia="宋体" w:hAnsi="宋体" w:hint="eastAsia"/>
                <w:szCs w:val="21"/>
              </w:rPr>
              <w:t>3 接闪器与防雷引下线必须采用焊接或卡接器连接，防雷引下线与接地装置必须采用焊接或螺栓连接。检查数量：全数检查。检查方法：观察检查，并采用专用工具拧紧检查。</w:t>
            </w:r>
          </w:p>
        </w:tc>
      </w:tr>
      <w:tr w:rsidR="00A367BB" w:rsidRPr="000A188E" w14:paraId="439B93D4" w14:textId="77777777" w:rsidTr="00FE376F">
        <w:trPr>
          <w:gridAfter w:val="2"/>
          <w:wAfter w:w="1278" w:type="pct"/>
          <w:trHeight w:val="117"/>
        </w:trPr>
        <w:tc>
          <w:tcPr>
            <w:tcW w:w="207" w:type="pct"/>
            <w:vAlign w:val="center"/>
            <w:hideMark/>
          </w:tcPr>
          <w:p w14:paraId="0F3C1302"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3.11.27</w:t>
            </w:r>
          </w:p>
        </w:tc>
        <w:tc>
          <w:tcPr>
            <w:tcW w:w="182" w:type="pct"/>
            <w:vAlign w:val="center"/>
            <w:hideMark/>
          </w:tcPr>
          <w:p w14:paraId="0EB1E316"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建筑电气</w:t>
            </w:r>
          </w:p>
        </w:tc>
        <w:tc>
          <w:tcPr>
            <w:tcW w:w="324" w:type="pct"/>
            <w:vAlign w:val="center"/>
            <w:hideMark/>
          </w:tcPr>
          <w:p w14:paraId="59616EAD"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09DFB8B8" w14:textId="5EA31305" w:rsidR="00A83119" w:rsidRPr="000A188E" w:rsidRDefault="00A83119" w:rsidP="00AD0A2A">
            <w:pPr>
              <w:rPr>
                <w:rFonts w:ascii="宋体" w:eastAsia="宋体" w:hAnsi="宋体"/>
                <w:szCs w:val="21"/>
              </w:rPr>
            </w:pPr>
            <w:r w:rsidRPr="000A188E">
              <w:rPr>
                <w:rFonts w:ascii="宋体" w:eastAsia="宋体" w:hAnsi="宋体" w:hint="eastAsia"/>
                <w:szCs w:val="21"/>
              </w:rPr>
              <w:t>等电位：1、材料要求：钢板、带铁、钢zhi筋、铜板、BV线必须为合格产品，并附带检测证明文件和现场抽检文件。2、安装要求：等电位联接内各导体间的连接焊接部分不得有夹渣、咬边、气孔及未焊透情况。3、扁铁的焊接搭接长度不应小于带铁宽度的2倍三面施焊，钢筋的搭接长度不应小于直径的6倍双面施焊。4、连接各分项金属导体的连接处，应有足够的接触面积，并保证接触面导通性良好。</w:t>
            </w:r>
          </w:p>
        </w:tc>
        <w:tc>
          <w:tcPr>
            <w:tcW w:w="510" w:type="pct"/>
            <w:vAlign w:val="center"/>
            <w:hideMark/>
          </w:tcPr>
          <w:p w14:paraId="66BE2476" w14:textId="3BED5683" w:rsidR="00A83119" w:rsidRPr="000A188E" w:rsidRDefault="00A83119" w:rsidP="00AD0A2A">
            <w:pPr>
              <w:rPr>
                <w:rFonts w:ascii="宋体" w:eastAsia="宋体" w:hAnsi="宋体"/>
                <w:szCs w:val="21"/>
              </w:rPr>
            </w:pPr>
            <w:r w:rsidRPr="000A188E">
              <w:rPr>
                <w:rFonts w:ascii="宋体" w:eastAsia="宋体" w:hAnsi="宋体" w:hint="eastAsia"/>
                <w:szCs w:val="21"/>
              </w:rPr>
              <w:t>《建筑电气工程施工质量验收规范》（GB50303-2015）</w:t>
            </w:r>
          </w:p>
        </w:tc>
        <w:tc>
          <w:tcPr>
            <w:tcW w:w="1896" w:type="pct"/>
            <w:vAlign w:val="center"/>
            <w:hideMark/>
          </w:tcPr>
          <w:p w14:paraId="2789B6DC" w14:textId="5563244D" w:rsidR="00A83119" w:rsidRPr="000A188E" w:rsidRDefault="00A83119" w:rsidP="00AD0A2A">
            <w:pPr>
              <w:rPr>
                <w:rFonts w:ascii="宋体" w:eastAsia="宋体" w:hAnsi="宋体"/>
                <w:szCs w:val="21"/>
              </w:rPr>
            </w:pPr>
            <w:r w:rsidRPr="000A188E">
              <w:rPr>
                <w:rFonts w:ascii="宋体" w:eastAsia="宋体" w:hAnsi="宋体" w:hint="eastAsia"/>
                <w:szCs w:val="21"/>
              </w:rPr>
              <w:t>25.1.1</w:t>
            </w:r>
            <w:r w:rsidR="00474116" w:rsidRPr="000A188E">
              <w:rPr>
                <w:rFonts w:ascii="宋体" w:eastAsia="宋体" w:hAnsi="宋体"/>
                <w:szCs w:val="21"/>
              </w:rPr>
              <w:t xml:space="preserve"> </w:t>
            </w:r>
            <w:r w:rsidRPr="000A188E">
              <w:rPr>
                <w:rFonts w:ascii="宋体" w:eastAsia="宋体" w:hAnsi="宋体" w:hint="eastAsia"/>
                <w:szCs w:val="21"/>
              </w:rPr>
              <w:t>建筑物等电位联结的范围、形式、方法、部位及联结导体的材料和截面积应符合设计要求</w:t>
            </w:r>
          </w:p>
        </w:tc>
      </w:tr>
      <w:tr w:rsidR="00A367BB" w:rsidRPr="000A188E" w14:paraId="48E95BD4" w14:textId="77777777" w:rsidTr="00FE376F">
        <w:trPr>
          <w:gridAfter w:val="2"/>
          <w:wAfter w:w="1278" w:type="pct"/>
          <w:trHeight w:val="567"/>
        </w:trPr>
        <w:tc>
          <w:tcPr>
            <w:tcW w:w="207" w:type="pct"/>
            <w:vAlign w:val="center"/>
            <w:hideMark/>
          </w:tcPr>
          <w:p w14:paraId="428309E7" w14:textId="77777777" w:rsidR="00A83119" w:rsidRPr="000A188E" w:rsidRDefault="00A83119" w:rsidP="00E607A7">
            <w:pPr>
              <w:jc w:val="center"/>
              <w:rPr>
                <w:rFonts w:ascii="宋体" w:eastAsia="宋体" w:hAnsi="宋体"/>
                <w:b/>
                <w:bCs/>
                <w:szCs w:val="21"/>
              </w:rPr>
            </w:pPr>
            <w:r w:rsidRPr="000A188E">
              <w:rPr>
                <w:rFonts w:ascii="宋体" w:eastAsia="宋体" w:hAnsi="宋体" w:hint="eastAsia"/>
                <w:b/>
                <w:bCs/>
                <w:szCs w:val="21"/>
              </w:rPr>
              <w:t>3.12</w:t>
            </w:r>
          </w:p>
        </w:tc>
        <w:tc>
          <w:tcPr>
            <w:tcW w:w="3515" w:type="pct"/>
            <w:gridSpan w:val="5"/>
            <w:vAlign w:val="center"/>
            <w:hideMark/>
          </w:tcPr>
          <w:p w14:paraId="381FAD3F" w14:textId="77777777" w:rsidR="00A83119" w:rsidRPr="000A188E" w:rsidRDefault="00A83119" w:rsidP="00AD0A2A">
            <w:pPr>
              <w:rPr>
                <w:rFonts w:ascii="宋体" w:eastAsia="宋体" w:hAnsi="宋体"/>
                <w:b/>
                <w:bCs/>
                <w:szCs w:val="21"/>
              </w:rPr>
            </w:pPr>
            <w:r w:rsidRPr="000A188E">
              <w:rPr>
                <w:rFonts w:ascii="宋体" w:eastAsia="宋体" w:hAnsi="宋体" w:hint="eastAsia"/>
                <w:b/>
                <w:bCs/>
                <w:szCs w:val="21"/>
              </w:rPr>
              <w:t>智能建筑工程</w:t>
            </w:r>
          </w:p>
        </w:tc>
      </w:tr>
      <w:tr w:rsidR="00A367BB" w:rsidRPr="000A188E" w14:paraId="107EEFC1" w14:textId="77777777" w:rsidTr="00FE376F">
        <w:trPr>
          <w:gridAfter w:val="2"/>
          <w:wAfter w:w="1278" w:type="pct"/>
          <w:trHeight w:val="982"/>
        </w:trPr>
        <w:tc>
          <w:tcPr>
            <w:tcW w:w="207" w:type="pct"/>
            <w:vAlign w:val="center"/>
            <w:hideMark/>
          </w:tcPr>
          <w:p w14:paraId="3B74A16B"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3.12.1</w:t>
            </w:r>
          </w:p>
        </w:tc>
        <w:tc>
          <w:tcPr>
            <w:tcW w:w="182" w:type="pct"/>
            <w:vAlign w:val="center"/>
            <w:hideMark/>
          </w:tcPr>
          <w:p w14:paraId="046151B4"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智能建筑工程</w:t>
            </w:r>
          </w:p>
        </w:tc>
        <w:tc>
          <w:tcPr>
            <w:tcW w:w="324" w:type="pct"/>
            <w:noWrap/>
            <w:vAlign w:val="center"/>
            <w:hideMark/>
          </w:tcPr>
          <w:p w14:paraId="248812FA"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134CB739" w14:textId="3BC0CC81" w:rsidR="00A83119" w:rsidRPr="000A188E" w:rsidRDefault="00A83119" w:rsidP="00AD0A2A">
            <w:pPr>
              <w:rPr>
                <w:rFonts w:ascii="宋体" w:eastAsia="宋体" w:hAnsi="宋体"/>
                <w:szCs w:val="21"/>
              </w:rPr>
            </w:pPr>
            <w:r w:rsidRPr="000A188E">
              <w:rPr>
                <w:rFonts w:ascii="宋体" w:eastAsia="宋体" w:hAnsi="宋体" w:hint="eastAsia"/>
                <w:szCs w:val="21"/>
              </w:rPr>
              <w:t>智能建筑的接地系统质量要求</w:t>
            </w:r>
            <w:r w:rsidR="002E6B48">
              <w:rPr>
                <w:rFonts w:ascii="宋体" w:eastAsia="宋体" w:hAnsi="宋体" w:hint="eastAsia"/>
                <w:szCs w:val="21"/>
              </w:rPr>
              <w:t>。</w:t>
            </w:r>
          </w:p>
        </w:tc>
        <w:tc>
          <w:tcPr>
            <w:tcW w:w="510" w:type="pct"/>
            <w:vAlign w:val="center"/>
            <w:hideMark/>
          </w:tcPr>
          <w:p w14:paraId="011DB43E" w14:textId="38BD689D" w:rsidR="00A83119" w:rsidRPr="000A188E" w:rsidRDefault="00A83119" w:rsidP="00063947">
            <w:pPr>
              <w:rPr>
                <w:rFonts w:ascii="宋体" w:eastAsia="宋体" w:hAnsi="宋体"/>
                <w:szCs w:val="21"/>
              </w:rPr>
            </w:pPr>
            <w:r w:rsidRPr="000A188E">
              <w:rPr>
                <w:rFonts w:ascii="宋体" w:eastAsia="宋体" w:hAnsi="宋体" w:hint="eastAsia"/>
                <w:szCs w:val="21"/>
              </w:rPr>
              <w:t>《智能建筑工程质量验收规范》（GB50339-2013）</w:t>
            </w:r>
          </w:p>
        </w:tc>
        <w:tc>
          <w:tcPr>
            <w:tcW w:w="1896" w:type="pct"/>
            <w:vAlign w:val="center"/>
            <w:hideMark/>
          </w:tcPr>
          <w:p w14:paraId="33677C11" w14:textId="77777777" w:rsidR="00474116" w:rsidRPr="000A188E" w:rsidRDefault="00A83119" w:rsidP="00AD0A2A">
            <w:pPr>
              <w:rPr>
                <w:rFonts w:ascii="宋体" w:eastAsia="宋体" w:hAnsi="宋体"/>
                <w:szCs w:val="21"/>
              </w:rPr>
            </w:pPr>
            <w:r w:rsidRPr="000A188E">
              <w:rPr>
                <w:rFonts w:ascii="宋体" w:eastAsia="宋体" w:hAnsi="宋体" w:hint="eastAsia"/>
                <w:szCs w:val="21"/>
              </w:rPr>
              <w:t>22.0.4</w:t>
            </w:r>
            <w:r w:rsidR="00474116" w:rsidRPr="000A188E">
              <w:rPr>
                <w:rFonts w:ascii="宋体" w:eastAsia="宋体" w:hAnsi="宋体"/>
                <w:szCs w:val="21"/>
              </w:rPr>
              <w:t xml:space="preserve"> </w:t>
            </w:r>
            <w:r w:rsidRPr="000A188E">
              <w:rPr>
                <w:rFonts w:ascii="宋体" w:eastAsia="宋体" w:hAnsi="宋体" w:hint="eastAsia"/>
                <w:szCs w:val="21"/>
              </w:rPr>
              <w:t>智能建筑的接地系统必须保证建筑内各智能化系统的正常运行和人身、设备安全。</w:t>
            </w:r>
          </w:p>
          <w:p w14:paraId="7C263CB2"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1.由于雷电、静电和电源接地故障等原因导致建筑智能化系统的操作维护人员电击伤亡以及设备损坏，必须执行强制性规定。</w:t>
            </w:r>
          </w:p>
          <w:p w14:paraId="53A1B7B5"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2.建筑智能化系统工程中有大量安装在室外的设备(如安全技术防范系统的室外报警设备和摄像机、有线电视系统的天线、信息导引系统的室外终端设备、时钟系统的室外子钟等等还有机房中的主机设备如网络交换机等)需可靠地与接地系统连接，保证雷击、静电和电源接地故障产生的危害不影响人身安全及智能化设备的运行。</w:t>
            </w:r>
          </w:p>
          <w:p w14:paraId="7E25E339"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3.智能化系统电子设备的接地系统，一般可分为功能性接地、直流接地、保护性接地和防雷接地，接地系统的设置直接影响到智能化系统的正常运行和人身安全。当接地系统采用共用接地方式时，其接地电阻应采用接地系统中要求最小的接地电阻值。</w:t>
            </w:r>
          </w:p>
          <w:p w14:paraId="074AC895"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4.检测建筑智能化系统工程中的接地装置、接地线、接地电阻和等电位联结符合设计的要求，并检测电涌保护器、屏蔽设施、静电防护设施、智能化系统设备及线路可靠接地。</w:t>
            </w:r>
          </w:p>
          <w:p w14:paraId="6B985A47" w14:textId="0E8B0BA7" w:rsidR="00A83119"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5.接地电阻值除另有规定外，电子设备接地电阻值不应大于4欧姆，接地系统共用接地电阻不应大于1欧姆。当电子设备接地与防雷接地系统分开时，两接地装置的距离不应小于10m。</w:t>
            </w:r>
          </w:p>
        </w:tc>
      </w:tr>
      <w:tr w:rsidR="00A367BB" w:rsidRPr="000A188E" w14:paraId="0D4868C7" w14:textId="77777777" w:rsidTr="00FE376F">
        <w:trPr>
          <w:gridAfter w:val="2"/>
          <w:wAfter w:w="1278" w:type="pct"/>
          <w:trHeight w:val="401"/>
        </w:trPr>
        <w:tc>
          <w:tcPr>
            <w:tcW w:w="207" w:type="pct"/>
            <w:vAlign w:val="center"/>
          </w:tcPr>
          <w:p w14:paraId="198177EF" w14:textId="16648522" w:rsidR="00A83119" w:rsidRPr="000A188E" w:rsidRDefault="00A83119" w:rsidP="00E607A7">
            <w:pPr>
              <w:jc w:val="center"/>
              <w:rPr>
                <w:rFonts w:ascii="宋体" w:eastAsia="宋体" w:hAnsi="宋体"/>
                <w:szCs w:val="21"/>
              </w:rPr>
            </w:pPr>
            <w:r w:rsidRPr="000A188E">
              <w:rPr>
                <w:rFonts w:ascii="宋体" w:eastAsia="宋体" w:hAnsi="宋体" w:hint="eastAsia"/>
                <w:szCs w:val="21"/>
              </w:rPr>
              <w:t>3.12.2</w:t>
            </w:r>
          </w:p>
        </w:tc>
        <w:tc>
          <w:tcPr>
            <w:tcW w:w="182" w:type="pct"/>
            <w:vAlign w:val="center"/>
          </w:tcPr>
          <w:p w14:paraId="16E2DD59" w14:textId="29543089" w:rsidR="00A83119" w:rsidRPr="000A188E" w:rsidRDefault="00A83119" w:rsidP="00AD0A2A">
            <w:pPr>
              <w:rPr>
                <w:rFonts w:ascii="宋体" w:eastAsia="宋体" w:hAnsi="宋体"/>
                <w:szCs w:val="21"/>
              </w:rPr>
            </w:pPr>
            <w:r w:rsidRPr="000A188E">
              <w:rPr>
                <w:rFonts w:ascii="宋体" w:eastAsia="宋体" w:hAnsi="宋体" w:hint="eastAsia"/>
                <w:szCs w:val="21"/>
              </w:rPr>
              <w:t>智能建筑工程</w:t>
            </w:r>
          </w:p>
        </w:tc>
        <w:tc>
          <w:tcPr>
            <w:tcW w:w="324" w:type="pct"/>
            <w:noWrap/>
            <w:vAlign w:val="center"/>
          </w:tcPr>
          <w:p w14:paraId="18526ACA" w14:textId="1DD6C0AD"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tcPr>
          <w:p w14:paraId="2CD7777D" w14:textId="05F5A4D2" w:rsidR="00A83119" w:rsidRPr="000A188E" w:rsidRDefault="00A83119" w:rsidP="00AD0A2A">
            <w:pPr>
              <w:rPr>
                <w:rFonts w:ascii="宋体" w:eastAsia="宋体" w:hAnsi="宋体"/>
                <w:szCs w:val="21"/>
              </w:rPr>
            </w:pPr>
            <w:r w:rsidRPr="000A188E">
              <w:rPr>
                <w:rFonts w:ascii="宋体" w:eastAsia="宋体" w:hAnsi="宋体" w:hint="eastAsia"/>
                <w:szCs w:val="21"/>
              </w:rPr>
              <w:t>紧急广播系统传输线缆、管路的防火保护措施</w:t>
            </w:r>
            <w:r w:rsidR="002E6B48">
              <w:rPr>
                <w:rFonts w:ascii="宋体" w:eastAsia="宋体" w:hAnsi="宋体" w:hint="eastAsia"/>
                <w:szCs w:val="21"/>
              </w:rPr>
              <w:t>。</w:t>
            </w:r>
          </w:p>
        </w:tc>
        <w:tc>
          <w:tcPr>
            <w:tcW w:w="510" w:type="pct"/>
            <w:vAlign w:val="center"/>
          </w:tcPr>
          <w:p w14:paraId="610FC169" w14:textId="7179D111" w:rsidR="00A83119" w:rsidRPr="000A188E" w:rsidRDefault="00A83119" w:rsidP="00AD0A2A">
            <w:pPr>
              <w:rPr>
                <w:rFonts w:ascii="宋体" w:eastAsia="宋体" w:hAnsi="宋体"/>
                <w:szCs w:val="21"/>
              </w:rPr>
            </w:pPr>
            <w:r w:rsidRPr="000A188E">
              <w:rPr>
                <w:rFonts w:ascii="宋体" w:eastAsia="宋体" w:hAnsi="宋体" w:hint="eastAsia"/>
                <w:szCs w:val="21"/>
              </w:rPr>
              <w:t>《智能建筑工程质量验收规范》（GB50339-2013）</w:t>
            </w:r>
          </w:p>
        </w:tc>
        <w:tc>
          <w:tcPr>
            <w:tcW w:w="1896" w:type="pct"/>
            <w:vAlign w:val="center"/>
          </w:tcPr>
          <w:p w14:paraId="2960A6EB" w14:textId="77777777" w:rsidR="00474116" w:rsidRPr="000A188E" w:rsidRDefault="00A83119" w:rsidP="00AD0A2A">
            <w:pPr>
              <w:rPr>
                <w:rFonts w:ascii="宋体" w:eastAsia="宋体" w:hAnsi="宋体"/>
                <w:szCs w:val="21"/>
              </w:rPr>
            </w:pPr>
            <w:r w:rsidRPr="000A188E">
              <w:rPr>
                <w:rFonts w:ascii="宋体" w:eastAsia="宋体" w:hAnsi="宋体" w:hint="eastAsia"/>
                <w:szCs w:val="21"/>
              </w:rPr>
              <w:t>12.0.2</w:t>
            </w:r>
            <w:r w:rsidR="00474116" w:rsidRPr="000A188E">
              <w:rPr>
                <w:rFonts w:ascii="宋体" w:eastAsia="宋体" w:hAnsi="宋体"/>
                <w:szCs w:val="21"/>
              </w:rPr>
              <w:t xml:space="preserve"> </w:t>
            </w:r>
            <w:r w:rsidRPr="000A188E">
              <w:rPr>
                <w:rFonts w:ascii="宋体" w:eastAsia="宋体" w:hAnsi="宋体" w:hint="eastAsia"/>
                <w:szCs w:val="21"/>
              </w:rPr>
              <w:t>当紧急广播系统具有火灾应急广播功能时，应检查传输线缆、槽盒和导管的防火保护措施。</w:t>
            </w:r>
          </w:p>
          <w:p w14:paraId="4F78CCAD"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1.为保证火灾发生初期能够正常向相关防火分区播放警示信号(含警笛)、警报语声文件或实时指挥语声，协助人员逃生，火灾应急广播系统的线路应确保完好不被破坏。</w:t>
            </w:r>
          </w:p>
          <w:p w14:paraId="03E136EC" w14:textId="77777777" w:rsidR="00474116"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2.在施工验收过程中，为保证火灾应急广播系统传输线路可靠、安全，该传输线路需要采取防火保护措施。</w:t>
            </w:r>
          </w:p>
          <w:p w14:paraId="347BD288" w14:textId="6850EEAC" w:rsidR="00A83119" w:rsidRPr="000A188E" w:rsidRDefault="00A83119" w:rsidP="00474116">
            <w:pPr>
              <w:ind w:firstLineChars="100" w:firstLine="210"/>
              <w:rPr>
                <w:rFonts w:ascii="宋体" w:eastAsia="宋体" w:hAnsi="宋体"/>
                <w:szCs w:val="21"/>
              </w:rPr>
            </w:pPr>
            <w:r w:rsidRPr="000A188E">
              <w:rPr>
                <w:rFonts w:ascii="宋体" w:eastAsia="宋体" w:hAnsi="宋体" w:hint="eastAsia"/>
                <w:szCs w:val="21"/>
              </w:rPr>
              <w:t>3.防火保护措施包括传输线路中线缆、槽盒和导管的选材及安装等应符合规范要求。</w:t>
            </w:r>
          </w:p>
        </w:tc>
      </w:tr>
      <w:tr w:rsidR="00A367BB" w:rsidRPr="000A188E" w14:paraId="690A4428" w14:textId="77777777" w:rsidTr="00FE376F">
        <w:trPr>
          <w:gridAfter w:val="2"/>
          <w:wAfter w:w="1278" w:type="pct"/>
          <w:trHeight w:val="567"/>
        </w:trPr>
        <w:tc>
          <w:tcPr>
            <w:tcW w:w="207" w:type="pct"/>
            <w:vAlign w:val="center"/>
            <w:hideMark/>
          </w:tcPr>
          <w:p w14:paraId="4DADF376" w14:textId="77777777" w:rsidR="00A83119" w:rsidRPr="000A188E" w:rsidRDefault="00A83119" w:rsidP="00E607A7">
            <w:pPr>
              <w:jc w:val="center"/>
              <w:rPr>
                <w:rFonts w:ascii="宋体" w:eastAsia="宋体" w:hAnsi="宋体"/>
                <w:b/>
                <w:bCs/>
                <w:szCs w:val="21"/>
              </w:rPr>
            </w:pPr>
            <w:r w:rsidRPr="000A188E">
              <w:rPr>
                <w:rFonts w:ascii="宋体" w:eastAsia="宋体" w:hAnsi="宋体" w:hint="eastAsia"/>
                <w:b/>
                <w:bCs/>
                <w:szCs w:val="21"/>
              </w:rPr>
              <w:t>3.13</w:t>
            </w:r>
          </w:p>
        </w:tc>
        <w:tc>
          <w:tcPr>
            <w:tcW w:w="3515" w:type="pct"/>
            <w:gridSpan w:val="5"/>
            <w:vAlign w:val="center"/>
            <w:hideMark/>
          </w:tcPr>
          <w:p w14:paraId="2561CD89" w14:textId="77777777" w:rsidR="00A83119" w:rsidRPr="000A188E" w:rsidRDefault="00A83119" w:rsidP="00AD0A2A">
            <w:pPr>
              <w:rPr>
                <w:rFonts w:ascii="宋体" w:eastAsia="宋体" w:hAnsi="宋体"/>
                <w:b/>
                <w:bCs/>
                <w:szCs w:val="21"/>
              </w:rPr>
            </w:pPr>
            <w:r w:rsidRPr="000A188E">
              <w:rPr>
                <w:rFonts w:ascii="宋体" w:eastAsia="宋体" w:hAnsi="宋体" w:hint="eastAsia"/>
                <w:b/>
                <w:bCs/>
                <w:szCs w:val="21"/>
              </w:rPr>
              <w:t>消防工程</w:t>
            </w:r>
          </w:p>
        </w:tc>
      </w:tr>
      <w:tr w:rsidR="00A367BB" w:rsidRPr="000A188E" w14:paraId="3DDA7FA9" w14:textId="77777777" w:rsidTr="00475572">
        <w:trPr>
          <w:gridAfter w:val="2"/>
          <w:wAfter w:w="1278" w:type="pct"/>
          <w:trHeight w:val="415"/>
        </w:trPr>
        <w:tc>
          <w:tcPr>
            <w:tcW w:w="207" w:type="pct"/>
            <w:vAlign w:val="center"/>
            <w:hideMark/>
          </w:tcPr>
          <w:p w14:paraId="49E59C41"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3.13.1</w:t>
            </w:r>
          </w:p>
        </w:tc>
        <w:tc>
          <w:tcPr>
            <w:tcW w:w="182" w:type="pct"/>
            <w:vAlign w:val="center"/>
            <w:hideMark/>
          </w:tcPr>
          <w:p w14:paraId="08A84EC5"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消防工程</w:t>
            </w:r>
          </w:p>
        </w:tc>
        <w:tc>
          <w:tcPr>
            <w:tcW w:w="324" w:type="pct"/>
            <w:noWrap/>
            <w:vAlign w:val="center"/>
            <w:hideMark/>
          </w:tcPr>
          <w:p w14:paraId="3BE29749"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7ED29C70"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紧急广播系统应按规定检查防火保护措施。</w:t>
            </w:r>
          </w:p>
        </w:tc>
        <w:tc>
          <w:tcPr>
            <w:tcW w:w="510" w:type="pct"/>
            <w:vAlign w:val="center"/>
            <w:hideMark/>
          </w:tcPr>
          <w:p w14:paraId="70C87B7B" w14:textId="04D2E74C" w:rsidR="00A83119" w:rsidRPr="000A188E" w:rsidRDefault="00A83119" w:rsidP="00AD0A2A">
            <w:pPr>
              <w:rPr>
                <w:rFonts w:ascii="宋体" w:eastAsia="宋体" w:hAnsi="宋体"/>
                <w:szCs w:val="21"/>
              </w:rPr>
            </w:pPr>
            <w:r w:rsidRPr="000A188E">
              <w:rPr>
                <w:rFonts w:ascii="宋体" w:eastAsia="宋体" w:hAnsi="宋体" w:hint="eastAsia"/>
                <w:szCs w:val="21"/>
              </w:rPr>
              <w:t>《火灾自动报警系统施工及验收规范》（GB50166-2019）</w:t>
            </w:r>
          </w:p>
        </w:tc>
        <w:tc>
          <w:tcPr>
            <w:tcW w:w="1896" w:type="pct"/>
            <w:vAlign w:val="center"/>
            <w:hideMark/>
          </w:tcPr>
          <w:p w14:paraId="752A7F99" w14:textId="77777777" w:rsidR="00097F82" w:rsidRPr="000A188E" w:rsidRDefault="00A83119" w:rsidP="00AD0A2A">
            <w:pPr>
              <w:rPr>
                <w:rFonts w:ascii="宋体" w:eastAsia="宋体" w:hAnsi="宋体"/>
                <w:szCs w:val="21"/>
              </w:rPr>
            </w:pPr>
            <w:r w:rsidRPr="000A188E">
              <w:rPr>
                <w:rFonts w:ascii="宋体" w:eastAsia="宋体" w:hAnsi="宋体" w:hint="eastAsia"/>
                <w:szCs w:val="21"/>
              </w:rPr>
              <w:t>12.0.2 紧急广播系统应按规定检查防火保护措施。</w:t>
            </w:r>
          </w:p>
          <w:p w14:paraId="3CBD9006" w14:textId="77777777" w:rsidR="00475572" w:rsidRPr="000A188E" w:rsidRDefault="00A83119" w:rsidP="00097F82">
            <w:pPr>
              <w:ind w:firstLineChars="100" w:firstLine="210"/>
              <w:rPr>
                <w:rFonts w:ascii="宋体" w:eastAsia="宋体" w:hAnsi="宋体"/>
                <w:szCs w:val="21"/>
              </w:rPr>
            </w:pPr>
            <w:r w:rsidRPr="000A188E">
              <w:rPr>
                <w:rFonts w:ascii="宋体" w:eastAsia="宋体" w:hAnsi="宋体" w:hint="eastAsia"/>
                <w:szCs w:val="21"/>
              </w:rPr>
              <w:t>（1）紧急广播系统的传输线缆、槽盒、导管应采取防火保护措施，根据情况采用防火材料包裹、涂刷防火涂料等形式。紧急广播系统回路暗配时，线管应敷设在不燃结构内，线管表面保护层厚度不少于 30mm，其他弱电线管暗配时表面保护层厚度不少于 15mm。</w:t>
            </w:r>
          </w:p>
          <w:p w14:paraId="0C9B8E09" w14:textId="77777777" w:rsidR="00475572" w:rsidRPr="000A188E" w:rsidRDefault="00A83119" w:rsidP="00097F82">
            <w:pPr>
              <w:ind w:firstLineChars="100" w:firstLine="210"/>
              <w:rPr>
                <w:rFonts w:ascii="宋体" w:eastAsia="宋体" w:hAnsi="宋体"/>
                <w:szCs w:val="21"/>
              </w:rPr>
            </w:pPr>
            <w:r w:rsidRPr="000A188E">
              <w:rPr>
                <w:rFonts w:ascii="宋体" w:eastAsia="宋体" w:hAnsi="宋体" w:hint="eastAsia"/>
                <w:szCs w:val="21"/>
              </w:rPr>
              <w:t>（2）紧急广播系统、火灾自动报警系统及其他消防 应急系统回路的线缆，应具有相应的耐火性能，以保证在火灾时可靠工作。</w:t>
            </w:r>
          </w:p>
          <w:p w14:paraId="56361531" w14:textId="4F4B08C0" w:rsidR="00A83119" w:rsidRPr="000A188E" w:rsidRDefault="00A83119" w:rsidP="00097F82">
            <w:pPr>
              <w:ind w:firstLineChars="100" w:firstLine="210"/>
              <w:rPr>
                <w:rFonts w:ascii="宋体" w:eastAsia="宋体" w:hAnsi="宋体"/>
                <w:szCs w:val="21"/>
              </w:rPr>
            </w:pPr>
            <w:r w:rsidRPr="000A188E">
              <w:rPr>
                <w:rFonts w:ascii="宋体" w:eastAsia="宋体" w:hAnsi="宋体" w:hint="eastAsia"/>
                <w:szCs w:val="21"/>
              </w:rPr>
              <w:t>（3）当广播系统具备消防应急广播功能时，应采用阻燃线槽、阻燃线管和阻燃线缆敷设。（4）火灾隐患地区使用的紧急广播传输线路及其线 槽（或线管）应采用阻燃材料。</w:t>
            </w:r>
          </w:p>
        </w:tc>
      </w:tr>
      <w:tr w:rsidR="00A367BB" w:rsidRPr="000A188E" w14:paraId="07E72DC8" w14:textId="77777777" w:rsidTr="00FE376F">
        <w:trPr>
          <w:gridAfter w:val="2"/>
          <w:wAfter w:w="1278" w:type="pct"/>
          <w:trHeight w:val="2430"/>
        </w:trPr>
        <w:tc>
          <w:tcPr>
            <w:tcW w:w="207" w:type="pct"/>
            <w:vAlign w:val="center"/>
            <w:hideMark/>
          </w:tcPr>
          <w:p w14:paraId="02603B8F"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3.13.2</w:t>
            </w:r>
          </w:p>
        </w:tc>
        <w:tc>
          <w:tcPr>
            <w:tcW w:w="182" w:type="pct"/>
            <w:vAlign w:val="center"/>
            <w:hideMark/>
          </w:tcPr>
          <w:p w14:paraId="40D9832A"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消防工程</w:t>
            </w:r>
          </w:p>
        </w:tc>
        <w:tc>
          <w:tcPr>
            <w:tcW w:w="324" w:type="pct"/>
            <w:noWrap/>
            <w:vAlign w:val="center"/>
            <w:hideMark/>
          </w:tcPr>
          <w:p w14:paraId="7389AE29"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03EB4BD1"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火灾自动报警系统的主要设备应是通过国家认证（认可）的产品。</w:t>
            </w:r>
          </w:p>
        </w:tc>
        <w:tc>
          <w:tcPr>
            <w:tcW w:w="510" w:type="pct"/>
            <w:vAlign w:val="center"/>
            <w:hideMark/>
          </w:tcPr>
          <w:p w14:paraId="74C83A35"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《火灾自动报警系统施工及验收规范》（GB50166-2019）</w:t>
            </w:r>
          </w:p>
        </w:tc>
        <w:tc>
          <w:tcPr>
            <w:tcW w:w="1896" w:type="pct"/>
            <w:vAlign w:val="center"/>
            <w:hideMark/>
          </w:tcPr>
          <w:p w14:paraId="62C5C900" w14:textId="2D3B729B" w:rsidR="00475572" w:rsidRPr="000A188E" w:rsidRDefault="00A83119" w:rsidP="00AD0A2A">
            <w:pPr>
              <w:rPr>
                <w:rFonts w:ascii="宋体" w:eastAsia="宋体" w:hAnsi="宋体"/>
                <w:szCs w:val="21"/>
              </w:rPr>
            </w:pPr>
            <w:r w:rsidRPr="000A188E">
              <w:rPr>
                <w:rFonts w:ascii="宋体" w:eastAsia="宋体" w:hAnsi="宋体" w:hint="eastAsia"/>
                <w:szCs w:val="21"/>
              </w:rPr>
              <w:t>2.2.1 设备、材料及配件进入施工现场应有清单、使用说明书、质量合格证明文件、国家法定质检机构的检验报告等文件。火灾自动报警系统中的强制认证（认可）产品还应有认证（认可）证书和认证（认可）标识</w:t>
            </w:r>
            <w:r w:rsidR="00475572" w:rsidRPr="000A188E">
              <w:rPr>
                <w:rFonts w:ascii="宋体" w:eastAsia="宋体" w:hAnsi="宋体" w:hint="eastAsia"/>
                <w:szCs w:val="21"/>
              </w:rPr>
              <w:t>。</w:t>
            </w:r>
            <w:r w:rsidRPr="000A188E">
              <w:rPr>
                <w:rFonts w:ascii="宋体" w:eastAsia="宋体" w:hAnsi="宋体" w:hint="eastAsia"/>
                <w:szCs w:val="21"/>
              </w:rPr>
              <w:t>检查数量：全数检查。检验方法：查验相关材料。</w:t>
            </w:r>
          </w:p>
          <w:p w14:paraId="59768716" w14:textId="77777777" w:rsidR="00475572" w:rsidRPr="000A188E" w:rsidRDefault="00A83119" w:rsidP="00AD0A2A">
            <w:pPr>
              <w:rPr>
                <w:rFonts w:ascii="宋体" w:eastAsia="宋体" w:hAnsi="宋体"/>
                <w:szCs w:val="21"/>
              </w:rPr>
            </w:pPr>
            <w:r w:rsidRPr="000A188E">
              <w:rPr>
                <w:rFonts w:ascii="宋体" w:eastAsia="宋体" w:hAnsi="宋体" w:hint="eastAsia"/>
                <w:szCs w:val="21"/>
              </w:rPr>
              <w:t>2.2.2 火灾自动报警系统的主要设备应是通过国家认证（认可）的产品。产品名称、型号、规格应与检验报告一致。</w:t>
            </w:r>
          </w:p>
          <w:p w14:paraId="62720BA0" w14:textId="4CAB0F4B" w:rsidR="00475572" w:rsidRPr="000A188E" w:rsidRDefault="00A83119" w:rsidP="00475572">
            <w:pPr>
              <w:ind w:firstLineChars="300" w:firstLine="630"/>
              <w:rPr>
                <w:rFonts w:ascii="宋体" w:eastAsia="宋体" w:hAnsi="宋体"/>
                <w:szCs w:val="21"/>
              </w:rPr>
            </w:pPr>
            <w:r w:rsidRPr="000A188E">
              <w:rPr>
                <w:rFonts w:ascii="宋体" w:eastAsia="宋体" w:hAnsi="宋体" w:hint="eastAsia"/>
                <w:szCs w:val="21"/>
              </w:rPr>
              <w:t>检查数量：全数检查。检验方法：核对认证（认可）证书、检验报告与产品。</w:t>
            </w:r>
          </w:p>
          <w:p w14:paraId="406E06AE" w14:textId="3E1C6596" w:rsidR="00A83119" w:rsidRPr="000A188E" w:rsidRDefault="00A83119" w:rsidP="00475572">
            <w:pPr>
              <w:ind w:firstLineChars="300" w:firstLine="630"/>
              <w:rPr>
                <w:rFonts w:ascii="宋体" w:eastAsia="宋体" w:hAnsi="宋体"/>
                <w:szCs w:val="21"/>
              </w:rPr>
            </w:pPr>
            <w:r w:rsidRPr="000A188E">
              <w:rPr>
                <w:rFonts w:ascii="宋体" w:eastAsia="宋体" w:hAnsi="宋体" w:hint="eastAsia"/>
                <w:szCs w:val="21"/>
              </w:rPr>
              <w:t>材料、设备及配件进入施工现场应具有清单、使用说明书、质量合格证明文件、国家法定质检机构的检验报告等文件，火灾自动报警系统中的强制认证产品还应有认证证书和认证标识。</w:t>
            </w:r>
          </w:p>
        </w:tc>
      </w:tr>
      <w:tr w:rsidR="00A367BB" w:rsidRPr="000A188E" w14:paraId="44DA510A" w14:textId="77777777" w:rsidTr="00FE376F">
        <w:trPr>
          <w:gridAfter w:val="2"/>
          <w:wAfter w:w="1278" w:type="pct"/>
          <w:trHeight w:val="1890"/>
        </w:trPr>
        <w:tc>
          <w:tcPr>
            <w:tcW w:w="207" w:type="pct"/>
            <w:vAlign w:val="center"/>
            <w:hideMark/>
          </w:tcPr>
          <w:p w14:paraId="4AD40163" w14:textId="77777777" w:rsidR="00A83119" w:rsidRPr="000A188E" w:rsidRDefault="00A83119" w:rsidP="00E607A7">
            <w:pPr>
              <w:jc w:val="center"/>
              <w:rPr>
                <w:rFonts w:ascii="宋体" w:eastAsia="宋体" w:hAnsi="宋体"/>
                <w:szCs w:val="21"/>
              </w:rPr>
            </w:pPr>
            <w:r w:rsidRPr="000A188E">
              <w:rPr>
                <w:rFonts w:ascii="宋体" w:eastAsia="宋体" w:hAnsi="宋体" w:hint="eastAsia"/>
                <w:szCs w:val="21"/>
              </w:rPr>
              <w:t>3.13.3</w:t>
            </w:r>
          </w:p>
        </w:tc>
        <w:tc>
          <w:tcPr>
            <w:tcW w:w="182" w:type="pct"/>
            <w:vAlign w:val="center"/>
            <w:hideMark/>
          </w:tcPr>
          <w:p w14:paraId="4246017D"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消防工程</w:t>
            </w:r>
          </w:p>
        </w:tc>
        <w:tc>
          <w:tcPr>
            <w:tcW w:w="324" w:type="pct"/>
            <w:noWrap/>
            <w:vAlign w:val="center"/>
            <w:hideMark/>
          </w:tcPr>
          <w:p w14:paraId="12B4000A"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1E723B21" w14:textId="15093B1C" w:rsidR="00A83119" w:rsidRPr="000A188E" w:rsidRDefault="00A83119" w:rsidP="00AD0A2A">
            <w:pPr>
              <w:rPr>
                <w:rFonts w:ascii="宋体" w:eastAsia="宋体" w:hAnsi="宋体"/>
                <w:szCs w:val="21"/>
              </w:rPr>
            </w:pPr>
            <w:r w:rsidRPr="000A188E">
              <w:rPr>
                <w:rFonts w:ascii="宋体" w:eastAsia="宋体" w:hAnsi="宋体" w:hint="eastAsia"/>
                <w:szCs w:val="21"/>
              </w:rPr>
              <w:t>火灾探测器不得被其他物体遮挡或掩盖。</w:t>
            </w:r>
          </w:p>
        </w:tc>
        <w:tc>
          <w:tcPr>
            <w:tcW w:w="510" w:type="pct"/>
            <w:vAlign w:val="center"/>
            <w:hideMark/>
          </w:tcPr>
          <w:p w14:paraId="1F531D02"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《火灾自动报警系统施工及验收规范》（GB50166-2019）</w:t>
            </w:r>
          </w:p>
        </w:tc>
        <w:tc>
          <w:tcPr>
            <w:tcW w:w="1896" w:type="pct"/>
            <w:vAlign w:val="center"/>
            <w:hideMark/>
          </w:tcPr>
          <w:p w14:paraId="5142AA85" w14:textId="77777777" w:rsidR="00475572" w:rsidRPr="000A188E" w:rsidRDefault="00A83119" w:rsidP="00AD0A2A">
            <w:pPr>
              <w:rPr>
                <w:rFonts w:ascii="宋体" w:eastAsia="宋体" w:hAnsi="宋体"/>
                <w:szCs w:val="21"/>
              </w:rPr>
            </w:pPr>
            <w:r w:rsidRPr="000A188E">
              <w:rPr>
                <w:rFonts w:ascii="宋体" w:eastAsia="宋体" w:hAnsi="宋体" w:hint="eastAsia"/>
                <w:szCs w:val="21"/>
              </w:rPr>
              <w:t>3.4.1 点型感烟、感温火灾探测器的安装，应符合下列要求：</w:t>
            </w:r>
          </w:p>
          <w:p w14:paraId="30483DE6" w14:textId="77777777" w:rsidR="00475572" w:rsidRPr="000A188E" w:rsidRDefault="00A83119" w:rsidP="00475572">
            <w:pPr>
              <w:ind w:firstLineChars="100" w:firstLine="210"/>
              <w:rPr>
                <w:rFonts w:ascii="宋体" w:eastAsia="宋体" w:hAnsi="宋体"/>
                <w:szCs w:val="21"/>
              </w:rPr>
            </w:pPr>
            <w:r w:rsidRPr="000A188E">
              <w:rPr>
                <w:rFonts w:ascii="宋体" w:eastAsia="宋体" w:hAnsi="宋体" w:hint="eastAsia"/>
                <w:szCs w:val="21"/>
              </w:rPr>
              <w:t xml:space="preserve">（1）探测器至墙壁、梁边的水平距离，不应小于 0.5m。 </w:t>
            </w:r>
          </w:p>
          <w:p w14:paraId="42C85E37" w14:textId="77777777" w:rsidR="00475572" w:rsidRPr="000A188E" w:rsidRDefault="00A83119" w:rsidP="00475572">
            <w:pPr>
              <w:ind w:firstLineChars="100" w:firstLine="210"/>
              <w:rPr>
                <w:rFonts w:ascii="宋体" w:eastAsia="宋体" w:hAnsi="宋体"/>
                <w:szCs w:val="21"/>
              </w:rPr>
            </w:pPr>
            <w:r w:rsidRPr="000A188E">
              <w:rPr>
                <w:rFonts w:ascii="宋体" w:eastAsia="宋体" w:hAnsi="宋体" w:hint="eastAsia"/>
                <w:szCs w:val="21"/>
              </w:rPr>
              <w:t>（2）探测器周围水平距离 0.5m 内，不应有遮挡物。</w:t>
            </w:r>
          </w:p>
          <w:p w14:paraId="133C445A" w14:textId="77777777" w:rsidR="00475572" w:rsidRPr="000A188E" w:rsidRDefault="00A83119" w:rsidP="00475572">
            <w:pPr>
              <w:ind w:firstLineChars="100" w:firstLine="210"/>
              <w:rPr>
                <w:rFonts w:ascii="宋体" w:eastAsia="宋体" w:hAnsi="宋体"/>
                <w:szCs w:val="21"/>
              </w:rPr>
            </w:pPr>
            <w:r w:rsidRPr="000A188E">
              <w:rPr>
                <w:rFonts w:ascii="宋体" w:eastAsia="宋体" w:hAnsi="宋体" w:hint="eastAsia"/>
                <w:szCs w:val="21"/>
              </w:rPr>
              <w:t xml:space="preserve">（3）探测器至空调送风口最近边的水平距离，不应小于1.5m；至多孔送风顶棚孔口的水平距离，不应小于 0.5m。 </w:t>
            </w:r>
          </w:p>
          <w:p w14:paraId="2A5EE79E" w14:textId="77777777" w:rsidR="00475572" w:rsidRPr="000A188E" w:rsidRDefault="00A83119" w:rsidP="00475572">
            <w:pPr>
              <w:ind w:firstLineChars="100" w:firstLine="210"/>
              <w:rPr>
                <w:rFonts w:ascii="宋体" w:eastAsia="宋体" w:hAnsi="宋体"/>
                <w:szCs w:val="21"/>
              </w:rPr>
            </w:pPr>
            <w:r w:rsidRPr="000A188E">
              <w:rPr>
                <w:rFonts w:ascii="宋体" w:eastAsia="宋体" w:hAnsi="宋体" w:hint="eastAsia"/>
                <w:szCs w:val="21"/>
              </w:rPr>
              <w:t>（4）在宽度小于 3m 的内走道顶棚上安装探测器时，宜居中安装。点型感温火灾探测器的安装间距，不应超过10m；点型感烟火灾探测器的安装间距，不应超过 15m。探测器至端墙的距离，不应大于安装间距的一半。</w:t>
            </w:r>
          </w:p>
          <w:p w14:paraId="4FF18335" w14:textId="77777777" w:rsidR="00475572" w:rsidRPr="000A188E" w:rsidRDefault="00A83119" w:rsidP="00475572">
            <w:pPr>
              <w:ind w:firstLineChars="100" w:firstLine="210"/>
              <w:rPr>
                <w:rFonts w:ascii="宋体" w:eastAsia="宋体" w:hAnsi="宋体"/>
                <w:szCs w:val="21"/>
              </w:rPr>
            </w:pPr>
            <w:r w:rsidRPr="000A188E">
              <w:rPr>
                <w:rFonts w:ascii="宋体" w:eastAsia="宋体" w:hAnsi="宋体" w:hint="eastAsia"/>
                <w:szCs w:val="21"/>
              </w:rPr>
              <w:t>（5）探测器宜水平安装，当确需倾斜安装时，倾斜角不应大于 45°。</w:t>
            </w:r>
          </w:p>
          <w:p w14:paraId="4C8375F0" w14:textId="77777777" w:rsidR="00475572" w:rsidRPr="000A188E" w:rsidRDefault="00A83119" w:rsidP="00475572">
            <w:pPr>
              <w:ind w:firstLineChars="100" w:firstLine="210"/>
              <w:rPr>
                <w:rFonts w:ascii="宋体" w:eastAsia="宋体" w:hAnsi="宋体"/>
                <w:szCs w:val="21"/>
              </w:rPr>
            </w:pPr>
            <w:r w:rsidRPr="000A188E">
              <w:rPr>
                <w:rFonts w:ascii="宋体" w:eastAsia="宋体" w:hAnsi="宋体" w:hint="eastAsia"/>
                <w:szCs w:val="21"/>
              </w:rPr>
              <w:t>检查数量：全数检查。</w:t>
            </w:r>
          </w:p>
          <w:p w14:paraId="528C9C29" w14:textId="571144A6" w:rsidR="00A83119" w:rsidRPr="000A188E" w:rsidRDefault="00A83119" w:rsidP="00475572">
            <w:pPr>
              <w:ind w:firstLineChars="100" w:firstLine="210"/>
              <w:rPr>
                <w:rFonts w:ascii="宋体" w:eastAsia="宋体" w:hAnsi="宋体"/>
                <w:szCs w:val="21"/>
              </w:rPr>
            </w:pPr>
            <w:r w:rsidRPr="000A188E">
              <w:rPr>
                <w:rFonts w:ascii="宋体" w:eastAsia="宋体" w:hAnsi="宋体" w:hint="eastAsia"/>
                <w:szCs w:val="21"/>
              </w:rPr>
              <w:t>检验方法：尺量、观察检查。</w:t>
            </w:r>
          </w:p>
        </w:tc>
      </w:tr>
      <w:tr w:rsidR="00A367BB" w:rsidRPr="000A188E" w14:paraId="6A66022D" w14:textId="77777777" w:rsidTr="00D60BBA">
        <w:trPr>
          <w:gridAfter w:val="2"/>
          <w:wAfter w:w="1278" w:type="pct"/>
          <w:trHeight w:val="1119"/>
        </w:trPr>
        <w:tc>
          <w:tcPr>
            <w:tcW w:w="207" w:type="pct"/>
            <w:vMerge w:val="restart"/>
            <w:vAlign w:val="center"/>
          </w:tcPr>
          <w:p w14:paraId="0F0044E1" w14:textId="62D1D53E" w:rsidR="00475572" w:rsidRPr="000A188E" w:rsidRDefault="00475572" w:rsidP="00E607A7">
            <w:pPr>
              <w:jc w:val="center"/>
              <w:rPr>
                <w:rFonts w:ascii="宋体" w:eastAsia="宋体" w:hAnsi="宋体"/>
                <w:szCs w:val="21"/>
              </w:rPr>
            </w:pPr>
            <w:r w:rsidRPr="000A188E">
              <w:rPr>
                <w:rFonts w:ascii="宋体" w:eastAsia="宋体" w:hAnsi="宋体" w:hint="eastAsia"/>
                <w:szCs w:val="21"/>
              </w:rPr>
              <w:t>3.13.4</w:t>
            </w:r>
          </w:p>
        </w:tc>
        <w:tc>
          <w:tcPr>
            <w:tcW w:w="182" w:type="pct"/>
            <w:vMerge w:val="restart"/>
            <w:vAlign w:val="center"/>
          </w:tcPr>
          <w:p w14:paraId="185F1567" w14:textId="26EE91E1" w:rsidR="00475572" w:rsidRPr="000A188E" w:rsidRDefault="00475572" w:rsidP="00AD0A2A">
            <w:pPr>
              <w:rPr>
                <w:rFonts w:ascii="宋体" w:eastAsia="宋体" w:hAnsi="宋体"/>
                <w:szCs w:val="21"/>
              </w:rPr>
            </w:pPr>
            <w:r w:rsidRPr="000A188E">
              <w:rPr>
                <w:rFonts w:ascii="宋体" w:eastAsia="宋体" w:hAnsi="宋体" w:hint="eastAsia"/>
                <w:szCs w:val="21"/>
              </w:rPr>
              <w:t>消防工程</w:t>
            </w:r>
          </w:p>
        </w:tc>
        <w:tc>
          <w:tcPr>
            <w:tcW w:w="324" w:type="pct"/>
            <w:vMerge w:val="restart"/>
            <w:noWrap/>
            <w:vAlign w:val="center"/>
          </w:tcPr>
          <w:p w14:paraId="12C4C399" w14:textId="295F2B3F" w:rsidR="00475572" w:rsidRPr="000A188E" w:rsidRDefault="00475572" w:rsidP="00AD0A2A">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tcPr>
          <w:p w14:paraId="21907A62" w14:textId="430AE6CE" w:rsidR="00475572" w:rsidRPr="000A188E" w:rsidRDefault="00475572" w:rsidP="00AD0A2A">
            <w:pPr>
              <w:rPr>
                <w:rFonts w:ascii="宋体" w:eastAsia="宋体" w:hAnsi="宋体"/>
                <w:szCs w:val="21"/>
              </w:rPr>
            </w:pPr>
            <w:r w:rsidRPr="000A188E">
              <w:rPr>
                <w:rFonts w:ascii="宋体" w:eastAsia="宋体" w:hAnsi="宋体" w:hint="eastAsia"/>
                <w:szCs w:val="21"/>
              </w:rPr>
              <w:t>当与电气工程共用线槽时，应与电气工程的导线、电缆有隔离措施。</w:t>
            </w:r>
          </w:p>
        </w:tc>
        <w:tc>
          <w:tcPr>
            <w:tcW w:w="510" w:type="pct"/>
            <w:vAlign w:val="center"/>
          </w:tcPr>
          <w:p w14:paraId="3EB3C51D" w14:textId="782F1AB3" w:rsidR="00475572" w:rsidRPr="000A188E" w:rsidRDefault="00475572" w:rsidP="00063947">
            <w:pPr>
              <w:rPr>
                <w:rFonts w:ascii="宋体" w:eastAsia="宋体" w:hAnsi="宋体"/>
                <w:szCs w:val="21"/>
              </w:rPr>
            </w:pPr>
            <w:r w:rsidRPr="000A188E">
              <w:rPr>
                <w:rFonts w:ascii="宋体" w:eastAsia="宋体" w:hAnsi="宋体" w:hint="eastAsia"/>
                <w:szCs w:val="21"/>
              </w:rPr>
              <w:t>《火灾自动报警系统施工及验收规范》（GB50166-2019）</w:t>
            </w:r>
          </w:p>
        </w:tc>
        <w:tc>
          <w:tcPr>
            <w:tcW w:w="1896" w:type="pct"/>
            <w:vAlign w:val="center"/>
          </w:tcPr>
          <w:p w14:paraId="144DE726" w14:textId="77777777" w:rsidR="00475572" w:rsidRPr="000A188E" w:rsidRDefault="00475572" w:rsidP="00AD0A2A">
            <w:pPr>
              <w:rPr>
                <w:rFonts w:ascii="宋体" w:eastAsia="宋体" w:hAnsi="宋体"/>
                <w:szCs w:val="21"/>
              </w:rPr>
            </w:pPr>
            <w:r w:rsidRPr="000A188E">
              <w:rPr>
                <w:rFonts w:ascii="宋体" w:eastAsia="宋体" w:hAnsi="宋体" w:hint="eastAsia"/>
                <w:szCs w:val="21"/>
              </w:rPr>
              <w:t>4.1.1 电力线缆和信号线缆严禁在同一线管内敷设。</w:t>
            </w:r>
          </w:p>
          <w:p w14:paraId="119DB644" w14:textId="0BA947AB" w:rsidR="00475572" w:rsidRPr="000A188E" w:rsidRDefault="00475572" w:rsidP="00AD0A2A">
            <w:pPr>
              <w:rPr>
                <w:rFonts w:ascii="宋体" w:eastAsia="宋体" w:hAnsi="宋体"/>
                <w:szCs w:val="21"/>
              </w:rPr>
            </w:pPr>
            <w:r w:rsidRPr="000A188E">
              <w:rPr>
                <w:rFonts w:ascii="宋体" w:eastAsia="宋体" w:hAnsi="宋体" w:hint="eastAsia"/>
                <w:szCs w:val="21"/>
              </w:rPr>
              <w:t>3.2.4 火灾自动报警系统应单独布线，系统内不同电压等级、不同电流类别的线路，不应布在同一管内或线槽的同一槽孔内。</w:t>
            </w:r>
          </w:p>
        </w:tc>
      </w:tr>
      <w:tr w:rsidR="00A367BB" w:rsidRPr="000A188E" w14:paraId="4D8D76AF" w14:textId="77777777" w:rsidTr="00D60BBA">
        <w:trPr>
          <w:gridAfter w:val="2"/>
          <w:wAfter w:w="1278" w:type="pct"/>
          <w:trHeight w:val="1107"/>
        </w:trPr>
        <w:tc>
          <w:tcPr>
            <w:tcW w:w="207" w:type="pct"/>
            <w:vMerge/>
            <w:vAlign w:val="center"/>
          </w:tcPr>
          <w:p w14:paraId="3FEBC697" w14:textId="77777777" w:rsidR="00475572" w:rsidRPr="000A188E" w:rsidRDefault="00475572" w:rsidP="00E607A7">
            <w:pPr>
              <w:jc w:val="center"/>
              <w:rPr>
                <w:rFonts w:ascii="宋体" w:eastAsia="宋体" w:hAnsi="宋体"/>
                <w:szCs w:val="21"/>
              </w:rPr>
            </w:pPr>
          </w:p>
        </w:tc>
        <w:tc>
          <w:tcPr>
            <w:tcW w:w="182" w:type="pct"/>
            <w:vMerge/>
            <w:vAlign w:val="center"/>
          </w:tcPr>
          <w:p w14:paraId="532E6E63" w14:textId="77777777" w:rsidR="00475572" w:rsidRPr="000A188E" w:rsidRDefault="00475572" w:rsidP="00AD0A2A">
            <w:pPr>
              <w:rPr>
                <w:rFonts w:ascii="宋体" w:eastAsia="宋体" w:hAnsi="宋体"/>
                <w:szCs w:val="21"/>
              </w:rPr>
            </w:pPr>
          </w:p>
        </w:tc>
        <w:tc>
          <w:tcPr>
            <w:tcW w:w="324" w:type="pct"/>
            <w:vMerge/>
            <w:noWrap/>
            <w:vAlign w:val="center"/>
          </w:tcPr>
          <w:p w14:paraId="374DBC82" w14:textId="77777777" w:rsidR="00475572" w:rsidRPr="000A188E" w:rsidRDefault="00475572" w:rsidP="00AD0A2A">
            <w:pPr>
              <w:rPr>
                <w:rFonts w:ascii="宋体" w:eastAsia="宋体" w:hAnsi="宋体"/>
                <w:szCs w:val="21"/>
              </w:rPr>
            </w:pPr>
          </w:p>
        </w:tc>
        <w:tc>
          <w:tcPr>
            <w:tcW w:w="603" w:type="pct"/>
            <w:vMerge/>
            <w:vAlign w:val="center"/>
          </w:tcPr>
          <w:p w14:paraId="3C459A53" w14:textId="77777777" w:rsidR="00475572" w:rsidRPr="000A188E" w:rsidRDefault="00475572" w:rsidP="00AD0A2A">
            <w:pPr>
              <w:rPr>
                <w:rFonts w:ascii="宋体" w:eastAsia="宋体" w:hAnsi="宋体"/>
                <w:szCs w:val="21"/>
              </w:rPr>
            </w:pPr>
          </w:p>
        </w:tc>
        <w:tc>
          <w:tcPr>
            <w:tcW w:w="510" w:type="pct"/>
            <w:vAlign w:val="center"/>
          </w:tcPr>
          <w:p w14:paraId="553E267C" w14:textId="2EB22ADE" w:rsidR="00475572" w:rsidRPr="000A188E" w:rsidRDefault="00475572" w:rsidP="00063947">
            <w:pPr>
              <w:rPr>
                <w:rFonts w:ascii="宋体" w:eastAsia="宋体" w:hAnsi="宋体"/>
                <w:szCs w:val="21"/>
              </w:rPr>
            </w:pPr>
            <w:r w:rsidRPr="000A188E">
              <w:rPr>
                <w:rFonts w:ascii="宋体" w:eastAsia="宋体" w:hAnsi="宋体" w:hint="eastAsia"/>
                <w:szCs w:val="21"/>
              </w:rPr>
              <w:t>《建筑电气工程施工质量验收规范》(GB50303-2015)</w:t>
            </w:r>
          </w:p>
        </w:tc>
        <w:tc>
          <w:tcPr>
            <w:tcW w:w="1896" w:type="pct"/>
            <w:vAlign w:val="center"/>
          </w:tcPr>
          <w:p w14:paraId="37A0D1C9" w14:textId="77777777" w:rsidR="00475572" w:rsidRPr="000A188E" w:rsidRDefault="00475572" w:rsidP="00AD0A2A">
            <w:pPr>
              <w:rPr>
                <w:rFonts w:ascii="宋体" w:eastAsia="宋体" w:hAnsi="宋体"/>
                <w:szCs w:val="21"/>
              </w:rPr>
            </w:pPr>
            <w:r w:rsidRPr="000A188E">
              <w:rPr>
                <w:rFonts w:ascii="宋体" w:eastAsia="宋体" w:hAnsi="宋体" w:hint="eastAsia"/>
                <w:szCs w:val="21"/>
              </w:rPr>
              <w:t>14.2.5</w:t>
            </w:r>
          </w:p>
          <w:p w14:paraId="4C575610" w14:textId="786B7D00" w:rsidR="00475572" w:rsidRPr="000A188E" w:rsidRDefault="00475572" w:rsidP="00CC3386">
            <w:pPr>
              <w:ind w:firstLineChars="100" w:firstLine="210"/>
              <w:rPr>
                <w:rFonts w:ascii="宋体" w:eastAsia="宋体" w:hAnsi="宋体"/>
                <w:szCs w:val="21"/>
              </w:rPr>
            </w:pPr>
            <w:r w:rsidRPr="000A188E">
              <w:rPr>
                <w:rFonts w:ascii="宋体" w:eastAsia="宋体" w:hAnsi="宋体" w:hint="eastAsia"/>
                <w:szCs w:val="21"/>
              </w:rPr>
              <w:t>2同一路径无干扰要求的线路与电气工程共用线槽隔离方式，绝缘导线总截面积不应超过槽盒内截面积的40%，且载流导体不宜超过30根。</w:t>
            </w:r>
          </w:p>
        </w:tc>
      </w:tr>
      <w:tr w:rsidR="00A367BB" w:rsidRPr="000A188E" w14:paraId="57196FBB" w14:textId="77777777" w:rsidTr="00FE376F">
        <w:trPr>
          <w:gridAfter w:val="2"/>
          <w:wAfter w:w="1278" w:type="pct"/>
          <w:trHeight w:val="543"/>
        </w:trPr>
        <w:tc>
          <w:tcPr>
            <w:tcW w:w="207" w:type="pct"/>
            <w:vAlign w:val="center"/>
            <w:hideMark/>
          </w:tcPr>
          <w:p w14:paraId="2940ACBC" w14:textId="77777777" w:rsidR="00475572" w:rsidRPr="000A188E" w:rsidRDefault="00475572" w:rsidP="00E607A7">
            <w:pPr>
              <w:jc w:val="center"/>
              <w:rPr>
                <w:rFonts w:ascii="宋体" w:eastAsia="宋体" w:hAnsi="宋体"/>
                <w:szCs w:val="21"/>
              </w:rPr>
            </w:pPr>
            <w:r w:rsidRPr="000A188E">
              <w:rPr>
                <w:rFonts w:ascii="宋体" w:eastAsia="宋体" w:hAnsi="宋体" w:hint="eastAsia"/>
                <w:szCs w:val="21"/>
              </w:rPr>
              <w:t>3.13.5</w:t>
            </w:r>
          </w:p>
        </w:tc>
        <w:tc>
          <w:tcPr>
            <w:tcW w:w="182" w:type="pct"/>
            <w:vAlign w:val="center"/>
            <w:hideMark/>
          </w:tcPr>
          <w:p w14:paraId="312F5F98" w14:textId="77777777" w:rsidR="00475572" w:rsidRPr="000A188E" w:rsidRDefault="00475572" w:rsidP="00AD0A2A">
            <w:pPr>
              <w:rPr>
                <w:rFonts w:ascii="宋体" w:eastAsia="宋体" w:hAnsi="宋体"/>
                <w:szCs w:val="21"/>
              </w:rPr>
            </w:pPr>
            <w:r w:rsidRPr="000A188E">
              <w:rPr>
                <w:rFonts w:ascii="宋体" w:eastAsia="宋体" w:hAnsi="宋体" w:hint="eastAsia"/>
                <w:szCs w:val="21"/>
              </w:rPr>
              <w:t>消防工程</w:t>
            </w:r>
          </w:p>
        </w:tc>
        <w:tc>
          <w:tcPr>
            <w:tcW w:w="324" w:type="pct"/>
            <w:noWrap/>
            <w:vAlign w:val="center"/>
            <w:hideMark/>
          </w:tcPr>
          <w:p w14:paraId="01732603" w14:textId="77777777" w:rsidR="00475572" w:rsidRPr="000A188E" w:rsidRDefault="00475572"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3985E1C2" w14:textId="1E2D63EF" w:rsidR="00475572" w:rsidRPr="000A188E" w:rsidRDefault="00475572" w:rsidP="00AD0A2A">
            <w:pPr>
              <w:rPr>
                <w:rFonts w:ascii="宋体" w:eastAsia="宋体" w:hAnsi="宋体"/>
                <w:szCs w:val="21"/>
              </w:rPr>
            </w:pPr>
            <w:r w:rsidRPr="000A188E">
              <w:rPr>
                <w:rFonts w:ascii="宋体" w:eastAsia="宋体" w:hAnsi="宋体" w:hint="eastAsia"/>
                <w:szCs w:val="21"/>
              </w:rPr>
              <w:t>消防强切</w:t>
            </w:r>
            <w:r w:rsidR="001D258C">
              <w:rPr>
                <w:rFonts w:ascii="宋体" w:eastAsia="宋体" w:hAnsi="宋体" w:hint="eastAsia"/>
                <w:szCs w:val="21"/>
              </w:rPr>
              <w:t>。</w:t>
            </w:r>
          </w:p>
        </w:tc>
        <w:tc>
          <w:tcPr>
            <w:tcW w:w="510" w:type="pct"/>
            <w:vAlign w:val="center"/>
            <w:hideMark/>
          </w:tcPr>
          <w:p w14:paraId="6032B0CF" w14:textId="4EA74EC1" w:rsidR="00475572" w:rsidRPr="000A188E" w:rsidRDefault="00475572" w:rsidP="00063947">
            <w:pPr>
              <w:rPr>
                <w:rFonts w:ascii="宋体" w:eastAsia="宋体" w:hAnsi="宋体"/>
                <w:szCs w:val="21"/>
              </w:rPr>
            </w:pPr>
            <w:r w:rsidRPr="000A188E">
              <w:rPr>
                <w:rFonts w:ascii="宋体" w:eastAsia="宋体" w:hAnsi="宋体" w:hint="eastAsia"/>
                <w:szCs w:val="21"/>
              </w:rPr>
              <w:t>《民用建筑电气设计规范》（JGJ16-2008）</w:t>
            </w:r>
          </w:p>
        </w:tc>
        <w:tc>
          <w:tcPr>
            <w:tcW w:w="1896" w:type="pct"/>
            <w:vAlign w:val="center"/>
            <w:hideMark/>
          </w:tcPr>
          <w:p w14:paraId="13B5D8A2" w14:textId="03850F5E" w:rsidR="00475572" w:rsidRPr="000A188E" w:rsidRDefault="00475572" w:rsidP="00AD0A2A">
            <w:pPr>
              <w:rPr>
                <w:rFonts w:ascii="宋体" w:eastAsia="宋体" w:hAnsi="宋体"/>
                <w:szCs w:val="21"/>
              </w:rPr>
            </w:pPr>
            <w:r w:rsidRPr="000A188E">
              <w:rPr>
                <w:rFonts w:ascii="宋体" w:eastAsia="宋体" w:hAnsi="宋体" w:hint="eastAsia"/>
                <w:szCs w:val="21"/>
              </w:rPr>
              <w:t>13.4.9非消防电源及电梯的应急控制应符合下列规定：1火灾确认后，应在消防控制室自动切除相关区域的非消防电源，2火灾发生后，应根据火情强制所有电梯依次停于首层或电梯转换层。除消防电梯外，应切断客梯电源。</w:t>
            </w:r>
          </w:p>
        </w:tc>
      </w:tr>
      <w:tr w:rsidR="00A367BB" w:rsidRPr="000A188E" w14:paraId="61533D8B" w14:textId="77777777" w:rsidTr="00FE376F">
        <w:trPr>
          <w:gridAfter w:val="2"/>
          <w:wAfter w:w="1278" w:type="pct"/>
          <w:trHeight w:val="401"/>
        </w:trPr>
        <w:tc>
          <w:tcPr>
            <w:tcW w:w="207" w:type="pct"/>
            <w:vMerge w:val="restart"/>
            <w:vAlign w:val="center"/>
          </w:tcPr>
          <w:p w14:paraId="661A6B78" w14:textId="18B01833" w:rsidR="00475572" w:rsidRPr="000A188E" w:rsidRDefault="00475572" w:rsidP="00E607A7">
            <w:pPr>
              <w:jc w:val="center"/>
              <w:rPr>
                <w:rFonts w:ascii="宋体" w:eastAsia="宋体" w:hAnsi="宋体"/>
                <w:szCs w:val="21"/>
              </w:rPr>
            </w:pPr>
            <w:r w:rsidRPr="000A188E">
              <w:rPr>
                <w:rFonts w:ascii="宋体" w:eastAsia="宋体" w:hAnsi="宋体" w:hint="eastAsia"/>
                <w:szCs w:val="21"/>
              </w:rPr>
              <w:t>3.13.6</w:t>
            </w:r>
          </w:p>
        </w:tc>
        <w:tc>
          <w:tcPr>
            <w:tcW w:w="182" w:type="pct"/>
            <w:vMerge w:val="restart"/>
            <w:vAlign w:val="center"/>
          </w:tcPr>
          <w:p w14:paraId="1E99BFD3" w14:textId="369D13C0" w:rsidR="00475572" w:rsidRPr="000A188E" w:rsidRDefault="00475572" w:rsidP="00AD0A2A">
            <w:pPr>
              <w:rPr>
                <w:rFonts w:ascii="宋体" w:eastAsia="宋体" w:hAnsi="宋体"/>
                <w:szCs w:val="21"/>
              </w:rPr>
            </w:pPr>
            <w:r w:rsidRPr="000A188E">
              <w:rPr>
                <w:rFonts w:ascii="宋体" w:eastAsia="宋体" w:hAnsi="宋体" w:hint="eastAsia"/>
                <w:szCs w:val="21"/>
              </w:rPr>
              <w:t>消防工程</w:t>
            </w:r>
          </w:p>
        </w:tc>
        <w:tc>
          <w:tcPr>
            <w:tcW w:w="324" w:type="pct"/>
            <w:vMerge w:val="restart"/>
            <w:noWrap/>
            <w:vAlign w:val="center"/>
          </w:tcPr>
          <w:p w14:paraId="0B60C458" w14:textId="430B8192" w:rsidR="00475572" w:rsidRPr="000A188E" w:rsidRDefault="00475572" w:rsidP="00AD0A2A">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tcPr>
          <w:p w14:paraId="1A590A69" w14:textId="4E5F9B98" w:rsidR="00475572" w:rsidRPr="000A188E" w:rsidRDefault="00475572" w:rsidP="00AD0A2A">
            <w:pPr>
              <w:rPr>
                <w:rFonts w:ascii="宋体" w:eastAsia="宋体" w:hAnsi="宋体"/>
                <w:szCs w:val="21"/>
              </w:rPr>
            </w:pPr>
            <w:r w:rsidRPr="000A188E">
              <w:rPr>
                <w:rFonts w:ascii="宋体" w:eastAsia="宋体" w:hAnsi="宋体" w:hint="eastAsia"/>
                <w:szCs w:val="21"/>
              </w:rPr>
              <w:t>系统联动</w:t>
            </w:r>
            <w:r w:rsidR="001D258C">
              <w:rPr>
                <w:rFonts w:ascii="宋体" w:eastAsia="宋体" w:hAnsi="宋体" w:hint="eastAsia"/>
                <w:szCs w:val="21"/>
              </w:rPr>
              <w:t>。</w:t>
            </w:r>
          </w:p>
        </w:tc>
        <w:tc>
          <w:tcPr>
            <w:tcW w:w="510" w:type="pct"/>
            <w:vAlign w:val="center"/>
          </w:tcPr>
          <w:p w14:paraId="303D05C6" w14:textId="77777777" w:rsidR="00475572" w:rsidRPr="000A188E" w:rsidRDefault="00475572" w:rsidP="00063947">
            <w:pPr>
              <w:rPr>
                <w:rFonts w:ascii="宋体" w:eastAsia="宋体" w:hAnsi="宋体"/>
                <w:szCs w:val="21"/>
              </w:rPr>
            </w:pPr>
            <w:r w:rsidRPr="000A188E">
              <w:rPr>
                <w:rFonts w:ascii="宋体" w:eastAsia="宋体" w:hAnsi="宋体" w:hint="eastAsia"/>
                <w:szCs w:val="21"/>
              </w:rPr>
              <w:t>《火灾自动报警系统设计规范》（GB50116-2013）</w:t>
            </w:r>
          </w:p>
          <w:p w14:paraId="64F11896" w14:textId="4F806063" w:rsidR="00475572" w:rsidRPr="000A188E" w:rsidRDefault="00475572" w:rsidP="00063947">
            <w:pPr>
              <w:rPr>
                <w:rFonts w:ascii="宋体" w:eastAsia="宋体" w:hAnsi="宋体"/>
                <w:szCs w:val="21"/>
              </w:rPr>
            </w:pPr>
          </w:p>
        </w:tc>
        <w:tc>
          <w:tcPr>
            <w:tcW w:w="1896" w:type="pct"/>
            <w:vAlign w:val="center"/>
          </w:tcPr>
          <w:p w14:paraId="609AECE4" w14:textId="77777777" w:rsidR="00475572" w:rsidRPr="000A188E" w:rsidRDefault="00475572" w:rsidP="00AD0A2A">
            <w:pPr>
              <w:rPr>
                <w:rFonts w:ascii="宋体" w:eastAsia="宋体" w:hAnsi="宋体"/>
                <w:szCs w:val="21"/>
              </w:rPr>
            </w:pPr>
            <w:r w:rsidRPr="000A188E">
              <w:rPr>
                <w:rFonts w:ascii="宋体" w:eastAsia="宋体" w:hAnsi="宋体" w:hint="eastAsia"/>
                <w:szCs w:val="21"/>
              </w:rPr>
              <w:t>4.1.1</w:t>
            </w:r>
            <w:r w:rsidRPr="000A188E">
              <w:rPr>
                <w:rFonts w:ascii="宋体" w:eastAsia="宋体" w:hAnsi="宋体"/>
                <w:szCs w:val="21"/>
              </w:rPr>
              <w:t xml:space="preserve"> </w:t>
            </w:r>
            <w:r w:rsidRPr="000A188E">
              <w:rPr>
                <w:rFonts w:ascii="宋体" w:eastAsia="宋体" w:hAnsi="宋体" w:hint="eastAsia"/>
                <w:szCs w:val="21"/>
              </w:rPr>
              <w:t>消防联动控制器应能按设定的控制逻辑向各相关的受控设备发出联动控制信号，并接受相关设备的联动反馈信号。4.1.2</w:t>
            </w:r>
            <w:r w:rsidRPr="000A188E">
              <w:rPr>
                <w:rFonts w:ascii="宋体" w:eastAsia="宋体" w:hAnsi="宋体"/>
                <w:szCs w:val="21"/>
              </w:rPr>
              <w:t xml:space="preserve"> </w:t>
            </w:r>
            <w:r w:rsidRPr="000A188E">
              <w:rPr>
                <w:rFonts w:ascii="宋体" w:eastAsia="宋体" w:hAnsi="宋体" w:hint="eastAsia"/>
                <w:szCs w:val="21"/>
              </w:rPr>
              <w:t>消防联动控制器的电压控制数出应采用直流24V，其电源容量应满足受控消防设备同时启动且维持工作的控制容量要求。</w:t>
            </w:r>
          </w:p>
          <w:p w14:paraId="5F594BA0" w14:textId="77777777" w:rsidR="00475572" w:rsidRPr="000A188E" w:rsidRDefault="00475572" w:rsidP="00AD0A2A">
            <w:pPr>
              <w:rPr>
                <w:rFonts w:ascii="宋体" w:eastAsia="宋体" w:hAnsi="宋体"/>
                <w:szCs w:val="21"/>
              </w:rPr>
            </w:pPr>
            <w:r w:rsidRPr="000A188E">
              <w:rPr>
                <w:rFonts w:ascii="宋体" w:eastAsia="宋体" w:hAnsi="宋体" w:hint="eastAsia"/>
                <w:szCs w:val="21"/>
              </w:rPr>
              <w:t>4.1.3</w:t>
            </w:r>
            <w:r w:rsidRPr="000A188E">
              <w:rPr>
                <w:rFonts w:ascii="宋体" w:eastAsia="宋体" w:hAnsi="宋体"/>
                <w:szCs w:val="21"/>
              </w:rPr>
              <w:t xml:space="preserve"> </w:t>
            </w:r>
            <w:r w:rsidRPr="000A188E">
              <w:rPr>
                <w:rFonts w:ascii="宋体" w:eastAsia="宋体" w:hAnsi="宋体" w:hint="eastAsia"/>
                <w:szCs w:val="21"/>
              </w:rPr>
              <w:t>各受控设备接口额特征参数应与消防联动控制器发出的消防联动控制信号相匹配。</w:t>
            </w:r>
          </w:p>
          <w:p w14:paraId="558FE73E" w14:textId="77777777" w:rsidR="00475572" w:rsidRPr="000A188E" w:rsidRDefault="00475572" w:rsidP="00AD0A2A">
            <w:pPr>
              <w:rPr>
                <w:rFonts w:ascii="宋体" w:eastAsia="宋体" w:hAnsi="宋体"/>
                <w:szCs w:val="21"/>
              </w:rPr>
            </w:pPr>
            <w:r w:rsidRPr="000A188E">
              <w:rPr>
                <w:rFonts w:ascii="宋体" w:eastAsia="宋体" w:hAnsi="宋体" w:hint="eastAsia"/>
                <w:szCs w:val="21"/>
              </w:rPr>
              <w:t>4.1.4</w:t>
            </w:r>
            <w:r w:rsidRPr="000A188E">
              <w:rPr>
                <w:rFonts w:ascii="宋体" w:eastAsia="宋体" w:hAnsi="宋体"/>
                <w:szCs w:val="21"/>
              </w:rPr>
              <w:t xml:space="preserve"> </w:t>
            </w:r>
            <w:r w:rsidRPr="000A188E">
              <w:rPr>
                <w:rFonts w:ascii="宋体" w:eastAsia="宋体" w:hAnsi="宋体" w:hint="eastAsia"/>
                <w:szCs w:val="21"/>
              </w:rPr>
              <w:t>消防水泵、防烟和排烟风机的控制设备，除应采用联动控制方式外，还应在消防控制室设置手动直接控制装置。</w:t>
            </w:r>
          </w:p>
          <w:p w14:paraId="49E12BF0" w14:textId="77777777" w:rsidR="00475572" w:rsidRPr="000A188E" w:rsidRDefault="00475572" w:rsidP="00AD0A2A">
            <w:pPr>
              <w:rPr>
                <w:rFonts w:ascii="宋体" w:eastAsia="宋体" w:hAnsi="宋体"/>
                <w:szCs w:val="21"/>
              </w:rPr>
            </w:pPr>
            <w:r w:rsidRPr="000A188E">
              <w:rPr>
                <w:rFonts w:ascii="宋体" w:eastAsia="宋体" w:hAnsi="宋体" w:hint="eastAsia"/>
                <w:szCs w:val="21"/>
              </w:rPr>
              <w:t>4.1.5</w:t>
            </w:r>
            <w:r w:rsidRPr="000A188E">
              <w:rPr>
                <w:rFonts w:ascii="宋体" w:eastAsia="宋体" w:hAnsi="宋体"/>
                <w:szCs w:val="21"/>
              </w:rPr>
              <w:t xml:space="preserve"> </w:t>
            </w:r>
            <w:r w:rsidRPr="000A188E">
              <w:rPr>
                <w:rFonts w:ascii="宋体" w:eastAsia="宋体" w:hAnsi="宋体" w:hint="eastAsia"/>
                <w:szCs w:val="21"/>
              </w:rPr>
              <w:t>启动电流较大的消防设备宜分时启动。</w:t>
            </w:r>
          </w:p>
          <w:p w14:paraId="10492669" w14:textId="201C7F73" w:rsidR="00475572" w:rsidRPr="000A188E" w:rsidRDefault="00475572" w:rsidP="00D60BBA">
            <w:pPr>
              <w:rPr>
                <w:rFonts w:ascii="宋体" w:eastAsia="宋体" w:hAnsi="宋体"/>
                <w:szCs w:val="21"/>
              </w:rPr>
            </w:pPr>
            <w:r w:rsidRPr="000A188E">
              <w:rPr>
                <w:rFonts w:ascii="宋体" w:eastAsia="宋体" w:hAnsi="宋体" w:hint="eastAsia"/>
                <w:szCs w:val="21"/>
              </w:rPr>
              <w:t>4.1.6</w:t>
            </w:r>
            <w:r w:rsidRPr="000A188E">
              <w:rPr>
                <w:rFonts w:ascii="宋体" w:eastAsia="宋体" w:hAnsi="宋体"/>
                <w:szCs w:val="21"/>
              </w:rPr>
              <w:t xml:space="preserve"> </w:t>
            </w:r>
            <w:r w:rsidRPr="000A188E">
              <w:rPr>
                <w:rFonts w:ascii="宋体" w:eastAsia="宋体" w:hAnsi="宋体" w:hint="eastAsia"/>
                <w:szCs w:val="21"/>
              </w:rPr>
              <w:t>需要火灾自动报警系统联动控制的消防设备，其联动触发信号应采用两个独立的报警触发装置报警信号的“与”逻辑组合。</w:t>
            </w:r>
          </w:p>
        </w:tc>
      </w:tr>
      <w:tr w:rsidR="00A367BB" w:rsidRPr="000A188E" w14:paraId="3849108A" w14:textId="77777777" w:rsidTr="00FE376F">
        <w:trPr>
          <w:gridAfter w:val="2"/>
          <w:wAfter w:w="1278" w:type="pct"/>
          <w:trHeight w:val="401"/>
        </w:trPr>
        <w:tc>
          <w:tcPr>
            <w:tcW w:w="207" w:type="pct"/>
            <w:vMerge/>
            <w:vAlign w:val="center"/>
          </w:tcPr>
          <w:p w14:paraId="726AE028" w14:textId="77777777" w:rsidR="00475572" w:rsidRPr="000A188E" w:rsidRDefault="00475572" w:rsidP="00E607A7">
            <w:pPr>
              <w:jc w:val="center"/>
              <w:rPr>
                <w:rFonts w:ascii="宋体" w:eastAsia="宋体" w:hAnsi="宋体"/>
                <w:szCs w:val="21"/>
              </w:rPr>
            </w:pPr>
          </w:p>
        </w:tc>
        <w:tc>
          <w:tcPr>
            <w:tcW w:w="182" w:type="pct"/>
            <w:vMerge/>
            <w:vAlign w:val="center"/>
          </w:tcPr>
          <w:p w14:paraId="09265B71" w14:textId="77777777" w:rsidR="00475572" w:rsidRPr="000A188E" w:rsidRDefault="00475572" w:rsidP="00AD0A2A">
            <w:pPr>
              <w:rPr>
                <w:rFonts w:ascii="宋体" w:eastAsia="宋体" w:hAnsi="宋体"/>
                <w:szCs w:val="21"/>
              </w:rPr>
            </w:pPr>
          </w:p>
        </w:tc>
        <w:tc>
          <w:tcPr>
            <w:tcW w:w="324" w:type="pct"/>
            <w:vMerge/>
            <w:noWrap/>
            <w:vAlign w:val="center"/>
          </w:tcPr>
          <w:p w14:paraId="1F8EA9BC" w14:textId="77777777" w:rsidR="00475572" w:rsidRPr="000A188E" w:rsidRDefault="00475572" w:rsidP="00AD0A2A">
            <w:pPr>
              <w:rPr>
                <w:rFonts w:ascii="宋体" w:eastAsia="宋体" w:hAnsi="宋体"/>
                <w:szCs w:val="21"/>
              </w:rPr>
            </w:pPr>
          </w:p>
        </w:tc>
        <w:tc>
          <w:tcPr>
            <w:tcW w:w="603" w:type="pct"/>
            <w:vMerge/>
            <w:vAlign w:val="center"/>
          </w:tcPr>
          <w:p w14:paraId="3F12672A" w14:textId="77777777" w:rsidR="00475572" w:rsidRPr="000A188E" w:rsidRDefault="00475572" w:rsidP="00AD0A2A">
            <w:pPr>
              <w:rPr>
                <w:rFonts w:ascii="宋体" w:eastAsia="宋体" w:hAnsi="宋体"/>
                <w:szCs w:val="21"/>
              </w:rPr>
            </w:pPr>
          </w:p>
        </w:tc>
        <w:tc>
          <w:tcPr>
            <w:tcW w:w="510" w:type="pct"/>
            <w:vAlign w:val="center"/>
          </w:tcPr>
          <w:p w14:paraId="400C963E" w14:textId="0AFE92CE" w:rsidR="00475572" w:rsidRPr="000A188E" w:rsidRDefault="00475572" w:rsidP="00063947">
            <w:pPr>
              <w:rPr>
                <w:rFonts w:ascii="宋体" w:eastAsia="宋体" w:hAnsi="宋体"/>
                <w:szCs w:val="21"/>
              </w:rPr>
            </w:pPr>
            <w:r w:rsidRPr="000A188E">
              <w:rPr>
                <w:rFonts w:ascii="宋体" w:eastAsia="宋体" w:hAnsi="宋体" w:hint="eastAsia"/>
                <w:szCs w:val="21"/>
              </w:rPr>
              <w:t>《民用建筑电气设计规范》（JGJ16-2008）</w:t>
            </w:r>
          </w:p>
        </w:tc>
        <w:tc>
          <w:tcPr>
            <w:tcW w:w="1896" w:type="pct"/>
            <w:vAlign w:val="center"/>
          </w:tcPr>
          <w:p w14:paraId="699289E1" w14:textId="77777777" w:rsidR="00475572" w:rsidRPr="000A188E" w:rsidRDefault="00475572" w:rsidP="00AD0A2A">
            <w:pPr>
              <w:rPr>
                <w:rFonts w:ascii="宋体" w:eastAsia="宋体" w:hAnsi="宋体"/>
                <w:szCs w:val="21"/>
              </w:rPr>
            </w:pPr>
            <w:r w:rsidRPr="000A188E">
              <w:rPr>
                <w:rFonts w:ascii="宋体" w:eastAsia="宋体" w:hAnsi="宋体" w:hint="eastAsia"/>
                <w:szCs w:val="21"/>
              </w:rPr>
              <w:t>13.4.1</w:t>
            </w:r>
            <w:r w:rsidRPr="000A188E">
              <w:rPr>
                <w:rFonts w:ascii="宋体" w:eastAsia="宋体" w:hAnsi="宋体"/>
                <w:szCs w:val="21"/>
              </w:rPr>
              <w:t xml:space="preserve"> </w:t>
            </w:r>
            <w:r w:rsidRPr="000A188E">
              <w:rPr>
                <w:rFonts w:ascii="宋体" w:eastAsia="宋体" w:hAnsi="宋体" w:hint="eastAsia"/>
                <w:szCs w:val="21"/>
              </w:rPr>
              <w:t>消防联动控制设计应符合下列规定：</w:t>
            </w:r>
          </w:p>
          <w:p w14:paraId="338EDD59" w14:textId="77777777" w:rsidR="00475572" w:rsidRPr="000A188E" w:rsidRDefault="00475572" w:rsidP="00475572">
            <w:pPr>
              <w:ind w:firstLineChars="100" w:firstLine="210"/>
              <w:rPr>
                <w:rFonts w:ascii="宋体" w:eastAsia="宋体" w:hAnsi="宋体"/>
                <w:szCs w:val="21"/>
              </w:rPr>
            </w:pPr>
            <w:r w:rsidRPr="000A188E">
              <w:rPr>
                <w:rFonts w:ascii="宋体" w:eastAsia="宋体" w:hAnsi="宋体" w:hint="eastAsia"/>
                <w:szCs w:val="21"/>
              </w:rPr>
              <w:t>1消防联动控制对象应包括下列设施：</w:t>
            </w:r>
          </w:p>
          <w:p w14:paraId="2DFCFF4E" w14:textId="77777777" w:rsidR="00475572" w:rsidRPr="000A188E" w:rsidRDefault="00475572" w:rsidP="00475572">
            <w:pPr>
              <w:ind w:firstLineChars="200" w:firstLine="420"/>
              <w:rPr>
                <w:rFonts w:ascii="宋体" w:eastAsia="宋体" w:hAnsi="宋体"/>
                <w:szCs w:val="21"/>
              </w:rPr>
            </w:pPr>
            <w:r w:rsidRPr="000A188E">
              <w:rPr>
                <w:rFonts w:ascii="宋体" w:eastAsia="宋体" w:hAnsi="宋体" w:hint="eastAsia"/>
                <w:szCs w:val="21"/>
              </w:rPr>
              <w:t>1）各类自动灭火设施；</w:t>
            </w:r>
          </w:p>
          <w:p w14:paraId="39A66872" w14:textId="77777777" w:rsidR="00475572" w:rsidRPr="000A188E" w:rsidRDefault="00475572" w:rsidP="00475572">
            <w:pPr>
              <w:ind w:firstLineChars="200" w:firstLine="420"/>
              <w:rPr>
                <w:rFonts w:ascii="宋体" w:eastAsia="宋体" w:hAnsi="宋体"/>
                <w:szCs w:val="21"/>
              </w:rPr>
            </w:pPr>
            <w:r w:rsidRPr="000A188E">
              <w:rPr>
                <w:rFonts w:ascii="宋体" w:eastAsia="宋体" w:hAnsi="宋体" w:hint="eastAsia"/>
                <w:szCs w:val="21"/>
              </w:rPr>
              <w:t>2）通风及防、排烟设施；</w:t>
            </w:r>
          </w:p>
          <w:p w14:paraId="1D672436" w14:textId="77777777" w:rsidR="00475572" w:rsidRPr="000A188E" w:rsidRDefault="00475572" w:rsidP="00475572">
            <w:pPr>
              <w:ind w:firstLineChars="200" w:firstLine="420"/>
              <w:rPr>
                <w:rFonts w:ascii="宋体" w:eastAsia="宋体" w:hAnsi="宋体"/>
                <w:szCs w:val="21"/>
              </w:rPr>
            </w:pPr>
            <w:r w:rsidRPr="000A188E">
              <w:rPr>
                <w:rFonts w:ascii="宋体" w:eastAsia="宋体" w:hAnsi="宋体" w:hint="eastAsia"/>
                <w:szCs w:val="21"/>
              </w:rPr>
              <w:t>3）防火卷帘、防火门、水幕；</w:t>
            </w:r>
          </w:p>
          <w:p w14:paraId="1EF65167" w14:textId="77777777" w:rsidR="00475572" w:rsidRPr="000A188E" w:rsidRDefault="00475572" w:rsidP="00475572">
            <w:pPr>
              <w:ind w:firstLineChars="200" w:firstLine="420"/>
              <w:rPr>
                <w:rFonts w:ascii="宋体" w:eastAsia="宋体" w:hAnsi="宋体"/>
                <w:szCs w:val="21"/>
              </w:rPr>
            </w:pPr>
            <w:r w:rsidRPr="000A188E">
              <w:rPr>
                <w:rFonts w:ascii="宋体" w:eastAsia="宋体" w:hAnsi="宋体" w:hint="eastAsia"/>
                <w:szCs w:val="21"/>
              </w:rPr>
              <w:t>4）电梯；</w:t>
            </w:r>
          </w:p>
          <w:p w14:paraId="3B7AA0C9" w14:textId="77777777" w:rsidR="00475572" w:rsidRPr="000A188E" w:rsidRDefault="00475572" w:rsidP="00475572">
            <w:pPr>
              <w:ind w:firstLineChars="200" w:firstLine="420"/>
              <w:rPr>
                <w:rFonts w:ascii="宋体" w:eastAsia="宋体" w:hAnsi="宋体"/>
                <w:szCs w:val="21"/>
              </w:rPr>
            </w:pPr>
            <w:r w:rsidRPr="000A188E">
              <w:rPr>
                <w:rFonts w:ascii="宋体" w:eastAsia="宋体" w:hAnsi="宋体" w:hint="eastAsia"/>
                <w:szCs w:val="21"/>
              </w:rPr>
              <w:t>5）非消防电源的断点控制；</w:t>
            </w:r>
          </w:p>
          <w:p w14:paraId="52A8F1E8" w14:textId="77777777" w:rsidR="00475572" w:rsidRPr="000A188E" w:rsidRDefault="00475572" w:rsidP="00475572">
            <w:pPr>
              <w:ind w:firstLineChars="200" w:firstLine="420"/>
              <w:rPr>
                <w:rFonts w:ascii="宋体" w:eastAsia="宋体" w:hAnsi="宋体"/>
                <w:szCs w:val="21"/>
              </w:rPr>
            </w:pPr>
            <w:r w:rsidRPr="000A188E">
              <w:rPr>
                <w:rFonts w:ascii="宋体" w:eastAsia="宋体" w:hAnsi="宋体" w:hint="eastAsia"/>
                <w:szCs w:val="21"/>
              </w:rPr>
              <w:t>6）火灾应急广播、火灾警报、火灾应急照明、疏散指示的控制等。</w:t>
            </w:r>
          </w:p>
          <w:p w14:paraId="7F4C946F" w14:textId="77777777" w:rsidR="00475572" w:rsidRPr="000A188E" w:rsidRDefault="00475572" w:rsidP="00475572">
            <w:pPr>
              <w:ind w:firstLineChars="100" w:firstLine="210"/>
              <w:rPr>
                <w:rFonts w:ascii="宋体" w:eastAsia="宋体" w:hAnsi="宋体"/>
                <w:szCs w:val="21"/>
              </w:rPr>
            </w:pPr>
            <w:r w:rsidRPr="000A188E">
              <w:rPr>
                <w:rFonts w:ascii="宋体" w:eastAsia="宋体" w:hAnsi="宋体" w:hint="eastAsia"/>
                <w:szCs w:val="21"/>
              </w:rPr>
              <w:t>2消防联动控制应采取下列控制方式：</w:t>
            </w:r>
          </w:p>
          <w:p w14:paraId="44496FB9" w14:textId="77777777" w:rsidR="00475572" w:rsidRPr="000A188E" w:rsidRDefault="00475572" w:rsidP="00475572">
            <w:pPr>
              <w:ind w:firstLineChars="200" w:firstLine="420"/>
              <w:rPr>
                <w:rFonts w:ascii="宋体" w:eastAsia="宋体" w:hAnsi="宋体"/>
                <w:szCs w:val="21"/>
              </w:rPr>
            </w:pPr>
            <w:r w:rsidRPr="000A188E">
              <w:rPr>
                <w:rFonts w:ascii="宋体" w:eastAsia="宋体" w:hAnsi="宋体" w:hint="eastAsia"/>
                <w:szCs w:val="21"/>
              </w:rPr>
              <w:t>1）集中控制；</w:t>
            </w:r>
          </w:p>
          <w:p w14:paraId="0E973B09" w14:textId="77777777" w:rsidR="00475572" w:rsidRPr="000A188E" w:rsidRDefault="00475572" w:rsidP="00475572">
            <w:pPr>
              <w:ind w:firstLineChars="200" w:firstLine="420"/>
              <w:rPr>
                <w:rFonts w:ascii="宋体" w:eastAsia="宋体" w:hAnsi="宋体"/>
                <w:szCs w:val="21"/>
              </w:rPr>
            </w:pPr>
            <w:r w:rsidRPr="000A188E">
              <w:rPr>
                <w:rFonts w:ascii="宋体" w:eastAsia="宋体" w:hAnsi="宋体" w:hint="eastAsia"/>
                <w:szCs w:val="21"/>
              </w:rPr>
              <w:t>2）分散控制和集中控制相结合。</w:t>
            </w:r>
          </w:p>
          <w:p w14:paraId="3DEC9626" w14:textId="4E46D647" w:rsidR="00475572" w:rsidRPr="000A188E" w:rsidRDefault="00475572" w:rsidP="00475572">
            <w:pPr>
              <w:rPr>
                <w:rFonts w:ascii="宋体" w:eastAsia="宋体" w:hAnsi="宋体"/>
                <w:szCs w:val="21"/>
              </w:rPr>
            </w:pPr>
            <w:r w:rsidRPr="000A188E">
              <w:rPr>
                <w:rFonts w:ascii="宋体" w:eastAsia="宋体" w:hAnsi="宋体" w:hint="eastAsia"/>
                <w:szCs w:val="21"/>
              </w:rPr>
              <w:t>13.4.3消防联动控制设备的动作状态信号，应在消防控制室显示。</w:t>
            </w:r>
          </w:p>
        </w:tc>
      </w:tr>
      <w:tr w:rsidR="00A367BB" w:rsidRPr="000A188E" w14:paraId="2C1BF4B6" w14:textId="77777777" w:rsidTr="00FE376F">
        <w:trPr>
          <w:gridAfter w:val="2"/>
          <w:wAfter w:w="1278" w:type="pct"/>
          <w:trHeight w:val="579"/>
        </w:trPr>
        <w:tc>
          <w:tcPr>
            <w:tcW w:w="207" w:type="pct"/>
            <w:vAlign w:val="center"/>
          </w:tcPr>
          <w:p w14:paraId="1844C3FC" w14:textId="3ABC0D65" w:rsidR="00A83119" w:rsidRPr="000A188E" w:rsidRDefault="00A83119" w:rsidP="00E607A7">
            <w:pPr>
              <w:jc w:val="center"/>
              <w:rPr>
                <w:rFonts w:ascii="宋体" w:eastAsia="宋体" w:hAnsi="宋体"/>
                <w:szCs w:val="21"/>
              </w:rPr>
            </w:pPr>
            <w:r w:rsidRPr="000A188E">
              <w:rPr>
                <w:rFonts w:ascii="宋体" w:eastAsia="宋体" w:hAnsi="宋体" w:cs="宋体" w:hint="eastAsia"/>
                <w:kern w:val="0"/>
                <w:szCs w:val="21"/>
              </w:rPr>
              <w:lastRenderedPageBreak/>
              <w:t>3.</w:t>
            </w:r>
            <w:r w:rsidRPr="000A188E">
              <w:rPr>
                <w:rFonts w:ascii="宋体" w:eastAsia="宋体" w:hAnsi="宋体" w:cs="宋体"/>
                <w:kern w:val="0"/>
                <w:szCs w:val="21"/>
              </w:rPr>
              <w:t>13.7</w:t>
            </w:r>
          </w:p>
        </w:tc>
        <w:tc>
          <w:tcPr>
            <w:tcW w:w="182" w:type="pct"/>
            <w:vAlign w:val="center"/>
          </w:tcPr>
          <w:p w14:paraId="211F6ACC" w14:textId="3E373F7A" w:rsidR="00A83119" w:rsidRPr="000A188E" w:rsidRDefault="00A83119" w:rsidP="00AD0A2A">
            <w:pPr>
              <w:rPr>
                <w:rFonts w:ascii="宋体" w:eastAsia="宋体" w:hAnsi="宋体"/>
                <w:szCs w:val="21"/>
              </w:rPr>
            </w:pPr>
            <w:r w:rsidRPr="000A188E">
              <w:rPr>
                <w:rFonts w:ascii="宋体" w:eastAsia="宋体" w:hAnsi="宋体" w:cs="宋体" w:hint="eastAsia"/>
                <w:kern w:val="0"/>
                <w:szCs w:val="21"/>
              </w:rPr>
              <w:t>消防验工程</w:t>
            </w:r>
          </w:p>
        </w:tc>
        <w:tc>
          <w:tcPr>
            <w:tcW w:w="324" w:type="pct"/>
            <w:noWrap/>
            <w:vAlign w:val="center"/>
          </w:tcPr>
          <w:p w14:paraId="4D50DC31" w14:textId="44D97851" w:rsidR="00A83119" w:rsidRPr="000A188E" w:rsidRDefault="00A83119" w:rsidP="00AD0A2A">
            <w:pPr>
              <w:rPr>
                <w:rFonts w:ascii="宋体" w:eastAsia="宋体" w:hAnsi="宋体"/>
                <w:szCs w:val="21"/>
              </w:rPr>
            </w:pPr>
            <w:r w:rsidRPr="000A188E">
              <w:rPr>
                <w:rFonts w:ascii="宋体" w:eastAsia="宋体" w:hAnsi="宋体" w:cs="宋体" w:hint="eastAsia"/>
                <w:kern w:val="0"/>
                <w:szCs w:val="21"/>
              </w:rPr>
              <w:t>设计单位、施工单位、监理单位</w:t>
            </w:r>
          </w:p>
        </w:tc>
        <w:tc>
          <w:tcPr>
            <w:tcW w:w="603" w:type="pct"/>
            <w:vAlign w:val="center"/>
          </w:tcPr>
          <w:p w14:paraId="321C139A" w14:textId="65E99C62" w:rsidR="00A83119" w:rsidRPr="000A188E" w:rsidRDefault="00A83119" w:rsidP="00AD0A2A">
            <w:pPr>
              <w:rPr>
                <w:rFonts w:ascii="宋体" w:eastAsia="宋体" w:hAnsi="宋体"/>
                <w:szCs w:val="21"/>
              </w:rPr>
            </w:pPr>
            <w:r w:rsidRPr="000A188E">
              <w:rPr>
                <w:rFonts w:ascii="宋体" w:eastAsia="宋体" w:hAnsi="宋体" w:cs="宋体" w:hint="eastAsia"/>
                <w:kern w:val="0"/>
                <w:szCs w:val="21"/>
              </w:rPr>
              <w:t>建筑类别和等级符合设计和规范要求。</w:t>
            </w:r>
          </w:p>
        </w:tc>
        <w:tc>
          <w:tcPr>
            <w:tcW w:w="510" w:type="pct"/>
            <w:vAlign w:val="center"/>
          </w:tcPr>
          <w:p w14:paraId="7A28BF94" w14:textId="4E214E17" w:rsidR="00A83119" w:rsidRPr="000A188E" w:rsidRDefault="00A83119" w:rsidP="00AD0A2A">
            <w:pPr>
              <w:rPr>
                <w:rFonts w:ascii="宋体" w:eastAsia="宋体" w:hAnsi="宋体"/>
                <w:szCs w:val="21"/>
              </w:rPr>
            </w:pPr>
            <w:r w:rsidRPr="000A188E">
              <w:rPr>
                <w:rFonts w:ascii="宋体" w:eastAsia="宋体" w:hAnsi="宋体" w:cs="宋体" w:hint="eastAsia"/>
                <w:kern w:val="0"/>
                <w:szCs w:val="21"/>
              </w:rPr>
              <w:t>《建筑设计防火规范》（</w:t>
            </w:r>
            <w:r w:rsidRPr="000A188E">
              <w:rPr>
                <w:rFonts w:ascii="宋体" w:eastAsia="宋体" w:hAnsi="宋体" w:cs="宋体"/>
                <w:kern w:val="0"/>
                <w:szCs w:val="21"/>
              </w:rPr>
              <w:t>GB50016-2014）</w:t>
            </w:r>
          </w:p>
        </w:tc>
        <w:tc>
          <w:tcPr>
            <w:tcW w:w="1896" w:type="pct"/>
          </w:tcPr>
          <w:p w14:paraId="084A794B" w14:textId="4BCCED71" w:rsidR="00A83119" w:rsidRPr="000A188E" w:rsidRDefault="00A83119" w:rsidP="00AD0A2A">
            <w:pPr>
              <w:rPr>
                <w:rFonts w:ascii="宋体" w:eastAsia="宋体" w:hAnsi="宋体"/>
                <w:szCs w:val="21"/>
              </w:rPr>
            </w:pPr>
            <w:r w:rsidRPr="000A188E">
              <w:rPr>
                <w:rFonts w:ascii="宋体" w:eastAsia="宋体" w:hAnsi="宋体" w:cs="宋体"/>
                <w:kern w:val="0"/>
                <w:szCs w:val="21"/>
              </w:rPr>
              <w:t>5</w:t>
            </w:r>
            <w:r w:rsidR="00C857FC" w:rsidRPr="000A188E">
              <w:rPr>
                <w:rFonts w:ascii="宋体" w:eastAsia="宋体" w:hAnsi="宋体" w:cs="宋体"/>
                <w:kern w:val="0"/>
                <w:szCs w:val="21"/>
              </w:rPr>
              <w:t>.</w:t>
            </w:r>
            <w:r w:rsidRPr="000A188E">
              <w:rPr>
                <w:rFonts w:ascii="宋体" w:eastAsia="宋体" w:hAnsi="宋体" w:cs="宋体"/>
                <w:kern w:val="0"/>
                <w:szCs w:val="21"/>
              </w:rPr>
              <w:t>1</w:t>
            </w:r>
            <w:r w:rsidR="00C857FC" w:rsidRPr="000A188E">
              <w:rPr>
                <w:rFonts w:ascii="宋体" w:eastAsia="宋体" w:hAnsi="宋体" w:cs="宋体"/>
                <w:kern w:val="0"/>
                <w:szCs w:val="21"/>
              </w:rPr>
              <w:t>.</w:t>
            </w:r>
            <w:r w:rsidRPr="000A188E">
              <w:rPr>
                <w:rFonts w:ascii="宋体" w:eastAsia="宋体" w:hAnsi="宋体" w:cs="宋体"/>
                <w:kern w:val="0"/>
                <w:szCs w:val="21"/>
              </w:rPr>
              <w:t>2</w:t>
            </w:r>
            <w:r w:rsidRPr="000A188E">
              <w:rPr>
                <w:rFonts w:ascii="宋体" w:eastAsia="宋体" w:hAnsi="宋体" w:cs="宋体"/>
                <w:kern w:val="0"/>
                <w:szCs w:val="21"/>
              </w:rPr>
              <w:t> </w:t>
            </w:r>
            <w:r w:rsidR="00475572" w:rsidRPr="000A188E">
              <w:rPr>
                <w:rFonts w:ascii="宋体" w:eastAsia="宋体" w:hAnsi="宋体" w:cs="宋体"/>
                <w:kern w:val="0"/>
                <w:szCs w:val="21"/>
              </w:rPr>
              <w:t xml:space="preserve"> </w:t>
            </w:r>
            <w:r w:rsidRPr="000A188E">
              <w:rPr>
                <w:rFonts w:ascii="宋体" w:eastAsia="宋体" w:hAnsi="宋体" w:cs="宋体" w:hint="eastAsia"/>
                <w:kern w:val="0"/>
                <w:szCs w:val="21"/>
              </w:rPr>
              <w:t>民用建筑的耐火等级可分为一、二、三、四级。除本规范另有规定外，不同耐火等级建筑相应构件的燃烧性能和耐火极限不应低于表</w:t>
            </w:r>
            <w:r w:rsidRPr="000A188E">
              <w:rPr>
                <w:rFonts w:ascii="宋体" w:eastAsia="宋体" w:hAnsi="宋体" w:cs="宋体"/>
                <w:kern w:val="0"/>
                <w:szCs w:val="21"/>
              </w:rPr>
              <w:t>5</w:t>
            </w:r>
            <w:r w:rsidR="00C857FC" w:rsidRPr="000A188E">
              <w:rPr>
                <w:rFonts w:ascii="宋体" w:eastAsia="宋体" w:hAnsi="宋体" w:cs="宋体"/>
                <w:kern w:val="0"/>
                <w:szCs w:val="21"/>
              </w:rPr>
              <w:t>.</w:t>
            </w:r>
            <w:r w:rsidRPr="000A188E">
              <w:rPr>
                <w:rFonts w:ascii="宋体" w:eastAsia="宋体" w:hAnsi="宋体" w:cs="宋体"/>
                <w:kern w:val="0"/>
                <w:szCs w:val="21"/>
              </w:rPr>
              <w:t>1</w:t>
            </w:r>
            <w:r w:rsidR="00C857FC" w:rsidRPr="000A188E">
              <w:rPr>
                <w:rFonts w:ascii="宋体" w:eastAsia="宋体" w:hAnsi="宋体" w:cs="宋体"/>
                <w:kern w:val="0"/>
                <w:szCs w:val="21"/>
              </w:rPr>
              <w:t>.</w:t>
            </w:r>
            <w:r w:rsidRPr="000A188E">
              <w:rPr>
                <w:rFonts w:ascii="宋体" w:eastAsia="宋体" w:hAnsi="宋体" w:cs="宋体"/>
                <w:kern w:val="0"/>
                <w:szCs w:val="21"/>
              </w:rPr>
              <w:t>2的规定。</w:t>
            </w:r>
          </w:p>
        </w:tc>
      </w:tr>
      <w:tr w:rsidR="00A367BB" w:rsidRPr="000A188E" w14:paraId="7C6402C5" w14:textId="77777777" w:rsidTr="007F41DC">
        <w:trPr>
          <w:gridAfter w:val="2"/>
          <w:wAfter w:w="1278" w:type="pct"/>
          <w:trHeight w:val="2116"/>
        </w:trPr>
        <w:tc>
          <w:tcPr>
            <w:tcW w:w="207" w:type="pct"/>
            <w:vAlign w:val="center"/>
          </w:tcPr>
          <w:p w14:paraId="46F1C9C4" w14:textId="600BF37F" w:rsidR="00A83119" w:rsidRPr="000A188E" w:rsidRDefault="00A83119" w:rsidP="00E607A7">
            <w:pPr>
              <w:jc w:val="center"/>
              <w:rPr>
                <w:rFonts w:ascii="宋体" w:eastAsia="宋体" w:hAnsi="宋体"/>
                <w:szCs w:val="21"/>
              </w:rPr>
            </w:pPr>
            <w:r w:rsidRPr="000A188E">
              <w:rPr>
                <w:rFonts w:ascii="宋体" w:eastAsia="宋体" w:hAnsi="宋体" w:hint="eastAsia"/>
                <w:szCs w:val="21"/>
              </w:rPr>
              <w:t>3</w:t>
            </w:r>
            <w:r w:rsidRPr="000A188E">
              <w:rPr>
                <w:rFonts w:ascii="宋体" w:eastAsia="宋体" w:hAnsi="宋体"/>
                <w:szCs w:val="21"/>
              </w:rPr>
              <w:t>.13.8</w:t>
            </w:r>
          </w:p>
        </w:tc>
        <w:tc>
          <w:tcPr>
            <w:tcW w:w="182" w:type="pct"/>
            <w:vAlign w:val="center"/>
          </w:tcPr>
          <w:p w14:paraId="44D642FD" w14:textId="090D91B8" w:rsidR="00A83119" w:rsidRPr="000A188E" w:rsidRDefault="00A83119" w:rsidP="00AD0A2A">
            <w:pPr>
              <w:rPr>
                <w:rFonts w:ascii="宋体" w:eastAsia="宋体" w:hAnsi="宋体"/>
                <w:szCs w:val="21"/>
              </w:rPr>
            </w:pPr>
            <w:r w:rsidRPr="000A188E">
              <w:rPr>
                <w:rFonts w:ascii="宋体" w:eastAsia="宋体" w:hAnsi="宋体" w:hint="eastAsia"/>
                <w:szCs w:val="21"/>
              </w:rPr>
              <w:t>消防工程</w:t>
            </w:r>
          </w:p>
        </w:tc>
        <w:tc>
          <w:tcPr>
            <w:tcW w:w="324" w:type="pct"/>
            <w:noWrap/>
            <w:vAlign w:val="center"/>
          </w:tcPr>
          <w:p w14:paraId="6AD4B521" w14:textId="5B967C76" w:rsidR="00A83119" w:rsidRPr="000A188E" w:rsidRDefault="00A83119" w:rsidP="00AD0A2A">
            <w:pPr>
              <w:rPr>
                <w:rFonts w:ascii="宋体" w:eastAsia="宋体" w:hAnsi="宋体"/>
                <w:szCs w:val="21"/>
              </w:rPr>
            </w:pPr>
            <w:r w:rsidRPr="000A188E">
              <w:rPr>
                <w:rFonts w:ascii="宋体" w:eastAsia="宋体" w:hAnsi="宋体" w:cs="宋体" w:hint="eastAsia"/>
                <w:kern w:val="0"/>
                <w:szCs w:val="21"/>
              </w:rPr>
              <w:t>设计单位、施工单位、监理单位</w:t>
            </w:r>
          </w:p>
        </w:tc>
        <w:tc>
          <w:tcPr>
            <w:tcW w:w="603" w:type="pct"/>
            <w:vAlign w:val="center"/>
          </w:tcPr>
          <w:p w14:paraId="7D35AF4A" w14:textId="44E0F2E8" w:rsidR="00A83119" w:rsidRPr="000A188E" w:rsidRDefault="00A83119" w:rsidP="00AD0A2A">
            <w:pPr>
              <w:rPr>
                <w:rFonts w:ascii="宋体" w:eastAsia="宋体" w:hAnsi="宋体"/>
                <w:szCs w:val="21"/>
              </w:rPr>
            </w:pPr>
            <w:r w:rsidRPr="000A188E">
              <w:rPr>
                <w:rFonts w:ascii="宋体" w:eastAsia="宋体" w:hAnsi="宋体" w:cs="宋体" w:hint="eastAsia"/>
                <w:kern w:val="0"/>
                <w:szCs w:val="21"/>
              </w:rPr>
              <w:t>总平面布置</w:t>
            </w:r>
            <w:r w:rsidR="001D258C">
              <w:rPr>
                <w:rFonts w:ascii="宋体" w:eastAsia="宋体" w:hAnsi="宋体" w:cs="宋体" w:hint="eastAsia"/>
                <w:kern w:val="0"/>
                <w:szCs w:val="21"/>
              </w:rPr>
              <w:t>。</w:t>
            </w:r>
          </w:p>
        </w:tc>
        <w:tc>
          <w:tcPr>
            <w:tcW w:w="510" w:type="pct"/>
            <w:vAlign w:val="center"/>
          </w:tcPr>
          <w:p w14:paraId="0F92B747" w14:textId="072512C5" w:rsidR="00A83119" w:rsidRPr="000A188E" w:rsidRDefault="00A83119" w:rsidP="00AD0A2A">
            <w:pPr>
              <w:rPr>
                <w:rFonts w:ascii="宋体" w:eastAsia="宋体" w:hAnsi="宋体"/>
                <w:szCs w:val="21"/>
              </w:rPr>
            </w:pPr>
            <w:r w:rsidRPr="000A188E">
              <w:rPr>
                <w:rFonts w:ascii="宋体" w:eastAsia="宋体" w:hAnsi="宋体" w:cs="宋体" w:hint="eastAsia"/>
                <w:kern w:val="0"/>
                <w:szCs w:val="21"/>
              </w:rPr>
              <w:t>《建筑设计防火规范》（</w:t>
            </w:r>
            <w:r w:rsidRPr="000A188E">
              <w:rPr>
                <w:rFonts w:ascii="宋体" w:eastAsia="宋体" w:hAnsi="宋体" w:cs="宋体"/>
                <w:kern w:val="0"/>
                <w:szCs w:val="21"/>
              </w:rPr>
              <w:t>GB50016-2014）</w:t>
            </w:r>
          </w:p>
        </w:tc>
        <w:tc>
          <w:tcPr>
            <w:tcW w:w="1896" w:type="pct"/>
          </w:tcPr>
          <w:p w14:paraId="2E839A74" w14:textId="77777777" w:rsidR="007F41DC" w:rsidRPr="000A188E" w:rsidRDefault="00A83119" w:rsidP="00AD0A2A">
            <w:pPr>
              <w:rPr>
                <w:rFonts w:ascii="宋体" w:eastAsia="宋体" w:hAnsi="宋体" w:cs="宋体"/>
                <w:kern w:val="0"/>
                <w:szCs w:val="21"/>
              </w:rPr>
            </w:pPr>
            <w:r w:rsidRPr="000A188E">
              <w:rPr>
                <w:rFonts w:ascii="宋体" w:eastAsia="宋体" w:hAnsi="宋体" w:cs="宋体"/>
                <w:kern w:val="0"/>
                <w:szCs w:val="21"/>
              </w:rPr>
              <w:t>5</w:t>
            </w:r>
            <w:r w:rsidR="00C857FC" w:rsidRPr="000A188E">
              <w:rPr>
                <w:rFonts w:ascii="宋体" w:eastAsia="宋体" w:hAnsi="宋体" w:cs="宋体"/>
                <w:kern w:val="0"/>
                <w:szCs w:val="21"/>
              </w:rPr>
              <w:t>.</w:t>
            </w:r>
            <w:r w:rsidRPr="000A188E">
              <w:rPr>
                <w:rFonts w:ascii="宋体" w:eastAsia="宋体" w:hAnsi="宋体" w:cs="宋体"/>
                <w:kern w:val="0"/>
                <w:szCs w:val="21"/>
              </w:rPr>
              <w:t>2</w:t>
            </w:r>
            <w:r w:rsidR="00C857FC" w:rsidRPr="000A188E">
              <w:rPr>
                <w:rFonts w:ascii="宋体" w:eastAsia="宋体" w:hAnsi="宋体" w:cs="宋体"/>
                <w:kern w:val="0"/>
                <w:szCs w:val="21"/>
              </w:rPr>
              <w:t>.</w:t>
            </w:r>
            <w:r w:rsidRPr="000A188E">
              <w:rPr>
                <w:rFonts w:ascii="宋体" w:eastAsia="宋体" w:hAnsi="宋体" w:cs="宋体"/>
                <w:kern w:val="0"/>
                <w:szCs w:val="21"/>
              </w:rPr>
              <w:t>2</w:t>
            </w:r>
            <w:r w:rsidR="007F41DC" w:rsidRPr="000A188E">
              <w:rPr>
                <w:rFonts w:ascii="宋体" w:eastAsia="宋体" w:hAnsi="宋体" w:cs="宋体"/>
                <w:kern w:val="0"/>
                <w:szCs w:val="21"/>
              </w:rPr>
              <w:t xml:space="preserve"> </w:t>
            </w:r>
            <w:r w:rsidRPr="000A188E">
              <w:rPr>
                <w:rFonts w:ascii="宋体" w:eastAsia="宋体" w:hAnsi="宋体" w:cs="宋体" w:hint="eastAsia"/>
                <w:kern w:val="0"/>
                <w:szCs w:val="21"/>
              </w:rPr>
              <w:t>民用建筑之间的防火间距不应小于表</w:t>
            </w:r>
            <w:r w:rsidRPr="000A188E">
              <w:rPr>
                <w:rFonts w:ascii="宋体" w:eastAsia="宋体" w:hAnsi="宋体" w:cs="宋体"/>
                <w:kern w:val="0"/>
                <w:szCs w:val="21"/>
              </w:rPr>
              <w:t>5</w:t>
            </w:r>
            <w:r w:rsidR="00C857FC" w:rsidRPr="000A188E">
              <w:rPr>
                <w:rFonts w:ascii="宋体" w:eastAsia="宋体" w:hAnsi="宋体" w:cs="宋体"/>
                <w:kern w:val="0"/>
                <w:szCs w:val="21"/>
              </w:rPr>
              <w:t>.</w:t>
            </w:r>
            <w:r w:rsidRPr="000A188E">
              <w:rPr>
                <w:rFonts w:ascii="宋体" w:eastAsia="宋体" w:hAnsi="宋体" w:cs="宋体"/>
                <w:kern w:val="0"/>
                <w:szCs w:val="21"/>
              </w:rPr>
              <w:t>2</w:t>
            </w:r>
            <w:r w:rsidR="00C857FC" w:rsidRPr="000A188E">
              <w:rPr>
                <w:rFonts w:ascii="宋体" w:eastAsia="宋体" w:hAnsi="宋体" w:cs="宋体"/>
                <w:kern w:val="0"/>
                <w:szCs w:val="21"/>
              </w:rPr>
              <w:t>.</w:t>
            </w:r>
            <w:r w:rsidRPr="000A188E">
              <w:rPr>
                <w:rFonts w:ascii="宋体" w:eastAsia="宋体" w:hAnsi="宋体" w:cs="宋体"/>
                <w:kern w:val="0"/>
                <w:szCs w:val="21"/>
              </w:rPr>
              <w:t>2的规定，与其</w:t>
            </w:r>
            <w:r w:rsidRPr="000A188E">
              <w:rPr>
                <w:rFonts w:ascii="宋体" w:eastAsia="宋体" w:hAnsi="宋体" w:cs="宋体" w:hint="eastAsia"/>
                <w:kern w:val="0"/>
                <w:szCs w:val="21"/>
              </w:rPr>
              <w:t>他建筑的防火间距，除应符合本节规定外，尚应符合本规范其他章的有关规定。</w:t>
            </w:r>
          </w:p>
          <w:p w14:paraId="258CF209" w14:textId="77777777" w:rsidR="007F41DC" w:rsidRPr="000A188E" w:rsidRDefault="00A83119" w:rsidP="00AD0A2A">
            <w:pPr>
              <w:rPr>
                <w:rFonts w:ascii="宋体" w:eastAsia="宋体" w:hAnsi="宋体" w:cs="宋体"/>
                <w:kern w:val="0"/>
                <w:szCs w:val="21"/>
              </w:rPr>
            </w:pPr>
            <w:r w:rsidRPr="000A188E">
              <w:rPr>
                <w:rFonts w:ascii="宋体" w:eastAsia="宋体" w:hAnsi="宋体" w:cs="宋体" w:hint="eastAsia"/>
                <w:kern w:val="0"/>
                <w:szCs w:val="21"/>
              </w:rPr>
              <w:t>注：</w:t>
            </w:r>
            <w:r w:rsidRPr="000A188E">
              <w:rPr>
                <w:rFonts w:ascii="宋体" w:eastAsia="宋体" w:hAnsi="宋体" w:cs="宋体"/>
                <w:kern w:val="0"/>
                <w:szCs w:val="21"/>
              </w:rPr>
              <w:t>1</w:t>
            </w:r>
            <w:r w:rsidR="007F41DC" w:rsidRPr="000A188E">
              <w:rPr>
                <w:rFonts w:ascii="宋体" w:eastAsia="宋体" w:hAnsi="宋体" w:cs="宋体"/>
                <w:kern w:val="0"/>
                <w:szCs w:val="21"/>
              </w:rPr>
              <w:t xml:space="preserve"> </w:t>
            </w:r>
            <w:r w:rsidRPr="000A188E">
              <w:rPr>
                <w:rFonts w:ascii="宋体" w:eastAsia="宋体" w:hAnsi="宋体" w:cs="宋体" w:hint="eastAsia"/>
                <w:kern w:val="0"/>
                <w:szCs w:val="21"/>
              </w:rPr>
              <w:t>相邻两座单、多层建筑，当相邻外墙为不燃性墙体且无外露的可燃性屋檐，每面外墙上无防火保护的门、窗、洞口不正对开设且该门、窗、洞口的面积之和不大于外墙面积的</w:t>
            </w:r>
            <w:r w:rsidRPr="000A188E">
              <w:rPr>
                <w:rFonts w:ascii="宋体" w:eastAsia="宋体" w:hAnsi="宋体" w:cs="宋体"/>
                <w:kern w:val="0"/>
                <w:szCs w:val="21"/>
              </w:rPr>
              <w:t>5％时，其防火间距可按本表的规定减少25％。</w:t>
            </w:r>
          </w:p>
          <w:p w14:paraId="358F7068" w14:textId="77777777" w:rsidR="007F41DC" w:rsidRPr="000A188E" w:rsidRDefault="007F41DC" w:rsidP="007F41DC">
            <w:pPr>
              <w:ind w:firstLineChars="100" w:firstLine="210"/>
              <w:rPr>
                <w:rFonts w:ascii="宋体" w:eastAsia="宋体" w:hAnsi="宋体" w:cs="宋体"/>
                <w:kern w:val="0"/>
                <w:szCs w:val="21"/>
              </w:rPr>
            </w:pPr>
            <w:r w:rsidRPr="000A188E">
              <w:rPr>
                <w:rFonts w:ascii="宋体" w:eastAsia="宋体" w:hAnsi="宋体" w:cs="宋体" w:hint="eastAsia"/>
                <w:kern w:val="0"/>
                <w:szCs w:val="21"/>
              </w:rPr>
              <w:t>2</w:t>
            </w:r>
            <w:r w:rsidRPr="000A188E">
              <w:rPr>
                <w:rFonts w:ascii="宋体" w:eastAsia="宋体" w:hAnsi="宋体" w:cs="宋体"/>
                <w:kern w:val="0"/>
                <w:szCs w:val="21"/>
              </w:rPr>
              <w:t xml:space="preserve"> </w:t>
            </w:r>
            <w:r w:rsidR="00A83119" w:rsidRPr="000A188E">
              <w:rPr>
                <w:rFonts w:ascii="宋体" w:eastAsia="宋体" w:hAnsi="宋体" w:cs="宋体" w:hint="eastAsia"/>
                <w:kern w:val="0"/>
                <w:szCs w:val="21"/>
              </w:rPr>
              <w:t>两座建筑相邻较高一面外墙为防火墙，或高出相邻较低一座一、二级耐火等级建筑的屋面</w:t>
            </w:r>
            <w:r w:rsidR="00A83119" w:rsidRPr="000A188E">
              <w:rPr>
                <w:rFonts w:ascii="宋体" w:eastAsia="宋体" w:hAnsi="宋体" w:cs="宋体"/>
                <w:kern w:val="0"/>
                <w:szCs w:val="21"/>
              </w:rPr>
              <w:t>15m及以下范围内的外墙为防火墙时，其防火间距不限。</w:t>
            </w:r>
          </w:p>
          <w:p w14:paraId="79025E0B" w14:textId="77777777" w:rsidR="007F41DC" w:rsidRPr="000A188E" w:rsidRDefault="007F41DC" w:rsidP="007F41DC">
            <w:pPr>
              <w:ind w:firstLineChars="100" w:firstLine="210"/>
              <w:rPr>
                <w:rFonts w:ascii="宋体" w:eastAsia="宋体" w:hAnsi="宋体" w:cs="宋体"/>
                <w:kern w:val="0"/>
                <w:szCs w:val="21"/>
              </w:rPr>
            </w:pPr>
            <w:r w:rsidRPr="000A188E">
              <w:rPr>
                <w:rFonts w:ascii="宋体" w:eastAsia="宋体" w:hAnsi="宋体" w:cs="宋体" w:hint="eastAsia"/>
                <w:kern w:val="0"/>
                <w:szCs w:val="21"/>
              </w:rPr>
              <w:t>3</w:t>
            </w:r>
            <w:r w:rsidRPr="000A188E">
              <w:rPr>
                <w:rFonts w:ascii="宋体" w:eastAsia="宋体" w:hAnsi="宋体" w:cs="宋体"/>
                <w:kern w:val="0"/>
                <w:szCs w:val="21"/>
              </w:rPr>
              <w:t xml:space="preserve"> </w:t>
            </w:r>
            <w:r w:rsidR="00A83119" w:rsidRPr="000A188E">
              <w:rPr>
                <w:rFonts w:ascii="宋体" w:eastAsia="宋体" w:hAnsi="宋体" w:cs="宋体" w:hint="eastAsia"/>
                <w:kern w:val="0"/>
                <w:szCs w:val="21"/>
              </w:rPr>
              <w:t>相邻两座高度相同的一、二级耐火等级建筑中相邻任一侧外墙为防火墙，屋顶的耐火极限不低于</w:t>
            </w:r>
            <w:r w:rsidR="00A83119" w:rsidRPr="000A188E">
              <w:rPr>
                <w:rFonts w:ascii="宋体" w:eastAsia="宋体" w:hAnsi="宋体" w:cs="宋体"/>
                <w:kern w:val="0"/>
                <w:szCs w:val="21"/>
              </w:rPr>
              <w:t>1</w:t>
            </w:r>
            <w:r w:rsidR="00C857FC" w:rsidRPr="000A188E">
              <w:rPr>
                <w:rFonts w:ascii="宋体" w:eastAsia="宋体" w:hAnsi="宋体" w:cs="宋体"/>
                <w:kern w:val="0"/>
                <w:szCs w:val="21"/>
              </w:rPr>
              <w:t>.</w:t>
            </w:r>
            <w:r w:rsidR="00A83119" w:rsidRPr="000A188E">
              <w:rPr>
                <w:rFonts w:ascii="宋体" w:eastAsia="宋体" w:hAnsi="宋体" w:cs="宋体"/>
                <w:kern w:val="0"/>
                <w:szCs w:val="21"/>
              </w:rPr>
              <w:t>00h时，其防</w:t>
            </w:r>
            <w:r w:rsidR="00A83119" w:rsidRPr="000A188E">
              <w:rPr>
                <w:rFonts w:ascii="宋体" w:eastAsia="宋体" w:hAnsi="宋体" w:cs="宋体" w:hint="eastAsia"/>
                <w:kern w:val="0"/>
                <w:szCs w:val="21"/>
              </w:rPr>
              <w:t>火间距不限。</w:t>
            </w:r>
          </w:p>
          <w:p w14:paraId="560515E0" w14:textId="77777777" w:rsidR="007F41DC" w:rsidRPr="000A188E" w:rsidRDefault="007F41DC" w:rsidP="007F41DC">
            <w:pPr>
              <w:ind w:firstLineChars="100" w:firstLine="210"/>
              <w:rPr>
                <w:rFonts w:ascii="宋体" w:eastAsia="宋体" w:hAnsi="宋体" w:cs="宋体"/>
                <w:kern w:val="0"/>
                <w:szCs w:val="21"/>
              </w:rPr>
            </w:pPr>
            <w:r w:rsidRPr="000A188E">
              <w:rPr>
                <w:rFonts w:ascii="宋体" w:eastAsia="宋体" w:hAnsi="宋体" w:cs="宋体" w:hint="eastAsia"/>
                <w:kern w:val="0"/>
                <w:szCs w:val="21"/>
              </w:rPr>
              <w:t>4</w:t>
            </w:r>
            <w:r w:rsidRPr="000A188E">
              <w:rPr>
                <w:rFonts w:ascii="宋体" w:eastAsia="宋体" w:hAnsi="宋体" w:cs="宋体"/>
                <w:kern w:val="0"/>
                <w:szCs w:val="21"/>
              </w:rPr>
              <w:t xml:space="preserve"> </w:t>
            </w:r>
            <w:r w:rsidR="00A83119" w:rsidRPr="000A188E">
              <w:rPr>
                <w:rFonts w:ascii="宋体" w:eastAsia="宋体" w:hAnsi="宋体" w:cs="宋体" w:hint="eastAsia"/>
                <w:kern w:val="0"/>
                <w:szCs w:val="21"/>
              </w:rPr>
              <w:t>相邻两座建筑中较低一座建筑的耐火等级不低于二级，相邻较低一面外墙为防火墙且屋顶无天窗，屋顶的耐火极限不低于</w:t>
            </w:r>
            <w:r w:rsidR="00A83119" w:rsidRPr="000A188E">
              <w:rPr>
                <w:rFonts w:ascii="宋体" w:eastAsia="宋体" w:hAnsi="宋体" w:cs="宋体"/>
                <w:kern w:val="0"/>
                <w:szCs w:val="21"/>
              </w:rPr>
              <w:t>1</w:t>
            </w:r>
            <w:r w:rsidR="00C857FC" w:rsidRPr="000A188E">
              <w:rPr>
                <w:rFonts w:ascii="宋体" w:eastAsia="宋体" w:hAnsi="宋体" w:cs="宋体"/>
                <w:kern w:val="0"/>
                <w:szCs w:val="21"/>
              </w:rPr>
              <w:t>.</w:t>
            </w:r>
            <w:r w:rsidR="00A83119" w:rsidRPr="000A188E">
              <w:rPr>
                <w:rFonts w:ascii="宋体" w:eastAsia="宋体" w:hAnsi="宋体" w:cs="宋体"/>
                <w:kern w:val="0"/>
                <w:szCs w:val="21"/>
              </w:rPr>
              <w:t>00h时，其防火间距不应小于3</w:t>
            </w:r>
            <w:r w:rsidR="00C857FC" w:rsidRPr="000A188E">
              <w:rPr>
                <w:rFonts w:ascii="宋体" w:eastAsia="宋体" w:hAnsi="宋体" w:cs="宋体"/>
                <w:kern w:val="0"/>
                <w:szCs w:val="21"/>
              </w:rPr>
              <w:t>.</w:t>
            </w:r>
            <w:r w:rsidR="00A83119" w:rsidRPr="000A188E">
              <w:rPr>
                <w:rFonts w:ascii="宋体" w:eastAsia="宋体" w:hAnsi="宋体" w:cs="宋体"/>
                <w:kern w:val="0"/>
                <w:szCs w:val="21"/>
              </w:rPr>
              <w:t>5m；对于高层建筑，不应小于4m。</w:t>
            </w:r>
          </w:p>
          <w:p w14:paraId="68B32847" w14:textId="77777777" w:rsidR="007F41DC" w:rsidRPr="000A188E" w:rsidRDefault="007F41DC" w:rsidP="007F41DC">
            <w:pPr>
              <w:ind w:firstLineChars="100" w:firstLine="210"/>
              <w:rPr>
                <w:rFonts w:ascii="宋体" w:eastAsia="宋体" w:hAnsi="宋体" w:cs="宋体"/>
                <w:kern w:val="0"/>
                <w:szCs w:val="21"/>
              </w:rPr>
            </w:pPr>
            <w:r w:rsidRPr="000A188E">
              <w:rPr>
                <w:rFonts w:ascii="宋体" w:eastAsia="宋体" w:hAnsi="宋体" w:cs="宋体" w:hint="eastAsia"/>
                <w:kern w:val="0"/>
                <w:szCs w:val="21"/>
              </w:rPr>
              <w:t>5</w:t>
            </w:r>
            <w:r w:rsidRPr="000A188E">
              <w:rPr>
                <w:rFonts w:ascii="宋体" w:eastAsia="宋体" w:hAnsi="宋体" w:cs="宋体"/>
                <w:kern w:val="0"/>
                <w:szCs w:val="21"/>
              </w:rPr>
              <w:t xml:space="preserve"> </w:t>
            </w:r>
            <w:r w:rsidR="00A83119" w:rsidRPr="000A188E">
              <w:rPr>
                <w:rFonts w:ascii="宋体" w:eastAsia="宋体" w:hAnsi="宋体" w:cs="宋体" w:hint="eastAsia"/>
                <w:kern w:val="0"/>
                <w:szCs w:val="21"/>
              </w:rPr>
              <w:t>相邻两座建筑中较低一座建筑的耐火等级不低于二级且屋顶无天窗，相邻较高一面外墙高出较低一座建筑的屋面</w:t>
            </w:r>
            <w:r w:rsidR="00A83119" w:rsidRPr="000A188E">
              <w:rPr>
                <w:rFonts w:ascii="宋体" w:eastAsia="宋体" w:hAnsi="宋体" w:cs="宋体"/>
                <w:kern w:val="0"/>
                <w:szCs w:val="21"/>
              </w:rPr>
              <w:t>15m及以下范围内的开口部位设置甲级防火门、窗，或设置符合现行国家标准《自动喷水灭火系统设计规范》GB</w:t>
            </w:r>
            <w:r w:rsidR="00A83119" w:rsidRPr="000A188E">
              <w:rPr>
                <w:rFonts w:ascii="宋体" w:eastAsia="宋体" w:hAnsi="宋体" w:cs="宋体"/>
                <w:kern w:val="0"/>
                <w:szCs w:val="21"/>
              </w:rPr>
              <w:t> </w:t>
            </w:r>
            <w:r w:rsidR="00A83119" w:rsidRPr="000A188E">
              <w:rPr>
                <w:rFonts w:ascii="宋体" w:eastAsia="宋体" w:hAnsi="宋体" w:cs="宋体"/>
                <w:kern w:val="0"/>
                <w:szCs w:val="21"/>
              </w:rPr>
              <w:t>50084规定的防火分隔水幕或本规范第6</w:t>
            </w:r>
            <w:r w:rsidR="00C857FC" w:rsidRPr="000A188E">
              <w:rPr>
                <w:rFonts w:ascii="宋体" w:eastAsia="宋体" w:hAnsi="宋体" w:cs="宋体"/>
                <w:kern w:val="0"/>
                <w:szCs w:val="21"/>
              </w:rPr>
              <w:t>.</w:t>
            </w:r>
            <w:r w:rsidR="00A83119" w:rsidRPr="000A188E">
              <w:rPr>
                <w:rFonts w:ascii="宋体" w:eastAsia="宋体" w:hAnsi="宋体" w:cs="宋体"/>
                <w:kern w:val="0"/>
                <w:szCs w:val="21"/>
              </w:rPr>
              <w:t>5</w:t>
            </w:r>
            <w:r w:rsidR="00C857FC" w:rsidRPr="000A188E">
              <w:rPr>
                <w:rFonts w:ascii="宋体" w:eastAsia="宋体" w:hAnsi="宋体" w:cs="宋体"/>
                <w:kern w:val="0"/>
                <w:szCs w:val="21"/>
              </w:rPr>
              <w:t>.</w:t>
            </w:r>
            <w:r w:rsidR="00A83119" w:rsidRPr="000A188E">
              <w:rPr>
                <w:rFonts w:ascii="宋体" w:eastAsia="宋体" w:hAnsi="宋体" w:cs="宋体"/>
                <w:kern w:val="0"/>
                <w:szCs w:val="21"/>
              </w:rPr>
              <w:t>3条规定的防火卷帘时，其防火间距不应小于3</w:t>
            </w:r>
            <w:r w:rsidR="00C857FC" w:rsidRPr="000A188E">
              <w:rPr>
                <w:rFonts w:ascii="宋体" w:eastAsia="宋体" w:hAnsi="宋体" w:cs="宋体"/>
                <w:kern w:val="0"/>
                <w:szCs w:val="21"/>
              </w:rPr>
              <w:t>.</w:t>
            </w:r>
            <w:r w:rsidR="00A83119" w:rsidRPr="000A188E">
              <w:rPr>
                <w:rFonts w:ascii="宋体" w:eastAsia="宋体" w:hAnsi="宋体" w:cs="宋体"/>
                <w:kern w:val="0"/>
                <w:szCs w:val="21"/>
              </w:rPr>
              <w:t>5m；对于高层建筑，不应小于4m。</w:t>
            </w:r>
          </w:p>
          <w:p w14:paraId="48E72027" w14:textId="77777777" w:rsidR="007F41DC" w:rsidRPr="000A188E" w:rsidRDefault="007F41DC" w:rsidP="007F41DC">
            <w:pPr>
              <w:ind w:firstLineChars="100" w:firstLine="210"/>
              <w:rPr>
                <w:rFonts w:ascii="宋体" w:eastAsia="宋体" w:hAnsi="宋体" w:cs="宋体"/>
                <w:kern w:val="0"/>
                <w:szCs w:val="21"/>
              </w:rPr>
            </w:pPr>
            <w:r w:rsidRPr="000A188E">
              <w:rPr>
                <w:rFonts w:ascii="宋体" w:eastAsia="宋体" w:hAnsi="宋体" w:cs="宋体" w:hint="eastAsia"/>
                <w:kern w:val="0"/>
                <w:szCs w:val="21"/>
              </w:rPr>
              <w:t>6</w:t>
            </w:r>
            <w:r w:rsidRPr="000A188E">
              <w:rPr>
                <w:rFonts w:ascii="宋体" w:eastAsia="宋体" w:hAnsi="宋体" w:cs="宋体"/>
                <w:kern w:val="0"/>
                <w:szCs w:val="21"/>
              </w:rPr>
              <w:t xml:space="preserve"> </w:t>
            </w:r>
            <w:r w:rsidR="00A83119" w:rsidRPr="000A188E">
              <w:rPr>
                <w:rFonts w:ascii="宋体" w:eastAsia="宋体" w:hAnsi="宋体" w:cs="宋体" w:hint="eastAsia"/>
                <w:kern w:val="0"/>
                <w:szCs w:val="21"/>
              </w:rPr>
              <w:t>相邻建筑通过连廊、天桥或底部的建筑物等连接时，其间距不应小于本表的规定。</w:t>
            </w:r>
          </w:p>
          <w:p w14:paraId="694EFCF2" w14:textId="77777777" w:rsidR="007F41DC" w:rsidRPr="000A188E" w:rsidRDefault="007F41DC" w:rsidP="007F41DC">
            <w:pPr>
              <w:ind w:firstLineChars="100" w:firstLine="210"/>
              <w:rPr>
                <w:rFonts w:ascii="宋体" w:eastAsia="宋体" w:hAnsi="宋体" w:cs="宋体"/>
                <w:kern w:val="0"/>
                <w:szCs w:val="21"/>
              </w:rPr>
            </w:pPr>
            <w:r w:rsidRPr="000A188E">
              <w:rPr>
                <w:rFonts w:ascii="宋体" w:eastAsia="宋体" w:hAnsi="宋体" w:cs="宋体" w:hint="eastAsia"/>
                <w:kern w:val="0"/>
                <w:szCs w:val="21"/>
              </w:rPr>
              <w:t>7</w:t>
            </w:r>
            <w:r w:rsidRPr="000A188E">
              <w:rPr>
                <w:rFonts w:ascii="宋体" w:eastAsia="宋体" w:hAnsi="宋体" w:cs="宋体"/>
                <w:kern w:val="0"/>
                <w:szCs w:val="21"/>
              </w:rPr>
              <w:t xml:space="preserve"> </w:t>
            </w:r>
            <w:r w:rsidR="00A83119" w:rsidRPr="000A188E">
              <w:rPr>
                <w:rFonts w:ascii="宋体" w:eastAsia="宋体" w:hAnsi="宋体" w:cs="宋体" w:hint="eastAsia"/>
                <w:kern w:val="0"/>
                <w:szCs w:val="21"/>
              </w:rPr>
              <w:t>耐火等级低于四级的既有建筑，其耐火等级可按四级确定。</w:t>
            </w:r>
            <w:r w:rsidR="00A83119" w:rsidRPr="000A188E">
              <w:rPr>
                <w:rFonts w:ascii="宋体" w:eastAsia="宋体" w:hAnsi="宋体" w:cs="宋体"/>
                <w:kern w:val="0"/>
                <w:szCs w:val="21"/>
              </w:rPr>
              <w:br/>
              <w:t>5</w:t>
            </w:r>
            <w:r w:rsidR="00C857FC" w:rsidRPr="000A188E">
              <w:rPr>
                <w:rFonts w:ascii="宋体" w:eastAsia="宋体" w:hAnsi="宋体" w:cs="宋体"/>
                <w:kern w:val="0"/>
                <w:szCs w:val="21"/>
              </w:rPr>
              <w:t>.</w:t>
            </w:r>
            <w:r w:rsidR="00A83119" w:rsidRPr="000A188E">
              <w:rPr>
                <w:rFonts w:ascii="宋体" w:eastAsia="宋体" w:hAnsi="宋体" w:cs="宋体"/>
                <w:kern w:val="0"/>
                <w:szCs w:val="21"/>
              </w:rPr>
              <w:t>2</w:t>
            </w:r>
            <w:r w:rsidR="00C857FC" w:rsidRPr="000A188E">
              <w:rPr>
                <w:rFonts w:ascii="宋体" w:eastAsia="宋体" w:hAnsi="宋体" w:cs="宋体"/>
                <w:kern w:val="0"/>
                <w:szCs w:val="21"/>
              </w:rPr>
              <w:t>.</w:t>
            </w:r>
            <w:r w:rsidR="00A83119" w:rsidRPr="000A188E">
              <w:rPr>
                <w:rFonts w:ascii="宋体" w:eastAsia="宋体" w:hAnsi="宋体" w:cs="宋体"/>
                <w:kern w:val="0"/>
                <w:szCs w:val="21"/>
              </w:rPr>
              <w:t>4</w:t>
            </w:r>
            <w:r w:rsidRPr="000A188E">
              <w:rPr>
                <w:rFonts w:ascii="宋体" w:eastAsia="宋体" w:hAnsi="宋体" w:cs="宋体"/>
                <w:kern w:val="0"/>
                <w:szCs w:val="21"/>
              </w:rPr>
              <w:t xml:space="preserve"> </w:t>
            </w:r>
            <w:r w:rsidR="00A83119" w:rsidRPr="000A188E">
              <w:rPr>
                <w:rFonts w:ascii="宋体" w:eastAsia="宋体" w:hAnsi="宋体" w:cs="宋体" w:hint="eastAsia"/>
                <w:kern w:val="0"/>
                <w:szCs w:val="21"/>
              </w:rPr>
              <w:t>除高层民用建筑外，数座一、二级耐火等级的住宅建筑或办公建筑，当建筑物的占地面积总和不大于</w:t>
            </w:r>
            <w:r w:rsidR="00A83119" w:rsidRPr="000A188E">
              <w:rPr>
                <w:rFonts w:ascii="宋体" w:eastAsia="宋体" w:hAnsi="宋体" w:cs="宋体"/>
                <w:kern w:val="0"/>
                <w:szCs w:val="21"/>
              </w:rPr>
              <w:t>2500m2时，可成组布置，但组内建筑物之间的间距不宜小于4m。组与组或组与相邻建筑物的防火间距不应小于本规范第5</w:t>
            </w:r>
            <w:r w:rsidR="00C857FC" w:rsidRPr="000A188E">
              <w:rPr>
                <w:rFonts w:ascii="宋体" w:eastAsia="宋体" w:hAnsi="宋体" w:cs="宋体"/>
                <w:kern w:val="0"/>
                <w:szCs w:val="21"/>
              </w:rPr>
              <w:t>.</w:t>
            </w:r>
            <w:r w:rsidR="00A83119" w:rsidRPr="000A188E">
              <w:rPr>
                <w:rFonts w:ascii="宋体" w:eastAsia="宋体" w:hAnsi="宋体" w:cs="宋体"/>
                <w:kern w:val="0"/>
                <w:szCs w:val="21"/>
              </w:rPr>
              <w:t>2</w:t>
            </w:r>
            <w:r w:rsidR="00C857FC" w:rsidRPr="000A188E">
              <w:rPr>
                <w:rFonts w:ascii="宋体" w:eastAsia="宋体" w:hAnsi="宋体" w:cs="宋体"/>
                <w:kern w:val="0"/>
                <w:szCs w:val="21"/>
              </w:rPr>
              <w:t>.</w:t>
            </w:r>
            <w:r w:rsidR="00A83119" w:rsidRPr="000A188E">
              <w:rPr>
                <w:rFonts w:ascii="宋体" w:eastAsia="宋体" w:hAnsi="宋体" w:cs="宋体"/>
                <w:kern w:val="0"/>
                <w:szCs w:val="21"/>
              </w:rPr>
              <w:t>2条的规定。</w:t>
            </w:r>
          </w:p>
          <w:p w14:paraId="561A9E38" w14:textId="77777777" w:rsidR="007F41DC" w:rsidRPr="000A188E" w:rsidRDefault="00A83119" w:rsidP="007F41DC">
            <w:pPr>
              <w:rPr>
                <w:rFonts w:ascii="宋体" w:eastAsia="宋体" w:hAnsi="宋体" w:cs="宋体"/>
                <w:kern w:val="0"/>
                <w:szCs w:val="21"/>
              </w:rPr>
            </w:pPr>
            <w:r w:rsidRPr="000A188E">
              <w:rPr>
                <w:rFonts w:ascii="宋体" w:eastAsia="宋体" w:hAnsi="宋体" w:cs="宋体"/>
                <w:kern w:val="0"/>
                <w:szCs w:val="21"/>
              </w:rPr>
              <w:t>7</w:t>
            </w:r>
            <w:r w:rsidR="00C857FC" w:rsidRPr="000A188E">
              <w:rPr>
                <w:rFonts w:ascii="宋体" w:eastAsia="宋体" w:hAnsi="宋体" w:cs="宋体"/>
                <w:kern w:val="0"/>
                <w:szCs w:val="21"/>
              </w:rPr>
              <w:t>.</w:t>
            </w:r>
            <w:r w:rsidRPr="000A188E">
              <w:rPr>
                <w:rFonts w:ascii="宋体" w:eastAsia="宋体" w:hAnsi="宋体" w:cs="宋体"/>
                <w:kern w:val="0"/>
                <w:szCs w:val="21"/>
              </w:rPr>
              <w:t>1</w:t>
            </w:r>
            <w:r w:rsidR="00C857FC" w:rsidRPr="000A188E">
              <w:rPr>
                <w:rFonts w:ascii="宋体" w:eastAsia="宋体" w:hAnsi="宋体" w:cs="宋体"/>
                <w:kern w:val="0"/>
                <w:szCs w:val="21"/>
              </w:rPr>
              <w:t>.</w:t>
            </w:r>
            <w:r w:rsidRPr="000A188E">
              <w:rPr>
                <w:rFonts w:ascii="宋体" w:eastAsia="宋体" w:hAnsi="宋体" w:cs="宋体"/>
                <w:kern w:val="0"/>
                <w:szCs w:val="21"/>
              </w:rPr>
              <w:t>8</w:t>
            </w:r>
            <w:r w:rsidR="007F41DC" w:rsidRPr="000A188E">
              <w:rPr>
                <w:rFonts w:ascii="宋体" w:eastAsia="宋体" w:hAnsi="宋体" w:cs="宋体"/>
                <w:kern w:val="0"/>
                <w:szCs w:val="21"/>
              </w:rPr>
              <w:t xml:space="preserve"> </w:t>
            </w:r>
            <w:r w:rsidRPr="000A188E">
              <w:rPr>
                <w:rFonts w:ascii="宋体" w:eastAsia="宋体" w:hAnsi="宋体" w:cs="宋体" w:hint="eastAsia"/>
                <w:kern w:val="0"/>
                <w:szCs w:val="21"/>
              </w:rPr>
              <w:t>消防车道应符合下列要求：</w:t>
            </w:r>
          </w:p>
          <w:p w14:paraId="5780AF80" w14:textId="77777777" w:rsidR="007F41DC" w:rsidRPr="000A188E" w:rsidRDefault="007F41DC" w:rsidP="007F41DC">
            <w:pPr>
              <w:ind w:firstLineChars="100" w:firstLine="210"/>
              <w:rPr>
                <w:rFonts w:ascii="宋体" w:eastAsia="宋体" w:hAnsi="宋体" w:cs="宋体"/>
                <w:kern w:val="0"/>
                <w:szCs w:val="21"/>
              </w:rPr>
            </w:pPr>
            <w:r w:rsidRPr="000A188E">
              <w:rPr>
                <w:rFonts w:ascii="宋体" w:eastAsia="宋体" w:hAnsi="宋体" w:cs="宋体" w:hint="eastAsia"/>
                <w:kern w:val="0"/>
                <w:szCs w:val="21"/>
              </w:rPr>
              <w:t>1</w:t>
            </w:r>
            <w:r w:rsidRPr="000A188E">
              <w:rPr>
                <w:rFonts w:ascii="宋体" w:eastAsia="宋体" w:hAnsi="宋体" w:cs="宋体"/>
                <w:kern w:val="0"/>
                <w:szCs w:val="21"/>
              </w:rPr>
              <w:t xml:space="preserve"> </w:t>
            </w:r>
            <w:r w:rsidR="00A83119" w:rsidRPr="000A188E">
              <w:rPr>
                <w:rFonts w:ascii="宋体" w:eastAsia="宋体" w:hAnsi="宋体" w:cs="宋体" w:hint="eastAsia"/>
                <w:kern w:val="0"/>
                <w:szCs w:val="21"/>
              </w:rPr>
              <w:t>车道的净宽度和净空高度均不应小于</w:t>
            </w:r>
            <w:r w:rsidR="00A83119" w:rsidRPr="000A188E">
              <w:rPr>
                <w:rFonts w:ascii="宋体" w:eastAsia="宋体" w:hAnsi="宋体" w:cs="宋体"/>
                <w:kern w:val="0"/>
                <w:szCs w:val="21"/>
              </w:rPr>
              <w:t>4</w:t>
            </w:r>
            <w:r w:rsidR="00C857FC" w:rsidRPr="000A188E">
              <w:rPr>
                <w:rFonts w:ascii="宋体" w:eastAsia="宋体" w:hAnsi="宋体" w:cs="宋体"/>
                <w:kern w:val="0"/>
                <w:szCs w:val="21"/>
              </w:rPr>
              <w:t>.</w:t>
            </w:r>
            <w:r w:rsidR="00A83119" w:rsidRPr="000A188E">
              <w:rPr>
                <w:rFonts w:ascii="宋体" w:eastAsia="宋体" w:hAnsi="宋体" w:cs="宋体"/>
                <w:kern w:val="0"/>
                <w:szCs w:val="21"/>
              </w:rPr>
              <w:t>0m；</w:t>
            </w:r>
          </w:p>
          <w:p w14:paraId="614D63DF" w14:textId="77777777" w:rsidR="007F41DC" w:rsidRPr="000A188E" w:rsidRDefault="007F41DC" w:rsidP="007F41DC">
            <w:pPr>
              <w:ind w:firstLineChars="100" w:firstLine="210"/>
              <w:rPr>
                <w:rFonts w:ascii="宋体" w:eastAsia="宋体" w:hAnsi="宋体" w:cs="宋体"/>
                <w:kern w:val="0"/>
                <w:szCs w:val="21"/>
              </w:rPr>
            </w:pPr>
            <w:r w:rsidRPr="000A188E">
              <w:rPr>
                <w:rFonts w:ascii="宋体" w:eastAsia="宋体" w:hAnsi="宋体" w:cs="宋体" w:hint="eastAsia"/>
                <w:kern w:val="0"/>
                <w:szCs w:val="21"/>
              </w:rPr>
              <w:t>2</w:t>
            </w:r>
            <w:r w:rsidRPr="000A188E">
              <w:rPr>
                <w:rFonts w:ascii="宋体" w:eastAsia="宋体" w:hAnsi="宋体" w:cs="宋体"/>
                <w:kern w:val="0"/>
                <w:szCs w:val="21"/>
              </w:rPr>
              <w:t xml:space="preserve"> </w:t>
            </w:r>
            <w:r w:rsidR="00A83119" w:rsidRPr="000A188E">
              <w:rPr>
                <w:rFonts w:ascii="宋体" w:eastAsia="宋体" w:hAnsi="宋体" w:cs="宋体" w:hint="eastAsia"/>
                <w:kern w:val="0"/>
                <w:szCs w:val="21"/>
              </w:rPr>
              <w:t>转弯半径应满足消防车转弯的要求；</w:t>
            </w:r>
          </w:p>
          <w:p w14:paraId="78143FCA" w14:textId="77777777" w:rsidR="007F41DC" w:rsidRPr="000A188E" w:rsidRDefault="007F41DC" w:rsidP="007F41DC">
            <w:pPr>
              <w:ind w:firstLineChars="100" w:firstLine="210"/>
              <w:rPr>
                <w:rFonts w:ascii="宋体" w:eastAsia="宋体" w:hAnsi="宋体" w:cs="宋体"/>
                <w:kern w:val="0"/>
                <w:szCs w:val="21"/>
              </w:rPr>
            </w:pPr>
            <w:r w:rsidRPr="000A188E">
              <w:rPr>
                <w:rFonts w:ascii="宋体" w:eastAsia="宋体" w:hAnsi="宋体" w:cs="宋体" w:hint="eastAsia"/>
                <w:kern w:val="0"/>
                <w:szCs w:val="21"/>
              </w:rPr>
              <w:t>3</w:t>
            </w:r>
            <w:r w:rsidRPr="000A188E">
              <w:rPr>
                <w:rFonts w:ascii="宋体" w:eastAsia="宋体" w:hAnsi="宋体" w:cs="宋体"/>
                <w:kern w:val="0"/>
                <w:szCs w:val="21"/>
              </w:rPr>
              <w:t xml:space="preserve"> </w:t>
            </w:r>
            <w:r w:rsidR="00A83119" w:rsidRPr="000A188E">
              <w:rPr>
                <w:rFonts w:ascii="宋体" w:eastAsia="宋体" w:hAnsi="宋体" w:cs="宋体" w:hint="eastAsia"/>
                <w:kern w:val="0"/>
                <w:szCs w:val="21"/>
              </w:rPr>
              <w:t>消防车道与建筑之间不应设置妨碍消防车操作的树木、架空管线等障碍物；</w:t>
            </w:r>
          </w:p>
          <w:p w14:paraId="14CBB2C5" w14:textId="77777777" w:rsidR="007F41DC" w:rsidRPr="000A188E" w:rsidRDefault="007F41DC" w:rsidP="007F41DC">
            <w:pPr>
              <w:ind w:firstLineChars="100" w:firstLine="210"/>
              <w:rPr>
                <w:rFonts w:ascii="宋体" w:eastAsia="宋体" w:hAnsi="宋体" w:cs="宋体"/>
                <w:kern w:val="0"/>
                <w:szCs w:val="21"/>
              </w:rPr>
            </w:pPr>
            <w:r w:rsidRPr="000A188E">
              <w:rPr>
                <w:rFonts w:ascii="宋体" w:eastAsia="宋体" w:hAnsi="宋体" w:cs="宋体" w:hint="eastAsia"/>
                <w:kern w:val="0"/>
                <w:szCs w:val="21"/>
              </w:rPr>
              <w:t>4</w:t>
            </w:r>
            <w:r w:rsidRPr="000A188E">
              <w:rPr>
                <w:rFonts w:ascii="宋体" w:eastAsia="宋体" w:hAnsi="宋体" w:cs="宋体"/>
                <w:kern w:val="0"/>
                <w:szCs w:val="21"/>
              </w:rPr>
              <w:t xml:space="preserve"> </w:t>
            </w:r>
            <w:r w:rsidR="00A83119" w:rsidRPr="000A188E">
              <w:rPr>
                <w:rFonts w:ascii="宋体" w:eastAsia="宋体" w:hAnsi="宋体" w:cs="宋体" w:hint="eastAsia"/>
                <w:kern w:val="0"/>
                <w:szCs w:val="21"/>
              </w:rPr>
              <w:t>消防车道靠建筑外墙一侧的边缘距离建筑外墙不宜小于</w:t>
            </w:r>
            <w:r w:rsidR="00A83119" w:rsidRPr="000A188E">
              <w:rPr>
                <w:rFonts w:ascii="宋体" w:eastAsia="宋体" w:hAnsi="宋体" w:cs="宋体"/>
                <w:kern w:val="0"/>
                <w:szCs w:val="21"/>
              </w:rPr>
              <w:t>5m；</w:t>
            </w:r>
          </w:p>
          <w:p w14:paraId="45E9AD36" w14:textId="77777777" w:rsidR="007F41DC" w:rsidRPr="000A188E" w:rsidRDefault="007F41DC" w:rsidP="007F41DC">
            <w:pPr>
              <w:ind w:firstLineChars="100" w:firstLine="210"/>
              <w:rPr>
                <w:rFonts w:ascii="宋体" w:eastAsia="宋体" w:hAnsi="宋体" w:cs="宋体"/>
                <w:kern w:val="0"/>
                <w:szCs w:val="21"/>
              </w:rPr>
            </w:pPr>
            <w:r w:rsidRPr="000A188E">
              <w:rPr>
                <w:rFonts w:ascii="宋体" w:eastAsia="宋体" w:hAnsi="宋体" w:cs="宋体" w:hint="eastAsia"/>
                <w:kern w:val="0"/>
                <w:szCs w:val="21"/>
              </w:rPr>
              <w:t>5</w:t>
            </w:r>
            <w:r w:rsidRPr="000A188E">
              <w:rPr>
                <w:rFonts w:ascii="宋体" w:eastAsia="宋体" w:hAnsi="宋体" w:cs="宋体"/>
                <w:kern w:val="0"/>
                <w:szCs w:val="21"/>
              </w:rPr>
              <w:t xml:space="preserve"> </w:t>
            </w:r>
            <w:r w:rsidR="00A83119" w:rsidRPr="000A188E">
              <w:rPr>
                <w:rFonts w:ascii="宋体" w:eastAsia="宋体" w:hAnsi="宋体" w:cs="宋体" w:hint="eastAsia"/>
                <w:kern w:val="0"/>
                <w:szCs w:val="21"/>
              </w:rPr>
              <w:t>消防车道的坡度不宜大于</w:t>
            </w:r>
            <w:r w:rsidR="00A83119" w:rsidRPr="000A188E">
              <w:rPr>
                <w:rFonts w:ascii="宋体" w:eastAsia="宋体" w:hAnsi="宋体" w:cs="宋体"/>
                <w:kern w:val="0"/>
                <w:szCs w:val="21"/>
              </w:rPr>
              <w:t>8％。</w:t>
            </w:r>
          </w:p>
          <w:p w14:paraId="3EA3123E" w14:textId="77777777" w:rsidR="007F41DC" w:rsidRPr="000A188E" w:rsidRDefault="00A83119" w:rsidP="007F41DC">
            <w:pPr>
              <w:rPr>
                <w:rFonts w:ascii="宋体" w:eastAsia="宋体" w:hAnsi="宋体" w:cs="宋体"/>
                <w:kern w:val="0"/>
                <w:szCs w:val="21"/>
              </w:rPr>
            </w:pPr>
            <w:r w:rsidRPr="000A188E">
              <w:rPr>
                <w:rFonts w:ascii="宋体" w:eastAsia="宋体" w:hAnsi="宋体" w:cs="宋体"/>
                <w:kern w:val="0"/>
                <w:szCs w:val="21"/>
              </w:rPr>
              <w:t>7</w:t>
            </w:r>
            <w:r w:rsidR="00C857FC" w:rsidRPr="000A188E">
              <w:rPr>
                <w:rFonts w:ascii="宋体" w:eastAsia="宋体" w:hAnsi="宋体" w:cs="宋体"/>
                <w:kern w:val="0"/>
                <w:szCs w:val="21"/>
              </w:rPr>
              <w:t>.</w:t>
            </w:r>
            <w:r w:rsidRPr="000A188E">
              <w:rPr>
                <w:rFonts w:ascii="宋体" w:eastAsia="宋体" w:hAnsi="宋体" w:cs="宋体"/>
                <w:kern w:val="0"/>
                <w:szCs w:val="21"/>
              </w:rPr>
              <w:t>1</w:t>
            </w:r>
            <w:r w:rsidR="00C857FC" w:rsidRPr="000A188E">
              <w:rPr>
                <w:rFonts w:ascii="宋体" w:eastAsia="宋体" w:hAnsi="宋体" w:cs="宋体"/>
                <w:kern w:val="0"/>
                <w:szCs w:val="21"/>
              </w:rPr>
              <w:t>.</w:t>
            </w:r>
            <w:r w:rsidRPr="000A188E">
              <w:rPr>
                <w:rFonts w:ascii="宋体" w:eastAsia="宋体" w:hAnsi="宋体" w:cs="宋体"/>
                <w:kern w:val="0"/>
                <w:szCs w:val="21"/>
              </w:rPr>
              <w:t>9</w:t>
            </w:r>
            <w:r w:rsidR="007F41DC" w:rsidRPr="000A188E">
              <w:rPr>
                <w:rFonts w:ascii="宋体" w:eastAsia="宋体" w:hAnsi="宋体" w:cs="宋体"/>
                <w:kern w:val="0"/>
                <w:szCs w:val="21"/>
              </w:rPr>
              <w:t xml:space="preserve"> </w:t>
            </w:r>
            <w:r w:rsidRPr="000A188E">
              <w:rPr>
                <w:rFonts w:ascii="宋体" w:eastAsia="宋体" w:hAnsi="宋体" w:cs="宋体" w:hint="eastAsia"/>
                <w:kern w:val="0"/>
                <w:szCs w:val="21"/>
              </w:rPr>
              <w:t>环形消防车道至少应有两处与其他车道连通。尽头式消防车道应设置回车道或回车场，回车场的面积不应小于</w:t>
            </w:r>
            <w:r w:rsidRPr="000A188E">
              <w:rPr>
                <w:rFonts w:ascii="宋体" w:eastAsia="宋体" w:hAnsi="宋体" w:cs="宋体"/>
                <w:kern w:val="0"/>
                <w:szCs w:val="21"/>
              </w:rPr>
              <w:t>12m×12m；对于高层建筑，不宜小于15m×15m；供重型消防车使用时，不宜小于18m×18m。</w:t>
            </w:r>
            <w:r w:rsidRPr="000A188E">
              <w:rPr>
                <w:rFonts w:ascii="宋体" w:eastAsia="宋体" w:hAnsi="宋体" w:cs="宋体" w:hint="eastAsia"/>
                <w:kern w:val="0"/>
                <w:szCs w:val="21"/>
              </w:rPr>
              <w:t>消防车道的路面、救援操作场地、消防车道和救援操作场地下面的管道和暗沟等，应能承受重型消防车的压力。</w:t>
            </w:r>
          </w:p>
          <w:p w14:paraId="3D4524AC" w14:textId="77777777" w:rsidR="007F41DC" w:rsidRPr="000A188E" w:rsidRDefault="00A83119" w:rsidP="007F41DC">
            <w:pPr>
              <w:rPr>
                <w:rFonts w:ascii="宋体" w:eastAsia="宋体" w:hAnsi="宋体" w:cs="宋体"/>
                <w:kern w:val="0"/>
                <w:szCs w:val="21"/>
              </w:rPr>
            </w:pPr>
            <w:r w:rsidRPr="000A188E">
              <w:rPr>
                <w:rFonts w:ascii="宋体" w:eastAsia="宋体" w:hAnsi="宋体" w:cs="宋体"/>
                <w:kern w:val="0"/>
                <w:szCs w:val="21"/>
              </w:rPr>
              <w:t>7</w:t>
            </w:r>
            <w:r w:rsidR="00C857FC" w:rsidRPr="000A188E">
              <w:rPr>
                <w:rFonts w:ascii="宋体" w:eastAsia="宋体" w:hAnsi="宋体" w:cs="宋体"/>
                <w:kern w:val="0"/>
                <w:szCs w:val="21"/>
              </w:rPr>
              <w:t>.</w:t>
            </w:r>
            <w:r w:rsidRPr="000A188E">
              <w:rPr>
                <w:rFonts w:ascii="宋体" w:eastAsia="宋体" w:hAnsi="宋体" w:cs="宋体"/>
                <w:kern w:val="0"/>
                <w:szCs w:val="21"/>
              </w:rPr>
              <w:t>2</w:t>
            </w:r>
            <w:r w:rsidR="00C857FC" w:rsidRPr="000A188E">
              <w:rPr>
                <w:rFonts w:ascii="宋体" w:eastAsia="宋体" w:hAnsi="宋体" w:cs="宋体"/>
                <w:kern w:val="0"/>
                <w:szCs w:val="21"/>
              </w:rPr>
              <w:t>.</w:t>
            </w:r>
            <w:r w:rsidRPr="000A188E">
              <w:rPr>
                <w:rFonts w:ascii="宋体" w:eastAsia="宋体" w:hAnsi="宋体" w:cs="宋体"/>
                <w:kern w:val="0"/>
                <w:szCs w:val="21"/>
              </w:rPr>
              <w:t>2</w:t>
            </w:r>
            <w:r w:rsidR="007F41DC" w:rsidRPr="000A188E">
              <w:rPr>
                <w:rFonts w:ascii="宋体" w:eastAsia="宋体" w:hAnsi="宋体" w:cs="宋体"/>
                <w:kern w:val="0"/>
                <w:szCs w:val="21"/>
              </w:rPr>
              <w:t xml:space="preserve"> </w:t>
            </w:r>
            <w:r w:rsidRPr="000A188E">
              <w:rPr>
                <w:rFonts w:ascii="宋体" w:eastAsia="宋体" w:hAnsi="宋体" w:cs="宋体" w:hint="eastAsia"/>
                <w:kern w:val="0"/>
                <w:szCs w:val="21"/>
              </w:rPr>
              <w:t>消防车登高操作场地应符合下列规定：</w:t>
            </w:r>
          </w:p>
          <w:p w14:paraId="1A97DE43" w14:textId="77777777" w:rsidR="007F41DC" w:rsidRPr="000A188E" w:rsidRDefault="007F41DC" w:rsidP="007F41DC">
            <w:pPr>
              <w:ind w:firstLineChars="100" w:firstLine="210"/>
              <w:rPr>
                <w:rFonts w:ascii="宋体" w:eastAsia="宋体" w:hAnsi="宋体" w:cs="宋体"/>
                <w:kern w:val="0"/>
                <w:szCs w:val="21"/>
              </w:rPr>
            </w:pPr>
            <w:r w:rsidRPr="000A188E">
              <w:rPr>
                <w:rFonts w:ascii="宋体" w:eastAsia="宋体" w:hAnsi="宋体" w:cs="宋体" w:hint="eastAsia"/>
                <w:kern w:val="0"/>
                <w:szCs w:val="21"/>
              </w:rPr>
              <w:t>1</w:t>
            </w:r>
            <w:r w:rsidRPr="000A188E">
              <w:rPr>
                <w:rFonts w:ascii="宋体" w:eastAsia="宋体" w:hAnsi="宋体" w:cs="宋体"/>
                <w:kern w:val="0"/>
                <w:szCs w:val="21"/>
              </w:rPr>
              <w:t xml:space="preserve"> </w:t>
            </w:r>
            <w:r w:rsidR="00A83119" w:rsidRPr="000A188E">
              <w:rPr>
                <w:rFonts w:ascii="宋体" w:eastAsia="宋体" w:hAnsi="宋体" w:cs="宋体" w:hint="eastAsia"/>
                <w:kern w:val="0"/>
                <w:szCs w:val="21"/>
              </w:rPr>
              <w:t>场地与厂房、仓库、民用建筑之间不应设置妨碍消防车操作的树木、架空管线等障碍物和车库出入口。</w:t>
            </w:r>
          </w:p>
          <w:p w14:paraId="7B065649" w14:textId="77777777" w:rsidR="007F41DC" w:rsidRPr="000A188E" w:rsidRDefault="007F41DC" w:rsidP="007F41DC">
            <w:pPr>
              <w:ind w:firstLineChars="100" w:firstLine="210"/>
              <w:rPr>
                <w:rFonts w:ascii="宋体" w:eastAsia="宋体" w:hAnsi="宋体" w:cs="宋体"/>
                <w:kern w:val="0"/>
                <w:szCs w:val="21"/>
              </w:rPr>
            </w:pPr>
            <w:r w:rsidRPr="000A188E">
              <w:rPr>
                <w:rFonts w:ascii="宋体" w:eastAsia="宋体" w:hAnsi="宋体" w:cs="宋体" w:hint="eastAsia"/>
                <w:kern w:val="0"/>
                <w:szCs w:val="21"/>
              </w:rPr>
              <w:t>2</w:t>
            </w:r>
            <w:r w:rsidRPr="000A188E">
              <w:rPr>
                <w:rFonts w:ascii="宋体" w:eastAsia="宋体" w:hAnsi="宋体" w:cs="宋体"/>
                <w:kern w:val="0"/>
                <w:szCs w:val="21"/>
              </w:rPr>
              <w:t xml:space="preserve"> </w:t>
            </w:r>
            <w:r w:rsidR="00A83119" w:rsidRPr="000A188E">
              <w:rPr>
                <w:rFonts w:ascii="宋体" w:eastAsia="宋体" w:hAnsi="宋体" w:cs="宋体" w:hint="eastAsia"/>
                <w:kern w:val="0"/>
                <w:szCs w:val="21"/>
              </w:rPr>
              <w:t>场地的长度和宽度分别不应小于</w:t>
            </w:r>
            <w:r w:rsidR="00A83119" w:rsidRPr="000A188E">
              <w:rPr>
                <w:rFonts w:ascii="宋体" w:eastAsia="宋体" w:hAnsi="宋体" w:cs="宋体"/>
                <w:kern w:val="0"/>
                <w:szCs w:val="21"/>
              </w:rPr>
              <w:t>15m和10m。对于建筑高度大于50m的建筑，场地的长度和宽度分别不应小于20m和10m。</w:t>
            </w:r>
          </w:p>
          <w:p w14:paraId="01ADC83D" w14:textId="6F4008F8" w:rsidR="00A83119" w:rsidRPr="000A188E" w:rsidRDefault="007F41DC" w:rsidP="007F41DC">
            <w:pPr>
              <w:ind w:firstLineChars="100" w:firstLine="210"/>
              <w:rPr>
                <w:rFonts w:ascii="宋体" w:eastAsia="宋体" w:hAnsi="宋体" w:cs="宋体"/>
                <w:kern w:val="0"/>
                <w:szCs w:val="21"/>
              </w:rPr>
            </w:pPr>
            <w:r w:rsidRPr="000A188E">
              <w:rPr>
                <w:rFonts w:ascii="宋体" w:eastAsia="宋体" w:hAnsi="宋体" w:cs="宋体" w:hint="eastAsia"/>
                <w:kern w:val="0"/>
                <w:szCs w:val="21"/>
              </w:rPr>
              <w:t>3</w:t>
            </w:r>
            <w:r w:rsidRPr="000A188E">
              <w:rPr>
                <w:rFonts w:ascii="宋体" w:eastAsia="宋体" w:hAnsi="宋体" w:cs="宋体"/>
                <w:kern w:val="0"/>
                <w:szCs w:val="21"/>
              </w:rPr>
              <w:t xml:space="preserve"> </w:t>
            </w:r>
            <w:r w:rsidR="00A83119" w:rsidRPr="000A188E">
              <w:rPr>
                <w:rFonts w:ascii="宋体" w:eastAsia="宋体" w:hAnsi="宋体" w:cs="宋体" w:hint="eastAsia"/>
                <w:kern w:val="0"/>
                <w:szCs w:val="21"/>
              </w:rPr>
              <w:t>场地及其下面的建筑结构、管道和暗沟等，应能承受重型消防车的压力。</w:t>
            </w:r>
          </w:p>
          <w:p w14:paraId="5E84F881" w14:textId="77777777" w:rsidR="007F41DC" w:rsidRPr="000A188E" w:rsidRDefault="007F41DC" w:rsidP="00AD0A2A">
            <w:pPr>
              <w:ind w:firstLineChars="100" w:firstLine="210"/>
              <w:rPr>
                <w:rFonts w:ascii="宋体" w:eastAsia="宋体" w:hAnsi="宋体" w:cs="宋体"/>
                <w:kern w:val="0"/>
                <w:szCs w:val="21"/>
              </w:rPr>
            </w:pPr>
            <w:r w:rsidRPr="000A188E">
              <w:rPr>
                <w:rFonts w:ascii="宋体" w:eastAsia="宋体" w:hAnsi="宋体" w:cs="宋体" w:hint="eastAsia"/>
                <w:kern w:val="0"/>
                <w:szCs w:val="21"/>
              </w:rPr>
              <w:t>4</w:t>
            </w:r>
            <w:r w:rsidRPr="000A188E">
              <w:rPr>
                <w:rFonts w:ascii="宋体" w:eastAsia="宋体" w:hAnsi="宋体" w:cs="宋体"/>
                <w:kern w:val="0"/>
                <w:szCs w:val="21"/>
              </w:rPr>
              <w:t xml:space="preserve"> </w:t>
            </w:r>
            <w:r w:rsidR="00A83119" w:rsidRPr="000A188E">
              <w:rPr>
                <w:rFonts w:ascii="宋体" w:eastAsia="宋体" w:hAnsi="宋体" w:cs="宋体" w:hint="eastAsia"/>
                <w:kern w:val="0"/>
                <w:szCs w:val="21"/>
              </w:rPr>
              <w:t>场地应与消防车道连通，场地靠建筑外墙一侧的边缘距离建筑外墙不宜小于</w:t>
            </w:r>
            <w:r w:rsidR="00A83119" w:rsidRPr="000A188E">
              <w:rPr>
                <w:rFonts w:ascii="宋体" w:eastAsia="宋体" w:hAnsi="宋体" w:cs="宋体"/>
                <w:kern w:val="0"/>
                <w:szCs w:val="21"/>
              </w:rPr>
              <w:t>5m，且不应大于10m，场地的坡度不宜大于3％。</w:t>
            </w:r>
          </w:p>
          <w:p w14:paraId="0A8DC8FB" w14:textId="2E26E66D" w:rsidR="00A83119" w:rsidRPr="000A188E" w:rsidRDefault="00A83119" w:rsidP="007F41DC">
            <w:pPr>
              <w:rPr>
                <w:rFonts w:ascii="宋体" w:eastAsia="宋体" w:hAnsi="宋体"/>
                <w:szCs w:val="21"/>
              </w:rPr>
            </w:pPr>
            <w:r w:rsidRPr="000A188E">
              <w:rPr>
                <w:rFonts w:ascii="宋体" w:eastAsia="宋体" w:hAnsi="宋体" w:cs="宋体"/>
                <w:kern w:val="0"/>
                <w:szCs w:val="21"/>
              </w:rPr>
              <w:t>7</w:t>
            </w:r>
            <w:r w:rsidR="00C857FC" w:rsidRPr="000A188E">
              <w:rPr>
                <w:rFonts w:ascii="宋体" w:eastAsia="宋体" w:hAnsi="宋体" w:cs="宋体"/>
                <w:kern w:val="0"/>
                <w:szCs w:val="21"/>
              </w:rPr>
              <w:t>.</w:t>
            </w:r>
            <w:r w:rsidRPr="000A188E">
              <w:rPr>
                <w:rFonts w:ascii="宋体" w:eastAsia="宋体" w:hAnsi="宋体" w:cs="宋体"/>
                <w:kern w:val="0"/>
                <w:szCs w:val="21"/>
              </w:rPr>
              <w:t>2</w:t>
            </w:r>
            <w:r w:rsidR="00C857FC" w:rsidRPr="000A188E">
              <w:rPr>
                <w:rFonts w:ascii="宋体" w:eastAsia="宋体" w:hAnsi="宋体" w:cs="宋体"/>
                <w:kern w:val="0"/>
                <w:szCs w:val="21"/>
              </w:rPr>
              <w:t>.</w:t>
            </w:r>
            <w:r w:rsidRPr="000A188E">
              <w:rPr>
                <w:rFonts w:ascii="宋体" w:eastAsia="宋体" w:hAnsi="宋体" w:cs="宋体"/>
                <w:kern w:val="0"/>
                <w:szCs w:val="21"/>
              </w:rPr>
              <w:t>5</w:t>
            </w:r>
            <w:r w:rsidR="007F41DC" w:rsidRPr="000A188E">
              <w:rPr>
                <w:rFonts w:ascii="宋体" w:eastAsia="宋体" w:hAnsi="宋体" w:cs="宋体"/>
                <w:kern w:val="0"/>
                <w:szCs w:val="21"/>
              </w:rPr>
              <w:t xml:space="preserve"> </w:t>
            </w:r>
            <w:r w:rsidRPr="000A188E">
              <w:rPr>
                <w:rFonts w:ascii="宋体" w:eastAsia="宋体" w:hAnsi="宋体" w:cs="宋体" w:hint="eastAsia"/>
                <w:kern w:val="0"/>
                <w:szCs w:val="21"/>
              </w:rPr>
              <w:t>供消防救援人员进入的窗口的净高度和净宽度均不应小于</w:t>
            </w:r>
            <w:r w:rsidRPr="000A188E">
              <w:rPr>
                <w:rFonts w:ascii="宋体" w:eastAsia="宋体" w:hAnsi="宋体" w:cs="宋体"/>
                <w:kern w:val="0"/>
                <w:szCs w:val="21"/>
              </w:rPr>
              <w:t>1</w:t>
            </w:r>
            <w:r w:rsidR="00C857FC" w:rsidRPr="000A188E">
              <w:rPr>
                <w:rFonts w:ascii="宋体" w:eastAsia="宋体" w:hAnsi="宋体" w:cs="宋体"/>
                <w:kern w:val="0"/>
                <w:szCs w:val="21"/>
              </w:rPr>
              <w:t>.</w:t>
            </w:r>
            <w:r w:rsidRPr="000A188E">
              <w:rPr>
                <w:rFonts w:ascii="宋体" w:eastAsia="宋体" w:hAnsi="宋体" w:cs="宋体"/>
                <w:kern w:val="0"/>
                <w:szCs w:val="21"/>
              </w:rPr>
              <w:t>0m，下沿距室内地面不宜大于1</w:t>
            </w:r>
            <w:r w:rsidR="00C857FC" w:rsidRPr="000A188E">
              <w:rPr>
                <w:rFonts w:ascii="宋体" w:eastAsia="宋体" w:hAnsi="宋体" w:cs="宋体"/>
                <w:kern w:val="0"/>
                <w:szCs w:val="21"/>
              </w:rPr>
              <w:t>.</w:t>
            </w:r>
            <w:r w:rsidRPr="000A188E">
              <w:rPr>
                <w:rFonts w:ascii="宋体" w:eastAsia="宋体" w:hAnsi="宋体" w:cs="宋体"/>
                <w:kern w:val="0"/>
                <w:szCs w:val="21"/>
              </w:rPr>
              <w:t>2m，间距不宜大于20m且每个防火分区不应少于2个，设置位置应与消防车登高操作场地相对应。窗口的玻璃应易于破碎，并应设置可在室外易于识别的明显标志</w:t>
            </w:r>
            <w:r w:rsidR="007F41DC" w:rsidRPr="000A188E">
              <w:rPr>
                <w:rFonts w:ascii="宋体" w:eastAsia="宋体" w:hAnsi="宋体" w:cs="宋体" w:hint="eastAsia"/>
                <w:kern w:val="0"/>
                <w:szCs w:val="21"/>
              </w:rPr>
              <w:t>.</w:t>
            </w:r>
          </w:p>
        </w:tc>
      </w:tr>
      <w:tr w:rsidR="00A367BB" w:rsidRPr="000A188E" w14:paraId="7A980B73" w14:textId="77777777" w:rsidTr="00FE376F">
        <w:trPr>
          <w:gridAfter w:val="2"/>
          <w:wAfter w:w="1278" w:type="pct"/>
          <w:trHeight w:val="1075"/>
        </w:trPr>
        <w:tc>
          <w:tcPr>
            <w:tcW w:w="207" w:type="pct"/>
            <w:vAlign w:val="center"/>
          </w:tcPr>
          <w:p w14:paraId="35E2F4F2" w14:textId="59665B0D" w:rsidR="00A83119" w:rsidRPr="000A188E" w:rsidRDefault="00A83119" w:rsidP="00E607A7">
            <w:pPr>
              <w:jc w:val="center"/>
              <w:rPr>
                <w:rFonts w:ascii="宋体" w:eastAsia="宋体" w:hAnsi="宋体"/>
                <w:szCs w:val="21"/>
              </w:rPr>
            </w:pPr>
            <w:r w:rsidRPr="000A188E">
              <w:rPr>
                <w:rFonts w:ascii="宋体" w:eastAsia="宋体" w:hAnsi="宋体" w:hint="eastAsia"/>
                <w:szCs w:val="21"/>
              </w:rPr>
              <w:t>3</w:t>
            </w:r>
            <w:r w:rsidRPr="000A188E">
              <w:rPr>
                <w:rFonts w:ascii="宋体" w:eastAsia="宋体" w:hAnsi="宋体"/>
                <w:szCs w:val="21"/>
              </w:rPr>
              <w:t>.13.9</w:t>
            </w:r>
          </w:p>
        </w:tc>
        <w:tc>
          <w:tcPr>
            <w:tcW w:w="182" w:type="pct"/>
            <w:vAlign w:val="center"/>
          </w:tcPr>
          <w:p w14:paraId="5EDBB11E" w14:textId="4AB2C556" w:rsidR="00A83119" w:rsidRPr="000A188E" w:rsidRDefault="00A83119" w:rsidP="00AD0A2A">
            <w:pPr>
              <w:rPr>
                <w:rFonts w:ascii="宋体" w:eastAsia="宋体" w:hAnsi="宋体"/>
                <w:szCs w:val="21"/>
              </w:rPr>
            </w:pPr>
            <w:r w:rsidRPr="000A188E">
              <w:rPr>
                <w:rFonts w:ascii="宋体" w:eastAsia="宋体" w:hAnsi="宋体" w:hint="eastAsia"/>
                <w:szCs w:val="21"/>
              </w:rPr>
              <w:t>消防工程</w:t>
            </w:r>
          </w:p>
        </w:tc>
        <w:tc>
          <w:tcPr>
            <w:tcW w:w="324" w:type="pct"/>
            <w:noWrap/>
            <w:vAlign w:val="center"/>
          </w:tcPr>
          <w:p w14:paraId="2D26B77F" w14:textId="7412FA11" w:rsidR="00A83119" w:rsidRPr="000A188E" w:rsidRDefault="00A83119" w:rsidP="00AD0A2A">
            <w:pPr>
              <w:rPr>
                <w:rFonts w:ascii="宋体" w:eastAsia="宋体" w:hAnsi="宋体"/>
                <w:szCs w:val="21"/>
              </w:rPr>
            </w:pPr>
            <w:r w:rsidRPr="000A188E">
              <w:rPr>
                <w:rFonts w:ascii="宋体" w:eastAsia="宋体" w:hAnsi="宋体" w:cs="宋体" w:hint="eastAsia"/>
                <w:kern w:val="0"/>
                <w:szCs w:val="21"/>
              </w:rPr>
              <w:t>设计单位、施工单位、监理单位</w:t>
            </w:r>
          </w:p>
        </w:tc>
        <w:tc>
          <w:tcPr>
            <w:tcW w:w="603" w:type="pct"/>
            <w:vAlign w:val="center"/>
          </w:tcPr>
          <w:p w14:paraId="415A56AF" w14:textId="04D37C36" w:rsidR="00A83119" w:rsidRPr="000A188E" w:rsidRDefault="00A83119" w:rsidP="00AD0A2A">
            <w:pPr>
              <w:rPr>
                <w:rFonts w:ascii="宋体" w:eastAsia="宋体" w:hAnsi="宋体"/>
                <w:szCs w:val="21"/>
              </w:rPr>
            </w:pPr>
            <w:r w:rsidRPr="000A188E">
              <w:rPr>
                <w:rFonts w:ascii="宋体" w:eastAsia="宋体" w:hAnsi="宋体" w:cs="宋体" w:hint="eastAsia"/>
                <w:kern w:val="0"/>
                <w:szCs w:val="21"/>
              </w:rPr>
              <w:t>建筑保温及外墙装饰防火</w:t>
            </w:r>
            <w:r w:rsidR="001D258C">
              <w:rPr>
                <w:rFonts w:ascii="宋体" w:eastAsia="宋体" w:hAnsi="宋体" w:cs="宋体" w:hint="eastAsia"/>
                <w:kern w:val="0"/>
                <w:szCs w:val="21"/>
              </w:rPr>
              <w:t>。</w:t>
            </w:r>
          </w:p>
        </w:tc>
        <w:tc>
          <w:tcPr>
            <w:tcW w:w="510" w:type="pct"/>
            <w:vAlign w:val="center"/>
          </w:tcPr>
          <w:p w14:paraId="41BC3F5B" w14:textId="669A8818" w:rsidR="00A83119" w:rsidRPr="000A188E" w:rsidRDefault="00A83119" w:rsidP="00AD0A2A">
            <w:pPr>
              <w:rPr>
                <w:rFonts w:ascii="宋体" w:eastAsia="宋体" w:hAnsi="宋体"/>
                <w:szCs w:val="21"/>
              </w:rPr>
            </w:pPr>
            <w:r w:rsidRPr="000A188E">
              <w:rPr>
                <w:rFonts w:ascii="宋体" w:eastAsia="宋体" w:hAnsi="宋体" w:cs="宋体" w:hint="eastAsia"/>
                <w:kern w:val="0"/>
                <w:szCs w:val="21"/>
              </w:rPr>
              <w:t>《建筑设计防火规范》（</w:t>
            </w:r>
            <w:r w:rsidRPr="000A188E">
              <w:rPr>
                <w:rFonts w:ascii="宋体" w:eastAsia="宋体" w:hAnsi="宋体" w:cs="宋体"/>
                <w:kern w:val="0"/>
                <w:szCs w:val="21"/>
              </w:rPr>
              <w:t>GB50016-2016）</w:t>
            </w:r>
          </w:p>
        </w:tc>
        <w:tc>
          <w:tcPr>
            <w:tcW w:w="1896" w:type="pct"/>
          </w:tcPr>
          <w:p w14:paraId="4E8CD58B" w14:textId="77777777" w:rsidR="007F41DC" w:rsidRPr="000A188E" w:rsidRDefault="00A83119" w:rsidP="00AD0A2A">
            <w:pPr>
              <w:rPr>
                <w:rFonts w:ascii="宋体" w:eastAsia="宋体" w:hAnsi="宋体" w:cs="宋体"/>
                <w:kern w:val="0"/>
                <w:szCs w:val="21"/>
              </w:rPr>
            </w:pPr>
            <w:r w:rsidRPr="000A188E">
              <w:rPr>
                <w:rFonts w:ascii="宋体" w:eastAsia="宋体" w:hAnsi="宋体" w:cs="宋体"/>
                <w:kern w:val="0"/>
                <w:szCs w:val="21"/>
              </w:rPr>
              <w:t>6</w:t>
            </w:r>
            <w:r w:rsidR="00C857FC" w:rsidRPr="000A188E">
              <w:rPr>
                <w:rFonts w:ascii="宋体" w:eastAsia="宋体" w:hAnsi="宋体" w:cs="宋体"/>
                <w:kern w:val="0"/>
                <w:szCs w:val="21"/>
              </w:rPr>
              <w:t>.</w:t>
            </w:r>
            <w:r w:rsidRPr="000A188E">
              <w:rPr>
                <w:rFonts w:ascii="宋体" w:eastAsia="宋体" w:hAnsi="宋体" w:cs="宋体"/>
                <w:kern w:val="0"/>
                <w:szCs w:val="21"/>
              </w:rPr>
              <w:t>7</w:t>
            </w:r>
            <w:r w:rsidR="00C857FC" w:rsidRPr="000A188E">
              <w:rPr>
                <w:rFonts w:ascii="宋体" w:eastAsia="宋体" w:hAnsi="宋体" w:cs="宋体"/>
                <w:kern w:val="0"/>
                <w:szCs w:val="21"/>
              </w:rPr>
              <w:t>.</w:t>
            </w:r>
            <w:r w:rsidRPr="000A188E">
              <w:rPr>
                <w:rFonts w:ascii="宋体" w:eastAsia="宋体" w:hAnsi="宋体" w:cs="宋体"/>
                <w:kern w:val="0"/>
                <w:szCs w:val="21"/>
              </w:rPr>
              <w:t>4</w:t>
            </w:r>
            <w:r w:rsidR="007F41DC" w:rsidRPr="000A188E">
              <w:rPr>
                <w:rFonts w:ascii="宋体" w:eastAsia="宋体" w:hAnsi="宋体" w:cs="宋体"/>
                <w:kern w:val="0"/>
                <w:szCs w:val="21"/>
              </w:rPr>
              <w:t xml:space="preserve"> </w:t>
            </w:r>
            <w:r w:rsidRPr="000A188E">
              <w:rPr>
                <w:rFonts w:ascii="宋体" w:eastAsia="宋体" w:hAnsi="宋体" w:cs="宋体" w:hint="eastAsia"/>
                <w:kern w:val="0"/>
                <w:szCs w:val="21"/>
              </w:rPr>
              <w:t>设置人员密集场所的建筑，其外墙外保温材料的燃烧性能应为</w:t>
            </w:r>
            <w:r w:rsidRPr="000A188E">
              <w:rPr>
                <w:rFonts w:ascii="宋体" w:eastAsia="宋体" w:hAnsi="宋体" w:cs="宋体"/>
                <w:kern w:val="0"/>
                <w:szCs w:val="21"/>
              </w:rPr>
              <w:t>A级。</w:t>
            </w:r>
            <w:r w:rsidRPr="000A188E">
              <w:rPr>
                <w:rFonts w:ascii="宋体" w:eastAsia="宋体" w:hAnsi="宋体" w:cs="宋体"/>
                <w:kern w:val="0"/>
                <w:szCs w:val="21"/>
              </w:rPr>
              <w:br/>
              <w:t>6</w:t>
            </w:r>
            <w:r w:rsidR="00C857FC" w:rsidRPr="000A188E">
              <w:rPr>
                <w:rFonts w:ascii="宋体" w:eastAsia="宋体" w:hAnsi="宋体" w:cs="宋体"/>
                <w:kern w:val="0"/>
                <w:szCs w:val="21"/>
              </w:rPr>
              <w:t>.</w:t>
            </w:r>
            <w:r w:rsidRPr="000A188E">
              <w:rPr>
                <w:rFonts w:ascii="宋体" w:eastAsia="宋体" w:hAnsi="宋体" w:cs="宋体"/>
                <w:kern w:val="0"/>
                <w:szCs w:val="21"/>
              </w:rPr>
              <w:t>7</w:t>
            </w:r>
            <w:r w:rsidR="00C857FC" w:rsidRPr="000A188E">
              <w:rPr>
                <w:rFonts w:ascii="宋体" w:eastAsia="宋体" w:hAnsi="宋体" w:cs="宋体"/>
                <w:kern w:val="0"/>
                <w:szCs w:val="21"/>
              </w:rPr>
              <w:t>.</w:t>
            </w:r>
            <w:r w:rsidRPr="000A188E">
              <w:rPr>
                <w:rFonts w:ascii="宋体" w:eastAsia="宋体" w:hAnsi="宋体" w:cs="宋体"/>
                <w:kern w:val="0"/>
                <w:szCs w:val="21"/>
              </w:rPr>
              <w:t>4A</w:t>
            </w:r>
            <w:r w:rsidR="007F41DC" w:rsidRPr="000A188E">
              <w:rPr>
                <w:rFonts w:ascii="宋体" w:eastAsia="宋体" w:hAnsi="宋体" w:cs="宋体"/>
                <w:kern w:val="0"/>
                <w:szCs w:val="21"/>
              </w:rPr>
              <w:t xml:space="preserve"> </w:t>
            </w:r>
            <w:r w:rsidRPr="000A188E">
              <w:rPr>
                <w:rFonts w:ascii="宋体" w:eastAsia="宋体" w:hAnsi="宋体" w:cs="宋体" w:hint="eastAsia"/>
                <w:kern w:val="0"/>
                <w:szCs w:val="21"/>
              </w:rPr>
              <w:t>除本规范第</w:t>
            </w:r>
            <w:r w:rsidRPr="000A188E">
              <w:rPr>
                <w:rFonts w:ascii="宋体" w:eastAsia="宋体" w:hAnsi="宋体" w:cs="宋体"/>
                <w:kern w:val="0"/>
                <w:szCs w:val="21"/>
              </w:rPr>
              <w:t>6</w:t>
            </w:r>
            <w:r w:rsidR="00C857FC" w:rsidRPr="000A188E">
              <w:rPr>
                <w:rFonts w:ascii="宋体" w:eastAsia="宋体" w:hAnsi="宋体" w:cs="宋体"/>
                <w:kern w:val="0"/>
                <w:szCs w:val="21"/>
              </w:rPr>
              <w:t>.</w:t>
            </w:r>
            <w:r w:rsidRPr="000A188E">
              <w:rPr>
                <w:rFonts w:ascii="宋体" w:eastAsia="宋体" w:hAnsi="宋体" w:cs="宋体"/>
                <w:kern w:val="0"/>
                <w:szCs w:val="21"/>
              </w:rPr>
              <w:t>7</w:t>
            </w:r>
            <w:r w:rsidR="00C857FC" w:rsidRPr="000A188E">
              <w:rPr>
                <w:rFonts w:ascii="宋体" w:eastAsia="宋体" w:hAnsi="宋体" w:cs="宋体"/>
                <w:kern w:val="0"/>
                <w:szCs w:val="21"/>
              </w:rPr>
              <w:t>.</w:t>
            </w:r>
            <w:r w:rsidRPr="000A188E">
              <w:rPr>
                <w:rFonts w:ascii="宋体" w:eastAsia="宋体" w:hAnsi="宋体" w:cs="宋体"/>
                <w:kern w:val="0"/>
                <w:szCs w:val="21"/>
              </w:rPr>
              <w:t>3条规定的情况外，下列老年人照料设施的内、外墙体和屋面保温材料应采用燃烧性能为A级的保温材料：</w:t>
            </w:r>
          </w:p>
          <w:p w14:paraId="5FBB9D11" w14:textId="77777777" w:rsidR="007F41DC" w:rsidRPr="000A188E" w:rsidRDefault="007F41DC" w:rsidP="007F41DC">
            <w:pPr>
              <w:ind w:firstLineChars="100" w:firstLine="210"/>
              <w:rPr>
                <w:rFonts w:ascii="宋体" w:eastAsia="宋体" w:hAnsi="宋体" w:cs="宋体"/>
                <w:kern w:val="0"/>
                <w:szCs w:val="21"/>
              </w:rPr>
            </w:pPr>
            <w:r w:rsidRPr="000A188E">
              <w:rPr>
                <w:rFonts w:ascii="宋体" w:eastAsia="宋体" w:hAnsi="宋体" w:cs="宋体" w:hint="eastAsia"/>
                <w:kern w:val="0"/>
                <w:szCs w:val="21"/>
              </w:rPr>
              <w:t>1</w:t>
            </w:r>
            <w:r w:rsidRPr="000A188E">
              <w:rPr>
                <w:rFonts w:ascii="宋体" w:eastAsia="宋体" w:hAnsi="宋体" w:cs="宋体"/>
                <w:kern w:val="0"/>
                <w:szCs w:val="21"/>
              </w:rPr>
              <w:t xml:space="preserve"> </w:t>
            </w:r>
            <w:r w:rsidR="00A83119" w:rsidRPr="000A188E">
              <w:rPr>
                <w:rFonts w:ascii="宋体" w:eastAsia="宋体" w:hAnsi="宋体" w:cs="宋体" w:hint="eastAsia"/>
                <w:kern w:val="0"/>
                <w:szCs w:val="21"/>
              </w:rPr>
              <w:t>独立建造的老年人照料设施；</w:t>
            </w:r>
          </w:p>
          <w:p w14:paraId="6DD76058" w14:textId="3C95F3ED" w:rsidR="00A83119" w:rsidRPr="000A188E" w:rsidRDefault="007F41DC" w:rsidP="007F41DC">
            <w:pPr>
              <w:ind w:firstLineChars="100" w:firstLine="210"/>
              <w:rPr>
                <w:rFonts w:ascii="宋体" w:eastAsia="宋体" w:hAnsi="宋体"/>
                <w:szCs w:val="21"/>
              </w:rPr>
            </w:pPr>
            <w:r w:rsidRPr="000A188E">
              <w:rPr>
                <w:rFonts w:ascii="宋体" w:eastAsia="宋体" w:hAnsi="宋体" w:cs="宋体" w:hint="eastAsia"/>
                <w:kern w:val="0"/>
                <w:szCs w:val="21"/>
              </w:rPr>
              <w:t>2</w:t>
            </w:r>
            <w:r w:rsidRPr="000A188E">
              <w:rPr>
                <w:rFonts w:ascii="宋体" w:eastAsia="宋体" w:hAnsi="宋体" w:cs="宋体"/>
                <w:kern w:val="0"/>
                <w:szCs w:val="21"/>
              </w:rPr>
              <w:t xml:space="preserve"> </w:t>
            </w:r>
            <w:r w:rsidR="00A83119" w:rsidRPr="000A188E">
              <w:rPr>
                <w:rFonts w:ascii="宋体" w:eastAsia="宋体" w:hAnsi="宋体" w:cs="宋体" w:hint="eastAsia"/>
                <w:kern w:val="0"/>
                <w:szCs w:val="21"/>
              </w:rPr>
              <w:t>与其他建筑组合建造且老年人照料设施部分的总建筑面积大于</w:t>
            </w:r>
            <w:r w:rsidR="00A83119" w:rsidRPr="000A188E">
              <w:rPr>
                <w:rFonts w:ascii="宋体" w:eastAsia="宋体" w:hAnsi="宋体" w:cs="宋体"/>
                <w:kern w:val="0"/>
                <w:szCs w:val="21"/>
              </w:rPr>
              <w:t>500m2的老年人照料设施。</w:t>
            </w:r>
          </w:p>
        </w:tc>
      </w:tr>
      <w:tr w:rsidR="00A367BB" w:rsidRPr="000A188E" w14:paraId="2A1C0C70" w14:textId="77777777" w:rsidTr="00FE376F">
        <w:trPr>
          <w:gridAfter w:val="2"/>
          <w:wAfter w:w="1278" w:type="pct"/>
          <w:trHeight w:val="1352"/>
        </w:trPr>
        <w:tc>
          <w:tcPr>
            <w:tcW w:w="207" w:type="pct"/>
            <w:vAlign w:val="center"/>
          </w:tcPr>
          <w:p w14:paraId="318ECC59" w14:textId="72D51F44" w:rsidR="00A83119" w:rsidRPr="000A188E" w:rsidRDefault="00A83119" w:rsidP="00E607A7">
            <w:pPr>
              <w:jc w:val="center"/>
              <w:rPr>
                <w:rFonts w:ascii="宋体" w:eastAsia="宋体" w:hAnsi="宋体"/>
                <w:szCs w:val="21"/>
              </w:rPr>
            </w:pPr>
            <w:r w:rsidRPr="000A188E">
              <w:rPr>
                <w:rFonts w:ascii="宋体" w:eastAsia="宋体" w:hAnsi="宋体" w:hint="eastAsia"/>
                <w:szCs w:val="21"/>
              </w:rPr>
              <w:t>3</w:t>
            </w:r>
            <w:r w:rsidRPr="000A188E">
              <w:rPr>
                <w:rFonts w:ascii="宋体" w:eastAsia="宋体" w:hAnsi="宋体"/>
                <w:szCs w:val="21"/>
              </w:rPr>
              <w:t>.13.10</w:t>
            </w:r>
          </w:p>
        </w:tc>
        <w:tc>
          <w:tcPr>
            <w:tcW w:w="182" w:type="pct"/>
            <w:vAlign w:val="center"/>
          </w:tcPr>
          <w:p w14:paraId="4E424700" w14:textId="02BB6213" w:rsidR="00A83119" w:rsidRPr="000A188E" w:rsidRDefault="00A83119" w:rsidP="00AD0A2A">
            <w:pPr>
              <w:rPr>
                <w:rFonts w:ascii="宋体" w:eastAsia="宋体" w:hAnsi="宋体"/>
                <w:szCs w:val="21"/>
              </w:rPr>
            </w:pPr>
            <w:r w:rsidRPr="000A188E">
              <w:rPr>
                <w:rFonts w:ascii="宋体" w:eastAsia="宋体" w:hAnsi="宋体" w:hint="eastAsia"/>
                <w:szCs w:val="21"/>
              </w:rPr>
              <w:t>消防工程</w:t>
            </w:r>
          </w:p>
        </w:tc>
        <w:tc>
          <w:tcPr>
            <w:tcW w:w="324" w:type="pct"/>
            <w:noWrap/>
            <w:vAlign w:val="center"/>
          </w:tcPr>
          <w:p w14:paraId="5FAABA14" w14:textId="529FF250" w:rsidR="00A83119" w:rsidRPr="000A188E" w:rsidRDefault="00A83119" w:rsidP="00AD0A2A">
            <w:pPr>
              <w:rPr>
                <w:rFonts w:ascii="宋体" w:eastAsia="宋体" w:hAnsi="宋体"/>
                <w:szCs w:val="21"/>
              </w:rPr>
            </w:pPr>
            <w:r w:rsidRPr="000A188E">
              <w:rPr>
                <w:rFonts w:ascii="宋体" w:eastAsia="宋体" w:hAnsi="宋体" w:cs="宋体" w:hint="eastAsia"/>
                <w:kern w:val="0"/>
                <w:szCs w:val="21"/>
              </w:rPr>
              <w:t>设计单位、施工单位、监理单位</w:t>
            </w:r>
          </w:p>
        </w:tc>
        <w:tc>
          <w:tcPr>
            <w:tcW w:w="603" w:type="pct"/>
            <w:vAlign w:val="center"/>
          </w:tcPr>
          <w:p w14:paraId="33B18927" w14:textId="4050D37F" w:rsidR="00A83119" w:rsidRPr="000A188E" w:rsidRDefault="00A83119" w:rsidP="00AD0A2A">
            <w:pPr>
              <w:rPr>
                <w:rFonts w:ascii="宋体" w:eastAsia="宋体" w:hAnsi="宋体"/>
                <w:szCs w:val="21"/>
              </w:rPr>
            </w:pPr>
            <w:r w:rsidRPr="000A188E">
              <w:rPr>
                <w:rFonts w:ascii="宋体" w:eastAsia="宋体" w:hAnsi="宋体" w:cs="宋体" w:hint="eastAsia"/>
                <w:kern w:val="0"/>
                <w:szCs w:val="21"/>
              </w:rPr>
              <w:t>建筑内部装修防火</w:t>
            </w:r>
            <w:r w:rsidR="001D258C">
              <w:rPr>
                <w:rFonts w:ascii="宋体" w:eastAsia="宋体" w:hAnsi="宋体" w:cs="宋体" w:hint="eastAsia"/>
                <w:kern w:val="0"/>
                <w:szCs w:val="21"/>
              </w:rPr>
              <w:t>。</w:t>
            </w:r>
          </w:p>
        </w:tc>
        <w:tc>
          <w:tcPr>
            <w:tcW w:w="510" w:type="pct"/>
            <w:vAlign w:val="center"/>
          </w:tcPr>
          <w:p w14:paraId="3CE7689F" w14:textId="24D0DFC2" w:rsidR="00A83119" w:rsidRPr="000A188E" w:rsidRDefault="00A83119" w:rsidP="00AD0A2A">
            <w:pPr>
              <w:rPr>
                <w:rFonts w:ascii="宋体" w:eastAsia="宋体" w:hAnsi="宋体"/>
                <w:szCs w:val="21"/>
              </w:rPr>
            </w:pPr>
            <w:r w:rsidRPr="000A188E">
              <w:rPr>
                <w:rFonts w:ascii="宋体" w:eastAsia="宋体" w:hAnsi="宋体" w:cs="宋体" w:hint="eastAsia"/>
                <w:kern w:val="0"/>
                <w:szCs w:val="21"/>
              </w:rPr>
              <w:t>《建筑内部装修设计防火规范》（</w:t>
            </w:r>
            <w:r w:rsidRPr="000A188E">
              <w:rPr>
                <w:rFonts w:ascii="宋体" w:eastAsia="宋体" w:hAnsi="宋体" w:cs="宋体"/>
                <w:kern w:val="0"/>
                <w:szCs w:val="21"/>
              </w:rPr>
              <w:t>GB50222-2017）</w:t>
            </w:r>
          </w:p>
        </w:tc>
        <w:tc>
          <w:tcPr>
            <w:tcW w:w="1896" w:type="pct"/>
          </w:tcPr>
          <w:p w14:paraId="3ACCD82B" w14:textId="77777777" w:rsidR="007F41DC" w:rsidRPr="000A188E" w:rsidRDefault="00A83119" w:rsidP="00AD0A2A">
            <w:pPr>
              <w:rPr>
                <w:rFonts w:ascii="宋体" w:eastAsia="宋体" w:hAnsi="宋体" w:cs="宋体"/>
                <w:kern w:val="0"/>
                <w:szCs w:val="21"/>
              </w:rPr>
            </w:pPr>
            <w:r w:rsidRPr="000A188E">
              <w:rPr>
                <w:rFonts w:ascii="宋体" w:eastAsia="宋体" w:hAnsi="宋体" w:cs="宋体"/>
                <w:kern w:val="0"/>
                <w:szCs w:val="21"/>
              </w:rPr>
              <w:t>4</w:t>
            </w:r>
            <w:r w:rsidR="00C857FC" w:rsidRPr="000A188E">
              <w:rPr>
                <w:rFonts w:ascii="宋体" w:eastAsia="宋体" w:hAnsi="宋体" w:cs="宋体"/>
                <w:kern w:val="0"/>
                <w:szCs w:val="21"/>
              </w:rPr>
              <w:t>.</w:t>
            </w:r>
            <w:r w:rsidRPr="000A188E">
              <w:rPr>
                <w:rFonts w:ascii="宋体" w:eastAsia="宋体" w:hAnsi="宋体" w:cs="宋体"/>
                <w:kern w:val="0"/>
                <w:szCs w:val="21"/>
              </w:rPr>
              <w:t>0</w:t>
            </w:r>
            <w:r w:rsidR="00C857FC" w:rsidRPr="000A188E">
              <w:rPr>
                <w:rFonts w:ascii="宋体" w:eastAsia="宋体" w:hAnsi="宋体" w:cs="宋体"/>
                <w:kern w:val="0"/>
                <w:szCs w:val="21"/>
              </w:rPr>
              <w:t>.</w:t>
            </w:r>
            <w:r w:rsidRPr="000A188E">
              <w:rPr>
                <w:rFonts w:ascii="宋体" w:eastAsia="宋体" w:hAnsi="宋体" w:cs="宋体"/>
                <w:kern w:val="0"/>
                <w:szCs w:val="21"/>
              </w:rPr>
              <w:t>1</w:t>
            </w:r>
            <w:r w:rsidR="007F41DC" w:rsidRPr="000A188E">
              <w:rPr>
                <w:rFonts w:ascii="宋体" w:eastAsia="宋体" w:hAnsi="宋体" w:cs="宋体"/>
                <w:kern w:val="0"/>
                <w:szCs w:val="21"/>
              </w:rPr>
              <w:t xml:space="preserve"> </w:t>
            </w:r>
            <w:r w:rsidRPr="000A188E">
              <w:rPr>
                <w:rFonts w:ascii="宋体" w:eastAsia="宋体" w:hAnsi="宋体" w:cs="宋体" w:hint="eastAsia"/>
                <w:kern w:val="0"/>
                <w:szCs w:val="21"/>
              </w:rPr>
              <w:t>建筑内部装修不应擅自减少、改动、拆除、遮挡消防设施、疏散指示标志、安全出口、疏散出口、疏散走道和防火分区、防烟分区等。</w:t>
            </w:r>
          </w:p>
          <w:p w14:paraId="25C7D73D" w14:textId="77777777" w:rsidR="007F41DC" w:rsidRPr="000A188E" w:rsidRDefault="00A83119" w:rsidP="00AD0A2A">
            <w:pPr>
              <w:rPr>
                <w:rFonts w:ascii="宋体" w:eastAsia="宋体" w:hAnsi="宋体" w:cs="宋体"/>
                <w:kern w:val="0"/>
                <w:szCs w:val="21"/>
              </w:rPr>
            </w:pPr>
            <w:r w:rsidRPr="000A188E">
              <w:rPr>
                <w:rFonts w:ascii="宋体" w:eastAsia="宋体" w:hAnsi="宋体" w:cs="宋体"/>
                <w:kern w:val="0"/>
                <w:szCs w:val="21"/>
              </w:rPr>
              <w:t>4</w:t>
            </w:r>
            <w:r w:rsidR="00C857FC" w:rsidRPr="000A188E">
              <w:rPr>
                <w:rFonts w:ascii="宋体" w:eastAsia="宋体" w:hAnsi="宋体" w:cs="宋体"/>
                <w:kern w:val="0"/>
                <w:szCs w:val="21"/>
              </w:rPr>
              <w:t>.</w:t>
            </w:r>
            <w:r w:rsidRPr="000A188E">
              <w:rPr>
                <w:rFonts w:ascii="宋体" w:eastAsia="宋体" w:hAnsi="宋体" w:cs="宋体"/>
                <w:kern w:val="0"/>
                <w:szCs w:val="21"/>
              </w:rPr>
              <w:t>0</w:t>
            </w:r>
            <w:r w:rsidR="00C857FC" w:rsidRPr="000A188E">
              <w:rPr>
                <w:rFonts w:ascii="宋体" w:eastAsia="宋体" w:hAnsi="宋体" w:cs="宋体"/>
                <w:kern w:val="0"/>
                <w:szCs w:val="21"/>
              </w:rPr>
              <w:t>.</w:t>
            </w:r>
            <w:r w:rsidRPr="000A188E">
              <w:rPr>
                <w:rFonts w:ascii="宋体" w:eastAsia="宋体" w:hAnsi="宋体" w:cs="宋体"/>
                <w:kern w:val="0"/>
                <w:szCs w:val="21"/>
              </w:rPr>
              <w:t>2</w:t>
            </w:r>
            <w:r w:rsidR="007F41DC" w:rsidRPr="000A188E">
              <w:rPr>
                <w:rFonts w:ascii="宋体" w:eastAsia="宋体" w:hAnsi="宋体" w:cs="宋体"/>
                <w:kern w:val="0"/>
                <w:szCs w:val="21"/>
              </w:rPr>
              <w:t xml:space="preserve"> </w:t>
            </w:r>
            <w:r w:rsidRPr="000A188E">
              <w:rPr>
                <w:rFonts w:ascii="宋体" w:eastAsia="宋体" w:hAnsi="宋体" w:cs="宋体" w:hint="eastAsia"/>
                <w:kern w:val="0"/>
                <w:szCs w:val="21"/>
              </w:rPr>
              <w:t>建筑内部消火栓箱门不应被装饰物遮掩，消火栓箱门四周的装修材料颜色应与消火栓箱门的颜色有明显区别或在消火栓箱门表面设置发光标志。</w:t>
            </w:r>
          </w:p>
          <w:p w14:paraId="14A5723B" w14:textId="49EACE93" w:rsidR="00A83119" w:rsidRPr="000A188E" w:rsidRDefault="00A83119" w:rsidP="00AD0A2A">
            <w:pPr>
              <w:rPr>
                <w:rFonts w:ascii="宋体" w:eastAsia="宋体" w:hAnsi="宋体"/>
                <w:szCs w:val="21"/>
              </w:rPr>
            </w:pPr>
            <w:r w:rsidRPr="000A188E">
              <w:rPr>
                <w:rFonts w:ascii="宋体" w:eastAsia="宋体" w:hAnsi="宋体" w:cs="宋体"/>
                <w:kern w:val="0"/>
                <w:szCs w:val="21"/>
              </w:rPr>
              <w:t>4</w:t>
            </w:r>
            <w:r w:rsidR="00C857FC" w:rsidRPr="000A188E">
              <w:rPr>
                <w:rFonts w:ascii="宋体" w:eastAsia="宋体" w:hAnsi="宋体" w:cs="宋体"/>
                <w:kern w:val="0"/>
                <w:szCs w:val="21"/>
              </w:rPr>
              <w:t>.</w:t>
            </w:r>
            <w:r w:rsidRPr="000A188E">
              <w:rPr>
                <w:rFonts w:ascii="宋体" w:eastAsia="宋体" w:hAnsi="宋体" w:cs="宋体"/>
                <w:kern w:val="0"/>
                <w:szCs w:val="21"/>
              </w:rPr>
              <w:t>0</w:t>
            </w:r>
            <w:r w:rsidR="00C857FC" w:rsidRPr="000A188E">
              <w:rPr>
                <w:rFonts w:ascii="宋体" w:eastAsia="宋体" w:hAnsi="宋体" w:cs="宋体"/>
                <w:kern w:val="0"/>
                <w:szCs w:val="21"/>
              </w:rPr>
              <w:t>.</w:t>
            </w:r>
            <w:r w:rsidRPr="000A188E">
              <w:rPr>
                <w:rFonts w:ascii="宋体" w:eastAsia="宋体" w:hAnsi="宋体" w:cs="宋体"/>
                <w:kern w:val="0"/>
                <w:szCs w:val="21"/>
              </w:rPr>
              <w:t>5</w:t>
            </w:r>
            <w:r w:rsidR="007F41DC" w:rsidRPr="000A188E">
              <w:rPr>
                <w:rFonts w:ascii="宋体" w:eastAsia="宋体" w:hAnsi="宋体" w:cs="宋体"/>
                <w:kern w:val="0"/>
                <w:szCs w:val="21"/>
              </w:rPr>
              <w:t xml:space="preserve"> </w:t>
            </w:r>
            <w:r w:rsidRPr="000A188E">
              <w:rPr>
                <w:rFonts w:ascii="宋体" w:eastAsia="宋体" w:hAnsi="宋体" w:cs="宋体" w:hint="eastAsia"/>
                <w:kern w:val="0"/>
                <w:szCs w:val="21"/>
              </w:rPr>
              <w:t>疏散楼梯间和前室的顶棚、墙面和地面均应采用</w:t>
            </w:r>
            <w:r w:rsidRPr="000A188E">
              <w:rPr>
                <w:rFonts w:ascii="宋体" w:eastAsia="宋体" w:hAnsi="宋体" w:cs="宋体"/>
                <w:kern w:val="0"/>
                <w:szCs w:val="21"/>
              </w:rPr>
              <w:t>A级装修材料。</w:t>
            </w:r>
          </w:p>
        </w:tc>
      </w:tr>
      <w:tr w:rsidR="00B4048D" w:rsidRPr="000A188E" w14:paraId="381E81C7" w14:textId="77777777" w:rsidTr="00FE376F">
        <w:trPr>
          <w:gridAfter w:val="2"/>
          <w:wAfter w:w="1278" w:type="pct"/>
          <w:trHeight w:val="259"/>
        </w:trPr>
        <w:tc>
          <w:tcPr>
            <w:tcW w:w="207" w:type="pct"/>
            <w:vMerge w:val="restart"/>
            <w:vAlign w:val="center"/>
          </w:tcPr>
          <w:p w14:paraId="545D0D04" w14:textId="2CE9C9A8" w:rsidR="00B4048D" w:rsidRPr="000A188E" w:rsidRDefault="00B4048D" w:rsidP="00E607A7">
            <w:pPr>
              <w:jc w:val="center"/>
              <w:rPr>
                <w:rFonts w:ascii="宋体" w:eastAsia="宋体" w:hAnsi="宋体"/>
                <w:szCs w:val="21"/>
              </w:rPr>
            </w:pPr>
            <w:r w:rsidRPr="000A188E">
              <w:rPr>
                <w:rFonts w:ascii="宋体" w:eastAsia="宋体" w:hAnsi="宋体" w:hint="eastAsia"/>
                <w:szCs w:val="21"/>
              </w:rPr>
              <w:lastRenderedPageBreak/>
              <w:t>3</w:t>
            </w:r>
            <w:r w:rsidRPr="000A188E">
              <w:rPr>
                <w:rFonts w:ascii="宋体" w:eastAsia="宋体" w:hAnsi="宋体"/>
                <w:szCs w:val="21"/>
              </w:rPr>
              <w:t>.13.11</w:t>
            </w:r>
          </w:p>
        </w:tc>
        <w:tc>
          <w:tcPr>
            <w:tcW w:w="182" w:type="pct"/>
            <w:vMerge w:val="restart"/>
            <w:vAlign w:val="center"/>
          </w:tcPr>
          <w:p w14:paraId="10C92A6C" w14:textId="1FE9F3F8" w:rsidR="00B4048D" w:rsidRPr="000A188E" w:rsidRDefault="00B4048D" w:rsidP="00AD0A2A">
            <w:pPr>
              <w:rPr>
                <w:rFonts w:ascii="宋体" w:eastAsia="宋体" w:hAnsi="宋体"/>
                <w:szCs w:val="21"/>
              </w:rPr>
            </w:pPr>
            <w:r w:rsidRPr="000A188E">
              <w:rPr>
                <w:rFonts w:ascii="宋体" w:eastAsia="宋体" w:hAnsi="宋体" w:hint="eastAsia"/>
                <w:szCs w:val="21"/>
              </w:rPr>
              <w:t>消防工程</w:t>
            </w:r>
          </w:p>
        </w:tc>
        <w:tc>
          <w:tcPr>
            <w:tcW w:w="324" w:type="pct"/>
            <w:vMerge w:val="restart"/>
            <w:noWrap/>
            <w:vAlign w:val="center"/>
          </w:tcPr>
          <w:p w14:paraId="106D2E28" w14:textId="6D4144F0" w:rsidR="00B4048D" w:rsidRPr="000A188E" w:rsidRDefault="00B4048D" w:rsidP="00AD0A2A">
            <w:pPr>
              <w:rPr>
                <w:rFonts w:ascii="宋体" w:eastAsia="宋体" w:hAnsi="宋体" w:cs="宋体"/>
                <w:kern w:val="0"/>
                <w:szCs w:val="21"/>
              </w:rPr>
            </w:pPr>
            <w:r w:rsidRPr="000A188E">
              <w:rPr>
                <w:rFonts w:ascii="宋体" w:eastAsia="宋体" w:hAnsi="宋体" w:cs="宋体" w:hint="eastAsia"/>
                <w:kern w:val="0"/>
                <w:szCs w:val="21"/>
              </w:rPr>
              <w:t>设计单位、施工单位、监理单位</w:t>
            </w:r>
          </w:p>
        </w:tc>
        <w:tc>
          <w:tcPr>
            <w:tcW w:w="603" w:type="pct"/>
            <w:vMerge w:val="restart"/>
            <w:vAlign w:val="center"/>
          </w:tcPr>
          <w:p w14:paraId="47905B7E" w14:textId="77CE8B98" w:rsidR="00B4048D" w:rsidRPr="000A188E" w:rsidRDefault="00B4048D" w:rsidP="00AD0A2A">
            <w:pPr>
              <w:rPr>
                <w:rFonts w:ascii="宋体" w:eastAsia="宋体" w:hAnsi="宋体" w:cs="宋体"/>
                <w:kern w:val="0"/>
                <w:szCs w:val="21"/>
              </w:rPr>
            </w:pPr>
            <w:r w:rsidRPr="000A188E">
              <w:rPr>
                <w:rFonts w:ascii="宋体" w:eastAsia="宋体" w:hAnsi="宋体" w:cs="宋体" w:hint="eastAsia"/>
                <w:kern w:val="0"/>
                <w:szCs w:val="21"/>
              </w:rPr>
              <w:t>防火分隔</w:t>
            </w:r>
            <w:r>
              <w:rPr>
                <w:rFonts w:ascii="宋体" w:eastAsia="宋体" w:hAnsi="宋体" w:cs="宋体" w:hint="eastAsia"/>
                <w:kern w:val="0"/>
                <w:szCs w:val="21"/>
              </w:rPr>
              <w:t>。</w:t>
            </w:r>
          </w:p>
        </w:tc>
        <w:tc>
          <w:tcPr>
            <w:tcW w:w="510" w:type="pct"/>
            <w:vAlign w:val="center"/>
          </w:tcPr>
          <w:p w14:paraId="339D221E" w14:textId="77777777" w:rsidR="00B4048D" w:rsidRPr="000A188E" w:rsidRDefault="00B4048D" w:rsidP="00063947">
            <w:pPr>
              <w:rPr>
                <w:rFonts w:ascii="宋体" w:eastAsia="宋体" w:hAnsi="宋体" w:cs="宋体"/>
                <w:kern w:val="0"/>
                <w:szCs w:val="21"/>
              </w:rPr>
            </w:pPr>
            <w:r w:rsidRPr="000A188E">
              <w:rPr>
                <w:rFonts w:ascii="宋体" w:eastAsia="宋体" w:hAnsi="宋体" w:cs="宋体" w:hint="eastAsia"/>
                <w:kern w:val="0"/>
                <w:szCs w:val="21"/>
              </w:rPr>
              <w:t>《建筑设计防火规范》（</w:t>
            </w:r>
            <w:r w:rsidRPr="000A188E">
              <w:rPr>
                <w:rFonts w:ascii="宋体" w:eastAsia="宋体" w:hAnsi="宋体" w:cs="宋体"/>
                <w:kern w:val="0"/>
                <w:szCs w:val="21"/>
              </w:rPr>
              <w:t>GB50016-2018）</w:t>
            </w:r>
          </w:p>
          <w:p w14:paraId="0812DC00" w14:textId="023C35D8" w:rsidR="00B4048D" w:rsidRPr="000A188E" w:rsidRDefault="00B4048D" w:rsidP="00063947">
            <w:pPr>
              <w:rPr>
                <w:rFonts w:ascii="宋体" w:eastAsia="宋体" w:hAnsi="宋体" w:cs="宋体"/>
                <w:kern w:val="0"/>
                <w:szCs w:val="21"/>
              </w:rPr>
            </w:pPr>
          </w:p>
        </w:tc>
        <w:tc>
          <w:tcPr>
            <w:tcW w:w="1896" w:type="pct"/>
          </w:tcPr>
          <w:p w14:paraId="6052B293" w14:textId="77777777" w:rsidR="00B4048D" w:rsidRPr="000A188E" w:rsidRDefault="00B4048D" w:rsidP="00AD0A2A">
            <w:pPr>
              <w:rPr>
                <w:rFonts w:ascii="宋体" w:eastAsia="宋体" w:hAnsi="宋体" w:cs="宋体"/>
                <w:kern w:val="0"/>
                <w:szCs w:val="21"/>
              </w:rPr>
            </w:pPr>
            <w:r w:rsidRPr="000A188E">
              <w:rPr>
                <w:rFonts w:ascii="宋体" w:eastAsia="宋体" w:hAnsi="宋体" w:cs="宋体"/>
                <w:kern w:val="0"/>
                <w:szCs w:val="21"/>
              </w:rPr>
              <w:t xml:space="preserve">6.2.4 </w:t>
            </w:r>
            <w:r w:rsidRPr="000A188E">
              <w:rPr>
                <w:rFonts w:ascii="宋体" w:eastAsia="宋体" w:hAnsi="宋体" w:cs="宋体" w:hint="eastAsia"/>
                <w:kern w:val="0"/>
                <w:szCs w:val="21"/>
              </w:rPr>
              <w:t>建筑内的防火隔墙应从楼地面基层隔断至梁、楼板或屋面板的底面基层。住宅分户墙和单元之间的墙应隔断至梁、楼板或屋面板的底面基层，屋面板的耐火极限不应低于</w:t>
            </w:r>
            <w:r w:rsidRPr="000A188E">
              <w:rPr>
                <w:rFonts w:ascii="宋体" w:eastAsia="宋体" w:hAnsi="宋体" w:cs="宋体"/>
                <w:kern w:val="0"/>
                <w:szCs w:val="21"/>
              </w:rPr>
              <w:t>0.5h</w:t>
            </w:r>
            <w:r w:rsidRPr="000A188E">
              <w:rPr>
                <w:rFonts w:ascii="宋体" w:eastAsia="宋体" w:hAnsi="宋体" w:cs="宋体" w:hint="eastAsia"/>
                <w:kern w:val="0"/>
                <w:szCs w:val="21"/>
              </w:rPr>
              <w:t>。</w:t>
            </w:r>
          </w:p>
          <w:p w14:paraId="70EADCBE" w14:textId="77777777" w:rsidR="00B4048D" w:rsidRPr="000A188E" w:rsidRDefault="00B4048D" w:rsidP="00AD0A2A">
            <w:pPr>
              <w:rPr>
                <w:rFonts w:ascii="宋体" w:eastAsia="宋体" w:hAnsi="宋体" w:cs="宋体"/>
                <w:kern w:val="0"/>
                <w:szCs w:val="21"/>
              </w:rPr>
            </w:pPr>
            <w:r w:rsidRPr="000A188E">
              <w:rPr>
                <w:rFonts w:ascii="宋体" w:eastAsia="宋体" w:hAnsi="宋体" w:cs="宋体"/>
                <w:kern w:val="0"/>
                <w:szCs w:val="21"/>
              </w:rPr>
              <w:t xml:space="preserve">6.5.1 </w:t>
            </w:r>
            <w:r w:rsidRPr="000A188E">
              <w:rPr>
                <w:rFonts w:ascii="宋体" w:eastAsia="宋体" w:hAnsi="宋体" w:cs="宋体" w:hint="eastAsia"/>
                <w:kern w:val="0"/>
                <w:szCs w:val="21"/>
              </w:rPr>
              <w:t>防火门的设置应符合下列规定：</w:t>
            </w:r>
          </w:p>
          <w:p w14:paraId="610A907C" w14:textId="77777777" w:rsidR="00B4048D" w:rsidRPr="000A188E" w:rsidRDefault="00B4048D" w:rsidP="00F87D4A">
            <w:pPr>
              <w:ind w:firstLineChars="100" w:firstLine="210"/>
              <w:rPr>
                <w:rFonts w:ascii="宋体" w:eastAsia="宋体" w:hAnsi="宋体" w:cs="宋体"/>
                <w:kern w:val="0"/>
                <w:szCs w:val="21"/>
              </w:rPr>
            </w:pPr>
            <w:r w:rsidRPr="000A188E">
              <w:rPr>
                <w:rFonts w:ascii="宋体" w:eastAsia="宋体" w:hAnsi="宋体" w:cs="宋体" w:hint="eastAsia"/>
                <w:kern w:val="0"/>
                <w:szCs w:val="21"/>
              </w:rPr>
              <w:t>1</w:t>
            </w:r>
            <w:r w:rsidRPr="000A188E">
              <w:rPr>
                <w:rFonts w:ascii="宋体" w:eastAsia="宋体" w:hAnsi="宋体" w:cs="宋体"/>
                <w:kern w:val="0"/>
                <w:szCs w:val="21"/>
              </w:rPr>
              <w:t xml:space="preserve"> </w:t>
            </w:r>
            <w:r w:rsidRPr="000A188E">
              <w:rPr>
                <w:rFonts w:ascii="宋体" w:eastAsia="宋体" w:hAnsi="宋体" w:cs="宋体" w:hint="eastAsia"/>
                <w:kern w:val="0"/>
                <w:szCs w:val="21"/>
              </w:rPr>
              <w:t>设置在建筑内经常有人通行处的防火门宜采用常开防火门。常开防火门应能在火灾时自行关闭，并应具有信号反馈的功能。</w:t>
            </w:r>
          </w:p>
          <w:p w14:paraId="6CDF441D" w14:textId="77777777" w:rsidR="00B4048D" w:rsidRPr="000A188E" w:rsidRDefault="00B4048D" w:rsidP="00F87D4A">
            <w:pPr>
              <w:ind w:firstLineChars="100" w:firstLine="210"/>
              <w:rPr>
                <w:rFonts w:ascii="宋体" w:eastAsia="宋体" w:hAnsi="宋体" w:cs="宋体"/>
                <w:kern w:val="0"/>
                <w:szCs w:val="21"/>
              </w:rPr>
            </w:pPr>
            <w:r w:rsidRPr="000A188E">
              <w:rPr>
                <w:rFonts w:ascii="宋体" w:eastAsia="宋体" w:hAnsi="宋体" w:cs="宋体" w:hint="eastAsia"/>
                <w:kern w:val="0"/>
                <w:szCs w:val="21"/>
              </w:rPr>
              <w:t>2</w:t>
            </w:r>
            <w:r w:rsidRPr="000A188E">
              <w:rPr>
                <w:rFonts w:ascii="宋体" w:eastAsia="宋体" w:hAnsi="宋体" w:cs="宋体"/>
                <w:kern w:val="0"/>
                <w:szCs w:val="21"/>
              </w:rPr>
              <w:t xml:space="preserve"> </w:t>
            </w:r>
            <w:r w:rsidRPr="000A188E">
              <w:rPr>
                <w:rFonts w:ascii="宋体" w:eastAsia="宋体" w:hAnsi="宋体" w:cs="宋体" w:hint="eastAsia"/>
                <w:kern w:val="0"/>
                <w:szCs w:val="21"/>
              </w:rPr>
              <w:t>除允许设置常开防火门的位置外，其他位置的防火门均应采用常闭防火门。常闭防火门应在其明显位置设置“保持防火门关闭”等提示标识。</w:t>
            </w:r>
          </w:p>
          <w:p w14:paraId="03766E00" w14:textId="77777777" w:rsidR="00B4048D" w:rsidRPr="000A188E" w:rsidRDefault="00B4048D" w:rsidP="00F87D4A">
            <w:pPr>
              <w:ind w:firstLineChars="100" w:firstLine="210"/>
              <w:rPr>
                <w:rFonts w:ascii="宋体" w:eastAsia="宋体" w:hAnsi="宋体" w:cs="宋体"/>
                <w:kern w:val="0"/>
                <w:szCs w:val="21"/>
              </w:rPr>
            </w:pPr>
            <w:r w:rsidRPr="000A188E">
              <w:rPr>
                <w:rFonts w:ascii="宋体" w:eastAsia="宋体" w:hAnsi="宋体" w:cs="宋体" w:hint="eastAsia"/>
                <w:kern w:val="0"/>
                <w:szCs w:val="21"/>
              </w:rPr>
              <w:t>3</w:t>
            </w:r>
            <w:r w:rsidRPr="000A188E">
              <w:rPr>
                <w:rFonts w:ascii="宋体" w:eastAsia="宋体" w:hAnsi="宋体" w:cs="宋体"/>
                <w:kern w:val="0"/>
                <w:szCs w:val="21"/>
              </w:rPr>
              <w:t xml:space="preserve"> </w:t>
            </w:r>
            <w:r w:rsidRPr="000A188E">
              <w:rPr>
                <w:rFonts w:ascii="宋体" w:eastAsia="宋体" w:hAnsi="宋体" w:cs="宋体" w:hint="eastAsia"/>
                <w:kern w:val="0"/>
                <w:szCs w:val="21"/>
              </w:rPr>
              <w:t>除管井检修门和住宅的户门外，防火门应具有自行关闭功能。双扇防火门应具有按顺序自行关闭的功能。</w:t>
            </w:r>
          </w:p>
          <w:p w14:paraId="356E6A14" w14:textId="77777777" w:rsidR="00B4048D" w:rsidRPr="000A188E" w:rsidRDefault="00B4048D" w:rsidP="00F87D4A">
            <w:pPr>
              <w:ind w:firstLineChars="100" w:firstLine="210"/>
              <w:rPr>
                <w:rFonts w:ascii="宋体" w:eastAsia="宋体" w:hAnsi="宋体" w:cs="宋体"/>
                <w:kern w:val="0"/>
                <w:szCs w:val="21"/>
              </w:rPr>
            </w:pPr>
            <w:r w:rsidRPr="000A188E">
              <w:rPr>
                <w:rFonts w:ascii="宋体" w:eastAsia="宋体" w:hAnsi="宋体" w:cs="宋体" w:hint="eastAsia"/>
                <w:kern w:val="0"/>
                <w:szCs w:val="21"/>
              </w:rPr>
              <w:t>4</w:t>
            </w:r>
            <w:r w:rsidRPr="000A188E">
              <w:rPr>
                <w:rFonts w:ascii="宋体" w:eastAsia="宋体" w:hAnsi="宋体" w:cs="宋体"/>
                <w:kern w:val="0"/>
                <w:szCs w:val="21"/>
              </w:rPr>
              <w:t xml:space="preserve"> </w:t>
            </w:r>
            <w:r w:rsidRPr="000A188E">
              <w:rPr>
                <w:rFonts w:ascii="宋体" w:eastAsia="宋体" w:hAnsi="宋体" w:cs="宋体" w:hint="eastAsia"/>
                <w:kern w:val="0"/>
                <w:szCs w:val="21"/>
              </w:rPr>
              <w:t>除本规范第</w:t>
            </w:r>
            <w:r w:rsidRPr="000A188E">
              <w:rPr>
                <w:rFonts w:ascii="宋体" w:eastAsia="宋体" w:hAnsi="宋体" w:cs="宋体"/>
                <w:kern w:val="0"/>
                <w:szCs w:val="21"/>
              </w:rPr>
              <w:t>6.4.11条第4款的规定外，防火门应能在其内外两侧手动开启。</w:t>
            </w:r>
          </w:p>
          <w:p w14:paraId="4014D21C" w14:textId="77777777" w:rsidR="00B4048D" w:rsidRPr="000A188E" w:rsidRDefault="00B4048D" w:rsidP="00F87D4A">
            <w:pPr>
              <w:ind w:firstLineChars="100" w:firstLine="210"/>
              <w:rPr>
                <w:rFonts w:ascii="宋体" w:eastAsia="宋体" w:hAnsi="宋体" w:cs="宋体"/>
                <w:kern w:val="0"/>
                <w:szCs w:val="21"/>
              </w:rPr>
            </w:pPr>
            <w:r w:rsidRPr="000A188E">
              <w:rPr>
                <w:rFonts w:ascii="宋体" w:eastAsia="宋体" w:hAnsi="宋体" w:cs="宋体" w:hint="eastAsia"/>
                <w:kern w:val="0"/>
                <w:szCs w:val="21"/>
              </w:rPr>
              <w:t>5</w:t>
            </w:r>
            <w:r w:rsidRPr="000A188E">
              <w:rPr>
                <w:rFonts w:ascii="宋体" w:eastAsia="宋体" w:hAnsi="宋体" w:cs="宋体"/>
                <w:kern w:val="0"/>
                <w:szCs w:val="21"/>
              </w:rPr>
              <w:t xml:space="preserve"> </w:t>
            </w:r>
            <w:r w:rsidRPr="000A188E">
              <w:rPr>
                <w:rFonts w:ascii="宋体" w:eastAsia="宋体" w:hAnsi="宋体" w:cs="宋体" w:hint="eastAsia"/>
                <w:kern w:val="0"/>
                <w:szCs w:val="21"/>
              </w:rPr>
              <w:t>设置在建筑变形缝附近时，防火门应设置在楼层较多的一侧，并应保证防火门开启时门扇不跨越变形缝。</w:t>
            </w:r>
          </w:p>
          <w:p w14:paraId="6838E4EE" w14:textId="77777777" w:rsidR="00B4048D" w:rsidRPr="000A188E" w:rsidRDefault="00B4048D" w:rsidP="00F87D4A">
            <w:pPr>
              <w:ind w:firstLineChars="100" w:firstLine="210"/>
              <w:rPr>
                <w:rFonts w:ascii="宋体" w:eastAsia="宋体" w:hAnsi="宋体" w:cs="宋体"/>
                <w:kern w:val="0"/>
                <w:szCs w:val="21"/>
              </w:rPr>
            </w:pPr>
            <w:r w:rsidRPr="000A188E">
              <w:rPr>
                <w:rFonts w:ascii="宋体" w:eastAsia="宋体" w:hAnsi="宋体" w:cs="宋体" w:hint="eastAsia"/>
                <w:kern w:val="0"/>
                <w:szCs w:val="21"/>
              </w:rPr>
              <w:t>6</w:t>
            </w:r>
            <w:r w:rsidRPr="000A188E">
              <w:rPr>
                <w:rFonts w:ascii="宋体" w:eastAsia="宋体" w:hAnsi="宋体" w:cs="宋体"/>
                <w:kern w:val="0"/>
                <w:szCs w:val="21"/>
              </w:rPr>
              <w:t xml:space="preserve"> </w:t>
            </w:r>
            <w:r w:rsidRPr="000A188E">
              <w:rPr>
                <w:rFonts w:ascii="宋体" w:eastAsia="宋体" w:hAnsi="宋体" w:cs="宋体" w:hint="eastAsia"/>
                <w:kern w:val="0"/>
                <w:szCs w:val="21"/>
              </w:rPr>
              <w:t>防火门关闭后应具有防烟性能。</w:t>
            </w:r>
          </w:p>
          <w:p w14:paraId="43D45E0D" w14:textId="77777777" w:rsidR="00B4048D" w:rsidRPr="000A188E" w:rsidRDefault="00B4048D" w:rsidP="00F87D4A">
            <w:pPr>
              <w:ind w:firstLineChars="100" w:firstLine="210"/>
              <w:rPr>
                <w:rFonts w:ascii="宋体" w:eastAsia="宋体" w:hAnsi="宋体" w:cs="宋体"/>
                <w:kern w:val="0"/>
                <w:szCs w:val="21"/>
              </w:rPr>
            </w:pPr>
            <w:r w:rsidRPr="000A188E">
              <w:rPr>
                <w:rFonts w:ascii="宋体" w:eastAsia="宋体" w:hAnsi="宋体" w:cs="宋体" w:hint="eastAsia"/>
                <w:kern w:val="0"/>
                <w:szCs w:val="21"/>
              </w:rPr>
              <w:t>7</w:t>
            </w:r>
            <w:r w:rsidRPr="000A188E">
              <w:rPr>
                <w:rFonts w:ascii="宋体" w:eastAsia="宋体" w:hAnsi="宋体" w:cs="宋体"/>
                <w:kern w:val="0"/>
                <w:szCs w:val="21"/>
              </w:rPr>
              <w:t xml:space="preserve"> </w:t>
            </w:r>
            <w:r w:rsidRPr="000A188E">
              <w:rPr>
                <w:rFonts w:ascii="宋体" w:eastAsia="宋体" w:hAnsi="宋体" w:cs="宋体" w:hint="eastAsia"/>
                <w:kern w:val="0"/>
                <w:szCs w:val="21"/>
              </w:rPr>
              <w:t>甲、乙、丙级防火门应符合现行国家标准《防火门》</w:t>
            </w:r>
            <w:r w:rsidRPr="000A188E">
              <w:rPr>
                <w:rFonts w:ascii="宋体" w:eastAsia="宋体" w:hAnsi="宋体" w:cs="宋体"/>
                <w:kern w:val="0"/>
                <w:szCs w:val="21"/>
              </w:rPr>
              <w:t>GB</w:t>
            </w:r>
            <w:r w:rsidRPr="000A188E">
              <w:rPr>
                <w:rFonts w:ascii="宋体" w:eastAsia="宋体" w:hAnsi="宋体" w:cs="宋体"/>
                <w:kern w:val="0"/>
                <w:szCs w:val="21"/>
              </w:rPr>
              <w:t> </w:t>
            </w:r>
            <w:r w:rsidRPr="000A188E">
              <w:rPr>
                <w:rFonts w:ascii="宋体" w:eastAsia="宋体" w:hAnsi="宋体" w:cs="宋体"/>
                <w:kern w:val="0"/>
                <w:szCs w:val="21"/>
              </w:rPr>
              <w:t>12955的规定。</w:t>
            </w:r>
          </w:p>
          <w:p w14:paraId="375CA0DC" w14:textId="77777777" w:rsidR="00B4048D" w:rsidRPr="000A188E" w:rsidRDefault="00B4048D" w:rsidP="00F87D4A">
            <w:pPr>
              <w:rPr>
                <w:rFonts w:ascii="宋体" w:eastAsia="宋体" w:hAnsi="宋体" w:cs="宋体"/>
                <w:kern w:val="0"/>
                <w:szCs w:val="21"/>
              </w:rPr>
            </w:pPr>
            <w:r w:rsidRPr="000A188E">
              <w:rPr>
                <w:rFonts w:ascii="宋体" w:eastAsia="宋体" w:hAnsi="宋体" w:cs="宋体"/>
                <w:kern w:val="0"/>
                <w:szCs w:val="21"/>
              </w:rPr>
              <w:t xml:space="preserve">6.5.2 </w:t>
            </w:r>
            <w:r w:rsidRPr="000A188E">
              <w:rPr>
                <w:rFonts w:ascii="宋体" w:eastAsia="宋体" w:hAnsi="宋体" w:cs="宋体" w:hint="eastAsia"/>
                <w:kern w:val="0"/>
                <w:szCs w:val="21"/>
              </w:rPr>
              <w:t>设置在防火墙、防火隔墙上的防火窗，应采用不可开启的窗扇或具有火灾时能自行关闭的功能。</w:t>
            </w:r>
          </w:p>
          <w:p w14:paraId="591CB6C3" w14:textId="77777777" w:rsidR="00B4048D" w:rsidRPr="000A188E" w:rsidRDefault="00B4048D" w:rsidP="00F87D4A">
            <w:pPr>
              <w:rPr>
                <w:rFonts w:ascii="宋体" w:eastAsia="宋体" w:hAnsi="宋体" w:cs="宋体"/>
                <w:kern w:val="0"/>
                <w:szCs w:val="21"/>
              </w:rPr>
            </w:pPr>
            <w:r w:rsidRPr="000A188E">
              <w:rPr>
                <w:rFonts w:ascii="宋体" w:eastAsia="宋体" w:hAnsi="宋体" w:cs="宋体"/>
                <w:kern w:val="0"/>
                <w:szCs w:val="21"/>
              </w:rPr>
              <w:t xml:space="preserve">6.2.9 </w:t>
            </w:r>
            <w:r w:rsidRPr="000A188E">
              <w:rPr>
                <w:rFonts w:ascii="宋体" w:eastAsia="宋体" w:hAnsi="宋体" w:cs="宋体" w:hint="eastAsia"/>
                <w:kern w:val="0"/>
                <w:szCs w:val="21"/>
              </w:rPr>
              <w:t>建筑内的电梯井等竖井应符合下列规定：</w:t>
            </w:r>
          </w:p>
          <w:p w14:paraId="5DDD6EA4" w14:textId="77777777" w:rsidR="00B4048D" w:rsidRPr="000A188E" w:rsidRDefault="00B4048D" w:rsidP="00F87D4A">
            <w:pPr>
              <w:ind w:firstLineChars="100" w:firstLine="210"/>
              <w:rPr>
                <w:rFonts w:ascii="宋体" w:eastAsia="宋体" w:hAnsi="宋体" w:cs="宋体"/>
                <w:kern w:val="0"/>
                <w:szCs w:val="21"/>
              </w:rPr>
            </w:pPr>
            <w:r w:rsidRPr="000A188E">
              <w:rPr>
                <w:rFonts w:ascii="宋体" w:eastAsia="宋体" w:hAnsi="宋体" w:cs="宋体" w:hint="eastAsia"/>
                <w:kern w:val="0"/>
                <w:szCs w:val="21"/>
              </w:rPr>
              <w:t>1</w:t>
            </w:r>
            <w:r w:rsidRPr="000A188E">
              <w:rPr>
                <w:rFonts w:ascii="宋体" w:eastAsia="宋体" w:hAnsi="宋体" w:cs="宋体"/>
                <w:kern w:val="0"/>
                <w:szCs w:val="21"/>
              </w:rPr>
              <w:t xml:space="preserve"> </w:t>
            </w:r>
            <w:r w:rsidRPr="000A188E">
              <w:rPr>
                <w:rFonts w:ascii="宋体" w:eastAsia="宋体" w:hAnsi="宋体" w:cs="宋体" w:hint="eastAsia"/>
                <w:kern w:val="0"/>
                <w:szCs w:val="21"/>
              </w:rPr>
              <w:t>电梯井应独立设置，井内严禁敷设可燃气体和甲、乙、丙类液体管道，不应敷设与电梯无关的电缆、电线等。电梯井的井壁除设置电梯门、安全逃生门和通气孔洞外，不应设置其他开口。</w:t>
            </w:r>
          </w:p>
          <w:p w14:paraId="3F505E47" w14:textId="77777777" w:rsidR="00B4048D" w:rsidRPr="000A188E" w:rsidRDefault="00B4048D" w:rsidP="00F87D4A">
            <w:pPr>
              <w:ind w:firstLineChars="100" w:firstLine="210"/>
              <w:rPr>
                <w:rFonts w:ascii="宋体" w:eastAsia="宋体" w:hAnsi="宋体" w:cs="宋体"/>
                <w:kern w:val="0"/>
                <w:szCs w:val="21"/>
              </w:rPr>
            </w:pPr>
            <w:r w:rsidRPr="000A188E">
              <w:rPr>
                <w:rFonts w:ascii="宋体" w:eastAsia="宋体" w:hAnsi="宋体" w:cs="宋体" w:hint="eastAsia"/>
                <w:kern w:val="0"/>
                <w:szCs w:val="21"/>
              </w:rPr>
              <w:t>2</w:t>
            </w:r>
            <w:r w:rsidRPr="000A188E">
              <w:rPr>
                <w:rFonts w:ascii="宋体" w:eastAsia="宋体" w:hAnsi="宋体" w:cs="宋体"/>
                <w:kern w:val="0"/>
                <w:szCs w:val="21"/>
              </w:rPr>
              <w:t xml:space="preserve"> </w:t>
            </w:r>
            <w:r w:rsidRPr="000A188E">
              <w:rPr>
                <w:rFonts w:ascii="宋体" w:eastAsia="宋体" w:hAnsi="宋体" w:cs="宋体" w:hint="eastAsia"/>
                <w:kern w:val="0"/>
                <w:szCs w:val="21"/>
              </w:rPr>
              <w:t>电缆井、管道井、排烟道、排气道、垃圾道等竖向井道，应分别独立设置。井壁的耐火极限不应低于</w:t>
            </w:r>
            <w:r w:rsidRPr="000A188E">
              <w:rPr>
                <w:rFonts w:ascii="宋体" w:eastAsia="宋体" w:hAnsi="宋体" w:cs="宋体"/>
                <w:kern w:val="0"/>
                <w:szCs w:val="21"/>
              </w:rPr>
              <w:t>1.00h，井壁上的检查门应采用丙级防火门。</w:t>
            </w:r>
          </w:p>
          <w:p w14:paraId="256F0D12" w14:textId="77777777" w:rsidR="00B4048D" w:rsidRPr="000A188E" w:rsidRDefault="00B4048D" w:rsidP="00F87D4A">
            <w:pPr>
              <w:ind w:firstLineChars="100" w:firstLine="210"/>
              <w:rPr>
                <w:rFonts w:ascii="宋体" w:eastAsia="宋体" w:hAnsi="宋体" w:cs="宋体"/>
                <w:kern w:val="0"/>
                <w:szCs w:val="21"/>
              </w:rPr>
            </w:pPr>
            <w:r w:rsidRPr="000A188E">
              <w:rPr>
                <w:rFonts w:ascii="宋体" w:eastAsia="宋体" w:hAnsi="宋体" w:cs="宋体" w:hint="eastAsia"/>
                <w:kern w:val="0"/>
                <w:szCs w:val="21"/>
              </w:rPr>
              <w:t>3</w:t>
            </w:r>
            <w:r w:rsidRPr="000A188E">
              <w:rPr>
                <w:rFonts w:ascii="宋体" w:eastAsia="宋体" w:hAnsi="宋体" w:cs="宋体"/>
                <w:kern w:val="0"/>
                <w:szCs w:val="21"/>
              </w:rPr>
              <w:t xml:space="preserve"> </w:t>
            </w:r>
            <w:r w:rsidRPr="000A188E">
              <w:rPr>
                <w:rFonts w:ascii="宋体" w:eastAsia="宋体" w:hAnsi="宋体" w:cs="宋体" w:hint="eastAsia"/>
                <w:kern w:val="0"/>
                <w:szCs w:val="21"/>
              </w:rPr>
              <w:t>建筑内的电缆井、管道井应在每层楼板处采用不低于楼板耐火极限的不燃材料或防火封堵材料封堵。建筑内的电缆井、管道井与房间、走道等相连通的孔隙应采用防火封堵材料封堵。</w:t>
            </w:r>
          </w:p>
          <w:p w14:paraId="57A98118" w14:textId="77777777" w:rsidR="00B4048D" w:rsidRPr="000A188E" w:rsidRDefault="00B4048D" w:rsidP="00F87D4A">
            <w:pPr>
              <w:ind w:firstLineChars="100" w:firstLine="210"/>
              <w:rPr>
                <w:rFonts w:ascii="宋体" w:eastAsia="宋体" w:hAnsi="宋体" w:cs="宋体"/>
                <w:kern w:val="0"/>
                <w:szCs w:val="21"/>
              </w:rPr>
            </w:pPr>
            <w:r w:rsidRPr="000A188E">
              <w:rPr>
                <w:rFonts w:ascii="宋体" w:eastAsia="宋体" w:hAnsi="宋体" w:cs="宋体" w:hint="eastAsia"/>
                <w:kern w:val="0"/>
                <w:szCs w:val="21"/>
              </w:rPr>
              <w:t>4</w:t>
            </w:r>
            <w:r w:rsidRPr="000A188E">
              <w:rPr>
                <w:rFonts w:ascii="宋体" w:eastAsia="宋体" w:hAnsi="宋体" w:cs="宋体"/>
                <w:kern w:val="0"/>
                <w:szCs w:val="21"/>
              </w:rPr>
              <w:t xml:space="preserve"> </w:t>
            </w:r>
            <w:r w:rsidRPr="000A188E">
              <w:rPr>
                <w:rFonts w:ascii="宋体" w:eastAsia="宋体" w:hAnsi="宋体" w:cs="宋体" w:hint="eastAsia"/>
                <w:kern w:val="0"/>
                <w:szCs w:val="21"/>
              </w:rPr>
              <w:t>建筑内的垃圾道宜靠外墙设置，垃圾道的排气口应直接开向室外，垃圾斗应采用不燃材料制作，并应能自行关闭。</w:t>
            </w:r>
          </w:p>
          <w:p w14:paraId="568E9CB4" w14:textId="24844FF3" w:rsidR="00B4048D" w:rsidRPr="000A188E" w:rsidRDefault="00B4048D" w:rsidP="00F87D4A">
            <w:pPr>
              <w:ind w:firstLineChars="100" w:firstLine="210"/>
              <w:rPr>
                <w:rFonts w:ascii="宋体" w:eastAsia="宋体" w:hAnsi="宋体" w:cs="宋体"/>
                <w:kern w:val="0"/>
                <w:szCs w:val="21"/>
              </w:rPr>
            </w:pPr>
            <w:r w:rsidRPr="000A188E">
              <w:rPr>
                <w:rFonts w:ascii="宋体" w:eastAsia="宋体" w:hAnsi="宋体" w:cs="宋体" w:hint="eastAsia"/>
                <w:kern w:val="0"/>
                <w:szCs w:val="21"/>
              </w:rPr>
              <w:t>5</w:t>
            </w:r>
            <w:r w:rsidRPr="000A188E">
              <w:rPr>
                <w:rFonts w:ascii="宋体" w:eastAsia="宋体" w:hAnsi="宋体" w:cs="宋体"/>
                <w:kern w:val="0"/>
                <w:szCs w:val="21"/>
              </w:rPr>
              <w:t xml:space="preserve"> </w:t>
            </w:r>
            <w:r w:rsidRPr="000A188E">
              <w:rPr>
                <w:rFonts w:ascii="宋体" w:eastAsia="宋体" w:hAnsi="宋体" w:cs="宋体" w:hint="eastAsia"/>
                <w:kern w:val="0"/>
                <w:szCs w:val="21"/>
              </w:rPr>
              <w:t>电梯层门的耐火极限不应低于</w:t>
            </w:r>
            <w:r w:rsidRPr="000A188E">
              <w:rPr>
                <w:rFonts w:ascii="宋体" w:eastAsia="宋体" w:hAnsi="宋体" w:cs="宋体"/>
                <w:kern w:val="0"/>
                <w:szCs w:val="21"/>
              </w:rPr>
              <w:t>1.00h，并应符合现行国家标准《电梯层门耐火试验</w:t>
            </w:r>
            <w:r w:rsidRPr="000A188E">
              <w:rPr>
                <w:rFonts w:ascii="宋体" w:eastAsia="宋体" w:hAnsi="宋体" w:cs="宋体"/>
                <w:kern w:val="0"/>
                <w:szCs w:val="21"/>
              </w:rPr>
              <w:t> </w:t>
            </w:r>
            <w:r w:rsidRPr="000A188E">
              <w:rPr>
                <w:rFonts w:ascii="宋体" w:eastAsia="宋体" w:hAnsi="宋体" w:cs="宋体" w:hint="eastAsia"/>
                <w:kern w:val="0"/>
                <w:szCs w:val="21"/>
              </w:rPr>
              <w:t>完整性、隔热性和热通量测定法》</w:t>
            </w:r>
            <w:r w:rsidRPr="000A188E">
              <w:rPr>
                <w:rFonts w:ascii="宋体" w:eastAsia="宋体" w:hAnsi="宋体" w:cs="宋体"/>
                <w:kern w:val="0"/>
                <w:szCs w:val="21"/>
              </w:rPr>
              <w:t>GB／T</w:t>
            </w:r>
            <w:r w:rsidRPr="000A188E">
              <w:rPr>
                <w:rFonts w:ascii="宋体" w:eastAsia="宋体" w:hAnsi="宋体" w:cs="宋体"/>
                <w:kern w:val="0"/>
                <w:szCs w:val="21"/>
              </w:rPr>
              <w:t> </w:t>
            </w:r>
            <w:r w:rsidRPr="000A188E">
              <w:rPr>
                <w:rFonts w:ascii="宋体" w:eastAsia="宋体" w:hAnsi="宋体" w:cs="宋体"/>
                <w:kern w:val="0"/>
                <w:szCs w:val="21"/>
              </w:rPr>
              <w:t>27903规定的完整性和隔热性要求</w:t>
            </w:r>
            <w:r w:rsidRPr="000A188E">
              <w:rPr>
                <w:rFonts w:ascii="宋体" w:eastAsia="宋体" w:hAnsi="宋体" w:cs="宋体" w:hint="eastAsia"/>
                <w:kern w:val="0"/>
                <w:szCs w:val="21"/>
              </w:rPr>
              <w:t>。</w:t>
            </w:r>
          </w:p>
        </w:tc>
      </w:tr>
      <w:tr w:rsidR="00B4048D" w:rsidRPr="000A188E" w14:paraId="7E5DFA3C" w14:textId="77777777" w:rsidTr="00FE376F">
        <w:trPr>
          <w:gridAfter w:val="2"/>
          <w:wAfter w:w="1278" w:type="pct"/>
          <w:trHeight w:val="259"/>
        </w:trPr>
        <w:tc>
          <w:tcPr>
            <w:tcW w:w="207" w:type="pct"/>
            <w:vMerge/>
            <w:vAlign w:val="center"/>
          </w:tcPr>
          <w:p w14:paraId="2F8BA700" w14:textId="77777777" w:rsidR="00B4048D" w:rsidRPr="000A188E" w:rsidRDefault="00B4048D" w:rsidP="00E607A7">
            <w:pPr>
              <w:jc w:val="center"/>
              <w:rPr>
                <w:rFonts w:ascii="宋体" w:eastAsia="宋体" w:hAnsi="宋体"/>
                <w:szCs w:val="21"/>
              </w:rPr>
            </w:pPr>
          </w:p>
        </w:tc>
        <w:tc>
          <w:tcPr>
            <w:tcW w:w="182" w:type="pct"/>
            <w:vMerge/>
            <w:vAlign w:val="center"/>
          </w:tcPr>
          <w:p w14:paraId="1B927A47" w14:textId="77777777" w:rsidR="00B4048D" w:rsidRPr="000A188E" w:rsidRDefault="00B4048D" w:rsidP="00AD0A2A">
            <w:pPr>
              <w:rPr>
                <w:rFonts w:ascii="宋体" w:eastAsia="宋体" w:hAnsi="宋体"/>
                <w:szCs w:val="21"/>
              </w:rPr>
            </w:pPr>
          </w:p>
        </w:tc>
        <w:tc>
          <w:tcPr>
            <w:tcW w:w="324" w:type="pct"/>
            <w:vMerge/>
            <w:noWrap/>
            <w:vAlign w:val="center"/>
          </w:tcPr>
          <w:p w14:paraId="5D69B003" w14:textId="77777777" w:rsidR="00B4048D" w:rsidRPr="000A188E" w:rsidRDefault="00B4048D" w:rsidP="00AD0A2A">
            <w:pPr>
              <w:rPr>
                <w:rFonts w:ascii="宋体" w:eastAsia="宋体" w:hAnsi="宋体" w:cs="宋体"/>
                <w:kern w:val="0"/>
                <w:szCs w:val="21"/>
              </w:rPr>
            </w:pPr>
          </w:p>
        </w:tc>
        <w:tc>
          <w:tcPr>
            <w:tcW w:w="603" w:type="pct"/>
            <w:vMerge/>
            <w:vAlign w:val="center"/>
          </w:tcPr>
          <w:p w14:paraId="3A924219" w14:textId="77777777" w:rsidR="00B4048D" w:rsidRPr="000A188E" w:rsidRDefault="00B4048D" w:rsidP="00AD0A2A">
            <w:pPr>
              <w:rPr>
                <w:rFonts w:ascii="宋体" w:eastAsia="宋体" w:hAnsi="宋体" w:cs="宋体"/>
                <w:kern w:val="0"/>
                <w:szCs w:val="21"/>
              </w:rPr>
            </w:pPr>
          </w:p>
        </w:tc>
        <w:tc>
          <w:tcPr>
            <w:tcW w:w="510" w:type="pct"/>
            <w:vAlign w:val="center"/>
          </w:tcPr>
          <w:p w14:paraId="17FE9F36" w14:textId="05879E4A" w:rsidR="00B4048D" w:rsidRPr="000A188E" w:rsidRDefault="00B4048D" w:rsidP="00063947">
            <w:pPr>
              <w:rPr>
                <w:rFonts w:ascii="宋体" w:eastAsia="宋体" w:hAnsi="宋体" w:cs="宋体"/>
                <w:kern w:val="0"/>
                <w:szCs w:val="21"/>
              </w:rPr>
            </w:pPr>
            <w:r w:rsidRPr="000A188E">
              <w:rPr>
                <w:rFonts w:ascii="宋体" w:eastAsia="宋体" w:hAnsi="宋体" w:cs="宋体" w:hint="eastAsia"/>
                <w:kern w:val="0"/>
                <w:szCs w:val="21"/>
              </w:rPr>
              <w:t>《</w:t>
            </w:r>
            <w:r w:rsidRPr="000A188E">
              <w:rPr>
                <w:rFonts w:ascii="宋体" w:eastAsia="宋体" w:hAnsi="宋体" w:cs="宋体"/>
                <w:kern w:val="0"/>
                <w:szCs w:val="21"/>
              </w:rPr>
              <w:t xml:space="preserve"> </w:t>
            </w:r>
            <w:r w:rsidRPr="000A188E">
              <w:rPr>
                <w:rFonts w:ascii="宋体" w:eastAsia="宋体" w:hAnsi="宋体" w:cs="宋体" w:hint="eastAsia"/>
                <w:kern w:val="0"/>
                <w:szCs w:val="21"/>
              </w:rPr>
              <w:t>防火卷帘、防火门、防火窗施工及验收规范》(</w:t>
            </w:r>
            <w:r w:rsidRPr="000A188E">
              <w:rPr>
                <w:rFonts w:ascii="宋体" w:eastAsia="宋体" w:hAnsi="宋体" w:cs="宋体"/>
                <w:kern w:val="0"/>
                <w:szCs w:val="21"/>
              </w:rPr>
              <w:t>GB50877-2014)</w:t>
            </w:r>
          </w:p>
        </w:tc>
        <w:tc>
          <w:tcPr>
            <w:tcW w:w="1896" w:type="pct"/>
          </w:tcPr>
          <w:p w14:paraId="6FC06930" w14:textId="77777777" w:rsidR="00B4048D" w:rsidRPr="000A188E" w:rsidRDefault="00B4048D" w:rsidP="00AD0A2A">
            <w:pPr>
              <w:rPr>
                <w:rFonts w:ascii="宋体" w:eastAsia="宋体" w:hAnsi="宋体" w:cs="宋体"/>
                <w:kern w:val="0"/>
                <w:szCs w:val="21"/>
              </w:rPr>
            </w:pPr>
            <w:r w:rsidRPr="000A188E">
              <w:rPr>
                <w:rFonts w:ascii="宋体" w:eastAsia="宋体" w:hAnsi="宋体" w:cs="宋体"/>
                <w:kern w:val="0"/>
                <w:szCs w:val="21"/>
              </w:rPr>
              <w:t xml:space="preserve">5.2.9 </w:t>
            </w:r>
            <w:r w:rsidRPr="000A188E">
              <w:rPr>
                <w:rFonts w:ascii="宋体" w:eastAsia="宋体" w:hAnsi="宋体" w:cs="宋体" w:hint="eastAsia"/>
                <w:kern w:val="0"/>
                <w:szCs w:val="21"/>
              </w:rPr>
              <w:t>防火卷帘、防护罩等与楼板、梁和墙、柱之间的空隙，应采用防火封堵材料等封堵，封堵部位的耐火极限不应低于防火卷帘的耐火极限。</w:t>
            </w:r>
          </w:p>
          <w:p w14:paraId="54DC18CD" w14:textId="77777777" w:rsidR="00B4048D" w:rsidRPr="000A188E" w:rsidRDefault="00B4048D" w:rsidP="00AD0A2A">
            <w:pPr>
              <w:rPr>
                <w:rFonts w:ascii="宋体" w:eastAsia="宋体" w:hAnsi="宋体" w:cs="宋体"/>
                <w:kern w:val="0"/>
                <w:szCs w:val="21"/>
              </w:rPr>
            </w:pPr>
            <w:r w:rsidRPr="000A188E">
              <w:rPr>
                <w:rFonts w:ascii="宋体" w:eastAsia="宋体" w:hAnsi="宋体" w:cs="宋体"/>
                <w:kern w:val="0"/>
                <w:szCs w:val="21"/>
              </w:rPr>
              <w:t xml:space="preserve">5.3.6 </w:t>
            </w:r>
            <w:r w:rsidRPr="000A188E">
              <w:rPr>
                <w:rFonts w:ascii="宋体" w:eastAsia="宋体" w:hAnsi="宋体" w:cs="宋体" w:hint="eastAsia"/>
                <w:kern w:val="0"/>
                <w:szCs w:val="21"/>
              </w:rPr>
              <w:t>防火门门框与门扇、门扇与门扇的缝隙处嵌装的防火密封件应牢固、完好。</w:t>
            </w:r>
          </w:p>
          <w:p w14:paraId="2FD2827C" w14:textId="77777777" w:rsidR="00B4048D" w:rsidRPr="000A188E" w:rsidRDefault="00B4048D" w:rsidP="00AD0A2A">
            <w:pPr>
              <w:rPr>
                <w:rFonts w:ascii="宋体" w:eastAsia="宋体" w:hAnsi="宋体" w:cs="宋体"/>
                <w:kern w:val="0"/>
                <w:szCs w:val="21"/>
              </w:rPr>
            </w:pPr>
            <w:r w:rsidRPr="000A188E">
              <w:rPr>
                <w:rFonts w:ascii="宋体" w:eastAsia="宋体" w:hAnsi="宋体" w:cs="宋体"/>
                <w:kern w:val="0"/>
                <w:szCs w:val="21"/>
              </w:rPr>
              <w:t xml:space="preserve">5.3.10 </w:t>
            </w:r>
            <w:r w:rsidRPr="000A188E">
              <w:rPr>
                <w:rFonts w:ascii="宋体" w:eastAsia="宋体" w:hAnsi="宋体" w:cs="宋体" w:hint="eastAsia"/>
                <w:kern w:val="0"/>
                <w:szCs w:val="21"/>
              </w:rPr>
              <w:t>防火门门扇与门框的配合活动间隙应符合下列规定：</w:t>
            </w:r>
          </w:p>
          <w:p w14:paraId="2A33E6F8" w14:textId="77777777" w:rsidR="00B4048D" w:rsidRPr="000A188E" w:rsidRDefault="00B4048D" w:rsidP="00F87D4A">
            <w:pPr>
              <w:ind w:firstLineChars="100" w:firstLine="210"/>
              <w:rPr>
                <w:rFonts w:ascii="宋体" w:eastAsia="宋体" w:hAnsi="宋体" w:cs="宋体"/>
                <w:kern w:val="0"/>
                <w:szCs w:val="21"/>
              </w:rPr>
            </w:pPr>
            <w:r w:rsidRPr="000A188E">
              <w:rPr>
                <w:rFonts w:ascii="宋体" w:eastAsia="宋体" w:hAnsi="宋体" w:cs="宋体"/>
                <w:kern w:val="0"/>
                <w:szCs w:val="21"/>
              </w:rPr>
              <w:t>1 门扇与门框有合页一侧的配合活动间隙不应大于设计图纸规定的尺寸公差。</w:t>
            </w:r>
          </w:p>
          <w:p w14:paraId="2C30B3FA" w14:textId="77777777" w:rsidR="00B4048D" w:rsidRPr="000A188E" w:rsidRDefault="00B4048D" w:rsidP="00F87D4A">
            <w:pPr>
              <w:ind w:firstLineChars="100" w:firstLine="210"/>
              <w:rPr>
                <w:rFonts w:ascii="宋体" w:eastAsia="宋体" w:hAnsi="宋体" w:cs="宋体"/>
                <w:kern w:val="0"/>
                <w:szCs w:val="21"/>
              </w:rPr>
            </w:pPr>
            <w:r w:rsidRPr="000A188E">
              <w:rPr>
                <w:rFonts w:ascii="宋体" w:eastAsia="宋体" w:hAnsi="宋体" w:cs="宋体"/>
                <w:kern w:val="0"/>
                <w:szCs w:val="21"/>
              </w:rPr>
              <w:t>2 门扇与门框有锁一侧的配合活动间隙不应大于设计图纸规定的尺寸公差。</w:t>
            </w:r>
          </w:p>
          <w:p w14:paraId="7C5B418D" w14:textId="77777777" w:rsidR="00B4048D" w:rsidRPr="000A188E" w:rsidRDefault="00B4048D" w:rsidP="00F87D4A">
            <w:pPr>
              <w:ind w:firstLineChars="100" w:firstLine="210"/>
              <w:rPr>
                <w:rFonts w:ascii="宋体" w:eastAsia="宋体" w:hAnsi="宋体" w:cs="宋体"/>
                <w:kern w:val="0"/>
                <w:szCs w:val="21"/>
              </w:rPr>
            </w:pPr>
            <w:r w:rsidRPr="000A188E">
              <w:rPr>
                <w:rFonts w:ascii="宋体" w:eastAsia="宋体" w:hAnsi="宋体" w:cs="宋体"/>
                <w:kern w:val="0"/>
                <w:szCs w:val="21"/>
              </w:rPr>
              <w:t>3 门扇与上框的配合活动间隙不应大于3mm。</w:t>
            </w:r>
          </w:p>
          <w:p w14:paraId="55E8B3EA" w14:textId="77777777" w:rsidR="00B4048D" w:rsidRPr="000A188E" w:rsidRDefault="00B4048D" w:rsidP="00F87D4A">
            <w:pPr>
              <w:rPr>
                <w:rFonts w:ascii="宋体" w:eastAsia="宋体" w:hAnsi="宋体" w:cs="宋体"/>
                <w:kern w:val="0"/>
                <w:szCs w:val="21"/>
              </w:rPr>
            </w:pPr>
            <w:r w:rsidRPr="000A188E">
              <w:rPr>
                <w:rFonts w:ascii="宋体" w:eastAsia="宋体" w:hAnsi="宋体" w:cs="宋体"/>
                <w:kern w:val="0"/>
                <w:szCs w:val="21"/>
              </w:rPr>
              <w:t xml:space="preserve">6.2.1 </w:t>
            </w:r>
            <w:r w:rsidRPr="000A188E">
              <w:rPr>
                <w:rFonts w:ascii="宋体" w:eastAsia="宋体" w:hAnsi="宋体" w:cs="宋体" w:hint="eastAsia"/>
                <w:kern w:val="0"/>
                <w:szCs w:val="21"/>
              </w:rPr>
              <w:t>防火卷帘控制器应进行通电功能、备用电源、火灾报警功能、故障报警功能、自动控制功能、手动控制功能和自重下降功能调试，并应符合下列要求：</w:t>
            </w:r>
          </w:p>
          <w:p w14:paraId="3888C616" w14:textId="77777777" w:rsidR="00B4048D" w:rsidRPr="000A188E" w:rsidRDefault="00B4048D" w:rsidP="00F87D4A">
            <w:pPr>
              <w:ind w:firstLineChars="100" w:firstLine="210"/>
              <w:rPr>
                <w:rFonts w:ascii="宋体" w:eastAsia="宋体" w:hAnsi="宋体" w:cs="宋体"/>
                <w:kern w:val="0"/>
                <w:szCs w:val="21"/>
              </w:rPr>
            </w:pPr>
            <w:r w:rsidRPr="000A188E">
              <w:rPr>
                <w:rFonts w:ascii="宋体" w:eastAsia="宋体" w:hAnsi="宋体" w:cs="宋体"/>
                <w:kern w:val="0"/>
                <w:szCs w:val="21"/>
              </w:rPr>
              <w:t>1 通电功能调试时，应将防火卷帘控制器分别与消防控制室的火灾报警控制器或消防联动控制设备、相关的火灾探测器、卷门机等连接并通电，防火卷帘控制器应处于正常工作状态。检查数量：全数检查。检查方法：直观检查。</w:t>
            </w:r>
          </w:p>
          <w:p w14:paraId="7C694EF3" w14:textId="77777777" w:rsidR="00B4048D" w:rsidRPr="000A188E" w:rsidRDefault="00B4048D" w:rsidP="00F87D4A">
            <w:pPr>
              <w:ind w:firstLineChars="100" w:firstLine="210"/>
              <w:rPr>
                <w:rFonts w:ascii="宋体" w:eastAsia="宋体" w:hAnsi="宋体" w:cs="宋体"/>
                <w:kern w:val="0"/>
                <w:szCs w:val="21"/>
              </w:rPr>
            </w:pPr>
            <w:r w:rsidRPr="000A188E">
              <w:rPr>
                <w:rFonts w:ascii="宋体" w:eastAsia="宋体" w:hAnsi="宋体" w:cs="宋体"/>
                <w:kern w:val="0"/>
                <w:szCs w:val="21"/>
              </w:rPr>
              <w:t>2 备用电源调试时，设有备用电源的防火卷帘，其控制器应有主、备电源转换功能。主、备电源的工作状态应有指示，主、备电源的转换不应使防火卷帘控制器发生误动作。备用电源的电池容量应保证防火卷帘控制器在备用电源供电条件下能正常可靠工作1h，并应提供控制器控制卷门机速</w:t>
            </w:r>
            <w:r w:rsidRPr="000A188E">
              <w:rPr>
                <w:rFonts w:ascii="宋体" w:eastAsia="宋体" w:hAnsi="宋体" w:cs="宋体" w:hint="eastAsia"/>
                <w:kern w:val="0"/>
                <w:szCs w:val="21"/>
              </w:rPr>
              <w:t>放控制装置完成卷帘自重垂降，控制卷帘降至下限位所需的电源。</w:t>
            </w:r>
            <w:r w:rsidRPr="000A188E">
              <w:rPr>
                <w:rFonts w:ascii="宋体" w:eastAsia="宋体" w:hAnsi="宋体" w:cs="宋体"/>
                <w:kern w:val="0"/>
                <w:szCs w:val="21"/>
              </w:rPr>
              <w:t>检查数量：全数检查。检查方法：切断防火卷帘控制器的主电源，观察电源工作指示灯变化情况和防火卷帘是否发生误动作。再切断卷门机主电源，使用备用电源供电，使防火卷帘控制器工作1h，用备用电源启动</w:t>
            </w:r>
            <w:r w:rsidRPr="000A188E">
              <w:rPr>
                <w:rFonts w:ascii="宋体" w:eastAsia="宋体" w:hAnsi="宋体" w:cs="宋体" w:hint="eastAsia"/>
                <w:kern w:val="0"/>
                <w:szCs w:val="21"/>
              </w:rPr>
              <w:t>速放控制装置，观察防火卷帘动作、运行情况。</w:t>
            </w:r>
          </w:p>
          <w:p w14:paraId="4F6F1A2C" w14:textId="77777777" w:rsidR="00B4048D" w:rsidRPr="000A188E" w:rsidRDefault="00B4048D" w:rsidP="00F87D4A">
            <w:pPr>
              <w:ind w:firstLineChars="100" w:firstLine="210"/>
              <w:rPr>
                <w:rFonts w:ascii="宋体" w:eastAsia="宋体" w:hAnsi="宋体" w:cs="宋体"/>
                <w:kern w:val="0"/>
                <w:szCs w:val="21"/>
              </w:rPr>
            </w:pPr>
            <w:r w:rsidRPr="000A188E">
              <w:rPr>
                <w:rFonts w:ascii="宋体" w:eastAsia="宋体" w:hAnsi="宋体" w:cs="宋体"/>
                <w:kern w:val="0"/>
                <w:szCs w:val="21"/>
              </w:rPr>
              <w:t>3 火灾报警功能调试时，防火卷帘控制器应直接或间接地接收来自火灾探测器</w:t>
            </w:r>
            <w:r w:rsidRPr="000A188E">
              <w:rPr>
                <w:rFonts w:ascii="宋体" w:eastAsia="宋体" w:hAnsi="宋体" w:cs="宋体" w:hint="eastAsia"/>
                <w:kern w:val="0"/>
                <w:szCs w:val="21"/>
              </w:rPr>
              <w:t>组发出的火灾报警信号，并应发出声、光报警信号。</w:t>
            </w:r>
            <w:r w:rsidRPr="000A188E">
              <w:rPr>
                <w:rFonts w:ascii="宋体" w:eastAsia="宋体" w:hAnsi="宋体" w:cs="宋体"/>
                <w:kern w:val="0"/>
                <w:szCs w:val="21"/>
              </w:rPr>
              <w:t>检查数量：全数检查。检查方法：使火灾探测器</w:t>
            </w:r>
            <w:r w:rsidRPr="000A188E">
              <w:rPr>
                <w:rFonts w:ascii="宋体" w:eastAsia="宋体" w:hAnsi="宋体" w:cs="宋体" w:hint="eastAsia"/>
                <w:kern w:val="0"/>
                <w:szCs w:val="21"/>
              </w:rPr>
              <w:t>组发出火灾报警信号，观察防火卷帘控制器的声、光报警情况。</w:t>
            </w:r>
          </w:p>
          <w:p w14:paraId="4B3340FE" w14:textId="77777777" w:rsidR="00B4048D" w:rsidRPr="000A188E" w:rsidRDefault="00B4048D" w:rsidP="00F87D4A">
            <w:pPr>
              <w:ind w:firstLineChars="100" w:firstLine="210"/>
              <w:rPr>
                <w:rFonts w:ascii="宋体" w:eastAsia="宋体" w:hAnsi="宋体" w:cs="宋体"/>
                <w:kern w:val="0"/>
                <w:szCs w:val="21"/>
              </w:rPr>
            </w:pPr>
            <w:r w:rsidRPr="000A188E">
              <w:rPr>
                <w:rFonts w:ascii="宋体" w:eastAsia="宋体" w:hAnsi="宋体" w:cs="宋体"/>
                <w:kern w:val="0"/>
                <w:szCs w:val="21"/>
              </w:rPr>
              <w:t>4 故障报警功能调试时，防火卷帘控制器的电源缺相或相序有误，以及防火卷帘控制器与火灾探测器之间的连接线断线或发生故障，防火卷帘控制器均应发出故障报警信号。检查数量：全数检查。检查方法：任意断开电源</w:t>
            </w:r>
            <w:r w:rsidRPr="000A188E">
              <w:rPr>
                <w:rFonts w:ascii="宋体" w:eastAsia="宋体" w:hAnsi="宋体" w:cs="宋体" w:hint="eastAsia"/>
                <w:kern w:val="0"/>
                <w:szCs w:val="21"/>
              </w:rPr>
              <w:t>一相或对调电源的任意两相，手动操作防火卷帘控制器按钮，观察防火卷帘动作情况及防火卷帘控制器报警情况。断开火灾探测器与防火卷帘控制器的连接线，观察防火卷帘控制器报警情况。</w:t>
            </w:r>
          </w:p>
          <w:p w14:paraId="16D0F083" w14:textId="77777777" w:rsidR="00B4048D" w:rsidRPr="000A188E" w:rsidRDefault="00B4048D" w:rsidP="00F87D4A">
            <w:pPr>
              <w:ind w:firstLineChars="100" w:firstLine="210"/>
              <w:rPr>
                <w:rFonts w:ascii="宋体" w:eastAsia="宋体" w:hAnsi="宋体" w:cs="宋体"/>
                <w:kern w:val="0"/>
                <w:szCs w:val="21"/>
              </w:rPr>
            </w:pPr>
            <w:r w:rsidRPr="000A188E">
              <w:rPr>
                <w:rFonts w:ascii="宋体" w:eastAsia="宋体" w:hAnsi="宋体" w:cs="宋体"/>
                <w:kern w:val="0"/>
                <w:szCs w:val="21"/>
              </w:rPr>
              <w:t>5 自动控制功能调试时，当防火卷帘控制器接收到火灾报警信号后，应输出控制防火卷帘完成相应动作的信号，并应符合下列要求：</w:t>
            </w:r>
          </w:p>
          <w:p w14:paraId="597F9412" w14:textId="77777777" w:rsidR="00B4048D" w:rsidRPr="000A188E" w:rsidRDefault="00B4048D" w:rsidP="00F87D4A">
            <w:pPr>
              <w:ind w:firstLineChars="200" w:firstLine="420"/>
              <w:rPr>
                <w:rFonts w:ascii="宋体" w:eastAsia="宋体" w:hAnsi="宋体" w:cs="宋体"/>
                <w:kern w:val="0"/>
                <w:szCs w:val="21"/>
              </w:rPr>
            </w:pPr>
            <w:r w:rsidRPr="000A188E">
              <w:rPr>
                <w:rFonts w:ascii="宋体" w:eastAsia="宋体" w:hAnsi="宋体" w:cs="宋体"/>
                <w:kern w:val="0"/>
                <w:szCs w:val="21"/>
              </w:rPr>
              <w:lastRenderedPageBreak/>
              <w:t>1)控制分隔防火分区的防火卷帘由</w:t>
            </w:r>
            <w:r w:rsidRPr="000A188E">
              <w:rPr>
                <w:rFonts w:ascii="宋体" w:eastAsia="宋体" w:hAnsi="宋体" w:cs="宋体" w:hint="eastAsia"/>
                <w:kern w:val="0"/>
                <w:szCs w:val="21"/>
              </w:rPr>
              <w:t>上限位自动关闭至全闭。</w:t>
            </w:r>
          </w:p>
          <w:p w14:paraId="003F8F4F" w14:textId="77777777" w:rsidR="00B4048D" w:rsidRPr="000A188E" w:rsidRDefault="00B4048D" w:rsidP="00F87D4A">
            <w:pPr>
              <w:ind w:firstLineChars="200" w:firstLine="420"/>
              <w:rPr>
                <w:rFonts w:ascii="宋体" w:eastAsia="宋体" w:hAnsi="宋体" w:cs="宋体"/>
                <w:kern w:val="0"/>
                <w:szCs w:val="21"/>
              </w:rPr>
            </w:pPr>
            <w:r w:rsidRPr="000A188E">
              <w:rPr>
                <w:rFonts w:ascii="宋体" w:eastAsia="宋体" w:hAnsi="宋体" w:cs="宋体"/>
                <w:kern w:val="0"/>
                <w:szCs w:val="21"/>
              </w:rPr>
              <w:t>2)防火卷帘控制器接到感烟火灾探测器的报警信号后，控制防火卷帘自动关闭至中位(1.8m)处停止，接到感温火灾探测器的报警信号后，继续关闭至全闭。</w:t>
            </w:r>
          </w:p>
          <w:p w14:paraId="6F99A5E0" w14:textId="77777777" w:rsidR="00B4048D" w:rsidRPr="000A188E" w:rsidRDefault="00B4048D" w:rsidP="00F87D4A">
            <w:pPr>
              <w:ind w:firstLineChars="200" w:firstLine="420"/>
              <w:rPr>
                <w:rFonts w:ascii="宋体" w:eastAsia="宋体" w:hAnsi="宋体" w:cs="宋体"/>
                <w:kern w:val="0"/>
                <w:szCs w:val="21"/>
              </w:rPr>
            </w:pPr>
            <w:r w:rsidRPr="000A188E">
              <w:rPr>
                <w:rFonts w:ascii="宋体" w:eastAsia="宋体" w:hAnsi="宋体" w:cs="宋体"/>
                <w:kern w:val="0"/>
                <w:szCs w:val="21"/>
              </w:rPr>
              <w:t>3)防火卷帘半降、全降的动作状态信号应反馈到消防控制室。</w:t>
            </w:r>
          </w:p>
          <w:p w14:paraId="62853462" w14:textId="77777777" w:rsidR="00B4048D" w:rsidRPr="000A188E" w:rsidRDefault="00B4048D" w:rsidP="00F87D4A">
            <w:pPr>
              <w:ind w:firstLineChars="200" w:firstLine="420"/>
              <w:rPr>
                <w:rFonts w:ascii="宋体" w:eastAsia="宋体" w:hAnsi="宋体" w:cs="宋体"/>
                <w:kern w:val="0"/>
                <w:szCs w:val="21"/>
              </w:rPr>
            </w:pPr>
            <w:r w:rsidRPr="000A188E">
              <w:rPr>
                <w:rFonts w:ascii="宋体" w:eastAsia="宋体" w:hAnsi="宋体" w:cs="宋体"/>
                <w:kern w:val="0"/>
                <w:szCs w:val="21"/>
              </w:rPr>
              <w:t>检查数量：全数检查。</w:t>
            </w:r>
          </w:p>
          <w:p w14:paraId="0B4BD2B5" w14:textId="77777777" w:rsidR="00B4048D" w:rsidRPr="000A188E" w:rsidRDefault="00B4048D" w:rsidP="00F87D4A">
            <w:pPr>
              <w:ind w:firstLineChars="200" w:firstLine="420"/>
              <w:rPr>
                <w:rFonts w:ascii="宋体" w:eastAsia="宋体" w:hAnsi="宋体" w:cs="宋体"/>
                <w:kern w:val="0"/>
                <w:szCs w:val="21"/>
              </w:rPr>
            </w:pPr>
            <w:r w:rsidRPr="000A188E">
              <w:rPr>
                <w:rFonts w:ascii="宋体" w:eastAsia="宋体" w:hAnsi="宋体" w:cs="宋体"/>
                <w:kern w:val="0"/>
                <w:szCs w:val="21"/>
              </w:rPr>
              <w:t>检查方法：分别使火灾探测器</w:t>
            </w:r>
            <w:r w:rsidRPr="000A188E">
              <w:rPr>
                <w:rFonts w:ascii="宋体" w:eastAsia="宋体" w:hAnsi="宋体" w:cs="宋体" w:hint="eastAsia"/>
                <w:kern w:val="0"/>
                <w:szCs w:val="21"/>
              </w:rPr>
              <w:t>组发出半降、全降信号，观察防火卷帘控制器声、光报警和防火卷帘动作、运行情况以及消防控制室防火卷帘动作状态信号显示情况。</w:t>
            </w:r>
          </w:p>
          <w:p w14:paraId="2AD6C6D8" w14:textId="77777777" w:rsidR="00B4048D" w:rsidRPr="000A188E" w:rsidRDefault="00B4048D" w:rsidP="00F87D4A">
            <w:pPr>
              <w:ind w:firstLineChars="100" w:firstLine="210"/>
              <w:rPr>
                <w:rFonts w:ascii="宋体" w:eastAsia="宋体" w:hAnsi="宋体" w:cs="宋体"/>
                <w:kern w:val="0"/>
                <w:szCs w:val="21"/>
              </w:rPr>
            </w:pPr>
            <w:r w:rsidRPr="000A188E">
              <w:rPr>
                <w:rFonts w:ascii="宋体" w:eastAsia="宋体" w:hAnsi="宋体" w:cs="宋体"/>
                <w:kern w:val="0"/>
                <w:szCs w:val="21"/>
              </w:rPr>
              <w:t>6 手动控制功能调试时，手动操作防火卷帘控制器上的按钮和手动按钮盒上的按钮，可控制防火卷帘的上升、下降、停止。检查数量：全数检查。检查方法：手动试验。</w:t>
            </w:r>
          </w:p>
          <w:p w14:paraId="1E2EA433" w14:textId="330B5A44" w:rsidR="00B4048D" w:rsidRPr="000A188E" w:rsidRDefault="00B4048D" w:rsidP="00F87D4A">
            <w:pPr>
              <w:ind w:firstLineChars="100" w:firstLine="210"/>
              <w:rPr>
                <w:rFonts w:ascii="宋体" w:eastAsia="宋体" w:hAnsi="宋体" w:cs="宋体"/>
                <w:kern w:val="0"/>
                <w:szCs w:val="21"/>
              </w:rPr>
            </w:pPr>
            <w:r w:rsidRPr="000A188E">
              <w:rPr>
                <w:rFonts w:ascii="宋体" w:eastAsia="宋体" w:hAnsi="宋体" w:cs="宋体"/>
                <w:kern w:val="0"/>
                <w:szCs w:val="21"/>
              </w:rPr>
              <w:t>7 自重下降功能调试时，应将卷门机电源设置于故障状态，防火卷帘应在防火卷帘控制器的控制下，依靠自重下降至全闭。</w:t>
            </w:r>
            <w:r w:rsidRPr="000A188E">
              <w:rPr>
                <w:rFonts w:ascii="宋体" w:eastAsia="宋体" w:hAnsi="宋体" w:cs="宋体" w:hint="eastAsia"/>
                <w:kern w:val="0"/>
                <w:szCs w:val="21"/>
              </w:rPr>
              <w:t>检查数量：全数检查。</w:t>
            </w:r>
            <w:r w:rsidRPr="000A188E">
              <w:rPr>
                <w:rFonts w:ascii="宋体" w:eastAsia="宋体" w:hAnsi="宋体" w:cs="宋体"/>
                <w:kern w:val="0"/>
                <w:szCs w:val="21"/>
              </w:rPr>
              <w:t>检查方法：切断卷门机电源，按下防火卷帘控制器下降按钮，观察防火卷帘动作、运行情况。</w:t>
            </w:r>
          </w:p>
        </w:tc>
      </w:tr>
      <w:tr w:rsidR="00A367BB" w:rsidRPr="000A188E" w14:paraId="41596321" w14:textId="77777777" w:rsidTr="00FE376F">
        <w:trPr>
          <w:gridAfter w:val="2"/>
          <w:wAfter w:w="1278" w:type="pct"/>
          <w:trHeight w:val="2102"/>
        </w:trPr>
        <w:tc>
          <w:tcPr>
            <w:tcW w:w="207" w:type="pct"/>
            <w:vMerge w:val="restart"/>
            <w:vAlign w:val="center"/>
          </w:tcPr>
          <w:p w14:paraId="5E1126DD" w14:textId="36FF8D02" w:rsidR="00524D51" w:rsidRPr="000A188E" w:rsidRDefault="00524D51" w:rsidP="00E607A7">
            <w:pPr>
              <w:jc w:val="center"/>
              <w:rPr>
                <w:rFonts w:ascii="宋体" w:eastAsia="宋体" w:hAnsi="宋体"/>
                <w:szCs w:val="21"/>
              </w:rPr>
            </w:pPr>
            <w:r w:rsidRPr="000A188E">
              <w:rPr>
                <w:rFonts w:ascii="宋体" w:eastAsia="宋体" w:hAnsi="宋体" w:hint="eastAsia"/>
                <w:szCs w:val="21"/>
              </w:rPr>
              <w:lastRenderedPageBreak/>
              <w:t>3</w:t>
            </w:r>
            <w:r w:rsidRPr="000A188E">
              <w:rPr>
                <w:rFonts w:ascii="宋体" w:eastAsia="宋体" w:hAnsi="宋体"/>
                <w:szCs w:val="21"/>
              </w:rPr>
              <w:t>.13.12</w:t>
            </w:r>
          </w:p>
        </w:tc>
        <w:tc>
          <w:tcPr>
            <w:tcW w:w="182" w:type="pct"/>
            <w:vMerge w:val="restart"/>
            <w:vAlign w:val="center"/>
          </w:tcPr>
          <w:p w14:paraId="530CD1BD" w14:textId="7012666C" w:rsidR="00524D51" w:rsidRPr="000A188E" w:rsidRDefault="00524D51" w:rsidP="00AD0A2A">
            <w:pPr>
              <w:rPr>
                <w:rFonts w:ascii="宋体" w:eastAsia="宋体" w:hAnsi="宋体"/>
                <w:szCs w:val="21"/>
              </w:rPr>
            </w:pPr>
            <w:r w:rsidRPr="000A188E">
              <w:rPr>
                <w:rFonts w:ascii="宋体" w:eastAsia="宋体" w:hAnsi="宋体" w:hint="eastAsia"/>
                <w:szCs w:val="21"/>
              </w:rPr>
              <w:t>消防工程</w:t>
            </w:r>
          </w:p>
        </w:tc>
        <w:tc>
          <w:tcPr>
            <w:tcW w:w="324" w:type="pct"/>
            <w:vMerge w:val="restart"/>
            <w:noWrap/>
            <w:vAlign w:val="center"/>
          </w:tcPr>
          <w:p w14:paraId="2DD71741" w14:textId="2686DC19" w:rsidR="00524D51" w:rsidRPr="000A188E" w:rsidRDefault="00524D51" w:rsidP="00AD0A2A">
            <w:pPr>
              <w:rPr>
                <w:rFonts w:ascii="宋体" w:eastAsia="宋体" w:hAnsi="宋体" w:cs="宋体"/>
                <w:kern w:val="0"/>
                <w:szCs w:val="21"/>
              </w:rPr>
            </w:pPr>
            <w:r w:rsidRPr="000A188E">
              <w:rPr>
                <w:rFonts w:ascii="宋体" w:eastAsia="宋体" w:hAnsi="宋体" w:cs="宋体" w:hint="eastAsia"/>
                <w:kern w:val="0"/>
                <w:szCs w:val="21"/>
              </w:rPr>
              <w:t>设计单位、施工单位、监理单位</w:t>
            </w:r>
          </w:p>
        </w:tc>
        <w:tc>
          <w:tcPr>
            <w:tcW w:w="603" w:type="pct"/>
            <w:vMerge w:val="restart"/>
            <w:vAlign w:val="center"/>
          </w:tcPr>
          <w:p w14:paraId="2FA3D90E" w14:textId="49CE4BF7" w:rsidR="00524D51" w:rsidRPr="000A188E" w:rsidRDefault="00524D51" w:rsidP="00AD0A2A">
            <w:pPr>
              <w:rPr>
                <w:rFonts w:ascii="宋体" w:eastAsia="宋体" w:hAnsi="宋体" w:cs="宋体"/>
                <w:kern w:val="0"/>
                <w:szCs w:val="21"/>
              </w:rPr>
            </w:pPr>
            <w:r w:rsidRPr="000A188E">
              <w:rPr>
                <w:rFonts w:ascii="宋体" w:eastAsia="宋体" w:hAnsi="宋体" w:cs="宋体" w:hint="eastAsia"/>
                <w:kern w:val="0"/>
                <w:szCs w:val="21"/>
              </w:rPr>
              <w:t>安全疏散</w:t>
            </w:r>
            <w:r w:rsidR="001D258C">
              <w:rPr>
                <w:rFonts w:ascii="宋体" w:eastAsia="宋体" w:hAnsi="宋体" w:cs="宋体" w:hint="eastAsia"/>
                <w:kern w:val="0"/>
                <w:szCs w:val="21"/>
              </w:rPr>
              <w:t>。</w:t>
            </w:r>
          </w:p>
        </w:tc>
        <w:tc>
          <w:tcPr>
            <w:tcW w:w="510" w:type="pct"/>
            <w:vAlign w:val="center"/>
          </w:tcPr>
          <w:p w14:paraId="3BCAA9A8" w14:textId="05D5106C" w:rsidR="00524D51" w:rsidRPr="000A188E" w:rsidRDefault="00524D51" w:rsidP="007E1D87">
            <w:pPr>
              <w:rPr>
                <w:rFonts w:ascii="宋体" w:eastAsia="宋体" w:hAnsi="宋体" w:cs="宋体"/>
                <w:kern w:val="0"/>
                <w:szCs w:val="21"/>
              </w:rPr>
            </w:pPr>
            <w:r w:rsidRPr="000A188E">
              <w:rPr>
                <w:rFonts w:ascii="宋体" w:eastAsia="宋体" w:hAnsi="宋体" w:cs="宋体" w:hint="eastAsia"/>
                <w:kern w:val="0"/>
                <w:szCs w:val="21"/>
              </w:rPr>
              <w:t>《建筑设计防火规范》（</w:t>
            </w:r>
            <w:r w:rsidRPr="000A188E">
              <w:rPr>
                <w:rFonts w:ascii="宋体" w:eastAsia="宋体" w:hAnsi="宋体" w:cs="宋体"/>
                <w:kern w:val="0"/>
                <w:szCs w:val="21"/>
              </w:rPr>
              <w:t>GB50016-2019）</w:t>
            </w:r>
          </w:p>
        </w:tc>
        <w:tc>
          <w:tcPr>
            <w:tcW w:w="1896" w:type="pct"/>
          </w:tcPr>
          <w:p w14:paraId="109E90DA" w14:textId="77777777" w:rsidR="00524D51" w:rsidRPr="000A188E" w:rsidRDefault="00524D51" w:rsidP="00AD0A2A">
            <w:pPr>
              <w:rPr>
                <w:rFonts w:ascii="宋体" w:eastAsia="宋体" w:hAnsi="宋体" w:cs="宋体"/>
                <w:kern w:val="0"/>
                <w:szCs w:val="21"/>
              </w:rPr>
            </w:pPr>
            <w:r w:rsidRPr="000A188E">
              <w:rPr>
                <w:rFonts w:ascii="宋体" w:eastAsia="宋体" w:hAnsi="宋体" w:cs="宋体"/>
                <w:kern w:val="0"/>
                <w:szCs w:val="21"/>
              </w:rPr>
              <w:t xml:space="preserve">5.5.2 </w:t>
            </w:r>
            <w:r w:rsidRPr="000A188E">
              <w:rPr>
                <w:rFonts w:ascii="宋体" w:eastAsia="宋体" w:hAnsi="宋体" w:cs="宋体" w:hint="eastAsia"/>
                <w:kern w:val="0"/>
                <w:szCs w:val="21"/>
              </w:rPr>
              <w:t>建筑内的安全出口和疏散门应分散布置，且建筑内每个防火分区或一个防火分区的每个楼层、每个住宅单元每层相邻两个安全出口以及每个房间相邻两个疏散门最近边缘之间的水平距离不应小于</w:t>
            </w:r>
            <w:r w:rsidRPr="000A188E">
              <w:rPr>
                <w:rFonts w:ascii="宋体" w:eastAsia="宋体" w:hAnsi="宋体" w:cs="宋体"/>
                <w:kern w:val="0"/>
                <w:szCs w:val="21"/>
              </w:rPr>
              <w:t>5m</w:t>
            </w:r>
            <w:r w:rsidRPr="000A188E">
              <w:rPr>
                <w:rFonts w:ascii="宋体" w:eastAsia="宋体" w:hAnsi="宋体" w:cs="宋体" w:hint="eastAsia"/>
                <w:kern w:val="0"/>
                <w:szCs w:val="21"/>
              </w:rPr>
              <w:t>公共建筑。</w:t>
            </w:r>
          </w:p>
          <w:p w14:paraId="5385ED8E" w14:textId="77777777" w:rsidR="00524D51" w:rsidRPr="000A188E" w:rsidRDefault="00524D51" w:rsidP="00AD0A2A">
            <w:pPr>
              <w:rPr>
                <w:rFonts w:ascii="宋体" w:eastAsia="宋体" w:hAnsi="宋体" w:cs="宋体"/>
                <w:kern w:val="0"/>
                <w:szCs w:val="21"/>
              </w:rPr>
            </w:pPr>
            <w:r w:rsidRPr="000A188E">
              <w:rPr>
                <w:rFonts w:ascii="宋体" w:eastAsia="宋体" w:hAnsi="宋体" w:cs="宋体"/>
                <w:kern w:val="0"/>
                <w:szCs w:val="21"/>
              </w:rPr>
              <w:t xml:space="preserve">5.5.17 </w:t>
            </w:r>
            <w:r w:rsidRPr="000A188E">
              <w:rPr>
                <w:rFonts w:ascii="宋体" w:eastAsia="宋体" w:hAnsi="宋体" w:cs="宋体" w:hint="eastAsia"/>
                <w:kern w:val="0"/>
                <w:szCs w:val="21"/>
              </w:rPr>
              <w:t>公共建筑的安全疏散距离应符合下列规定：</w:t>
            </w:r>
          </w:p>
          <w:p w14:paraId="3E4E7CDA" w14:textId="77777777" w:rsidR="00524D51" w:rsidRPr="000A188E" w:rsidRDefault="00524D51" w:rsidP="00524D51">
            <w:pPr>
              <w:ind w:firstLineChars="100" w:firstLine="210"/>
              <w:rPr>
                <w:rFonts w:ascii="宋体" w:eastAsia="宋体" w:hAnsi="宋体" w:cs="宋体"/>
                <w:kern w:val="0"/>
                <w:szCs w:val="21"/>
              </w:rPr>
            </w:pPr>
            <w:r w:rsidRPr="000A188E">
              <w:rPr>
                <w:rFonts w:ascii="宋体" w:eastAsia="宋体" w:hAnsi="宋体" w:cs="宋体" w:hint="eastAsia"/>
                <w:kern w:val="0"/>
                <w:szCs w:val="21"/>
              </w:rPr>
              <w:t>1</w:t>
            </w:r>
            <w:r w:rsidRPr="000A188E">
              <w:rPr>
                <w:rFonts w:ascii="宋体" w:eastAsia="宋体" w:hAnsi="宋体" w:cs="宋体"/>
                <w:kern w:val="0"/>
                <w:szCs w:val="21"/>
              </w:rPr>
              <w:t xml:space="preserve"> </w:t>
            </w:r>
            <w:r w:rsidRPr="000A188E">
              <w:rPr>
                <w:rFonts w:ascii="宋体" w:eastAsia="宋体" w:hAnsi="宋体" w:cs="宋体" w:hint="eastAsia"/>
                <w:kern w:val="0"/>
                <w:szCs w:val="21"/>
              </w:rPr>
              <w:t>直通疏散走道的房间疏散门至最近安全出口的直线距离不应大于表</w:t>
            </w:r>
            <w:r w:rsidRPr="000A188E">
              <w:rPr>
                <w:rFonts w:ascii="宋体" w:eastAsia="宋体" w:hAnsi="宋体" w:cs="宋体"/>
                <w:kern w:val="0"/>
                <w:szCs w:val="21"/>
              </w:rPr>
              <w:t>5.5.17的规定。</w:t>
            </w:r>
          </w:p>
          <w:p w14:paraId="306A1C79" w14:textId="77777777" w:rsidR="00524D51" w:rsidRPr="000A188E" w:rsidRDefault="00524D51" w:rsidP="00524D51">
            <w:pPr>
              <w:ind w:firstLineChars="100" w:firstLine="210"/>
              <w:rPr>
                <w:rFonts w:ascii="宋体" w:eastAsia="宋体" w:hAnsi="宋体" w:cs="宋体"/>
                <w:kern w:val="0"/>
                <w:szCs w:val="21"/>
              </w:rPr>
            </w:pPr>
            <w:r w:rsidRPr="000A188E">
              <w:rPr>
                <w:rFonts w:ascii="宋体" w:eastAsia="宋体" w:hAnsi="宋体" w:cs="宋体" w:hint="eastAsia"/>
                <w:kern w:val="0"/>
                <w:szCs w:val="21"/>
              </w:rPr>
              <w:t>2</w:t>
            </w:r>
            <w:r w:rsidRPr="000A188E">
              <w:rPr>
                <w:rFonts w:ascii="宋体" w:eastAsia="宋体" w:hAnsi="宋体" w:cs="宋体"/>
                <w:kern w:val="0"/>
                <w:szCs w:val="21"/>
              </w:rPr>
              <w:t xml:space="preserve"> </w:t>
            </w:r>
            <w:r w:rsidRPr="000A188E">
              <w:rPr>
                <w:rFonts w:ascii="宋体" w:eastAsia="宋体" w:hAnsi="宋体" w:cs="宋体" w:hint="eastAsia"/>
                <w:kern w:val="0"/>
                <w:szCs w:val="21"/>
              </w:rPr>
              <w:t>楼梯间应在首层直通室外，确有困难时，可在首层采用扩大的封闭楼梯间或防烟楼梯间前室。当层数不超过</w:t>
            </w:r>
            <w:r w:rsidRPr="000A188E">
              <w:rPr>
                <w:rFonts w:ascii="宋体" w:eastAsia="宋体" w:hAnsi="宋体" w:cs="宋体"/>
                <w:kern w:val="0"/>
                <w:szCs w:val="21"/>
              </w:rPr>
              <w:t>4层且未采用扩大的封闭楼梯间或防烟楼梯间前室时，可将直通室外的门设置在离楼梯间不大于15m处。</w:t>
            </w:r>
          </w:p>
          <w:p w14:paraId="00A98AA9" w14:textId="77777777" w:rsidR="00524D51" w:rsidRPr="000A188E" w:rsidRDefault="00524D51" w:rsidP="00524D51">
            <w:pPr>
              <w:ind w:firstLineChars="100" w:firstLine="210"/>
              <w:rPr>
                <w:rFonts w:ascii="宋体" w:eastAsia="宋体" w:hAnsi="宋体" w:cs="宋体"/>
                <w:kern w:val="0"/>
                <w:szCs w:val="21"/>
              </w:rPr>
            </w:pPr>
            <w:r w:rsidRPr="000A188E">
              <w:rPr>
                <w:rFonts w:ascii="宋体" w:eastAsia="宋体" w:hAnsi="宋体" w:cs="宋体" w:hint="eastAsia"/>
                <w:kern w:val="0"/>
                <w:szCs w:val="21"/>
              </w:rPr>
              <w:t>3</w:t>
            </w:r>
            <w:r w:rsidRPr="000A188E">
              <w:rPr>
                <w:rFonts w:ascii="宋体" w:eastAsia="宋体" w:hAnsi="宋体" w:cs="宋体"/>
                <w:kern w:val="0"/>
                <w:szCs w:val="21"/>
              </w:rPr>
              <w:t xml:space="preserve"> </w:t>
            </w:r>
            <w:r w:rsidRPr="000A188E">
              <w:rPr>
                <w:rFonts w:ascii="宋体" w:eastAsia="宋体" w:hAnsi="宋体" w:cs="宋体" w:hint="eastAsia"/>
                <w:kern w:val="0"/>
                <w:szCs w:val="21"/>
              </w:rPr>
              <w:t>房间内任一点至房间直通疏散走道的疏散门的直线距离，不应大于表</w:t>
            </w:r>
            <w:r w:rsidRPr="000A188E">
              <w:rPr>
                <w:rFonts w:ascii="宋体" w:eastAsia="宋体" w:hAnsi="宋体" w:cs="宋体"/>
                <w:kern w:val="0"/>
                <w:szCs w:val="21"/>
              </w:rPr>
              <w:t>5.5.17规定的袋形走道两侧或尽端的疏散门至最近安全出口的直线距离。</w:t>
            </w:r>
          </w:p>
          <w:p w14:paraId="7FBB60FA" w14:textId="77777777" w:rsidR="00524D51" w:rsidRPr="000A188E" w:rsidRDefault="00524D51" w:rsidP="00524D51">
            <w:pPr>
              <w:ind w:firstLineChars="100" w:firstLine="210"/>
              <w:rPr>
                <w:rFonts w:ascii="宋体" w:eastAsia="宋体" w:hAnsi="宋体" w:cs="宋体"/>
                <w:kern w:val="0"/>
                <w:szCs w:val="21"/>
              </w:rPr>
            </w:pPr>
            <w:r w:rsidRPr="000A188E">
              <w:rPr>
                <w:rFonts w:ascii="宋体" w:eastAsia="宋体" w:hAnsi="宋体" w:cs="宋体" w:hint="eastAsia"/>
                <w:kern w:val="0"/>
                <w:szCs w:val="21"/>
              </w:rPr>
              <w:t>4</w:t>
            </w:r>
            <w:r w:rsidRPr="000A188E">
              <w:rPr>
                <w:rFonts w:ascii="宋体" w:eastAsia="宋体" w:hAnsi="宋体" w:cs="宋体"/>
                <w:kern w:val="0"/>
                <w:szCs w:val="21"/>
              </w:rPr>
              <w:t xml:space="preserve"> </w:t>
            </w:r>
            <w:r w:rsidRPr="000A188E">
              <w:rPr>
                <w:rFonts w:ascii="宋体" w:eastAsia="宋体" w:hAnsi="宋体" w:cs="宋体" w:hint="eastAsia"/>
                <w:kern w:val="0"/>
                <w:szCs w:val="21"/>
              </w:rPr>
              <w:t>一、二级耐火等级建筑内疏散门或安全出口不少于</w:t>
            </w:r>
            <w:r w:rsidRPr="000A188E">
              <w:rPr>
                <w:rFonts w:ascii="宋体" w:eastAsia="宋体" w:hAnsi="宋体" w:cs="宋体"/>
                <w:kern w:val="0"/>
                <w:szCs w:val="21"/>
              </w:rPr>
              <w:t>2个的观众厅、展览厅、多功能厅、餐厅、营业厅等，其室内任一点至最近疏散门或安全出口的直线距离不应大于30m；当疏散门不能直通室外地面或疏散楼梯间时，应采用长度不大于10m的疏散走道通至最近的安全出口。当该场所设置自动喷水灭火系统时，室内任一点至最近安全出口的安全疏散距离可分别增加25％。</w:t>
            </w:r>
          </w:p>
          <w:p w14:paraId="1C4891B2" w14:textId="77777777" w:rsidR="00524D51" w:rsidRPr="000A188E" w:rsidRDefault="00524D51" w:rsidP="00524D51">
            <w:pPr>
              <w:ind w:firstLineChars="100" w:firstLine="210"/>
              <w:rPr>
                <w:rFonts w:ascii="宋体" w:eastAsia="宋体" w:hAnsi="宋体" w:cs="宋体"/>
                <w:kern w:val="0"/>
                <w:szCs w:val="21"/>
              </w:rPr>
            </w:pPr>
            <w:r w:rsidRPr="000A188E">
              <w:rPr>
                <w:rFonts w:ascii="宋体" w:eastAsia="宋体" w:hAnsi="宋体" w:cs="宋体" w:hint="eastAsia"/>
                <w:kern w:val="0"/>
                <w:szCs w:val="21"/>
              </w:rPr>
              <w:t>注：</w:t>
            </w:r>
            <w:r w:rsidRPr="000A188E">
              <w:rPr>
                <w:rFonts w:ascii="宋体" w:eastAsia="宋体" w:hAnsi="宋体" w:cs="宋体"/>
                <w:kern w:val="0"/>
                <w:szCs w:val="21"/>
              </w:rPr>
              <w:t xml:space="preserve">1 </w:t>
            </w:r>
            <w:r w:rsidRPr="000A188E">
              <w:rPr>
                <w:rFonts w:ascii="宋体" w:eastAsia="宋体" w:hAnsi="宋体" w:cs="宋体" w:hint="eastAsia"/>
                <w:kern w:val="0"/>
                <w:szCs w:val="21"/>
              </w:rPr>
              <w:t>建筑内开向敞开式外廊的房间疏散门至最近安全出口的直线距离可按本表的规定增加</w:t>
            </w:r>
            <w:r w:rsidRPr="000A188E">
              <w:rPr>
                <w:rFonts w:ascii="宋体" w:eastAsia="宋体" w:hAnsi="宋体" w:cs="宋体"/>
                <w:kern w:val="0"/>
                <w:szCs w:val="21"/>
              </w:rPr>
              <w:t>5m。</w:t>
            </w:r>
          </w:p>
          <w:p w14:paraId="1B466E25" w14:textId="77777777" w:rsidR="00524D51" w:rsidRPr="000A188E" w:rsidRDefault="00524D51" w:rsidP="00524D51">
            <w:pPr>
              <w:ind w:firstLineChars="300" w:firstLine="630"/>
              <w:rPr>
                <w:rFonts w:ascii="宋体" w:eastAsia="宋体" w:hAnsi="宋体" w:cs="宋体"/>
                <w:kern w:val="0"/>
                <w:szCs w:val="21"/>
              </w:rPr>
            </w:pPr>
            <w:r w:rsidRPr="000A188E">
              <w:rPr>
                <w:rFonts w:ascii="宋体" w:eastAsia="宋体" w:hAnsi="宋体" w:cs="宋体" w:hint="eastAsia"/>
                <w:kern w:val="0"/>
                <w:szCs w:val="21"/>
              </w:rPr>
              <w:t>2</w:t>
            </w:r>
            <w:r w:rsidRPr="000A188E">
              <w:rPr>
                <w:rFonts w:ascii="宋体" w:eastAsia="宋体" w:hAnsi="宋体" w:cs="宋体"/>
                <w:kern w:val="0"/>
                <w:szCs w:val="21"/>
              </w:rPr>
              <w:t xml:space="preserve"> </w:t>
            </w:r>
            <w:r w:rsidRPr="000A188E">
              <w:rPr>
                <w:rFonts w:ascii="宋体" w:eastAsia="宋体" w:hAnsi="宋体" w:cs="宋体" w:hint="eastAsia"/>
                <w:kern w:val="0"/>
                <w:szCs w:val="21"/>
              </w:rPr>
              <w:t>直通疏散走道的房间疏散门至最近敞开楼梯间的直线距离，当房间位于两个楼梯间之间时，应按本表的规定减少</w:t>
            </w:r>
            <w:r w:rsidRPr="000A188E">
              <w:rPr>
                <w:rFonts w:ascii="宋体" w:eastAsia="宋体" w:hAnsi="宋体" w:cs="宋体"/>
                <w:kern w:val="0"/>
                <w:szCs w:val="21"/>
              </w:rPr>
              <w:t>5m；当房间位于袋形走道两侧或尽端时，应按本表的规定减少2m。</w:t>
            </w:r>
          </w:p>
          <w:p w14:paraId="2B70A66B" w14:textId="77777777" w:rsidR="00524D51" w:rsidRPr="000A188E" w:rsidRDefault="00524D51" w:rsidP="00524D51">
            <w:pPr>
              <w:ind w:firstLineChars="300" w:firstLine="630"/>
              <w:rPr>
                <w:rFonts w:ascii="宋体" w:eastAsia="宋体" w:hAnsi="宋体" w:cs="宋体"/>
                <w:kern w:val="0"/>
                <w:szCs w:val="21"/>
              </w:rPr>
            </w:pPr>
            <w:r w:rsidRPr="000A188E">
              <w:rPr>
                <w:rFonts w:ascii="宋体" w:eastAsia="宋体" w:hAnsi="宋体" w:cs="宋体"/>
                <w:kern w:val="0"/>
                <w:szCs w:val="21"/>
              </w:rPr>
              <w:t xml:space="preserve">3 </w:t>
            </w:r>
            <w:r w:rsidRPr="000A188E">
              <w:rPr>
                <w:rFonts w:ascii="宋体" w:eastAsia="宋体" w:hAnsi="宋体" w:cs="宋体" w:hint="eastAsia"/>
                <w:kern w:val="0"/>
                <w:szCs w:val="21"/>
              </w:rPr>
              <w:t>建筑物内全部设置自动喷水灭火系统时，其安全疏散距离可按本表的规定增加</w:t>
            </w:r>
            <w:r w:rsidRPr="000A188E">
              <w:rPr>
                <w:rFonts w:ascii="宋体" w:eastAsia="宋体" w:hAnsi="宋体" w:cs="宋体"/>
                <w:kern w:val="0"/>
                <w:szCs w:val="21"/>
              </w:rPr>
              <w:t>25％</w:t>
            </w:r>
            <w:r w:rsidRPr="000A188E">
              <w:rPr>
                <w:rFonts w:ascii="宋体" w:eastAsia="宋体" w:hAnsi="宋体" w:cs="宋体" w:hint="eastAsia"/>
                <w:kern w:val="0"/>
                <w:szCs w:val="21"/>
              </w:rPr>
              <w:t>。</w:t>
            </w:r>
          </w:p>
          <w:p w14:paraId="277E65A5" w14:textId="77777777" w:rsidR="00524D51" w:rsidRPr="000A188E" w:rsidRDefault="00524D51" w:rsidP="00524D51">
            <w:pPr>
              <w:rPr>
                <w:rFonts w:ascii="宋体" w:eastAsia="宋体" w:hAnsi="宋体" w:cs="宋体"/>
                <w:kern w:val="0"/>
                <w:szCs w:val="21"/>
              </w:rPr>
            </w:pPr>
            <w:r w:rsidRPr="000A188E">
              <w:rPr>
                <w:rFonts w:ascii="宋体" w:eastAsia="宋体" w:hAnsi="宋体" w:cs="宋体"/>
                <w:kern w:val="0"/>
                <w:szCs w:val="21"/>
              </w:rPr>
              <w:t xml:space="preserve">5.5.18 </w:t>
            </w:r>
            <w:r w:rsidRPr="000A188E">
              <w:rPr>
                <w:rFonts w:ascii="宋体" w:eastAsia="宋体" w:hAnsi="宋体" w:cs="宋体" w:hint="eastAsia"/>
                <w:kern w:val="0"/>
                <w:szCs w:val="21"/>
              </w:rPr>
              <w:t>除本规范另有规定外，公共建筑内疏散门和安全出口的净宽度不应小于</w:t>
            </w:r>
            <w:r w:rsidRPr="000A188E">
              <w:rPr>
                <w:rFonts w:ascii="宋体" w:eastAsia="宋体" w:hAnsi="宋体" w:cs="宋体"/>
                <w:kern w:val="0"/>
                <w:szCs w:val="21"/>
              </w:rPr>
              <w:t>0.90m，疏散走道和疏散楼梯的净宽度不应</w:t>
            </w:r>
            <w:r w:rsidRPr="000A188E">
              <w:rPr>
                <w:rFonts w:ascii="宋体" w:eastAsia="宋体" w:hAnsi="宋体" w:cs="宋体" w:hint="eastAsia"/>
                <w:kern w:val="0"/>
                <w:szCs w:val="21"/>
              </w:rPr>
              <w:t>小于</w:t>
            </w:r>
            <w:r w:rsidRPr="000A188E">
              <w:rPr>
                <w:rFonts w:ascii="宋体" w:eastAsia="宋体" w:hAnsi="宋体" w:cs="宋体"/>
                <w:kern w:val="0"/>
                <w:szCs w:val="21"/>
              </w:rPr>
              <w:t>1.10m</w:t>
            </w:r>
            <w:r w:rsidRPr="000A188E">
              <w:rPr>
                <w:rFonts w:ascii="宋体" w:eastAsia="宋体" w:hAnsi="宋体" w:cs="宋体" w:hint="eastAsia"/>
                <w:kern w:val="0"/>
                <w:szCs w:val="21"/>
              </w:rPr>
              <w:t>。高层公共建筑内楼梯间的首层疏散门、首层疏散外门、疏散走道和疏散楼梯的最小净宽度应符合表</w:t>
            </w:r>
            <w:r w:rsidRPr="000A188E">
              <w:rPr>
                <w:rFonts w:ascii="宋体" w:eastAsia="宋体" w:hAnsi="宋体" w:cs="宋体"/>
                <w:kern w:val="0"/>
                <w:szCs w:val="21"/>
              </w:rPr>
              <w:t>5.5.18的规定。</w:t>
            </w:r>
          </w:p>
          <w:p w14:paraId="24E30E37" w14:textId="77777777" w:rsidR="00524D51" w:rsidRPr="000A188E" w:rsidRDefault="00524D51" w:rsidP="00524D51">
            <w:pPr>
              <w:rPr>
                <w:rFonts w:ascii="宋体" w:eastAsia="宋体" w:hAnsi="宋体" w:cs="宋体"/>
                <w:kern w:val="0"/>
                <w:szCs w:val="21"/>
              </w:rPr>
            </w:pPr>
            <w:r w:rsidRPr="000A188E">
              <w:rPr>
                <w:rFonts w:ascii="宋体" w:eastAsia="宋体" w:hAnsi="宋体" w:cs="宋体"/>
                <w:kern w:val="0"/>
                <w:szCs w:val="21"/>
              </w:rPr>
              <w:t xml:space="preserve">5.5.19 </w:t>
            </w:r>
            <w:r w:rsidRPr="000A188E">
              <w:rPr>
                <w:rFonts w:ascii="宋体" w:eastAsia="宋体" w:hAnsi="宋体" w:cs="宋体" w:hint="eastAsia"/>
                <w:kern w:val="0"/>
                <w:szCs w:val="21"/>
              </w:rPr>
              <w:t>人员密集的公共场所、观众厅的疏散门不应设置门槛，其净宽度不应小于</w:t>
            </w:r>
            <w:r w:rsidRPr="000A188E">
              <w:rPr>
                <w:rFonts w:ascii="宋体" w:eastAsia="宋体" w:hAnsi="宋体" w:cs="宋体"/>
                <w:kern w:val="0"/>
                <w:szCs w:val="21"/>
              </w:rPr>
              <w:t>1.40m，且紧靠门口内外各1.40m范围内不应设置踏步。</w:t>
            </w:r>
          </w:p>
          <w:p w14:paraId="71E69F56" w14:textId="77777777" w:rsidR="00524D51" w:rsidRPr="000A188E" w:rsidRDefault="00524D51" w:rsidP="00524D51">
            <w:pPr>
              <w:rPr>
                <w:rFonts w:ascii="宋体" w:eastAsia="宋体" w:hAnsi="宋体" w:cs="宋体"/>
                <w:kern w:val="0"/>
                <w:szCs w:val="21"/>
              </w:rPr>
            </w:pPr>
            <w:r w:rsidRPr="000A188E">
              <w:rPr>
                <w:rFonts w:ascii="宋体" w:eastAsia="宋体" w:hAnsi="宋体" w:cs="宋体"/>
                <w:kern w:val="0"/>
                <w:szCs w:val="21"/>
              </w:rPr>
              <w:t xml:space="preserve">5.5.26 </w:t>
            </w:r>
            <w:r w:rsidRPr="000A188E">
              <w:rPr>
                <w:rFonts w:ascii="宋体" w:eastAsia="宋体" w:hAnsi="宋体" w:cs="宋体" w:hint="eastAsia"/>
                <w:kern w:val="0"/>
                <w:szCs w:val="21"/>
              </w:rPr>
              <w:t>建筑高度大于</w:t>
            </w:r>
            <w:r w:rsidRPr="000A188E">
              <w:rPr>
                <w:rFonts w:ascii="宋体" w:eastAsia="宋体" w:hAnsi="宋体" w:cs="宋体"/>
                <w:kern w:val="0"/>
                <w:szCs w:val="21"/>
              </w:rPr>
              <w:t>27m，但不大于54m的住宅建筑，每个单元设置一座疏散楼梯时，疏散楼梯应通至屋面，且单元之间的疏散楼梯应能通过屋面连通，户门应采用乙级防火门。当不能通至屋面或不能通过屋面连通时，应设置2个安全出口。</w:t>
            </w:r>
          </w:p>
          <w:p w14:paraId="7B5CBFB8" w14:textId="77777777" w:rsidR="00524D51" w:rsidRPr="000A188E" w:rsidRDefault="00524D51" w:rsidP="00524D51">
            <w:pPr>
              <w:rPr>
                <w:rFonts w:ascii="宋体" w:eastAsia="宋体" w:hAnsi="宋体" w:cs="宋体"/>
                <w:kern w:val="0"/>
                <w:szCs w:val="21"/>
              </w:rPr>
            </w:pPr>
            <w:r w:rsidRPr="000A188E">
              <w:rPr>
                <w:rFonts w:ascii="宋体" w:eastAsia="宋体" w:hAnsi="宋体" w:cs="宋体"/>
                <w:kern w:val="0"/>
                <w:szCs w:val="21"/>
              </w:rPr>
              <w:t xml:space="preserve">5.5.29 </w:t>
            </w:r>
            <w:r w:rsidRPr="000A188E">
              <w:rPr>
                <w:rFonts w:ascii="宋体" w:eastAsia="宋体" w:hAnsi="宋体" w:cs="宋体" w:hint="eastAsia"/>
                <w:kern w:val="0"/>
                <w:szCs w:val="21"/>
              </w:rPr>
              <w:t>住宅建筑的安全疏散距离应符合下列规定：</w:t>
            </w:r>
          </w:p>
          <w:p w14:paraId="5AFC60E8" w14:textId="77777777" w:rsidR="00524D51" w:rsidRPr="000A188E" w:rsidRDefault="00524D51" w:rsidP="00524D51">
            <w:pPr>
              <w:ind w:firstLineChars="50" w:firstLine="105"/>
              <w:rPr>
                <w:rFonts w:ascii="宋体" w:eastAsia="宋体" w:hAnsi="宋体" w:cs="宋体"/>
                <w:kern w:val="0"/>
                <w:szCs w:val="21"/>
              </w:rPr>
            </w:pPr>
            <w:r w:rsidRPr="000A188E">
              <w:rPr>
                <w:rFonts w:ascii="宋体" w:eastAsia="宋体" w:hAnsi="宋体" w:cs="宋体"/>
                <w:kern w:val="0"/>
                <w:szCs w:val="21"/>
              </w:rPr>
              <w:t xml:space="preserve">1 </w:t>
            </w:r>
            <w:r w:rsidRPr="000A188E">
              <w:rPr>
                <w:rFonts w:ascii="宋体" w:eastAsia="宋体" w:hAnsi="宋体" w:cs="宋体" w:hint="eastAsia"/>
                <w:kern w:val="0"/>
                <w:szCs w:val="21"/>
              </w:rPr>
              <w:t>直通疏散走道的户门至最近安全出口的直线距离不应大于表</w:t>
            </w:r>
            <w:r w:rsidRPr="000A188E">
              <w:rPr>
                <w:rFonts w:ascii="宋体" w:eastAsia="宋体" w:hAnsi="宋体" w:cs="宋体"/>
                <w:kern w:val="0"/>
                <w:szCs w:val="21"/>
              </w:rPr>
              <w:t>5.5.29的规定。</w:t>
            </w:r>
          </w:p>
          <w:p w14:paraId="2F66A19B" w14:textId="77777777" w:rsidR="00524D51" w:rsidRPr="000A188E" w:rsidRDefault="00524D51" w:rsidP="00524D51">
            <w:pPr>
              <w:ind w:firstLineChars="50" w:firstLine="105"/>
              <w:rPr>
                <w:rFonts w:ascii="宋体" w:eastAsia="宋体" w:hAnsi="宋体" w:cs="宋体"/>
                <w:kern w:val="0"/>
                <w:szCs w:val="21"/>
              </w:rPr>
            </w:pPr>
            <w:r w:rsidRPr="000A188E">
              <w:rPr>
                <w:rFonts w:ascii="宋体" w:eastAsia="宋体" w:hAnsi="宋体" w:cs="宋体" w:hint="eastAsia"/>
                <w:kern w:val="0"/>
                <w:szCs w:val="21"/>
              </w:rPr>
              <w:t>注：</w:t>
            </w:r>
            <w:r w:rsidRPr="000A188E">
              <w:rPr>
                <w:rFonts w:ascii="宋体" w:eastAsia="宋体" w:hAnsi="宋体" w:cs="宋体"/>
                <w:kern w:val="0"/>
                <w:szCs w:val="21"/>
              </w:rPr>
              <w:t xml:space="preserve">1 </w:t>
            </w:r>
            <w:r w:rsidRPr="000A188E">
              <w:rPr>
                <w:rFonts w:ascii="宋体" w:eastAsia="宋体" w:hAnsi="宋体" w:cs="宋体" w:hint="eastAsia"/>
                <w:kern w:val="0"/>
                <w:szCs w:val="21"/>
              </w:rPr>
              <w:t>开向敞开式外廊的户门至最近安全出口的最大直线距离可按本表的规定增加</w:t>
            </w:r>
            <w:r w:rsidRPr="000A188E">
              <w:rPr>
                <w:rFonts w:ascii="宋体" w:eastAsia="宋体" w:hAnsi="宋体" w:cs="宋体"/>
                <w:kern w:val="0"/>
                <w:szCs w:val="21"/>
              </w:rPr>
              <w:t>5m。</w:t>
            </w:r>
          </w:p>
          <w:p w14:paraId="45389A9F" w14:textId="77777777" w:rsidR="00524D51" w:rsidRPr="000A188E" w:rsidRDefault="00524D51" w:rsidP="00524D51">
            <w:pPr>
              <w:ind w:firstLineChars="250" w:firstLine="525"/>
              <w:rPr>
                <w:rFonts w:ascii="宋体" w:eastAsia="宋体" w:hAnsi="宋体" w:cs="宋体"/>
                <w:kern w:val="0"/>
                <w:szCs w:val="21"/>
              </w:rPr>
            </w:pPr>
            <w:r w:rsidRPr="000A188E">
              <w:rPr>
                <w:rFonts w:ascii="宋体" w:eastAsia="宋体" w:hAnsi="宋体" w:cs="宋体"/>
                <w:kern w:val="0"/>
                <w:szCs w:val="21"/>
              </w:rPr>
              <w:t xml:space="preserve">2 </w:t>
            </w:r>
            <w:r w:rsidRPr="000A188E">
              <w:rPr>
                <w:rFonts w:ascii="宋体" w:eastAsia="宋体" w:hAnsi="宋体" w:cs="宋体" w:hint="eastAsia"/>
                <w:kern w:val="0"/>
                <w:szCs w:val="21"/>
              </w:rPr>
              <w:t>直通疏散走道的户门至最近敞开楼梯间的直线距离，当户门位于两个楼梯间之间时，应按本表的规定减少</w:t>
            </w:r>
            <w:r w:rsidRPr="000A188E">
              <w:rPr>
                <w:rFonts w:ascii="宋体" w:eastAsia="宋体" w:hAnsi="宋体" w:cs="宋体"/>
                <w:kern w:val="0"/>
                <w:szCs w:val="21"/>
              </w:rPr>
              <w:t>5m；当户门位于袋形走道两侧或尽端时，应按本表的规定减少2m。</w:t>
            </w:r>
          </w:p>
          <w:p w14:paraId="1E7BB6DC" w14:textId="77777777" w:rsidR="00524D51" w:rsidRPr="000A188E" w:rsidRDefault="00524D51" w:rsidP="00524D51">
            <w:pPr>
              <w:rPr>
                <w:rFonts w:ascii="宋体" w:eastAsia="宋体" w:hAnsi="宋体" w:cs="宋体"/>
                <w:kern w:val="0"/>
                <w:szCs w:val="21"/>
              </w:rPr>
            </w:pPr>
            <w:r w:rsidRPr="000A188E">
              <w:rPr>
                <w:rFonts w:ascii="宋体" w:eastAsia="宋体" w:hAnsi="宋体" w:cs="宋体"/>
                <w:kern w:val="0"/>
                <w:szCs w:val="21"/>
              </w:rPr>
              <w:t xml:space="preserve">5.5.30 </w:t>
            </w:r>
            <w:r w:rsidRPr="000A188E">
              <w:rPr>
                <w:rFonts w:ascii="宋体" w:eastAsia="宋体" w:hAnsi="宋体" w:cs="宋体" w:hint="eastAsia"/>
                <w:kern w:val="0"/>
                <w:szCs w:val="21"/>
              </w:rPr>
              <w:t>住宅建筑的户门、安全出口、疏散走道和疏散楼梯的各自总净宽度应经计算确定，且户门和安全出口的净宽度不应小于</w:t>
            </w:r>
            <w:r w:rsidRPr="000A188E">
              <w:rPr>
                <w:rFonts w:ascii="宋体" w:eastAsia="宋体" w:hAnsi="宋体" w:cs="宋体"/>
                <w:kern w:val="0"/>
                <w:szCs w:val="21"/>
              </w:rPr>
              <w:t>0.90m，疏散走道、疏散楼梯和首层疏散外门的净宽度不应小于1.10m。建筑高度不大于18m的住宅中一边设置栏杆的疏散楼梯，其净宽度不应小于1.0m</w:t>
            </w:r>
            <w:r w:rsidRPr="000A188E">
              <w:rPr>
                <w:rFonts w:ascii="宋体" w:eastAsia="宋体" w:hAnsi="宋体" w:cs="宋体" w:hint="eastAsia"/>
                <w:kern w:val="0"/>
                <w:szCs w:val="21"/>
              </w:rPr>
              <w:t>。</w:t>
            </w:r>
          </w:p>
          <w:p w14:paraId="1195C6C7" w14:textId="77777777" w:rsidR="00524D51" w:rsidRPr="000A188E" w:rsidRDefault="00524D51" w:rsidP="00524D51">
            <w:pPr>
              <w:ind w:firstLineChars="250" w:firstLine="525"/>
              <w:rPr>
                <w:rFonts w:ascii="宋体" w:eastAsia="宋体" w:hAnsi="宋体" w:cs="宋体"/>
                <w:kern w:val="0"/>
                <w:szCs w:val="21"/>
              </w:rPr>
            </w:pPr>
            <w:r w:rsidRPr="000A188E">
              <w:rPr>
                <w:rFonts w:ascii="宋体" w:eastAsia="宋体" w:hAnsi="宋体" w:cs="宋体" w:hint="eastAsia"/>
                <w:kern w:val="0"/>
                <w:szCs w:val="21"/>
              </w:rPr>
              <w:t>3</w:t>
            </w:r>
            <w:r w:rsidRPr="000A188E">
              <w:rPr>
                <w:rFonts w:ascii="宋体" w:eastAsia="宋体" w:hAnsi="宋体" w:cs="宋体"/>
                <w:kern w:val="0"/>
                <w:szCs w:val="21"/>
              </w:rPr>
              <w:t xml:space="preserve"> </w:t>
            </w:r>
            <w:r w:rsidRPr="000A188E">
              <w:rPr>
                <w:rFonts w:ascii="宋体" w:eastAsia="宋体" w:hAnsi="宋体" w:cs="宋体" w:hint="eastAsia"/>
                <w:kern w:val="0"/>
                <w:szCs w:val="21"/>
              </w:rPr>
              <w:t>住宅建筑内全部设置自动喷水灭火系统时，其安全疏散距离可按本表的规定增加</w:t>
            </w:r>
            <w:r w:rsidRPr="000A188E">
              <w:rPr>
                <w:rFonts w:ascii="宋体" w:eastAsia="宋体" w:hAnsi="宋体" w:cs="宋体"/>
                <w:kern w:val="0"/>
                <w:szCs w:val="21"/>
              </w:rPr>
              <w:t>25％。</w:t>
            </w:r>
          </w:p>
          <w:p w14:paraId="053FD0CC" w14:textId="6EB5B21B" w:rsidR="00524D51" w:rsidRPr="000A188E" w:rsidRDefault="00524D51" w:rsidP="00524D51">
            <w:pPr>
              <w:ind w:firstLineChars="250" w:firstLine="525"/>
              <w:rPr>
                <w:rFonts w:ascii="宋体" w:eastAsia="宋体" w:hAnsi="宋体" w:cs="宋体"/>
                <w:kern w:val="0"/>
                <w:szCs w:val="21"/>
              </w:rPr>
            </w:pPr>
            <w:r w:rsidRPr="000A188E">
              <w:rPr>
                <w:rFonts w:ascii="宋体" w:eastAsia="宋体" w:hAnsi="宋体" w:cs="宋体"/>
                <w:kern w:val="0"/>
                <w:szCs w:val="21"/>
              </w:rPr>
              <w:t xml:space="preserve">4 </w:t>
            </w:r>
            <w:r w:rsidRPr="000A188E">
              <w:rPr>
                <w:rFonts w:ascii="宋体" w:eastAsia="宋体" w:hAnsi="宋体" w:cs="宋体" w:hint="eastAsia"/>
                <w:kern w:val="0"/>
                <w:szCs w:val="21"/>
              </w:rPr>
              <w:t>跃廊式住宅的户门至最近安全出口的距离，应从户门算起，小楼梯的一段距离可按其水平投影长度的</w:t>
            </w:r>
            <w:r w:rsidRPr="000A188E">
              <w:rPr>
                <w:rFonts w:ascii="宋体" w:eastAsia="宋体" w:hAnsi="宋体" w:cs="宋体"/>
                <w:kern w:val="0"/>
                <w:szCs w:val="21"/>
              </w:rPr>
              <w:t>1.50倍计算</w:t>
            </w:r>
            <w:r w:rsidRPr="000A188E">
              <w:rPr>
                <w:rFonts w:ascii="宋体" w:eastAsia="宋体" w:hAnsi="宋体" w:cs="宋体" w:hint="eastAsia"/>
                <w:kern w:val="0"/>
                <w:szCs w:val="21"/>
              </w:rPr>
              <w:t>。</w:t>
            </w:r>
          </w:p>
          <w:p w14:paraId="79D1B207" w14:textId="77777777" w:rsidR="00524D51" w:rsidRPr="000A188E" w:rsidRDefault="00524D51" w:rsidP="00524D51">
            <w:pPr>
              <w:ind w:firstLineChars="100" w:firstLine="210"/>
              <w:rPr>
                <w:rFonts w:ascii="宋体" w:eastAsia="宋体" w:hAnsi="宋体" w:cs="宋体"/>
                <w:kern w:val="0"/>
                <w:szCs w:val="21"/>
              </w:rPr>
            </w:pPr>
            <w:r w:rsidRPr="000A188E">
              <w:rPr>
                <w:rFonts w:ascii="宋体" w:eastAsia="宋体" w:hAnsi="宋体" w:cs="宋体"/>
                <w:kern w:val="0"/>
                <w:szCs w:val="21"/>
              </w:rPr>
              <w:t xml:space="preserve">2 </w:t>
            </w:r>
            <w:r w:rsidRPr="000A188E">
              <w:rPr>
                <w:rFonts w:ascii="宋体" w:eastAsia="宋体" w:hAnsi="宋体" w:cs="宋体" w:hint="eastAsia"/>
                <w:kern w:val="0"/>
                <w:szCs w:val="21"/>
              </w:rPr>
              <w:t>楼梯间应在首层直通室外，或在首层采用扩大的封闭楼梯间或防烟楼梯间前室。层数不超过</w:t>
            </w:r>
            <w:r w:rsidRPr="000A188E">
              <w:rPr>
                <w:rFonts w:ascii="宋体" w:eastAsia="宋体" w:hAnsi="宋体" w:cs="宋体"/>
                <w:kern w:val="0"/>
                <w:szCs w:val="21"/>
              </w:rPr>
              <w:t>4层时，可将直通室外的门设置在离楼梯间不大于15m处。</w:t>
            </w:r>
          </w:p>
          <w:p w14:paraId="6296CE2E" w14:textId="77777777" w:rsidR="00524D51" w:rsidRPr="000A188E" w:rsidRDefault="00524D51" w:rsidP="00524D51">
            <w:pPr>
              <w:ind w:firstLineChars="100" w:firstLine="210"/>
              <w:rPr>
                <w:rFonts w:ascii="宋体" w:eastAsia="宋体" w:hAnsi="宋体" w:cs="宋体"/>
                <w:kern w:val="0"/>
                <w:szCs w:val="21"/>
              </w:rPr>
            </w:pPr>
            <w:r w:rsidRPr="000A188E">
              <w:rPr>
                <w:rFonts w:ascii="宋体" w:eastAsia="宋体" w:hAnsi="宋体" w:cs="宋体"/>
                <w:kern w:val="0"/>
                <w:szCs w:val="21"/>
              </w:rPr>
              <w:t xml:space="preserve">3 </w:t>
            </w:r>
            <w:r w:rsidRPr="000A188E">
              <w:rPr>
                <w:rFonts w:ascii="宋体" w:eastAsia="宋体" w:hAnsi="宋体" w:cs="宋体" w:hint="eastAsia"/>
                <w:kern w:val="0"/>
                <w:szCs w:val="21"/>
              </w:rPr>
              <w:t>户内任一点至直通疏散走道的户门的直线距离不应大于表</w:t>
            </w:r>
            <w:r w:rsidRPr="000A188E">
              <w:rPr>
                <w:rFonts w:ascii="宋体" w:eastAsia="宋体" w:hAnsi="宋体" w:cs="宋体"/>
                <w:kern w:val="0"/>
                <w:szCs w:val="21"/>
              </w:rPr>
              <w:t>5.5.29规定的袋形走道两侧或尽端的疏散门至最近安全出口的最大直线距离。</w:t>
            </w:r>
          </w:p>
          <w:p w14:paraId="64DD1798" w14:textId="77777777" w:rsidR="00524D51" w:rsidRPr="000A188E" w:rsidRDefault="00524D51" w:rsidP="00524D51">
            <w:pPr>
              <w:ind w:firstLineChars="100" w:firstLine="210"/>
              <w:rPr>
                <w:rFonts w:ascii="宋体" w:eastAsia="宋体" w:hAnsi="宋体" w:cs="宋体"/>
                <w:kern w:val="0"/>
                <w:szCs w:val="21"/>
              </w:rPr>
            </w:pPr>
            <w:r w:rsidRPr="000A188E">
              <w:rPr>
                <w:rFonts w:ascii="宋体" w:eastAsia="宋体" w:hAnsi="宋体" w:cs="宋体" w:hint="eastAsia"/>
                <w:kern w:val="0"/>
                <w:szCs w:val="21"/>
              </w:rPr>
              <w:lastRenderedPageBreak/>
              <w:t>注：跃层式住宅，户内楼梯的距离可按其梯段水平投影长度的</w:t>
            </w:r>
            <w:r w:rsidRPr="000A188E">
              <w:rPr>
                <w:rFonts w:ascii="宋体" w:eastAsia="宋体" w:hAnsi="宋体" w:cs="宋体"/>
                <w:kern w:val="0"/>
                <w:szCs w:val="21"/>
              </w:rPr>
              <w:t>1.50倍计算。</w:t>
            </w:r>
            <w:r w:rsidRPr="000A188E">
              <w:rPr>
                <w:rFonts w:ascii="宋体" w:eastAsia="宋体" w:hAnsi="宋体" w:cs="宋体"/>
                <w:kern w:val="0"/>
                <w:szCs w:val="21"/>
              </w:rPr>
              <w:br/>
              <w:t xml:space="preserve">6.4.11 </w:t>
            </w:r>
            <w:r w:rsidRPr="000A188E">
              <w:rPr>
                <w:rFonts w:ascii="宋体" w:eastAsia="宋体" w:hAnsi="宋体" w:cs="宋体" w:hint="eastAsia"/>
                <w:kern w:val="0"/>
                <w:szCs w:val="21"/>
              </w:rPr>
              <w:t>建筑内的疏散门应符合下列规定：</w:t>
            </w:r>
          </w:p>
          <w:p w14:paraId="45F40881" w14:textId="77777777" w:rsidR="00524D51" w:rsidRPr="000A188E" w:rsidRDefault="00524D51" w:rsidP="00524D51">
            <w:pPr>
              <w:ind w:firstLineChars="100" w:firstLine="210"/>
              <w:rPr>
                <w:rFonts w:ascii="宋体" w:eastAsia="宋体" w:hAnsi="宋体" w:cs="宋体"/>
                <w:kern w:val="0"/>
                <w:szCs w:val="21"/>
              </w:rPr>
            </w:pPr>
            <w:r w:rsidRPr="000A188E">
              <w:rPr>
                <w:rFonts w:ascii="宋体" w:eastAsia="宋体" w:hAnsi="宋体" w:cs="宋体"/>
                <w:kern w:val="0"/>
                <w:szCs w:val="21"/>
              </w:rPr>
              <w:t xml:space="preserve">1 </w:t>
            </w:r>
            <w:r w:rsidRPr="000A188E">
              <w:rPr>
                <w:rFonts w:ascii="宋体" w:eastAsia="宋体" w:hAnsi="宋体" w:cs="宋体" w:hint="eastAsia"/>
                <w:kern w:val="0"/>
                <w:szCs w:val="21"/>
              </w:rPr>
              <w:t>民用建筑和厂房的疏散门，应采用向疏散方向开启的平开门，不应采用推拉门、卷帘门、吊门、转门和折叠门。除甲、乙类生产车间外，人数不超过</w:t>
            </w:r>
            <w:r w:rsidRPr="000A188E">
              <w:rPr>
                <w:rFonts w:ascii="宋体" w:eastAsia="宋体" w:hAnsi="宋体" w:cs="宋体"/>
                <w:kern w:val="0"/>
                <w:szCs w:val="21"/>
              </w:rPr>
              <w:t>60人且每</w:t>
            </w:r>
            <w:r w:rsidRPr="000A188E">
              <w:rPr>
                <w:rFonts w:ascii="宋体" w:eastAsia="宋体" w:hAnsi="宋体" w:cs="宋体" w:hint="eastAsia"/>
                <w:kern w:val="0"/>
                <w:szCs w:val="21"/>
              </w:rPr>
              <w:t>樘门的平均疏散人数不超过</w:t>
            </w:r>
            <w:r w:rsidRPr="000A188E">
              <w:rPr>
                <w:rFonts w:ascii="宋体" w:eastAsia="宋体" w:hAnsi="宋体" w:cs="宋体"/>
                <w:kern w:val="0"/>
                <w:szCs w:val="21"/>
              </w:rPr>
              <w:t>30人的房间，其疏散门的开启方向不限。</w:t>
            </w:r>
          </w:p>
          <w:p w14:paraId="2C3DD978" w14:textId="77777777" w:rsidR="00524D51" w:rsidRPr="000A188E" w:rsidRDefault="00524D51" w:rsidP="00524D51">
            <w:pPr>
              <w:ind w:firstLineChars="100" w:firstLine="210"/>
              <w:rPr>
                <w:rFonts w:ascii="宋体" w:eastAsia="宋体" w:hAnsi="宋体" w:cs="宋体"/>
                <w:kern w:val="0"/>
                <w:szCs w:val="21"/>
              </w:rPr>
            </w:pPr>
            <w:r w:rsidRPr="000A188E">
              <w:rPr>
                <w:rFonts w:ascii="宋体" w:eastAsia="宋体" w:hAnsi="宋体" w:cs="宋体"/>
                <w:kern w:val="0"/>
                <w:szCs w:val="21"/>
              </w:rPr>
              <w:t xml:space="preserve">2 </w:t>
            </w:r>
            <w:r w:rsidRPr="000A188E">
              <w:rPr>
                <w:rFonts w:ascii="宋体" w:eastAsia="宋体" w:hAnsi="宋体" w:cs="宋体" w:hint="eastAsia"/>
                <w:kern w:val="0"/>
                <w:szCs w:val="21"/>
              </w:rPr>
              <w:t>仓库的疏散门应采用向疏散方向开启的平开门，但丙、丁、戊类仓库首层靠墙的外侧可采用推拉门或卷帘门。</w:t>
            </w:r>
          </w:p>
          <w:p w14:paraId="7A667082" w14:textId="77777777" w:rsidR="00524D51" w:rsidRPr="000A188E" w:rsidRDefault="00524D51" w:rsidP="00524D51">
            <w:pPr>
              <w:ind w:firstLineChars="100" w:firstLine="210"/>
              <w:rPr>
                <w:rFonts w:ascii="宋体" w:eastAsia="宋体" w:hAnsi="宋体" w:cs="宋体"/>
                <w:kern w:val="0"/>
                <w:szCs w:val="21"/>
              </w:rPr>
            </w:pPr>
            <w:r w:rsidRPr="000A188E">
              <w:rPr>
                <w:rFonts w:ascii="宋体" w:eastAsia="宋体" w:hAnsi="宋体" w:cs="宋体"/>
                <w:kern w:val="0"/>
                <w:szCs w:val="21"/>
              </w:rPr>
              <w:t xml:space="preserve">3 </w:t>
            </w:r>
            <w:r w:rsidRPr="000A188E">
              <w:rPr>
                <w:rFonts w:ascii="宋体" w:eastAsia="宋体" w:hAnsi="宋体" w:cs="宋体" w:hint="eastAsia"/>
                <w:kern w:val="0"/>
                <w:szCs w:val="21"/>
              </w:rPr>
              <w:t>开向疏散楼梯或疏散楼梯间的门，当其完全开启时，不应减少楼梯平台的有效宽度。</w:t>
            </w:r>
          </w:p>
          <w:p w14:paraId="15D775F1" w14:textId="77777777" w:rsidR="00524D51" w:rsidRPr="000A188E" w:rsidRDefault="00524D51" w:rsidP="00524D51">
            <w:pPr>
              <w:ind w:firstLineChars="100" w:firstLine="210"/>
              <w:rPr>
                <w:rFonts w:ascii="宋体" w:eastAsia="宋体" w:hAnsi="宋体" w:cs="宋体"/>
                <w:kern w:val="0"/>
                <w:szCs w:val="21"/>
              </w:rPr>
            </w:pPr>
            <w:r w:rsidRPr="000A188E">
              <w:rPr>
                <w:rFonts w:ascii="宋体" w:eastAsia="宋体" w:hAnsi="宋体" w:cs="宋体"/>
                <w:kern w:val="0"/>
                <w:szCs w:val="21"/>
              </w:rPr>
              <w:t xml:space="preserve">4 </w:t>
            </w:r>
            <w:r w:rsidRPr="000A188E">
              <w:rPr>
                <w:rFonts w:ascii="宋体" w:eastAsia="宋体" w:hAnsi="宋体" w:cs="宋体" w:hint="eastAsia"/>
                <w:kern w:val="0"/>
                <w:szCs w:val="21"/>
              </w:rPr>
              <w:t>人员密集场所内平时需要控制人员随意出入的疏散门和设置门禁系统的住宅、宿舍、公寓建筑的外门，应保证火灾时不需使用钥匙等任何工具即能从内部易于打开，并应在显著位置设置具有使用提示的标识。</w:t>
            </w:r>
          </w:p>
          <w:p w14:paraId="7BC143D8" w14:textId="77777777" w:rsidR="00524D51" w:rsidRPr="000A188E" w:rsidRDefault="00524D51" w:rsidP="00524D51">
            <w:pPr>
              <w:rPr>
                <w:rFonts w:ascii="宋体" w:eastAsia="宋体" w:hAnsi="宋体" w:cs="宋体"/>
                <w:kern w:val="0"/>
                <w:szCs w:val="21"/>
              </w:rPr>
            </w:pPr>
            <w:r w:rsidRPr="000A188E">
              <w:rPr>
                <w:rFonts w:ascii="宋体" w:eastAsia="宋体" w:hAnsi="宋体" w:cs="宋体"/>
                <w:kern w:val="0"/>
                <w:szCs w:val="21"/>
              </w:rPr>
              <w:t xml:space="preserve">10.3.5 </w:t>
            </w:r>
            <w:r w:rsidRPr="000A188E">
              <w:rPr>
                <w:rFonts w:ascii="宋体" w:eastAsia="宋体" w:hAnsi="宋体" w:cs="宋体" w:hint="eastAsia"/>
                <w:kern w:val="0"/>
                <w:szCs w:val="21"/>
              </w:rPr>
              <w:t>公共建筑、建筑高度大于</w:t>
            </w:r>
            <w:r w:rsidRPr="000A188E">
              <w:rPr>
                <w:rFonts w:ascii="宋体" w:eastAsia="宋体" w:hAnsi="宋体" w:cs="宋体"/>
                <w:kern w:val="0"/>
                <w:szCs w:val="21"/>
              </w:rPr>
              <w:t>54m的住宅建筑、高层厂房(库房)和甲、乙、丙类单、多层厂房，应设置灯光疏散指示标志，并应符合下列规定：</w:t>
            </w:r>
          </w:p>
          <w:p w14:paraId="32699FA3" w14:textId="77777777" w:rsidR="00524D51" w:rsidRPr="000A188E" w:rsidRDefault="00524D51" w:rsidP="00524D51">
            <w:pPr>
              <w:ind w:firstLineChars="100" w:firstLine="210"/>
              <w:rPr>
                <w:rFonts w:ascii="宋体" w:eastAsia="宋体" w:hAnsi="宋体" w:cs="宋体"/>
                <w:kern w:val="0"/>
                <w:szCs w:val="21"/>
              </w:rPr>
            </w:pPr>
            <w:r w:rsidRPr="000A188E">
              <w:rPr>
                <w:rFonts w:ascii="宋体" w:eastAsia="宋体" w:hAnsi="宋体" w:cs="宋体"/>
                <w:kern w:val="0"/>
                <w:szCs w:val="21"/>
              </w:rPr>
              <w:t xml:space="preserve">1 </w:t>
            </w:r>
            <w:r w:rsidRPr="000A188E">
              <w:rPr>
                <w:rFonts w:ascii="宋体" w:eastAsia="宋体" w:hAnsi="宋体" w:cs="宋体" w:hint="eastAsia"/>
                <w:kern w:val="0"/>
                <w:szCs w:val="21"/>
              </w:rPr>
              <w:t>应设置在安全出口和人员密集的场所的疏散门的正上方。</w:t>
            </w:r>
          </w:p>
          <w:p w14:paraId="68DB5504" w14:textId="5C42D82D" w:rsidR="00524D51" w:rsidRPr="000A188E" w:rsidRDefault="00524D51" w:rsidP="00524D51">
            <w:pPr>
              <w:ind w:firstLineChars="100" w:firstLine="210"/>
              <w:rPr>
                <w:rFonts w:ascii="宋体" w:eastAsia="宋体" w:hAnsi="宋体" w:cs="宋体"/>
                <w:kern w:val="0"/>
                <w:szCs w:val="21"/>
              </w:rPr>
            </w:pPr>
            <w:r w:rsidRPr="000A188E">
              <w:rPr>
                <w:rFonts w:ascii="宋体" w:eastAsia="宋体" w:hAnsi="宋体" w:cs="宋体"/>
                <w:kern w:val="0"/>
                <w:szCs w:val="21"/>
              </w:rPr>
              <w:t xml:space="preserve">2 </w:t>
            </w:r>
            <w:r w:rsidRPr="000A188E">
              <w:rPr>
                <w:rFonts w:ascii="宋体" w:eastAsia="宋体" w:hAnsi="宋体" w:cs="宋体" w:hint="eastAsia"/>
                <w:kern w:val="0"/>
                <w:szCs w:val="21"/>
              </w:rPr>
              <w:t>应设置在疏散走道及其转角处距地面高度</w:t>
            </w:r>
            <w:r w:rsidRPr="000A188E">
              <w:rPr>
                <w:rFonts w:ascii="宋体" w:eastAsia="宋体" w:hAnsi="宋体" w:cs="宋体"/>
                <w:kern w:val="0"/>
                <w:szCs w:val="21"/>
              </w:rPr>
              <w:t>1.0m以下的墙面或地面上。灯光疏散指示标志的间距不应大于20m；</w:t>
            </w:r>
            <w:r w:rsidRPr="000A188E">
              <w:rPr>
                <w:rFonts w:ascii="宋体" w:eastAsia="宋体" w:hAnsi="宋体" w:cs="宋体" w:hint="eastAsia"/>
                <w:kern w:val="0"/>
                <w:szCs w:val="21"/>
              </w:rPr>
              <w:t>对于袋形走道，不应大于</w:t>
            </w:r>
            <w:r w:rsidRPr="000A188E">
              <w:rPr>
                <w:rFonts w:ascii="宋体" w:eastAsia="宋体" w:hAnsi="宋体" w:cs="宋体"/>
                <w:kern w:val="0"/>
                <w:szCs w:val="21"/>
              </w:rPr>
              <w:t>10m；在走道转角区，不应大于1.0m</w:t>
            </w:r>
            <w:r w:rsidRPr="000A188E">
              <w:rPr>
                <w:rFonts w:ascii="宋体" w:eastAsia="宋体" w:hAnsi="宋体" w:cs="宋体" w:hint="eastAsia"/>
                <w:kern w:val="0"/>
                <w:szCs w:val="21"/>
              </w:rPr>
              <w:t>。</w:t>
            </w:r>
          </w:p>
        </w:tc>
      </w:tr>
      <w:tr w:rsidR="00A367BB" w:rsidRPr="000A188E" w14:paraId="566F5933" w14:textId="77777777" w:rsidTr="00524D51">
        <w:trPr>
          <w:gridAfter w:val="2"/>
          <w:wAfter w:w="1278" w:type="pct"/>
          <w:trHeight w:val="510"/>
        </w:trPr>
        <w:tc>
          <w:tcPr>
            <w:tcW w:w="207" w:type="pct"/>
            <w:vMerge/>
            <w:vAlign w:val="center"/>
          </w:tcPr>
          <w:p w14:paraId="66AD7A6A" w14:textId="77777777" w:rsidR="00524D51" w:rsidRPr="000A188E" w:rsidRDefault="00524D51" w:rsidP="00E607A7">
            <w:pPr>
              <w:jc w:val="center"/>
              <w:rPr>
                <w:rFonts w:ascii="宋体" w:eastAsia="宋体" w:hAnsi="宋体"/>
                <w:szCs w:val="21"/>
              </w:rPr>
            </w:pPr>
          </w:p>
        </w:tc>
        <w:tc>
          <w:tcPr>
            <w:tcW w:w="182" w:type="pct"/>
            <w:vMerge/>
            <w:vAlign w:val="center"/>
          </w:tcPr>
          <w:p w14:paraId="283E34DD" w14:textId="77777777" w:rsidR="00524D51" w:rsidRPr="000A188E" w:rsidRDefault="00524D51" w:rsidP="00AD0A2A">
            <w:pPr>
              <w:rPr>
                <w:rFonts w:ascii="宋体" w:eastAsia="宋体" w:hAnsi="宋体"/>
                <w:szCs w:val="21"/>
              </w:rPr>
            </w:pPr>
          </w:p>
        </w:tc>
        <w:tc>
          <w:tcPr>
            <w:tcW w:w="324" w:type="pct"/>
            <w:vMerge/>
            <w:noWrap/>
            <w:vAlign w:val="center"/>
          </w:tcPr>
          <w:p w14:paraId="757EBB87" w14:textId="77777777" w:rsidR="00524D51" w:rsidRPr="000A188E" w:rsidRDefault="00524D51" w:rsidP="00AD0A2A">
            <w:pPr>
              <w:rPr>
                <w:rFonts w:ascii="宋体" w:eastAsia="宋体" w:hAnsi="宋体" w:cs="宋体"/>
                <w:kern w:val="0"/>
                <w:szCs w:val="21"/>
              </w:rPr>
            </w:pPr>
          </w:p>
        </w:tc>
        <w:tc>
          <w:tcPr>
            <w:tcW w:w="603" w:type="pct"/>
            <w:vMerge/>
            <w:vAlign w:val="center"/>
          </w:tcPr>
          <w:p w14:paraId="19ED218E" w14:textId="77777777" w:rsidR="00524D51" w:rsidRPr="000A188E" w:rsidRDefault="00524D51" w:rsidP="00AD0A2A">
            <w:pPr>
              <w:rPr>
                <w:rFonts w:ascii="宋体" w:eastAsia="宋体" w:hAnsi="宋体" w:cs="宋体"/>
                <w:kern w:val="0"/>
                <w:szCs w:val="21"/>
              </w:rPr>
            </w:pPr>
          </w:p>
        </w:tc>
        <w:tc>
          <w:tcPr>
            <w:tcW w:w="510" w:type="pct"/>
            <w:vAlign w:val="center"/>
          </w:tcPr>
          <w:p w14:paraId="392D13A3" w14:textId="194399D6" w:rsidR="00524D51" w:rsidRPr="000A188E" w:rsidRDefault="00524D51" w:rsidP="007E1D87">
            <w:pPr>
              <w:rPr>
                <w:rFonts w:ascii="宋体" w:eastAsia="宋体" w:hAnsi="宋体" w:cs="宋体"/>
                <w:kern w:val="0"/>
                <w:szCs w:val="21"/>
              </w:rPr>
            </w:pPr>
            <w:r w:rsidRPr="000A188E">
              <w:rPr>
                <w:rFonts w:ascii="宋体" w:eastAsia="宋体" w:hAnsi="宋体" w:cs="宋体" w:hint="eastAsia"/>
                <w:kern w:val="0"/>
                <w:szCs w:val="21"/>
              </w:rPr>
              <w:t>《消防应急照明和疏散指示系统技术标准》（</w:t>
            </w:r>
            <w:r w:rsidRPr="000A188E">
              <w:rPr>
                <w:rFonts w:ascii="宋体" w:eastAsia="宋体" w:hAnsi="宋体" w:cs="宋体"/>
                <w:kern w:val="0"/>
                <w:szCs w:val="21"/>
              </w:rPr>
              <w:t>GB</w:t>
            </w:r>
            <w:r w:rsidRPr="000A188E">
              <w:rPr>
                <w:rFonts w:ascii="宋体" w:eastAsia="宋体" w:hAnsi="宋体" w:cs="宋体"/>
                <w:kern w:val="0"/>
                <w:szCs w:val="21"/>
              </w:rPr>
              <w:t> </w:t>
            </w:r>
            <w:r w:rsidRPr="000A188E">
              <w:rPr>
                <w:rFonts w:ascii="宋体" w:eastAsia="宋体" w:hAnsi="宋体" w:cs="宋体"/>
                <w:kern w:val="0"/>
                <w:szCs w:val="21"/>
              </w:rPr>
              <w:t>51309-2018</w:t>
            </w:r>
            <w:r w:rsidRPr="000A188E">
              <w:rPr>
                <w:rFonts w:ascii="宋体" w:eastAsia="宋体" w:hAnsi="宋体" w:cs="宋体" w:hint="eastAsia"/>
                <w:kern w:val="0"/>
                <w:szCs w:val="21"/>
              </w:rPr>
              <w:t>）</w:t>
            </w:r>
          </w:p>
        </w:tc>
        <w:tc>
          <w:tcPr>
            <w:tcW w:w="1896" w:type="pct"/>
          </w:tcPr>
          <w:p w14:paraId="11571FE5" w14:textId="0EA577A6" w:rsidR="00524D51" w:rsidRPr="000A188E" w:rsidRDefault="00524D51" w:rsidP="00AD0A2A">
            <w:pPr>
              <w:rPr>
                <w:rFonts w:ascii="宋体" w:eastAsia="宋体" w:hAnsi="宋体" w:cs="宋体"/>
                <w:kern w:val="0"/>
                <w:szCs w:val="21"/>
              </w:rPr>
            </w:pPr>
            <w:r w:rsidRPr="000A188E">
              <w:rPr>
                <w:rFonts w:ascii="宋体" w:eastAsia="宋体" w:hAnsi="宋体" w:cs="宋体"/>
                <w:kern w:val="0"/>
                <w:szCs w:val="21"/>
              </w:rPr>
              <w:t xml:space="preserve">4.5.5 </w:t>
            </w:r>
            <w:r w:rsidRPr="000A188E">
              <w:rPr>
                <w:rFonts w:ascii="宋体" w:eastAsia="宋体" w:hAnsi="宋体" w:cs="宋体" w:hint="eastAsia"/>
                <w:kern w:val="0"/>
                <w:szCs w:val="21"/>
              </w:rPr>
              <w:t>非集中控制型系统中，自带电源型灯具采用插头连接时，应采用专用工具方可拆卸。</w:t>
            </w:r>
          </w:p>
        </w:tc>
      </w:tr>
      <w:tr w:rsidR="00A367BB" w:rsidRPr="000A188E" w14:paraId="5EFB8406" w14:textId="77777777" w:rsidTr="00524D51">
        <w:trPr>
          <w:gridAfter w:val="2"/>
          <w:wAfter w:w="1278" w:type="pct"/>
          <w:trHeight w:val="2432"/>
        </w:trPr>
        <w:tc>
          <w:tcPr>
            <w:tcW w:w="207" w:type="pct"/>
            <w:vAlign w:val="center"/>
          </w:tcPr>
          <w:p w14:paraId="57CEA1E7" w14:textId="35C8A1D3" w:rsidR="00A83119" w:rsidRPr="000A188E" w:rsidRDefault="00A83119" w:rsidP="00E607A7">
            <w:pPr>
              <w:jc w:val="center"/>
              <w:rPr>
                <w:rFonts w:ascii="宋体" w:eastAsia="宋体" w:hAnsi="宋体"/>
                <w:szCs w:val="21"/>
              </w:rPr>
            </w:pPr>
            <w:r w:rsidRPr="000A188E">
              <w:rPr>
                <w:rFonts w:ascii="宋体" w:eastAsia="宋体" w:hAnsi="宋体" w:hint="eastAsia"/>
                <w:szCs w:val="21"/>
              </w:rPr>
              <w:t>3</w:t>
            </w:r>
            <w:r w:rsidRPr="000A188E">
              <w:rPr>
                <w:rFonts w:ascii="宋体" w:eastAsia="宋体" w:hAnsi="宋体"/>
                <w:szCs w:val="21"/>
              </w:rPr>
              <w:t>.13.13</w:t>
            </w:r>
          </w:p>
        </w:tc>
        <w:tc>
          <w:tcPr>
            <w:tcW w:w="182" w:type="pct"/>
            <w:vAlign w:val="center"/>
          </w:tcPr>
          <w:p w14:paraId="2D26053E" w14:textId="0A10B041" w:rsidR="00A83119" w:rsidRPr="000A188E" w:rsidRDefault="00A83119" w:rsidP="00AD0A2A">
            <w:pPr>
              <w:rPr>
                <w:rFonts w:ascii="宋体" w:eastAsia="宋体" w:hAnsi="宋体"/>
                <w:szCs w:val="21"/>
              </w:rPr>
            </w:pPr>
            <w:r w:rsidRPr="000A188E">
              <w:rPr>
                <w:rFonts w:ascii="宋体" w:eastAsia="宋体" w:hAnsi="宋体" w:hint="eastAsia"/>
                <w:szCs w:val="21"/>
              </w:rPr>
              <w:t>消防工程</w:t>
            </w:r>
          </w:p>
        </w:tc>
        <w:tc>
          <w:tcPr>
            <w:tcW w:w="324" w:type="pct"/>
            <w:noWrap/>
            <w:vAlign w:val="center"/>
          </w:tcPr>
          <w:p w14:paraId="26A3EBB3" w14:textId="71928C28" w:rsidR="00A83119" w:rsidRPr="000A188E" w:rsidRDefault="00A83119" w:rsidP="00AD0A2A">
            <w:pPr>
              <w:rPr>
                <w:rFonts w:ascii="宋体" w:eastAsia="宋体" w:hAnsi="宋体" w:cs="宋体"/>
                <w:kern w:val="0"/>
                <w:szCs w:val="21"/>
              </w:rPr>
            </w:pPr>
            <w:r w:rsidRPr="000A188E">
              <w:rPr>
                <w:rFonts w:ascii="宋体" w:eastAsia="宋体" w:hAnsi="宋体" w:cs="宋体" w:hint="eastAsia"/>
                <w:kern w:val="0"/>
                <w:szCs w:val="21"/>
              </w:rPr>
              <w:t>设计单位、施工单位、监理单位</w:t>
            </w:r>
          </w:p>
        </w:tc>
        <w:tc>
          <w:tcPr>
            <w:tcW w:w="603" w:type="pct"/>
            <w:vAlign w:val="center"/>
          </w:tcPr>
          <w:p w14:paraId="7995F323" w14:textId="0A45256A" w:rsidR="00A83119" w:rsidRPr="000A188E" w:rsidRDefault="00A83119" w:rsidP="00AD0A2A">
            <w:pPr>
              <w:rPr>
                <w:rFonts w:ascii="宋体" w:eastAsia="宋体" w:hAnsi="宋体" w:cs="宋体"/>
                <w:kern w:val="0"/>
                <w:szCs w:val="21"/>
              </w:rPr>
            </w:pPr>
            <w:r w:rsidRPr="000A188E">
              <w:rPr>
                <w:rFonts w:ascii="宋体" w:eastAsia="宋体" w:hAnsi="宋体" w:cs="宋体" w:hint="eastAsia"/>
                <w:kern w:val="0"/>
                <w:szCs w:val="21"/>
              </w:rPr>
              <w:t>消防电梯</w:t>
            </w:r>
            <w:r w:rsidR="001D258C">
              <w:rPr>
                <w:rFonts w:ascii="宋体" w:eastAsia="宋体" w:hAnsi="宋体" w:cs="宋体" w:hint="eastAsia"/>
                <w:kern w:val="0"/>
                <w:szCs w:val="21"/>
              </w:rPr>
              <w:t>。</w:t>
            </w:r>
          </w:p>
        </w:tc>
        <w:tc>
          <w:tcPr>
            <w:tcW w:w="510" w:type="pct"/>
            <w:vAlign w:val="center"/>
          </w:tcPr>
          <w:p w14:paraId="089D8000" w14:textId="101E9EDD" w:rsidR="00A83119" w:rsidRPr="000A188E" w:rsidRDefault="00A83119" w:rsidP="00AD0A2A">
            <w:pPr>
              <w:rPr>
                <w:rFonts w:ascii="宋体" w:eastAsia="宋体" w:hAnsi="宋体" w:cs="宋体"/>
                <w:kern w:val="0"/>
                <w:szCs w:val="21"/>
              </w:rPr>
            </w:pPr>
            <w:r w:rsidRPr="000A188E">
              <w:rPr>
                <w:rFonts w:ascii="宋体" w:eastAsia="宋体" w:hAnsi="宋体" w:cs="宋体" w:hint="eastAsia"/>
                <w:kern w:val="0"/>
                <w:szCs w:val="21"/>
              </w:rPr>
              <w:t>《建筑防火设计规范》</w:t>
            </w:r>
            <w:r w:rsidRPr="000A188E">
              <w:rPr>
                <w:rFonts w:ascii="宋体" w:eastAsia="宋体" w:hAnsi="宋体" w:cs="宋体"/>
                <w:kern w:val="0"/>
                <w:szCs w:val="21"/>
              </w:rPr>
              <w:t>GB 50016-2014</w:t>
            </w:r>
          </w:p>
        </w:tc>
        <w:tc>
          <w:tcPr>
            <w:tcW w:w="1896" w:type="pct"/>
          </w:tcPr>
          <w:p w14:paraId="267D8A29" w14:textId="77777777" w:rsidR="00A83119" w:rsidRPr="000A188E" w:rsidRDefault="00A83119" w:rsidP="00AD0A2A">
            <w:pPr>
              <w:rPr>
                <w:rFonts w:ascii="宋体" w:eastAsia="宋体" w:hAnsi="宋体" w:cs="宋体"/>
                <w:kern w:val="0"/>
                <w:szCs w:val="21"/>
              </w:rPr>
            </w:pPr>
            <w:r w:rsidRPr="000A188E">
              <w:rPr>
                <w:rFonts w:ascii="宋体" w:eastAsia="宋体" w:hAnsi="宋体" w:cs="宋体"/>
                <w:kern w:val="0"/>
                <w:szCs w:val="21"/>
              </w:rPr>
              <w:t xml:space="preserve">7.3.8 </w:t>
            </w:r>
            <w:r w:rsidRPr="000A188E">
              <w:rPr>
                <w:rFonts w:ascii="宋体" w:eastAsia="宋体" w:hAnsi="宋体" w:cs="宋体" w:hint="eastAsia"/>
                <w:kern w:val="0"/>
                <w:szCs w:val="21"/>
              </w:rPr>
              <w:t>消防电梯应符合下列规定：</w:t>
            </w:r>
          </w:p>
          <w:p w14:paraId="426E0482" w14:textId="77777777"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1 应能每层停靠；</w:t>
            </w:r>
          </w:p>
          <w:p w14:paraId="416C98D0" w14:textId="77777777"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2 电梯的载重量不应小于800kg；</w:t>
            </w:r>
          </w:p>
          <w:p w14:paraId="6E889BBF" w14:textId="77777777"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3 电梯从首层至顶层的运行时间不宜大于60s；</w:t>
            </w:r>
          </w:p>
          <w:p w14:paraId="477F7692" w14:textId="77777777"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4 电梯的动力与控制电缆、电线、控制面板应采取防水措施；</w:t>
            </w:r>
          </w:p>
          <w:p w14:paraId="3ED21910" w14:textId="77777777"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5 在首层的消防电梯入口处应设置</w:t>
            </w:r>
            <w:r w:rsidRPr="000A188E">
              <w:rPr>
                <w:rFonts w:ascii="宋体" w:eastAsia="宋体" w:hAnsi="宋体" w:cs="宋体" w:hint="eastAsia"/>
                <w:kern w:val="0"/>
                <w:szCs w:val="21"/>
              </w:rPr>
              <w:t>供消防队员专用的操作按钮；</w:t>
            </w:r>
          </w:p>
          <w:p w14:paraId="66C0597A" w14:textId="77777777"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6 电梯轿厢的内部装修应采用不燃材料；</w:t>
            </w:r>
          </w:p>
          <w:p w14:paraId="1D444443" w14:textId="48FE81A4" w:rsidR="00A83119"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7 电梯轿厢内部应设置专用消防对讲电话。</w:t>
            </w:r>
          </w:p>
        </w:tc>
      </w:tr>
      <w:tr w:rsidR="00A367BB" w:rsidRPr="000A188E" w14:paraId="22BD1B70" w14:textId="77777777" w:rsidTr="00FE376F">
        <w:trPr>
          <w:gridAfter w:val="2"/>
          <w:wAfter w:w="1278" w:type="pct"/>
          <w:trHeight w:val="1251"/>
        </w:trPr>
        <w:tc>
          <w:tcPr>
            <w:tcW w:w="207" w:type="pct"/>
            <w:vAlign w:val="center"/>
          </w:tcPr>
          <w:p w14:paraId="0F324CE3" w14:textId="61DF6E26" w:rsidR="00A83119" w:rsidRPr="000A188E" w:rsidRDefault="00A83119" w:rsidP="00E607A7">
            <w:pPr>
              <w:jc w:val="center"/>
              <w:rPr>
                <w:rFonts w:ascii="宋体" w:eastAsia="宋体" w:hAnsi="宋体"/>
                <w:szCs w:val="21"/>
              </w:rPr>
            </w:pPr>
            <w:r w:rsidRPr="000A188E">
              <w:rPr>
                <w:rFonts w:ascii="宋体" w:eastAsia="宋体" w:hAnsi="宋体" w:hint="eastAsia"/>
                <w:szCs w:val="21"/>
              </w:rPr>
              <w:t>3</w:t>
            </w:r>
            <w:r w:rsidRPr="000A188E">
              <w:rPr>
                <w:rFonts w:ascii="宋体" w:eastAsia="宋体" w:hAnsi="宋体"/>
                <w:szCs w:val="21"/>
              </w:rPr>
              <w:t>.13.14</w:t>
            </w:r>
          </w:p>
        </w:tc>
        <w:tc>
          <w:tcPr>
            <w:tcW w:w="182" w:type="pct"/>
            <w:vAlign w:val="center"/>
          </w:tcPr>
          <w:p w14:paraId="17BC6255" w14:textId="11CDF59B" w:rsidR="00A83119" w:rsidRPr="000A188E" w:rsidRDefault="00A83119" w:rsidP="00AD0A2A">
            <w:pPr>
              <w:rPr>
                <w:rFonts w:ascii="宋体" w:eastAsia="宋体" w:hAnsi="宋体"/>
                <w:szCs w:val="21"/>
              </w:rPr>
            </w:pPr>
            <w:r w:rsidRPr="000A188E">
              <w:rPr>
                <w:rFonts w:ascii="宋体" w:eastAsia="宋体" w:hAnsi="宋体" w:hint="eastAsia"/>
                <w:szCs w:val="21"/>
              </w:rPr>
              <w:t>消防工程</w:t>
            </w:r>
          </w:p>
        </w:tc>
        <w:tc>
          <w:tcPr>
            <w:tcW w:w="324" w:type="pct"/>
            <w:noWrap/>
            <w:vAlign w:val="center"/>
          </w:tcPr>
          <w:p w14:paraId="31151465" w14:textId="2D66ED48" w:rsidR="00A83119" w:rsidRPr="000A188E" w:rsidRDefault="00A83119" w:rsidP="00AD0A2A">
            <w:pPr>
              <w:rPr>
                <w:rFonts w:ascii="宋体" w:eastAsia="宋体" w:hAnsi="宋体" w:cs="宋体"/>
                <w:kern w:val="0"/>
                <w:szCs w:val="21"/>
              </w:rPr>
            </w:pPr>
            <w:r w:rsidRPr="000A188E">
              <w:rPr>
                <w:rFonts w:ascii="宋体" w:eastAsia="宋体" w:hAnsi="宋体" w:cs="宋体" w:hint="eastAsia"/>
                <w:kern w:val="0"/>
                <w:szCs w:val="21"/>
              </w:rPr>
              <w:t>设计单位、施工单位、监理单位</w:t>
            </w:r>
          </w:p>
        </w:tc>
        <w:tc>
          <w:tcPr>
            <w:tcW w:w="603" w:type="pct"/>
            <w:vAlign w:val="center"/>
          </w:tcPr>
          <w:p w14:paraId="10BC4567" w14:textId="19B90F74" w:rsidR="00A83119" w:rsidRPr="000A188E" w:rsidRDefault="00A83119" w:rsidP="00AD0A2A">
            <w:pPr>
              <w:rPr>
                <w:rFonts w:ascii="宋体" w:eastAsia="宋体" w:hAnsi="宋体" w:cs="宋体"/>
                <w:kern w:val="0"/>
                <w:szCs w:val="21"/>
              </w:rPr>
            </w:pPr>
            <w:r w:rsidRPr="000A188E">
              <w:rPr>
                <w:rFonts w:ascii="宋体" w:eastAsia="宋体" w:hAnsi="宋体" w:cs="宋体" w:hint="eastAsia"/>
                <w:kern w:val="0"/>
                <w:szCs w:val="21"/>
              </w:rPr>
              <w:t>消火栓系统</w:t>
            </w:r>
            <w:r w:rsidR="001D258C">
              <w:rPr>
                <w:rFonts w:ascii="宋体" w:eastAsia="宋体" w:hAnsi="宋体" w:cs="宋体" w:hint="eastAsia"/>
                <w:kern w:val="0"/>
                <w:szCs w:val="21"/>
              </w:rPr>
              <w:t>。</w:t>
            </w:r>
          </w:p>
        </w:tc>
        <w:tc>
          <w:tcPr>
            <w:tcW w:w="510" w:type="pct"/>
            <w:vAlign w:val="center"/>
          </w:tcPr>
          <w:p w14:paraId="21BF4AAD" w14:textId="667D2594" w:rsidR="00A83119" w:rsidRPr="000A188E" w:rsidRDefault="00A83119" w:rsidP="00AD0A2A">
            <w:pPr>
              <w:rPr>
                <w:rFonts w:ascii="宋体" w:eastAsia="宋体" w:hAnsi="宋体" w:cs="宋体"/>
                <w:kern w:val="0"/>
                <w:szCs w:val="21"/>
              </w:rPr>
            </w:pPr>
            <w:r w:rsidRPr="000A188E">
              <w:rPr>
                <w:rFonts w:ascii="宋体" w:eastAsia="宋体" w:hAnsi="宋体" w:cs="宋体" w:hint="eastAsia"/>
                <w:kern w:val="0"/>
                <w:szCs w:val="21"/>
              </w:rPr>
              <w:t>《消防给水及消火栓系统技术规范</w:t>
            </w:r>
            <w:r w:rsidRPr="000A188E">
              <w:rPr>
                <w:rFonts w:ascii="宋体" w:eastAsia="宋体" w:hAnsi="宋体" w:cs="宋体"/>
                <w:kern w:val="0"/>
                <w:szCs w:val="21"/>
              </w:rPr>
              <w:t xml:space="preserve"> </w:t>
            </w:r>
            <w:r w:rsidRPr="000A188E">
              <w:rPr>
                <w:rFonts w:ascii="宋体" w:eastAsia="宋体" w:hAnsi="宋体" w:cs="宋体" w:hint="eastAsia"/>
                <w:kern w:val="0"/>
                <w:szCs w:val="21"/>
              </w:rPr>
              <w:t>》</w:t>
            </w:r>
            <w:r w:rsidRPr="000A188E">
              <w:rPr>
                <w:rFonts w:ascii="宋体" w:eastAsia="宋体" w:hAnsi="宋体" w:cs="宋体"/>
                <w:kern w:val="0"/>
                <w:szCs w:val="21"/>
              </w:rPr>
              <w:t>GB50974-2014</w:t>
            </w:r>
          </w:p>
        </w:tc>
        <w:tc>
          <w:tcPr>
            <w:tcW w:w="1896" w:type="pct"/>
          </w:tcPr>
          <w:p w14:paraId="56246059" w14:textId="77777777" w:rsidR="00524D51" w:rsidRPr="000A188E" w:rsidRDefault="00A83119" w:rsidP="00AD0A2A">
            <w:pPr>
              <w:rPr>
                <w:rFonts w:ascii="宋体" w:eastAsia="宋体" w:hAnsi="宋体" w:cs="宋体"/>
                <w:kern w:val="0"/>
                <w:szCs w:val="21"/>
              </w:rPr>
            </w:pPr>
            <w:r w:rsidRPr="000A188E">
              <w:rPr>
                <w:rFonts w:ascii="宋体" w:eastAsia="宋体" w:hAnsi="宋体" w:cs="宋体"/>
                <w:kern w:val="0"/>
                <w:szCs w:val="21"/>
              </w:rPr>
              <w:t xml:space="preserve">4.3.9 </w:t>
            </w:r>
            <w:r w:rsidRPr="000A188E">
              <w:rPr>
                <w:rFonts w:ascii="宋体" w:eastAsia="宋体" w:hAnsi="宋体" w:cs="宋体" w:hint="eastAsia"/>
                <w:kern w:val="0"/>
                <w:szCs w:val="21"/>
              </w:rPr>
              <w:t>消防水池的出水、排水和水位应符合下列规定：</w:t>
            </w:r>
          </w:p>
          <w:p w14:paraId="633CAE8A" w14:textId="77777777"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1 消防水池的出水管应保证消防水池的有效容积能被全部利用；</w:t>
            </w:r>
          </w:p>
          <w:p w14:paraId="28DD9CE5" w14:textId="77777777"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2 消防水池应设置就地水位显示装置，并应在消防控制中心或值班室等地点设置显示消防水池水位的装置，同时应有最高和最低报警水位；</w:t>
            </w:r>
          </w:p>
          <w:p w14:paraId="383FD37F" w14:textId="77777777"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3 消防水池应设置溢流水管和排水设施，并应采用间接排水。</w:t>
            </w:r>
          </w:p>
          <w:p w14:paraId="0AB904D4" w14:textId="77777777" w:rsidR="00524D51" w:rsidRPr="000A188E" w:rsidRDefault="00A83119" w:rsidP="00524D51">
            <w:pPr>
              <w:rPr>
                <w:rFonts w:ascii="宋体" w:eastAsia="宋体" w:hAnsi="宋体" w:cs="宋体"/>
                <w:kern w:val="0"/>
                <w:szCs w:val="21"/>
              </w:rPr>
            </w:pPr>
            <w:r w:rsidRPr="000A188E">
              <w:rPr>
                <w:rFonts w:ascii="宋体" w:eastAsia="宋体" w:hAnsi="宋体" w:cs="宋体"/>
                <w:kern w:val="0"/>
                <w:szCs w:val="21"/>
              </w:rPr>
              <w:t xml:space="preserve">4.3.10 </w:t>
            </w:r>
            <w:r w:rsidRPr="000A188E">
              <w:rPr>
                <w:rFonts w:ascii="宋体" w:eastAsia="宋体" w:hAnsi="宋体" w:cs="宋体" w:hint="eastAsia"/>
                <w:kern w:val="0"/>
                <w:szCs w:val="21"/>
              </w:rPr>
              <w:t>消防水池的通气管和呼吸管等应符合下列规定：</w:t>
            </w:r>
          </w:p>
          <w:p w14:paraId="42994135" w14:textId="77777777"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1 消防水池应设置通气管；</w:t>
            </w:r>
          </w:p>
          <w:p w14:paraId="2EB09F32" w14:textId="77777777"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2 消防水池通气管、呼吸管和溢流水管等应采取防止虫鼠等进入消防水池的技术措施。</w:t>
            </w:r>
          </w:p>
          <w:p w14:paraId="3CC60E06" w14:textId="77777777" w:rsidR="00524D51" w:rsidRPr="000A188E" w:rsidRDefault="00A83119" w:rsidP="00524D51">
            <w:pPr>
              <w:rPr>
                <w:rFonts w:ascii="宋体" w:eastAsia="宋体" w:hAnsi="宋体" w:cs="宋体"/>
                <w:kern w:val="0"/>
                <w:szCs w:val="21"/>
              </w:rPr>
            </w:pPr>
            <w:r w:rsidRPr="000A188E">
              <w:rPr>
                <w:rFonts w:ascii="宋体" w:eastAsia="宋体" w:hAnsi="宋体" w:cs="宋体"/>
                <w:kern w:val="0"/>
                <w:szCs w:val="21"/>
              </w:rPr>
              <w:t xml:space="preserve">5.1.17 </w:t>
            </w:r>
            <w:r w:rsidRPr="000A188E">
              <w:rPr>
                <w:rFonts w:ascii="宋体" w:eastAsia="宋体" w:hAnsi="宋体" w:cs="宋体" w:hint="eastAsia"/>
                <w:kern w:val="0"/>
                <w:szCs w:val="21"/>
              </w:rPr>
              <w:t>消防水泵吸水管和出水管上应设置压力表，并应符合下列规定：</w:t>
            </w:r>
          </w:p>
          <w:p w14:paraId="66B2549F" w14:textId="77777777"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1 消防水泵出水管压力表的最大量程不应低于其设计工作压力的2倍，且不应低于1.60MPa；</w:t>
            </w:r>
          </w:p>
          <w:p w14:paraId="6BABE3E5" w14:textId="77777777"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2 消防水泵吸水</w:t>
            </w:r>
            <w:r w:rsidRPr="000A188E">
              <w:rPr>
                <w:rFonts w:ascii="宋体" w:eastAsia="宋体" w:hAnsi="宋体" w:cs="宋体" w:hint="eastAsia"/>
                <w:kern w:val="0"/>
                <w:szCs w:val="21"/>
              </w:rPr>
              <w:t>管宜设置真空表、压力表或真空压力表，压力表的最大量程应根据工程具体情况确定，但不应低于</w:t>
            </w:r>
            <w:r w:rsidRPr="000A188E">
              <w:rPr>
                <w:rFonts w:ascii="宋体" w:eastAsia="宋体" w:hAnsi="宋体" w:cs="宋体"/>
                <w:kern w:val="0"/>
                <w:szCs w:val="21"/>
              </w:rPr>
              <w:t>0.70MPa，真空表的最大量程宜为-0.10MPa；</w:t>
            </w:r>
          </w:p>
          <w:p w14:paraId="5B8F7753" w14:textId="77777777"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3 压力表的直径不应小于100mm，应采用直径不小于6mm的管道与消防水泵进出口管相接，并应设置关断阀门。</w:t>
            </w:r>
          </w:p>
          <w:p w14:paraId="3B0C4D67" w14:textId="77777777" w:rsidR="00524D51" w:rsidRPr="000A188E" w:rsidRDefault="00A83119" w:rsidP="00524D51">
            <w:pPr>
              <w:rPr>
                <w:rFonts w:ascii="宋体" w:eastAsia="宋体" w:hAnsi="宋体" w:cs="宋体"/>
                <w:kern w:val="0"/>
                <w:szCs w:val="21"/>
              </w:rPr>
            </w:pPr>
            <w:r w:rsidRPr="000A188E">
              <w:rPr>
                <w:rFonts w:ascii="宋体" w:eastAsia="宋体" w:hAnsi="宋体" w:cs="宋体"/>
                <w:kern w:val="0"/>
                <w:szCs w:val="21"/>
              </w:rPr>
              <w:t xml:space="preserve">5.2.4 </w:t>
            </w:r>
            <w:r w:rsidRPr="000A188E">
              <w:rPr>
                <w:rFonts w:ascii="宋体" w:eastAsia="宋体" w:hAnsi="宋体" w:cs="宋体" w:hint="eastAsia"/>
                <w:kern w:val="0"/>
                <w:szCs w:val="21"/>
              </w:rPr>
              <w:t>高位消防水箱的设置应符合下列规定：</w:t>
            </w:r>
          </w:p>
          <w:p w14:paraId="0295731E" w14:textId="77777777"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1 当</w:t>
            </w:r>
            <w:r w:rsidRPr="000A188E">
              <w:rPr>
                <w:rFonts w:ascii="宋体" w:eastAsia="宋体" w:hAnsi="宋体" w:cs="宋体" w:hint="eastAsia"/>
                <w:kern w:val="0"/>
                <w:szCs w:val="21"/>
              </w:rPr>
              <w:t>高位消防水箱在屋顶露天设置时，水箱的人孔以及进出水管的阀门等应采取锁具或阀门箱等保护措施；</w:t>
            </w:r>
          </w:p>
          <w:p w14:paraId="4635BB50" w14:textId="77777777"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2 严寒、寒冷等冬季冰冻地区的消防水箱应设置在消防水箱间内，其他地区</w:t>
            </w:r>
            <w:r w:rsidRPr="000A188E">
              <w:rPr>
                <w:rFonts w:ascii="宋体" w:eastAsia="宋体" w:hAnsi="宋体" w:cs="宋体" w:hint="eastAsia"/>
                <w:kern w:val="0"/>
                <w:szCs w:val="21"/>
              </w:rPr>
              <w:t>宜设置在室内，当必须在屋顶露天设置时，应采取防冻隔热等安全措施；</w:t>
            </w:r>
          </w:p>
          <w:p w14:paraId="20E32FC0" w14:textId="77777777"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 xml:space="preserve">3 </w:t>
            </w:r>
            <w:r w:rsidRPr="000A188E">
              <w:rPr>
                <w:rFonts w:ascii="宋体" w:eastAsia="宋体" w:hAnsi="宋体" w:cs="宋体" w:hint="eastAsia"/>
                <w:kern w:val="0"/>
                <w:szCs w:val="21"/>
              </w:rPr>
              <w:t>高位消防水箱与基础应牢固连接。</w:t>
            </w:r>
          </w:p>
          <w:p w14:paraId="27FD50C5" w14:textId="77777777" w:rsidR="00524D51" w:rsidRPr="000A188E" w:rsidRDefault="00A83119" w:rsidP="00524D51">
            <w:pPr>
              <w:rPr>
                <w:rFonts w:ascii="宋体" w:eastAsia="宋体" w:hAnsi="宋体" w:cs="宋体"/>
                <w:kern w:val="0"/>
                <w:szCs w:val="21"/>
              </w:rPr>
            </w:pPr>
            <w:r w:rsidRPr="000A188E">
              <w:rPr>
                <w:rFonts w:ascii="宋体" w:eastAsia="宋体" w:hAnsi="宋体" w:cs="宋体"/>
                <w:kern w:val="0"/>
                <w:szCs w:val="21"/>
              </w:rPr>
              <w:t xml:space="preserve">5.2.5 </w:t>
            </w:r>
            <w:r w:rsidRPr="000A188E">
              <w:rPr>
                <w:rFonts w:ascii="宋体" w:eastAsia="宋体" w:hAnsi="宋体" w:cs="宋体" w:hint="eastAsia"/>
                <w:kern w:val="0"/>
                <w:szCs w:val="21"/>
              </w:rPr>
              <w:t>高位消防水箱间应通风良好，不应结冰，当必须设置在严寒、寒冷等冬季结冰地区的非采暖房间时，应采取防冻措施，环境温度或水温不应低于</w:t>
            </w:r>
            <w:r w:rsidRPr="000A188E">
              <w:rPr>
                <w:rFonts w:ascii="宋体" w:eastAsia="宋体" w:hAnsi="宋体" w:cs="宋体"/>
                <w:kern w:val="0"/>
                <w:szCs w:val="21"/>
              </w:rPr>
              <w:t>5℃。</w:t>
            </w:r>
          </w:p>
          <w:p w14:paraId="00CC9234" w14:textId="77777777" w:rsidR="00524D51" w:rsidRPr="000A188E" w:rsidRDefault="00A83119" w:rsidP="00524D51">
            <w:pPr>
              <w:rPr>
                <w:rFonts w:ascii="宋体" w:eastAsia="宋体" w:hAnsi="宋体" w:cs="宋体"/>
                <w:kern w:val="0"/>
                <w:szCs w:val="21"/>
              </w:rPr>
            </w:pPr>
            <w:r w:rsidRPr="000A188E">
              <w:rPr>
                <w:rFonts w:ascii="宋体" w:eastAsia="宋体" w:hAnsi="宋体" w:cs="宋体"/>
                <w:kern w:val="0"/>
                <w:szCs w:val="21"/>
              </w:rPr>
              <w:t xml:space="preserve">5.2.6 </w:t>
            </w:r>
            <w:r w:rsidRPr="000A188E">
              <w:rPr>
                <w:rFonts w:ascii="宋体" w:eastAsia="宋体" w:hAnsi="宋体" w:cs="宋体" w:hint="eastAsia"/>
                <w:kern w:val="0"/>
                <w:szCs w:val="21"/>
              </w:rPr>
              <w:t>高位消防水箱应符合下列规定：</w:t>
            </w:r>
          </w:p>
          <w:p w14:paraId="52C06C31" w14:textId="77777777"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 xml:space="preserve">1 </w:t>
            </w:r>
            <w:r w:rsidRPr="000A188E">
              <w:rPr>
                <w:rFonts w:ascii="宋体" w:eastAsia="宋体" w:hAnsi="宋体" w:cs="宋体" w:hint="eastAsia"/>
                <w:kern w:val="0"/>
                <w:szCs w:val="21"/>
              </w:rPr>
              <w:t>高位消防水箱的有效容积、出水、排水和水位等，应符合本规范第</w:t>
            </w:r>
            <w:r w:rsidRPr="000A188E">
              <w:rPr>
                <w:rFonts w:ascii="宋体" w:eastAsia="宋体" w:hAnsi="宋体" w:cs="宋体"/>
                <w:kern w:val="0"/>
                <w:szCs w:val="21"/>
              </w:rPr>
              <w:t>4.3.8条和第4.3.9条的规定；</w:t>
            </w:r>
          </w:p>
          <w:p w14:paraId="2E8378EA" w14:textId="77777777"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 xml:space="preserve">2 </w:t>
            </w:r>
            <w:r w:rsidRPr="000A188E">
              <w:rPr>
                <w:rFonts w:ascii="宋体" w:eastAsia="宋体" w:hAnsi="宋体" w:cs="宋体" w:hint="eastAsia"/>
                <w:kern w:val="0"/>
                <w:szCs w:val="21"/>
              </w:rPr>
              <w:t>高位消防水箱的最低有效水位应根据出水管喇叭口和防止旋流器的淹没深度确定，当采用出水管喇叭口时，应符合本规范第</w:t>
            </w:r>
            <w:r w:rsidRPr="000A188E">
              <w:rPr>
                <w:rFonts w:ascii="宋体" w:eastAsia="宋体" w:hAnsi="宋体" w:cs="宋体"/>
                <w:kern w:val="0"/>
                <w:szCs w:val="21"/>
              </w:rPr>
              <w:t>5.1.13条第4款的规定；当采用防止旋流器时应根据产品确定，且不应小于150mm的保护高度；</w:t>
            </w:r>
          </w:p>
          <w:p w14:paraId="0C339C89" w14:textId="77777777"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lastRenderedPageBreak/>
              <w:t xml:space="preserve">3 </w:t>
            </w:r>
            <w:r w:rsidRPr="000A188E">
              <w:rPr>
                <w:rFonts w:ascii="宋体" w:eastAsia="宋体" w:hAnsi="宋体" w:cs="宋体" w:hint="eastAsia"/>
                <w:kern w:val="0"/>
                <w:szCs w:val="21"/>
              </w:rPr>
              <w:t>高位消防水箱的通气管、呼吸管等应符合本规范第</w:t>
            </w:r>
            <w:r w:rsidRPr="000A188E">
              <w:rPr>
                <w:rFonts w:ascii="宋体" w:eastAsia="宋体" w:hAnsi="宋体" w:cs="宋体"/>
                <w:kern w:val="0"/>
                <w:szCs w:val="21"/>
              </w:rPr>
              <w:t>4.3.10条的规定；</w:t>
            </w:r>
            <w:r w:rsidRPr="000A188E">
              <w:rPr>
                <w:rFonts w:ascii="宋体" w:eastAsia="宋体" w:hAnsi="宋体" w:cs="宋体"/>
                <w:kern w:val="0"/>
                <w:szCs w:val="21"/>
              </w:rPr>
              <w:br/>
              <w:t xml:space="preserve">7.4.2 </w:t>
            </w:r>
            <w:r w:rsidRPr="000A188E">
              <w:rPr>
                <w:rFonts w:ascii="宋体" w:eastAsia="宋体" w:hAnsi="宋体" w:cs="宋体" w:hint="eastAsia"/>
                <w:kern w:val="0"/>
                <w:szCs w:val="21"/>
              </w:rPr>
              <w:t>室内消火栓的配置应符合下列要求：</w:t>
            </w:r>
          </w:p>
          <w:p w14:paraId="1077E2B2" w14:textId="77777777"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1 应采用DN65室内消火栓，并可与消防软管卷盘或轻便水龙设置在同一箱体内；</w:t>
            </w:r>
          </w:p>
          <w:p w14:paraId="5D1AC5E6" w14:textId="77777777"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2 应配置公称直径65有内衬里的消防水带，长度不宜超过25.0ｍ；消防软管卷盘应配置内径不小于ф19的消防软管，其长度宜为30.0m；轻便水龙应配置公称直径25有内衬里的消防水带，长度宜为30.0m</w:t>
            </w:r>
          </w:p>
          <w:p w14:paraId="4EA6EBE4" w14:textId="77777777"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3 宜配置当量喷嘴直径16mm或19mm的消防水枪，但当消火栓设计流量为2.5L/s时宜配置当量喷嘴直径11mm或13mm的消防水枪；消防软管卷盘和轻便水龙应配置当量喷嘴直径6mm的消防水枪。</w:t>
            </w:r>
            <w:r w:rsidRPr="000A188E">
              <w:rPr>
                <w:rFonts w:ascii="宋体" w:eastAsia="宋体" w:hAnsi="宋体" w:cs="宋体"/>
                <w:kern w:val="0"/>
                <w:szCs w:val="21"/>
              </w:rPr>
              <w:br/>
              <w:t xml:space="preserve">7.4.7 </w:t>
            </w:r>
            <w:r w:rsidRPr="000A188E">
              <w:rPr>
                <w:rFonts w:ascii="宋体" w:eastAsia="宋体" w:hAnsi="宋体" w:cs="宋体" w:hint="eastAsia"/>
                <w:kern w:val="0"/>
                <w:szCs w:val="21"/>
              </w:rPr>
              <w:t>建筑室内消火栓的设置位置应满足火灾扑救要求，并应符合下列规定：</w:t>
            </w:r>
          </w:p>
          <w:p w14:paraId="607AD79A" w14:textId="77777777"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1 室内消火栓应设置在楼梯间及其休息平台和前室、走道等明显易于取用，以及便于火灾扑救的位置；</w:t>
            </w:r>
          </w:p>
          <w:p w14:paraId="005F7702" w14:textId="77777777"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2 住宅的室内消火栓</w:t>
            </w:r>
            <w:r w:rsidRPr="000A188E">
              <w:rPr>
                <w:rFonts w:ascii="宋体" w:eastAsia="宋体" w:hAnsi="宋体" w:cs="宋体" w:hint="eastAsia"/>
                <w:kern w:val="0"/>
                <w:szCs w:val="21"/>
              </w:rPr>
              <w:t>宜设置在楼梯间及其休息平台；</w:t>
            </w:r>
          </w:p>
          <w:p w14:paraId="381D5A86" w14:textId="77777777"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3 汽车库内消火栓的设置不应影响汽车的通行和车位的设置，并应确保消火栓的开启；</w:t>
            </w:r>
          </w:p>
          <w:p w14:paraId="653EBF54" w14:textId="77777777"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4 同一楼梯间及其附近不同</w:t>
            </w:r>
            <w:r w:rsidRPr="000A188E">
              <w:rPr>
                <w:rFonts w:ascii="宋体" w:eastAsia="宋体" w:hAnsi="宋体" w:cs="宋体" w:hint="eastAsia"/>
                <w:kern w:val="0"/>
                <w:szCs w:val="21"/>
              </w:rPr>
              <w:t>层设置的消火栓，其平面位置宜相同；</w:t>
            </w:r>
          </w:p>
          <w:p w14:paraId="42A0828C" w14:textId="3964A5F0" w:rsidR="00A83119"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5 冷库的室内消火栓应设置在常温穿堂或楼梯间内。</w:t>
            </w:r>
            <w:r w:rsidRPr="000A188E">
              <w:rPr>
                <w:rFonts w:ascii="宋体" w:eastAsia="宋体" w:hAnsi="宋体" w:cs="宋体"/>
                <w:kern w:val="0"/>
                <w:szCs w:val="21"/>
              </w:rPr>
              <w:br/>
              <w:t xml:space="preserve">8.3.7 </w:t>
            </w:r>
            <w:r w:rsidRPr="000A188E">
              <w:rPr>
                <w:rFonts w:ascii="宋体" w:eastAsia="宋体" w:hAnsi="宋体" w:cs="宋体" w:hint="eastAsia"/>
                <w:kern w:val="0"/>
                <w:szCs w:val="21"/>
              </w:rPr>
              <w:t>消防给水系统的室内外消火栓、阀门等设置位置，应设置永久性固定标识。</w:t>
            </w:r>
          </w:p>
        </w:tc>
      </w:tr>
      <w:tr w:rsidR="00A367BB" w:rsidRPr="000A188E" w14:paraId="3C62A1F9" w14:textId="77777777" w:rsidTr="00FE376F">
        <w:trPr>
          <w:gridAfter w:val="2"/>
          <w:wAfter w:w="1278" w:type="pct"/>
          <w:trHeight w:val="685"/>
        </w:trPr>
        <w:tc>
          <w:tcPr>
            <w:tcW w:w="207" w:type="pct"/>
            <w:vAlign w:val="center"/>
          </w:tcPr>
          <w:p w14:paraId="4CA57979" w14:textId="20985EEB"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w:t>
            </w:r>
            <w:r w:rsidRPr="000A188E">
              <w:rPr>
                <w:rFonts w:ascii="宋体" w:eastAsia="宋体" w:hAnsi="宋体"/>
                <w:szCs w:val="21"/>
              </w:rPr>
              <w:t>.13.15</w:t>
            </w:r>
          </w:p>
        </w:tc>
        <w:tc>
          <w:tcPr>
            <w:tcW w:w="182" w:type="pct"/>
            <w:vAlign w:val="center"/>
          </w:tcPr>
          <w:p w14:paraId="03320448" w14:textId="52E57DA3" w:rsidR="00A83119" w:rsidRPr="000A188E" w:rsidRDefault="00A83119" w:rsidP="00AD0A2A">
            <w:pPr>
              <w:rPr>
                <w:rFonts w:ascii="宋体" w:eastAsia="宋体" w:hAnsi="宋体"/>
                <w:szCs w:val="21"/>
              </w:rPr>
            </w:pPr>
            <w:r w:rsidRPr="000A188E">
              <w:rPr>
                <w:rFonts w:ascii="宋体" w:eastAsia="宋体" w:hAnsi="宋体" w:hint="eastAsia"/>
                <w:szCs w:val="21"/>
              </w:rPr>
              <w:t>消防工程</w:t>
            </w:r>
          </w:p>
        </w:tc>
        <w:tc>
          <w:tcPr>
            <w:tcW w:w="324" w:type="pct"/>
            <w:noWrap/>
            <w:vAlign w:val="center"/>
          </w:tcPr>
          <w:p w14:paraId="30DAF228" w14:textId="1EED0ECC" w:rsidR="00A83119" w:rsidRPr="000A188E" w:rsidRDefault="00A83119" w:rsidP="00AD0A2A">
            <w:pPr>
              <w:rPr>
                <w:rFonts w:ascii="宋体" w:eastAsia="宋体" w:hAnsi="宋体" w:cs="宋体"/>
                <w:kern w:val="0"/>
                <w:szCs w:val="21"/>
              </w:rPr>
            </w:pPr>
            <w:r w:rsidRPr="000A188E">
              <w:rPr>
                <w:rFonts w:ascii="宋体" w:eastAsia="宋体" w:hAnsi="宋体" w:cs="宋体" w:hint="eastAsia"/>
                <w:kern w:val="0"/>
                <w:szCs w:val="21"/>
              </w:rPr>
              <w:t>设计单位、施工单位、监理单位</w:t>
            </w:r>
          </w:p>
        </w:tc>
        <w:tc>
          <w:tcPr>
            <w:tcW w:w="603" w:type="pct"/>
            <w:vAlign w:val="center"/>
          </w:tcPr>
          <w:p w14:paraId="5A88C49F" w14:textId="6B92949A" w:rsidR="00A83119" w:rsidRPr="000A188E" w:rsidRDefault="00A83119" w:rsidP="00AD0A2A">
            <w:pPr>
              <w:rPr>
                <w:rFonts w:ascii="宋体" w:eastAsia="宋体" w:hAnsi="宋体" w:cs="宋体"/>
                <w:kern w:val="0"/>
                <w:szCs w:val="21"/>
              </w:rPr>
            </w:pPr>
            <w:r w:rsidRPr="000A188E">
              <w:rPr>
                <w:rFonts w:ascii="宋体" w:eastAsia="宋体" w:hAnsi="宋体" w:cs="宋体" w:hint="eastAsia"/>
                <w:kern w:val="0"/>
                <w:szCs w:val="21"/>
              </w:rPr>
              <w:t>自动喷水灭火系统</w:t>
            </w:r>
            <w:r w:rsidR="001D258C">
              <w:rPr>
                <w:rFonts w:ascii="宋体" w:eastAsia="宋体" w:hAnsi="宋体" w:cs="宋体" w:hint="eastAsia"/>
                <w:kern w:val="0"/>
                <w:szCs w:val="21"/>
              </w:rPr>
              <w:t>。</w:t>
            </w:r>
          </w:p>
        </w:tc>
        <w:tc>
          <w:tcPr>
            <w:tcW w:w="510" w:type="pct"/>
            <w:vAlign w:val="center"/>
          </w:tcPr>
          <w:p w14:paraId="4BEBDB4E" w14:textId="25444782" w:rsidR="00A83119" w:rsidRPr="000A188E" w:rsidRDefault="00A83119" w:rsidP="00AD0A2A">
            <w:pPr>
              <w:rPr>
                <w:rFonts w:ascii="宋体" w:eastAsia="宋体" w:hAnsi="宋体" w:cs="宋体"/>
                <w:kern w:val="0"/>
                <w:szCs w:val="21"/>
              </w:rPr>
            </w:pPr>
            <w:r w:rsidRPr="000A188E">
              <w:rPr>
                <w:rFonts w:ascii="宋体" w:eastAsia="宋体" w:hAnsi="宋体" w:cs="宋体" w:hint="eastAsia"/>
                <w:kern w:val="0"/>
                <w:szCs w:val="21"/>
              </w:rPr>
              <w:t>《自动喷水灭火系统设计规范》</w:t>
            </w:r>
            <w:r w:rsidRPr="000A188E">
              <w:rPr>
                <w:rFonts w:ascii="宋体" w:eastAsia="宋体" w:hAnsi="宋体" w:cs="宋体"/>
                <w:kern w:val="0"/>
                <w:szCs w:val="21"/>
              </w:rPr>
              <w:t xml:space="preserve"> GB50084-2017</w:t>
            </w:r>
          </w:p>
        </w:tc>
        <w:tc>
          <w:tcPr>
            <w:tcW w:w="1896" w:type="pct"/>
          </w:tcPr>
          <w:p w14:paraId="21063671" w14:textId="77777777" w:rsidR="00524D51" w:rsidRPr="000A188E" w:rsidRDefault="00A83119" w:rsidP="00AD0A2A">
            <w:pPr>
              <w:rPr>
                <w:rFonts w:ascii="宋体" w:eastAsia="宋体" w:hAnsi="宋体" w:cs="宋体"/>
                <w:kern w:val="0"/>
                <w:szCs w:val="21"/>
              </w:rPr>
            </w:pPr>
            <w:r w:rsidRPr="000A188E">
              <w:rPr>
                <w:rFonts w:ascii="宋体" w:eastAsia="宋体" w:hAnsi="宋体" w:cs="宋体"/>
                <w:kern w:val="0"/>
                <w:szCs w:val="21"/>
              </w:rPr>
              <w:t xml:space="preserve">6.2.8 </w:t>
            </w:r>
            <w:r w:rsidRPr="000A188E">
              <w:rPr>
                <w:rFonts w:ascii="宋体" w:eastAsia="宋体" w:hAnsi="宋体" w:cs="宋体" w:hint="eastAsia"/>
                <w:kern w:val="0"/>
                <w:szCs w:val="21"/>
              </w:rPr>
              <w:t>水力警铃的工作压力不应小于</w:t>
            </w:r>
            <w:r w:rsidRPr="000A188E">
              <w:rPr>
                <w:rFonts w:ascii="宋体" w:eastAsia="宋体" w:hAnsi="宋体" w:cs="宋体"/>
                <w:kern w:val="0"/>
                <w:szCs w:val="21"/>
              </w:rPr>
              <w:t>0.05MPa，并应符合下列规定：</w:t>
            </w:r>
          </w:p>
          <w:p w14:paraId="1F51A55F" w14:textId="77777777"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1 应设在有人值班的地点附近或公共通道的外墙上；</w:t>
            </w:r>
          </w:p>
          <w:p w14:paraId="409B78FB" w14:textId="77777777"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2 与报警阀连接的管道，其管径应为20mm，总长不宜大于20m。</w:t>
            </w:r>
          </w:p>
          <w:p w14:paraId="49C75B94" w14:textId="29978137" w:rsidR="00524D51" w:rsidRPr="000A188E" w:rsidRDefault="00A83119" w:rsidP="00524D51">
            <w:pPr>
              <w:rPr>
                <w:rFonts w:ascii="宋体" w:eastAsia="宋体" w:hAnsi="宋体" w:cs="宋体"/>
                <w:kern w:val="0"/>
                <w:szCs w:val="21"/>
              </w:rPr>
            </w:pPr>
            <w:r w:rsidRPr="000A188E">
              <w:rPr>
                <w:rFonts w:ascii="宋体" w:eastAsia="宋体" w:hAnsi="宋体" w:cs="宋体"/>
                <w:kern w:val="0"/>
                <w:szCs w:val="21"/>
              </w:rPr>
              <w:t xml:space="preserve">6.5.2 </w:t>
            </w:r>
            <w:r w:rsidRPr="000A188E">
              <w:rPr>
                <w:rFonts w:ascii="宋体" w:eastAsia="宋体" w:hAnsi="宋体" w:cs="宋体" w:hint="eastAsia"/>
                <w:kern w:val="0"/>
                <w:szCs w:val="21"/>
              </w:rPr>
              <w:t>末端试水装置应由试水阀、压力表以及试水接头组成。试水接头出水口的流量系数，应等同于同楼层或防火分区内的最小流量系数洒水喷头。末端试水装置的出水，应采取孔口出流的方式排入排水管道，排水立管宜设伸顶通气管，且管径不应小于</w:t>
            </w:r>
            <w:r w:rsidRPr="000A188E">
              <w:rPr>
                <w:rFonts w:ascii="宋体" w:eastAsia="宋体" w:hAnsi="宋体" w:cs="宋体"/>
                <w:kern w:val="0"/>
                <w:szCs w:val="21"/>
              </w:rPr>
              <w:t>75mm。</w:t>
            </w:r>
          </w:p>
          <w:p w14:paraId="32492D7B" w14:textId="018E43B0" w:rsidR="00A83119" w:rsidRPr="000A188E" w:rsidRDefault="00A83119" w:rsidP="00524D51">
            <w:pPr>
              <w:rPr>
                <w:rFonts w:ascii="宋体" w:eastAsia="宋体" w:hAnsi="宋体" w:cs="宋体"/>
                <w:kern w:val="0"/>
                <w:szCs w:val="21"/>
              </w:rPr>
            </w:pPr>
            <w:r w:rsidRPr="000A188E">
              <w:rPr>
                <w:rFonts w:ascii="宋体" w:eastAsia="宋体" w:hAnsi="宋体" w:cs="宋体"/>
                <w:kern w:val="0"/>
                <w:szCs w:val="21"/>
              </w:rPr>
              <w:t xml:space="preserve">6.5.3 </w:t>
            </w:r>
            <w:r w:rsidRPr="000A188E">
              <w:rPr>
                <w:rFonts w:ascii="宋体" w:eastAsia="宋体" w:hAnsi="宋体" w:cs="宋体" w:hint="eastAsia"/>
                <w:kern w:val="0"/>
                <w:szCs w:val="21"/>
              </w:rPr>
              <w:t>末端试水装置和试水阀应有标识，距地面的高度宜为</w:t>
            </w:r>
            <w:r w:rsidRPr="000A188E">
              <w:rPr>
                <w:rFonts w:ascii="宋体" w:eastAsia="宋体" w:hAnsi="宋体" w:cs="宋体"/>
                <w:kern w:val="0"/>
                <w:szCs w:val="21"/>
              </w:rPr>
              <w:t>1.5m，并应采取不被他用的措施。</w:t>
            </w:r>
          </w:p>
        </w:tc>
      </w:tr>
      <w:tr w:rsidR="00A367BB" w:rsidRPr="000A188E" w14:paraId="61072038" w14:textId="77777777" w:rsidTr="00FE376F">
        <w:trPr>
          <w:gridAfter w:val="2"/>
          <w:wAfter w:w="1278" w:type="pct"/>
          <w:trHeight w:val="982"/>
        </w:trPr>
        <w:tc>
          <w:tcPr>
            <w:tcW w:w="207" w:type="pct"/>
            <w:vAlign w:val="center"/>
          </w:tcPr>
          <w:p w14:paraId="0E9B31AA" w14:textId="42774FE4" w:rsidR="00A83119" w:rsidRPr="000A188E" w:rsidRDefault="00A83119" w:rsidP="00E607A7">
            <w:pPr>
              <w:jc w:val="center"/>
              <w:rPr>
                <w:rFonts w:ascii="宋体" w:eastAsia="宋体" w:hAnsi="宋体"/>
                <w:szCs w:val="21"/>
              </w:rPr>
            </w:pPr>
            <w:r w:rsidRPr="000A188E">
              <w:rPr>
                <w:rFonts w:ascii="宋体" w:eastAsia="宋体" w:hAnsi="宋体" w:hint="eastAsia"/>
                <w:szCs w:val="21"/>
              </w:rPr>
              <w:t>3</w:t>
            </w:r>
            <w:r w:rsidRPr="000A188E">
              <w:rPr>
                <w:rFonts w:ascii="宋体" w:eastAsia="宋体" w:hAnsi="宋体"/>
                <w:szCs w:val="21"/>
              </w:rPr>
              <w:t>.13.16</w:t>
            </w:r>
          </w:p>
        </w:tc>
        <w:tc>
          <w:tcPr>
            <w:tcW w:w="182" w:type="pct"/>
            <w:vAlign w:val="center"/>
          </w:tcPr>
          <w:p w14:paraId="72CCFFA0" w14:textId="7640C081" w:rsidR="00A83119" w:rsidRPr="000A188E" w:rsidRDefault="00A83119" w:rsidP="00AD0A2A">
            <w:pPr>
              <w:rPr>
                <w:rFonts w:ascii="宋体" w:eastAsia="宋体" w:hAnsi="宋体"/>
                <w:szCs w:val="21"/>
              </w:rPr>
            </w:pPr>
            <w:r w:rsidRPr="000A188E">
              <w:rPr>
                <w:rFonts w:ascii="宋体" w:eastAsia="宋体" w:hAnsi="宋体" w:hint="eastAsia"/>
                <w:szCs w:val="21"/>
              </w:rPr>
              <w:t>消防工程</w:t>
            </w:r>
          </w:p>
        </w:tc>
        <w:tc>
          <w:tcPr>
            <w:tcW w:w="324" w:type="pct"/>
            <w:noWrap/>
            <w:vAlign w:val="center"/>
          </w:tcPr>
          <w:p w14:paraId="3D779828" w14:textId="2D261D89" w:rsidR="00A83119" w:rsidRPr="000A188E" w:rsidRDefault="00A83119" w:rsidP="00AD0A2A">
            <w:pPr>
              <w:rPr>
                <w:rFonts w:ascii="宋体" w:eastAsia="宋体" w:hAnsi="宋体" w:cs="宋体"/>
                <w:kern w:val="0"/>
                <w:szCs w:val="21"/>
              </w:rPr>
            </w:pPr>
            <w:r w:rsidRPr="000A188E">
              <w:rPr>
                <w:rFonts w:ascii="宋体" w:eastAsia="宋体" w:hAnsi="宋体" w:cs="宋体" w:hint="eastAsia"/>
                <w:kern w:val="0"/>
                <w:szCs w:val="21"/>
              </w:rPr>
              <w:t>设计单位、施工单位、监理单位</w:t>
            </w:r>
          </w:p>
        </w:tc>
        <w:tc>
          <w:tcPr>
            <w:tcW w:w="603" w:type="pct"/>
            <w:vAlign w:val="center"/>
          </w:tcPr>
          <w:p w14:paraId="30151A43" w14:textId="715BD260" w:rsidR="00A83119" w:rsidRPr="000A188E" w:rsidRDefault="00A83119" w:rsidP="00AD0A2A">
            <w:pPr>
              <w:rPr>
                <w:rFonts w:ascii="宋体" w:eastAsia="宋体" w:hAnsi="宋体" w:cs="宋体"/>
                <w:kern w:val="0"/>
                <w:szCs w:val="21"/>
              </w:rPr>
            </w:pPr>
            <w:r w:rsidRPr="000A188E">
              <w:rPr>
                <w:rFonts w:ascii="宋体" w:eastAsia="宋体" w:hAnsi="宋体" w:cs="宋体" w:hint="eastAsia"/>
                <w:kern w:val="0"/>
                <w:szCs w:val="21"/>
              </w:rPr>
              <w:t>火灾自动报警系统</w:t>
            </w:r>
            <w:r w:rsidR="001D258C">
              <w:rPr>
                <w:rFonts w:ascii="宋体" w:eastAsia="宋体" w:hAnsi="宋体" w:cs="宋体" w:hint="eastAsia"/>
                <w:kern w:val="0"/>
                <w:szCs w:val="21"/>
              </w:rPr>
              <w:t>。</w:t>
            </w:r>
          </w:p>
        </w:tc>
        <w:tc>
          <w:tcPr>
            <w:tcW w:w="510" w:type="pct"/>
            <w:vAlign w:val="center"/>
          </w:tcPr>
          <w:p w14:paraId="349D4D1D" w14:textId="200C61DE" w:rsidR="00A83119" w:rsidRPr="000A188E" w:rsidRDefault="00A83119" w:rsidP="00AD0A2A">
            <w:pPr>
              <w:rPr>
                <w:rFonts w:ascii="宋体" w:eastAsia="宋体" w:hAnsi="宋体" w:cs="宋体"/>
                <w:kern w:val="0"/>
                <w:szCs w:val="21"/>
              </w:rPr>
            </w:pPr>
            <w:r w:rsidRPr="000A188E">
              <w:rPr>
                <w:rFonts w:ascii="宋体" w:eastAsia="宋体" w:hAnsi="宋体" w:cs="宋体" w:hint="eastAsia"/>
                <w:kern w:val="0"/>
                <w:szCs w:val="21"/>
              </w:rPr>
              <w:t>《火灾自动报警系统设计规范》</w:t>
            </w:r>
            <w:r w:rsidRPr="000A188E">
              <w:rPr>
                <w:rFonts w:ascii="宋体" w:eastAsia="宋体" w:hAnsi="宋体" w:cs="宋体"/>
                <w:kern w:val="0"/>
                <w:szCs w:val="21"/>
              </w:rPr>
              <w:t xml:space="preserve"> GB50116-2013</w:t>
            </w:r>
          </w:p>
        </w:tc>
        <w:tc>
          <w:tcPr>
            <w:tcW w:w="1896" w:type="pct"/>
            <w:vAlign w:val="center"/>
          </w:tcPr>
          <w:p w14:paraId="56BAA926" w14:textId="667847BD" w:rsidR="00524D51" w:rsidRPr="000A188E" w:rsidRDefault="00A83119" w:rsidP="00AD0A2A">
            <w:pPr>
              <w:rPr>
                <w:rFonts w:ascii="宋体" w:eastAsia="宋体" w:hAnsi="宋体" w:cs="宋体"/>
                <w:kern w:val="0"/>
                <w:szCs w:val="21"/>
              </w:rPr>
            </w:pPr>
            <w:r w:rsidRPr="000A188E">
              <w:rPr>
                <w:rFonts w:ascii="宋体" w:eastAsia="宋体" w:hAnsi="宋体" w:cs="宋体"/>
                <w:kern w:val="0"/>
                <w:szCs w:val="21"/>
              </w:rPr>
              <w:t>4.7.1</w:t>
            </w:r>
            <w:r w:rsidR="00157CA1" w:rsidRPr="000A188E">
              <w:rPr>
                <w:rFonts w:ascii="宋体" w:eastAsia="宋体" w:hAnsi="宋体" w:cs="宋体"/>
                <w:kern w:val="0"/>
                <w:szCs w:val="21"/>
              </w:rPr>
              <w:t xml:space="preserve"> </w:t>
            </w:r>
            <w:r w:rsidRPr="000A188E">
              <w:rPr>
                <w:rFonts w:ascii="宋体" w:eastAsia="宋体" w:hAnsi="宋体" w:cs="宋体" w:hint="eastAsia"/>
                <w:kern w:val="0"/>
                <w:szCs w:val="21"/>
              </w:rPr>
              <w:t>消防联动控制器应具有发出联动控制信号强制所有电梯停于首层或电梯转换层的功能。</w:t>
            </w:r>
          </w:p>
          <w:p w14:paraId="58FE59E8" w14:textId="2F650643" w:rsidR="00524D51" w:rsidRPr="000A188E" w:rsidRDefault="00A83119" w:rsidP="00AD0A2A">
            <w:pPr>
              <w:rPr>
                <w:rFonts w:ascii="宋体" w:eastAsia="宋体" w:hAnsi="宋体" w:cs="宋体"/>
                <w:kern w:val="0"/>
                <w:szCs w:val="21"/>
              </w:rPr>
            </w:pPr>
            <w:r w:rsidRPr="000A188E">
              <w:rPr>
                <w:rFonts w:ascii="宋体" w:eastAsia="宋体" w:hAnsi="宋体" w:cs="宋体"/>
                <w:kern w:val="0"/>
                <w:szCs w:val="21"/>
              </w:rPr>
              <w:t>4.7.2</w:t>
            </w:r>
            <w:r w:rsidR="00157CA1" w:rsidRPr="000A188E">
              <w:rPr>
                <w:rFonts w:ascii="宋体" w:eastAsia="宋体" w:hAnsi="宋体" w:cs="宋体"/>
                <w:kern w:val="0"/>
                <w:szCs w:val="21"/>
              </w:rPr>
              <w:t xml:space="preserve"> </w:t>
            </w:r>
            <w:r w:rsidRPr="000A188E">
              <w:rPr>
                <w:rFonts w:ascii="宋体" w:eastAsia="宋体" w:hAnsi="宋体" w:cs="宋体" w:hint="eastAsia"/>
                <w:kern w:val="0"/>
                <w:szCs w:val="21"/>
              </w:rPr>
              <w:t>电梯运行状态信息和停于首层或转换层的反馈信号，应传送给消防控制室显示，轿厢内应设置能直接与消防控制室通话的专用电话。</w:t>
            </w:r>
          </w:p>
          <w:p w14:paraId="31643298" w14:textId="51AE01B2" w:rsidR="00524D51" w:rsidRPr="000A188E" w:rsidRDefault="00A83119" w:rsidP="00AD0A2A">
            <w:pPr>
              <w:rPr>
                <w:rFonts w:ascii="宋体" w:eastAsia="宋体" w:hAnsi="宋体" w:cs="宋体"/>
                <w:kern w:val="0"/>
                <w:szCs w:val="21"/>
              </w:rPr>
            </w:pPr>
            <w:r w:rsidRPr="000A188E">
              <w:rPr>
                <w:rFonts w:ascii="宋体" w:eastAsia="宋体" w:hAnsi="宋体" w:cs="宋体"/>
                <w:kern w:val="0"/>
                <w:szCs w:val="21"/>
              </w:rPr>
              <w:t>4.8.4</w:t>
            </w:r>
            <w:r w:rsidR="00157CA1" w:rsidRPr="000A188E">
              <w:rPr>
                <w:rFonts w:ascii="宋体" w:eastAsia="宋体" w:hAnsi="宋体" w:cs="宋体"/>
                <w:kern w:val="0"/>
                <w:szCs w:val="21"/>
              </w:rPr>
              <w:t xml:space="preserve"> </w:t>
            </w:r>
            <w:r w:rsidRPr="000A188E">
              <w:rPr>
                <w:rFonts w:ascii="宋体" w:eastAsia="宋体" w:hAnsi="宋体" w:cs="宋体" w:hint="eastAsia"/>
                <w:kern w:val="0"/>
                <w:szCs w:val="21"/>
              </w:rPr>
              <w:t>火灾声警报器设置带有语音提示功能时，应同时设置语音同步器。</w:t>
            </w:r>
          </w:p>
          <w:p w14:paraId="74B25422" w14:textId="1B83DCD6" w:rsidR="00524D51" w:rsidRPr="000A188E" w:rsidRDefault="00A83119" w:rsidP="00AD0A2A">
            <w:pPr>
              <w:rPr>
                <w:rFonts w:ascii="宋体" w:eastAsia="宋体" w:hAnsi="宋体" w:cs="宋体"/>
                <w:kern w:val="0"/>
                <w:szCs w:val="21"/>
              </w:rPr>
            </w:pPr>
            <w:r w:rsidRPr="000A188E">
              <w:rPr>
                <w:rFonts w:ascii="宋体" w:eastAsia="宋体" w:hAnsi="宋体" w:cs="宋体"/>
                <w:kern w:val="0"/>
                <w:szCs w:val="21"/>
              </w:rPr>
              <w:t>4.8.5</w:t>
            </w:r>
            <w:r w:rsidR="00157CA1" w:rsidRPr="000A188E">
              <w:rPr>
                <w:rFonts w:ascii="宋体" w:eastAsia="宋体" w:hAnsi="宋体" w:cs="宋体"/>
                <w:kern w:val="0"/>
                <w:szCs w:val="21"/>
              </w:rPr>
              <w:t xml:space="preserve"> </w:t>
            </w:r>
            <w:r w:rsidRPr="000A188E">
              <w:rPr>
                <w:rFonts w:ascii="宋体" w:eastAsia="宋体" w:hAnsi="宋体" w:cs="宋体" w:hint="eastAsia"/>
                <w:kern w:val="0"/>
                <w:szCs w:val="21"/>
              </w:rPr>
              <w:t>同一建筑内设置多个火灾声警报器时，火灾自动报警系统应能同时启动和停止所有火灾声警报器工作。</w:t>
            </w:r>
          </w:p>
          <w:p w14:paraId="6B80868E" w14:textId="2CBBC90C" w:rsidR="00524D51" w:rsidRPr="000A188E" w:rsidRDefault="00A83119" w:rsidP="00AD0A2A">
            <w:pPr>
              <w:rPr>
                <w:rFonts w:ascii="宋体" w:eastAsia="宋体" w:hAnsi="宋体" w:cs="宋体"/>
                <w:kern w:val="0"/>
                <w:szCs w:val="21"/>
              </w:rPr>
            </w:pPr>
            <w:r w:rsidRPr="000A188E">
              <w:rPr>
                <w:rFonts w:ascii="宋体" w:eastAsia="宋体" w:hAnsi="宋体" w:cs="宋体"/>
                <w:kern w:val="0"/>
                <w:szCs w:val="21"/>
              </w:rPr>
              <w:t>4.8.6</w:t>
            </w:r>
            <w:r w:rsidR="00157CA1" w:rsidRPr="000A188E">
              <w:rPr>
                <w:rFonts w:ascii="宋体" w:eastAsia="宋体" w:hAnsi="宋体" w:cs="宋体"/>
                <w:kern w:val="0"/>
                <w:szCs w:val="21"/>
              </w:rPr>
              <w:t xml:space="preserve"> </w:t>
            </w:r>
            <w:r w:rsidRPr="000A188E">
              <w:rPr>
                <w:rFonts w:ascii="宋体" w:eastAsia="宋体" w:hAnsi="宋体" w:cs="宋体" w:hint="eastAsia"/>
                <w:kern w:val="0"/>
                <w:szCs w:val="21"/>
              </w:rPr>
              <w:t>火灾声警报器单次发出火灾警报时间宜为</w:t>
            </w:r>
            <w:r w:rsidRPr="000A188E">
              <w:rPr>
                <w:rFonts w:ascii="宋体" w:eastAsia="宋体" w:hAnsi="宋体" w:cs="宋体"/>
                <w:kern w:val="0"/>
                <w:szCs w:val="21"/>
              </w:rPr>
              <w:t>8s～20s</w:t>
            </w:r>
            <w:r w:rsidRPr="000A188E">
              <w:rPr>
                <w:rFonts w:ascii="宋体" w:eastAsia="宋体" w:hAnsi="宋体" w:cs="宋体" w:hint="eastAsia"/>
                <w:kern w:val="0"/>
                <w:szCs w:val="21"/>
              </w:rPr>
              <w:t>，同时设有消防应急广播时，火灾声警报应与消防应急广播交替循环播放。</w:t>
            </w:r>
          </w:p>
          <w:p w14:paraId="0243EAE6" w14:textId="3B1C99E4" w:rsidR="00524D51" w:rsidRPr="000A188E" w:rsidRDefault="00A83119" w:rsidP="00AD0A2A">
            <w:pPr>
              <w:rPr>
                <w:rFonts w:ascii="宋体" w:eastAsia="宋体" w:hAnsi="宋体" w:cs="宋体"/>
                <w:kern w:val="0"/>
                <w:szCs w:val="21"/>
              </w:rPr>
            </w:pPr>
            <w:r w:rsidRPr="000A188E">
              <w:rPr>
                <w:rFonts w:ascii="宋体" w:eastAsia="宋体" w:hAnsi="宋体" w:cs="宋体"/>
                <w:kern w:val="0"/>
                <w:szCs w:val="21"/>
              </w:rPr>
              <w:t>4.8.7</w:t>
            </w:r>
            <w:r w:rsidR="00157CA1" w:rsidRPr="000A188E">
              <w:rPr>
                <w:rFonts w:ascii="宋体" w:eastAsia="宋体" w:hAnsi="宋体" w:cs="宋体"/>
                <w:kern w:val="0"/>
                <w:szCs w:val="21"/>
              </w:rPr>
              <w:t xml:space="preserve"> </w:t>
            </w:r>
            <w:r w:rsidRPr="000A188E">
              <w:rPr>
                <w:rFonts w:ascii="宋体" w:eastAsia="宋体" w:hAnsi="宋体" w:cs="宋体" w:hint="eastAsia"/>
                <w:kern w:val="0"/>
                <w:szCs w:val="21"/>
              </w:rPr>
              <w:t>集中报警系统和控制中心报警系统应设置消防应急广播。</w:t>
            </w:r>
          </w:p>
          <w:p w14:paraId="263688EB" w14:textId="53489313" w:rsidR="00524D51" w:rsidRPr="000A188E" w:rsidRDefault="00A83119" w:rsidP="00AD0A2A">
            <w:pPr>
              <w:rPr>
                <w:rFonts w:ascii="宋体" w:eastAsia="宋体" w:hAnsi="宋体" w:cs="宋体"/>
                <w:kern w:val="0"/>
                <w:szCs w:val="21"/>
              </w:rPr>
            </w:pPr>
            <w:r w:rsidRPr="000A188E">
              <w:rPr>
                <w:rFonts w:ascii="宋体" w:eastAsia="宋体" w:hAnsi="宋体" w:cs="宋体"/>
                <w:kern w:val="0"/>
                <w:szCs w:val="21"/>
              </w:rPr>
              <w:t>4.8.8</w:t>
            </w:r>
            <w:r w:rsidR="00157CA1" w:rsidRPr="000A188E">
              <w:rPr>
                <w:rFonts w:ascii="宋体" w:eastAsia="宋体" w:hAnsi="宋体" w:cs="宋体"/>
                <w:kern w:val="0"/>
                <w:szCs w:val="21"/>
              </w:rPr>
              <w:t xml:space="preserve"> </w:t>
            </w:r>
            <w:r w:rsidRPr="000A188E">
              <w:rPr>
                <w:rFonts w:ascii="宋体" w:eastAsia="宋体" w:hAnsi="宋体" w:cs="宋体" w:hint="eastAsia"/>
                <w:kern w:val="0"/>
                <w:szCs w:val="21"/>
              </w:rPr>
              <w:t>消防应急广播系统的联动控制信号应由消防联动控制器发出。当确认火灾后，应同时向全楼进行广播。</w:t>
            </w:r>
          </w:p>
          <w:p w14:paraId="3D5E9654" w14:textId="223F122D" w:rsidR="00524D51" w:rsidRPr="000A188E" w:rsidRDefault="00A83119" w:rsidP="00AD0A2A">
            <w:pPr>
              <w:rPr>
                <w:rFonts w:ascii="宋体" w:eastAsia="宋体" w:hAnsi="宋体" w:cs="宋体"/>
                <w:kern w:val="0"/>
                <w:szCs w:val="21"/>
              </w:rPr>
            </w:pPr>
            <w:r w:rsidRPr="000A188E">
              <w:rPr>
                <w:rFonts w:ascii="宋体" w:eastAsia="宋体" w:hAnsi="宋体" w:cs="宋体"/>
                <w:kern w:val="0"/>
                <w:szCs w:val="21"/>
              </w:rPr>
              <w:t>4.8.9</w:t>
            </w:r>
            <w:r w:rsidR="00157CA1" w:rsidRPr="000A188E">
              <w:rPr>
                <w:rFonts w:ascii="宋体" w:eastAsia="宋体" w:hAnsi="宋体" w:cs="宋体"/>
                <w:kern w:val="0"/>
                <w:szCs w:val="21"/>
              </w:rPr>
              <w:t xml:space="preserve"> </w:t>
            </w:r>
            <w:r w:rsidRPr="000A188E">
              <w:rPr>
                <w:rFonts w:ascii="宋体" w:eastAsia="宋体" w:hAnsi="宋体" w:cs="宋体" w:hint="eastAsia"/>
                <w:kern w:val="0"/>
                <w:szCs w:val="21"/>
              </w:rPr>
              <w:t>消防应急广播的单次语音播放时间宜为</w:t>
            </w:r>
            <w:r w:rsidRPr="000A188E">
              <w:rPr>
                <w:rFonts w:ascii="宋体" w:eastAsia="宋体" w:hAnsi="宋体" w:cs="宋体"/>
                <w:kern w:val="0"/>
                <w:szCs w:val="21"/>
              </w:rPr>
              <w:t>10s～30s</w:t>
            </w:r>
            <w:r w:rsidRPr="000A188E">
              <w:rPr>
                <w:rFonts w:ascii="宋体" w:eastAsia="宋体" w:hAnsi="宋体" w:cs="宋体" w:hint="eastAsia"/>
                <w:kern w:val="0"/>
                <w:szCs w:val="21"/>
              </w:rPr>
              <w:t>，应与火灾声警报器分时交替工作，可采取</w:t>
            </w:r>
            <w:r w:rsidRPr="000A188E">
              <w:rPr>
                <w:rFonts w:ascii="宋体" w:eastAsia="宋体" w:hAnsi="宋体" w:cs="宋体"/>
                <w:kern w:val="0"/>
                <w:szCs w:val="21"/>
              </w:rPr>
              <w:t>1</w:t>
            </w:r>
            <w:r w:rsidRPr="000A188E">
              <w:rPr>
                <w:rFonts w:ascii="宋体" w:eastAsia="宋体" w:hAnsi="宋体" w:cs="宋体" w:hint="eastAsia"/>
                <w:kern w:val="0"/>
                <w:szCs w:val="21"/>
              </w:rPr>
              <w:t>次火灾声警报器播放、</w:t>
            </w:r>
            <w:r w:rsidRPr="000A188E">
              <w:rPr>
                <w:rFonts w:ascii="宋体" w:eastAsia="宋体" w:hAnsi="宋体" w:cs="宋体"/>
                <w:kern w:val="0"/>
                <w:szCs w:val="21"/>
              </w:rPr>
              <w:t>1</w:t>
            </w:r>
            <w:r w:rsidRPr="000A188E">
              <w:rPr>
                <w:rFonts w:ascii="宋体" w:eastAsia="宋体" w:hAnsi="宋体" w:cs="宋体" w:hint="eastAsia"/>
                <w:kern w:val="0"/>
                <w:szCs w:val="21"/>
              </w:rPr>
              <w:t>次或</w:t>
            </w:r>
            <w:r w:rsidRPr="000A188E">
              <w:rPr>
                <w:rFonts w:ascii="宋体" w:eastAsia="宋体" w:hAnsi="宋体" w:cs="宋体"/>
                <w:kern w:val="0"/>
                <w:szCs w:val="21"/>
              </w:rPr>
              <w:t>2</w:t>
            </w:r>
            <w:r w:rsidRPr="000A188E">
              <w:rPr>
                <w:rFonts w:ascii="宋体" w:eastAsia="宋体" w:hAnsi="宋体" w:cs="宋体" w:hint="eastAsia"/>
                <w:kern w:val="0"/>
                <w:szCs w:val="21"/>
              </w:rPr>
              <w:t>次消防应急广播播放的交替工作方式循环播放。</w:t>
            </w:r>
          </w:p>
          <w:p w14:paraId="382554A8" w14:textId="68A90CC1" w:rsidR="00524D51" w:rsidRPr="000A188E" w:rsidRDefault="00A83119" w:rsidP="00AD0A2A">
            <w:pPr>
              <w:rPr>
                <w:rFonts w:ascii="宋体" w:eastAsia="宋体" w:hAnsi="宋体" w:cs="宋体"/>
                <w:kern w:val="0"/>
                <w:szCs w:val="21"/>
              </w:rPr>
            </w:pPr>
            <w:r w:rsidRPr="000A188E">
              <w:rPr>
                <w:rFonts w:ascii="宋体" w:eastAsia="宋体" w:hAnsi="宋体" w:cs="宋体"/>
                <w:kern w:val="0"/>
                <w:szCs w:val="21"/>
              </w:rPr>
              <w:t>4.9.2</w:t>
            </w:r>
            <w:r w:rsidR="00157CA1" w:rsidRPr="000A188E">
              <w:rPr>
                <w:rFonts w:ascii="宋体" w:eastAsia="宋体" w:hAnsi="宋体" w:cs="宋体"/>
                <w:kern w:val="0"/>
                <w:szCs w:val="21"/>
              </w:rPr>
              <w:t xml:space="preserve"> </w:t>
            </w:r>
            <w:r w:rsidRPr="000A188E">
              <w:rPr>
                <w:rFonts w:ascii="宋体" w:eastAsia="宋体" w:hAnsi="宋体" w:cs="宋体" w:hint="eastAsia"/>
                <w:kern w:val="0"/>
                <w:szCs w:val="21"/>
              </w:rPr>
              <w:t>当确认火灾后，由发生火灾的报警区域开始，顺序启动全楼疏散通道的消防应急照明和疏散指示系统，系统全部投入应急状态的启动时间不应大于</w:t>
            </w:r>
            <w:r w:rsidRPr="000A188E">
              <w:rPr>
                <w:rFonts w:ascii="宋体" w:eastAsia="宋体" w:hAnsi="宋体" w:cs="宋体"/>
                <w:kern w:val="0"/>
                <w:szCs w:val="21"/>
              </w:rPr>
              <w:t>5s</w:t>
            </w:r>
            <w:r w:rsidRPr="000A188E">
              <w:rPr>
                <w:rFonts w:ascii="宋体" w:eastAsia="宋体" w:hAnsi="宋体" w:cs="宋体" w:hint="eastAsia"/>
                <w:kern w:val="0"/>
                <w:szCs w:val="21"/>
              </w:rPr>
              <w:t>。</w:t>
            </w:r>
          </w:p>
          <w:p w14:paraId="10686412" w14:textId="385B4219" w:rsidR="00524D51" w:rsidRPr="000A188E" w:rsidRDefault="00A83119" w:rsidP="00AD0A2A">
            <w:pPr>
              <w:rPr>
                <w:rFonts w:ascii="宋体" w:eastAsia="宋体" w:hAnsi="宋体" w:cs="宋体"/>
                <w:kern w:val="0"/>
                <w:szCs w:val="21"/>
              </w:rPr>
            </w:pPr>
            <w:r w:rsidRPr="000A188E">
              <w:rPr>
                <w:rFonts w:ascii="宋体" w:eastAsia="宋体" w:hAnsi="宋体" w:cs="宋体"/>
                <w:kern w:val="0"/>
                <w:szCs w:val="21"/>
              </w:rPr>
              <w:t>6.2.18</w:t>
            </w:r>
            <w:r w:rsidR="00157CA1" w:rsidRPr="000A188E">
              <w:rPr>
                <w:rFonts w:ascii="宋体" w:eastAsia="宋体" w:hAnsi="宋体" w:cs="宋体"/>
                <w:kern w:val="0"/>
                <w:szCs w:val="21"/>
              </w:rPr>
              <w:t xml:space="preserve"> </w:t>
            </w:r>
            <w:r w:rsidRPr="000A188E">
              <w:rPr>
                <w:rFonts w:ascii="宋体" w:eastAsia="宋体" w:hAnsi="宋体" w:cs="宋体" w:hint="eastAsia"/>
                <w:kern w:val="0"/>
                <w:szCs w:val="21"/>
              </w:rPr>
              <w:t>感烟火灾探测器在格栅吊顶场所的设置，应符合下列规定：</w:t>
            </w:r>
          </w:p>
          <w:p w14:paraId="11B1DB11" w14:textId="78C5AF13"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1镂空面积与总面积的比例不大于15%时，探测器应设置在吊顶下方。</w:t>
            </w:r>
          </w:p>
          <w:p w14:paraId="3C199331" w14:textId="194AB152"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2镂空面积与总面积的比例大于30%时，探测器应设置在吊顶上方。</w:t>
            </w:r>
          </w:p>
          <w:p w14:paraId="6C31DEF4" w14:textId="04F6411E"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3镂空面积与总面积的比例为15%～30%时，探测器的设置部位应根据实际试验结果确定。</w:t>
            </w:r>
          </w:p>
          <w:p w14:paraId="50E629EC" w14:textId="762CC39C"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4探测器设置在吊顶上方且火警确认</w:t>
            </w:r>
            <w:r w:rsidRPr="000A188E">
              <w:rPr>
                <w:rFonts w:ascii="宋体" w:eastAsia="宋体" w:hAnsi="宋体" w:cs="宋体" w:hint="eastAsia"/>
                <w:kern w:val="0"/>
                <w:szCs w:val="21"/>
              </w:rPr>
              <w:t>灯无法观察时，应在吊顶下方设置火警确认灯。</w:t>
            </w:r>
          </w:p>
          <w:p w14:paraId="7FD40A3B" w14:textId="0D65F884" w:rsidR="00524D51" w:rsidRPr="000A188E" w:rsidRDefault="00A83119" w:rsidP="00524D51">
            <w:pPr>
              <w:ind w:firstLineChars="100" w:firstLine="210"/>
              <w:rPr>
                <w:rFonts w:ascii="宋体" w:eastAsia="宋体" w:hAnsi="宋体" w:cs="宋体"/>
                <w:kern w:val="0"/>
                <w:szCs w:val="21"/>
              </w:rPr>
            </w:pPr>
            <w:r w:rsidRPr="000A188E">
              <w:rPr>
                <w:rFonts w:ascii="宋体" w:eastAsia="宋体" w:hAnsi="宋体" w:cs="宋体"/>
                <w:kern w:val="0"/>
                <w:szCs w:val="21"/>
              </w:rPr>
              <w:t>5地铁站台等有活塞风影响的场所，镂空面积与总面积的比例为30%～70%时，探测器宜同时设置在吊顶上方和下方。</w:t>
            </w:r>
          </w:p>
          <w:p w14:paraId="5446241E" w14:textId="200387D5" w:rsidR="00F55BDA" w:rsidRPr="000A188E" w:rsidRDefault="00A83119" w:rsidP="00F55BDA">
            <w:pPr>
              <w:rPr>
                <w:rFonts w:ascii="宋体" w:eastAsia="宋体" w:hAnsi="宋体" w:cs="宋体"/>
                <w:kern w:val="0"/>
                <w:szCs w:val="21"/>
              </w:rPr>
            </w:pPr>
            <w:r w:rsidRPr="000A188E">
              <w:rPr>
                <w:rFonts w:ascii="宋体" w:eastAsia="宋体" w:hAnsi="宋体" w:cs="宋体"/>
                <w:kern w:val="0"/>
                <w:szCs w:val="21"/>
              </w:rPr>
              <w:t>6.8.1</w:t>
            </w:r>
            <w:r w:rsidR="00157CA1" w:rsidRPr="000A188E">
              <w:rPr>
                <w:rFonts w:ascii="宋体" w:eastAsia="宋体" w:hAnsi="宋体" w:cs="宋体"/>
                <w:kern w:val="0"/>
                <w:szCs w:val="21"/>
              </w:rPr>
              <w:t xml:space="preserve"> </w:t>
            </w:r>
            <w:r w:rsidRPr="000A188E">
              <w:rPr>
                <w:rFonts w:ascii="宋体" w:eastAsia="宋体" w:hAnsi="宋体" w:cs="宋体" w:hint="eastAsia"/>
                <w:kern w:val="0"/>
                <w:szCs w:val="21"/>
              </w:rPr>
              <w:t>每个报警区域内的模块宜相对集中设置在本报警区域内的金属模块箱中。</w:t>
            </w:r>
          </w:p>
          <w:p w14:paraId="11A42409" w14:textId="427ECC8C" w:rsidR="00A83119" w:rsidRPr="000A188E" w:rsidRDefault="00A83119" w:rsidP="00F55BDA">
            <w:pPr>
              <w:rPr>
                <w:rFonts w:ascii="宋体" w:eastAsia="宋体" w:hAnsi="宋体" w:cs="宋体"/>
                <w:kern w:val="0"/>
                <w:szCs w:val="21"/>
              </w:rPr>
            </w:pPr>
            <w:r w:rsidRPr="000A188E">
              <w:rPr>
                <w:rFonts w:ascii="宋体" w:eastAsia="宋体" w:hAnsi="宋体" w:cs="宋体"/>
                <w:kern w:val="0"/>
                <w:szCs w:val="21"/>
              </w:rPr>
              <w:t>6.8.2</w:t>
            </w:r>
            <w:r w:rsidR="00157CA1" w:rsidRPr="000A188E">
              <w:rPr>
                <w:rFonts w:ascii="宋体" w:eastAsia="宋体" w:hAnsi="宋体" w:cs="宋体"/>
                <w:kern w:val="0"/>
                <w:szCs w:val="21"/>
              </w:rPr>
              <w:t xml:space="preserve"> </w:t>
            </w:r>
            <w:r w:rsidRPr="000A188E">
              <w:rPr>
                <w:rFonts w:ascii="宋体" w:eastAsia="宋体" w:hAnsi="宋体" w:cs="宋体" w:hint="eastAsia"/>
                <w:kern w:val="0"/>
                <w:szCs w:val="21"/>
              </w:rPr>
              <w:t>模块严禁设置在配电（控制）柜（箱）内。</w:t>
            </w:r>
          </w:p>
        </w:tc>
      </w:tr>
      <w:tr w:rsidR="00A367BB" w:rsidRPr="000A188E" w14:paraId="451AB5B9" w14:textId="77777777" w:rsidTr="00FE376F">
        <w:trPr>
          <w:gridAfter w:val="2"/>
          <w:wAfter w:w="1278" w:type="pct"/>
          <w:trHeight w:val="60"/>
        </w:trPr>
        <w:tc>
          <w:tcPr>
            <w:tcW w:w="207" w:type="pct"/>
            <w:vAlign w:val="center"/>
          </w:tcPr>
          <w:p w14:paraId="4C2F33AB" w14:textId="48438E6E" w:rsidR="00A83119" w:rsidRPr="000A188E" w:rsidRDefault="00A83119" w:rsidP="00E607A7">
            <w:pPr>
              <w:jc w:val="center"/>
              <w:rPr>
                <w:rFonts w:ascii="宋体" w:eastAsia="宋体" w:hAnsi="宋体"/>
                <w:szCs w:val="21"/>
              </w:rPr>
            </w:pPr>
            <w:r w:rsidRPr="000A188E">
              <w:rPr>
                <w:rFonts w:ascii="宋体" w:eastAsia="宋体" w:hAnsi="宋体" w:hint="eastAsia"/>
                <w:szCs w:val="21"/>
              </w:rPr>
              <w:t>3</w:t>
            </w:r>
            <w:r w:rsidRPr="000A188E">
              <w:rPr>
                <w:rFonts w:ascii="宋体" w:eastAsia="宋体" w:hAnsi="宋体"/>
                <w:szCs w:val="21"/>
              </w:rPr>
              <w:t>.13.17</w:t>
            </w:r>
          </w:p>
        </w:tc>
        <w:tc>
          <w:tcPr>
            <w:tcW w:w="182" w:type="pct"/>
            <w:vAlign w:val="center"/>
          </w:tcPr>
          <w:p w14:paraId="49DDF1D3" w14:textId="5D7772F9" w:rsidR="00A83119" w:rsidRPr="000A188E" w:rsidRDefault="00A83119" w:rsidP="00AD0A2A">
            <w:pPr>
              <w:rPr>
                <w:rFonts w:ascii="宋体" w:eastAsia="宋体" w:hAnsi="宋体"/>
                <w:szCs w:val="21"/>
              </w:rPr>
            </w:pPr>
            <w:r w:rsidRPr="000A188E">
              <w:rPr>
                <w:rFonts w:ascii="宋体" w:eastAsia="宋体" w:hAnsi="宋体" w:hint="eastAsia"/>
                <w:szCs w:val="21"/>
              </w:rPr>
              <w:t>消防工程</w:t>
            </w:r>
          </w:p>
        </w:tc>
        <w:tc>
          <w:tcPr>
            <w:tcW w:w="324" w:type="pct"/>
            <w:noWrap/>
            <w:vAlign w:val="center"/>
          </w:tcPr>
          <w:p w14:paraId="62930929" w14:textId="51619CD9" w:rsidR="00A83119" w:rsidRPr="000A188E" w:rsidRDefault="00A83119" w:rsidP="00AD0A2A">
            <w:pPr>
              <w:rPr>
                <w:rFonts w:ascii="宋体" w:eastAsia="宋体" w:hAnsi="宋体" w:cs="宋体"/>
                <w:kern w:val="0"/>
                <w:szCs w:val="21"/>
              </w:rPr>
            </w:pPr>
            <w:r w:rsidRPr="000A188E">
              <w:rPr>
                <w:rFonts w:ascii="宋体" w:eastAsia="宋体" w:hAnsi="宋体" w:cs="宋体" w:hint="eastAsia"/>
                <w:kern w:val="0"/>
                <w:szCs w:val="21"/>
              </w:rPr>
              <w:t>设计单位、施工单位监理单位</w:t>
            </w:r>
          </w:p>
        </w:tc>
        <w:tc>
          <w:tcPr>
            <w:tcW w:w="603" w:type="pct"/>
            <w:vAlign w:val="center"/>
          </w:tcPr>
          <w:p w14:paraId="3DD35E1C" w14:textId="6AA2A56F" w:rsidR="00A83119" w:rsidRPr="000A188E" w:rsidRDefault="00A83119" w:rsidP="00AD0A2A">
            <w:pPr>
              <w:rPr>
                <w:rFonts w:ascii="宋体" w:eastAsia="宋体" w:hAnsi="宋体" w:cs="宋体"/>
                <w:kern w:val="0"/>
                <w:szCs w:val="21"/>
              </w:rPr>
            </w:pPr>
            <w:r w:rsidRPr="000A188E">
              <w:rPr>
                <w:rFonts w:ascii="宋体" w:eastAsia="宋体" w:hAnsi="宋体" w:cs="宋体" w:hint="eastAsia"/>
                <w:kern w:val="0"/>
                <w:szCs w:val="21"/>
              </w:rPr>
              <w:t>建筑防烟排烟系统</w:t>
            </w:r>
            <w:r w:rsidR="001D258C">
              <w:rPr>
                <w:rFonts w:ascii="宋体" w:eastAsia="宋体" w:hAnsi="宋体" w:cs="宋体" w:hint="eastAsia"/>
                <w:kern w:val="0"/>
                <w:szCs w:val="21"/>
              </w:rPr>
              <w:t>。</w:t>
            </w:r>
          </w:p>
        </w:tc>
        <w:tc>
          <w:tcPr>
            <w:tcW w:w="510" w:type="pct"/>
            <w:vAlign w:val="center"/>
          </w:tcPr>
          <w:p w14:paraId="70CE2771" w14:textId="7E9162A4" w:rsidR="00A83119" w:rsidRPr="000A188E" w:rsidRDefault="00A83119" w:rsidP="00AD0A2A">
            <w:pPr>
              <w:rPr>
                <w:rFonts w:ascii="宋体" w:eastAsia="宋体" w:hAnsi="宋体" w:cs="宋体"/>
                <w:kern w:val="0"/>
                <w:szCs w:val="21"/>
              </w:rPr>
            </w:pPr>
            <w:r w:rsidRPr="000A188E">
              <w:rPr>
                <w:rFonts w:ascii="宋体" w:eastAsia="宋体" w:hAnsi="宋体" w:cs="宋体" w:hint="eastAsia"/>
                <w:kern w:val="0"/>
                <w:szCs w:val="21"/>
              </w:rPr>
              <w:t>《建筑防烟排烟系统技术标准》</w:t>
            </w:r>
            <w:r w:rsidRPr="000A188E">
              <w:rPr>
                <w:rFonts w:ascii="宋体" w:eastAsia="宋体" w:hAnsi="宋体" w:cs="宋体"/>
                <w:kern w:val="0"/>
                <w:szCs w:val="21"/>
              </w:rPr>
              <w:t>GB51251-2017</w:t>
            </w:r>
          </w:p>
        </w:tc>
        <w:tc>
          <w:tcPr>
            <w:tcW w:w="1896" w:type="pct"/>
            <w:vAlign w:val="center"/>
          </w:tcPr>
          <w:p w14:paraId="77CC5A32" w14:textId="2F0D093E" w:rsidR="00F55BDA" w:rsidRPr="000A188E" w:rsidRDefault="00A83119" w:rsidP="00F55BDA">
            <w:pPr>
              <w:rPr>
                <w:rFonts w:ascii="宋体" w:eastAsia="宋体" w:hAnsi="宋体" w:cs="宋体"/>
                <w:kern w:val="0"/>
                <w:szCs w:val="21"/>
              </w:rPr>
            </w:pPr>
            <w:r w:rsidRPr="000A188E">
              <w:rPr>
                <w:rFonts w:ascii="宋体" w:eastAsia="宋体" w:hAnsi="宋体" w:cs="宋体"/>
                <w:kern w:val="0"/>
                <w:szCs w:val="21"/>
              </w:rPr>
              <w:t>3.2.4</w:t>
            </w:r>
            <w:r w:rsidR="007239DA" w:rsidRPr="000A188E">
              <w:rPr>
                <w:rFonts w:ascii="宋体" w:eastAsia="宋体" w:hAnsi="宋体" w:cs="宋体"/>
                <w:kern w:val="0"/>
                <w:szCs w:val="21"/>
              </w:rPr>
              <w:t xml:space="preserve"> </w:t>
            </w:r>
            <w:r w:rsidRPr="000A188E">
              <w:rPr>
                <w:rFonts w:ascii="宋体" w:eastAsia="宋体" w:hAnsi="宋体" w:cs="宋体" w:hint="eastAsia"/>
                <w:kern w:val="0"/>
                <w:szCs w:val="21"/>
              </w:rPr>
              <w:t>可开启外窗应方便直接开启，设置在高处不便于直接开启的可开启外窗应在距地面高度为</w:t>
            </w:r>
            <w:r w:rsidRPr="000A188E">
              <w:rPr>
                <w:rFonts w:ascii="宋体" w:eastAsia="宋体" w:hAnsi="宋体" w:cs="宋体"/>
                <w:kern w:val="0"/>
                <w:szCs w:val="21"/>
              </w:rPr>
              <w:t>1.3m</w:t>
            </w:r>
            <w:r w:rsidR="00F55BDA" w:rsidRPr="000A188E">
              <w:rPr>
                <w:rFonts w:ascii="宋体" w:eastAsia="宋体" w:hAnsi="宋体" w:cs="宋体"/>
                <w:kern w:val="0"/>
                <w:szCs w:val="21"/>
              </w:rPr>
              <w:t>-</w:t>
            </w:r>
            <w:r w:rsidRPr="000A188E">
              <w:rPr>
                <w:rFonts w:ascii="宋体" w:eastAsia="宋体" w:hAnsi="宋体" w:cs="宋体"/>
                <w:kern w:val="0"/>
                <w:szCs w:val="21"/>
              </w:rPr>
              <w:t>1.5m的位置设置手动开启装置。</w:t>
            </w:r>
          </w:p>
          <w:p w14:paraId="2F9319F2" w14:textId="22285F06" w:rsidR="00F55BDA" w:rsidRPr="000A188E" w:rsidRDefault="00A83119" w:rsidP="00AD0A2A">
            <w:pPr>
              <w:rPr>
                <w:rFonts w:ascii="宋体" w:eastAsia="宋体" w:hAnsi="宋体" w:cs="宋体"/>
                <w:kern w:val="0"/>
                <w:szCs w:val="21"/>
              </w:rPr>
            </w:pPr>
            <w:r w:rsidRPr="000A188E">
              <w:rPr>
                <w:rFonts w:ascii="宋体" w:eastAsia="宋体" w:hAnsi="宋体" w:cs="宋体"/>
                <w:kern w:val="0"/>
                <w:szCs w:val="21"/>
              </w:rPr>
              <w:t>4.1.3</w:t>
            </w:r>
            <w:r w:rsidR="007239DA" w:rsidRPr="000A188E">
              <w:rPr>
                <w:rFonts w:ascii="宋体" w:eastAsia="宋体" w:hAnsi="宋体" w:cs="宋体"/>
                <w:kern w:val="0"/>
                <w:szCs w:val="21"/>
              </w:rPr>
              <w:t xml:space="preserve"> </w:t>
            </w:r>
            <w:r w:rsidRPr="000A188E">
              <w:rPr>
                <w:rFonts w:ascii="宋体" w:eastAsia="宋体" w:hAnsi="宋体" w:cs="宋体" w:hint="eastAsia"/>
                <w:kern w:val="0"/>
                <w:szCs w:val="21"/>
              </w:rPr>
              <w:t>建筑的中庭、与中庭相连通的回廊及周围场所的排烟系统的设计应符合下列规定：</w:t>
            </w:r>
          </w:p>
          <w:p w14:paraId="72A197CB" w14:textId="78E5929F" w:rsidR="00F55BDA" w:rsidRPr="000A188E" w:rsidRDefault="00A83119" w:rsidP="00F55BDA">
            <w:pPr>
              <w:ind w:firstLineChars="100" w:firstLine="210"/>
              <w:rPr>
                <w:rFonts w:ascii="宋体" w:eastAsia="宋体" w:hAnsi="宋体" w:cs="宋体"/>
                <w:kern w:val="0"/>
                <w:szCs w:val="21"/>
              </w:rPr>
            </w:pPr>
            <w:r w:rsidRPr="000A188E">
              <w:rPr>
                <w:rFonts w:ascii="宋体" w:eastAsia="宋体" w:hAnsi="宋体" w:cs="宋体"/>
                <w:kern w:val="0"/>
                <w:szCs w:val="21"/>
              </w:rPr>
              <w:t>1中庭应设置排烟设施。</w:t>
            </w:r>
          </w:p>
          <w:p w14:paraId="1E99B971" w14:textId="4704F1DC" w:rsidR="00F55BDA" w:rsidRPr="000A188E" w:rsidRDefault="00A83119" w:rsidP="00F55BDA">
            <w:pPr>
              <w:ind w:firstLineChars="100" w:firstLine="210"/>
              <w:rPr>
                <w:rFonts w:ascii="宋体" w:eastAsia="宋体" w:hAnsi="宋体" w:cs="宋体"/>
                <w:kern w:val="0"/>
                <w:szCs w:val="21"/>
              </w:rPr>
            </w:pPr>
            <w:r w:rsidRPr="000A188E">
              <w:rPr>
                <w:rFonts w:ascii="宋体" w:eastAsia="宋体" w:hAnsi="宋体" w:cs="宋体"/>
                <w:kern w:val="0"/>
                <w:szCs w:val="21"/>
              </w:rPr>
              <w:t>2周围场所应按现行国家标准《建筑设计防火规范》GB50016中的规定设置排烟设施。</w:t>
            </w:r>
          </w:p>
          <w:p w14:paraId="25B516A9" w14:textId="7D27ED17" w:rsidR="00F55BDA" w:rsidRPr="000A188E" w:rsidRDefault="00A83119" w:rsidP="00F55BDA">
            <w:pPr>
              <w:ind w:firstLineChars="100" w:firstLine="210"/>
              <w:rPr>
                <w:rFonts w:ascii="宋体" w:eastAsia="宋体" w:hAnsi="宋体" w:cs="宋体"/>
                <w:kern w:val="0"/>
                <w:szCs w:val="21"/>
              </w:rPr>
            </w:pPr>
            <w:r w:rsidRPr="000A188E">
              <w:rPr>
                <w:rFonts w:ascii="宋体" w:eastAsia="宋体" w:hAnsi="宋体" w:cs="宋体"/>
                <w:kern w:val="0"/>
                <w:szCs w:val="21"/>
              </w:rPr>
              <w:lastRenderedPageBreak/>
              <w:t>3回廊排烟设施的设置应符合下列规定：</w:t>
            </w:r>
          </w:p>
          <w:p w14:paraId="2C54B5EF" w14:textId="77777777" w:rsidR="00F55BDA" w:rsidRPr="000A188E" w:rsidRDefault="00A83119" w:rsidP="00F55BDA">
            <w:pPr>
              <w:ind w:firstLineChars="200" w:firstLine="420"/>
              <w:rPr>
                <w:rFonts w:ascii="宋体" w:eastAsia="宋体" w:hAnsi="宋体" w:cs="宋体"/>
                <w:kern w:val="0"/>
                <w:szCs w:val="21"/>
              </w:rPr>
            </w:pPr>
            <w:r w:rsidRPr="000A188E">
              <w:rPr>
                <w:rFonts w:ascii="宋体" w:eastAsia="宋体" w:hAnsi="宋体" w:cs="宋体"/>
                <w:kern w:val="0"/>
                <w:szCs w:val="21"/>
              </w:rPr>
              <w:t>1）当周围场所各房间均设置排烟设施时，回廊可不设，但商店建筑的回廊应设置排烟设施；</w:t>
            </w:r>
          </w:p>
          <w:p w14:paraId="76D07B85" w14:textId="77777777" w:rsidR="00F55BDA" w:rsidRPr="000A188E" w:rsidRDefault="00A83119" w:rsidP="00F55BDA">
            <w:pPr>
              <w:ind w:firstLineChars="200" w:firstLine="420"/>
              <w:rPr>
                <w:rFonts w:ascii="宋体" w:eastAsia="宋体" w:hAnsi="宋体" w:cs="宋体"/>
                <w:kern w:val="0"/>
                <w:szCs w:val="21"/>
              </w:rPr>
            </w:pPr>
            <w:r w:rsidRPr="000A188E">
              <w:rPr>
                <w:rFonts w:ascii="宋体" w:eastAsia="宋体" w:hAnsi="宋体" w:cs="宋体"/>
                <w:kern w:val="0"/>
                <w:szCs w:val="21"/>
              </w:rPr>
              <w:t>2）当周围场所任</w:t>
            </w:r>
            <w:r w:rsidRPr="000A188E">
              <w:rPr>
                <w:rFonts w:ascii="宋体" w:eastAsia="宋体" w:hAnsi="宋体" w:cs="宋体" w:hint="eastAsia"/>
                <w:kern w:val="0"/>
                <w:szCs w:val="21"/>
              </w:rPr>
              <w:t>一房间未设置排烟设施时，回廊应设置排烟设施。</w:t>
            </w:r>
          </w:p>
          <w:p w14:paraId="00B326B2" w14:textId="7FBF8124" w:rsidR="003E0A9E" w:rsidRPr="000A188E" w:rsidRDefault="00A83119" w:rsidP="00F55BDA">
            <w:pPr>
              <w:ind w:firstLineChars="100" w:firstLine="210"/>
              <w:rPr>
                <w:rFonts w:ascii="宋体" w:eastAsia="宋体" w:hAnsi="宋体" w:cs="宋体"/>
                <w:kern w:val="0"/>
                <w:szCs w:val="21"/>
              </w:rPr>
            </w:pPr>
            <w:r w:rsidRPr="000A188E">
              <w:rPr>
                <w:rFonts w:ascii="宋体" w:eastAsia="宋体" w:hAnsi="宋体" w:cs="宋体"/>
                <w:kern w:val="0"/>
                <w:szCs w:val="21"/>
              </w:rPr>
              <w:t>4当中庭与周围场所未采用防火隔墙、防火玻璃隔墙、防火卷帘时，中庭与周围场所之间应</w:t>
            </w:r>
            <w:r w:rsidRPr="000A188E">
              <w:rPr>
                <w:rFonts w:ascii="宋体" w:eastAsia="宋体" w:hAnsi="宋体" w:cs="宋体" w:hint="eastAsia"/>
                <w:kern w:val="0"/>
                <w:szCs w:val="21"/>
              </w:rPr>
              <w:t>设置挡烟垂壁。</w:t>
            </w:r>
          </w:p>
          <w:p w14:paraId="1CCE220F" w14:textId="70CA3098" w:rsidR="003E0A9E" w:rsidRPr="000A188E" w:rsidRDefault="00A83119" w:rsidP="00F55BDA">
            <w:pPr>
              <w:ind w:firstLineChars="100" w:firstLine="210"/>
              <w:rPr>
                <w:rFonts w:ascii="宋体" w:eastAsia="宋体" w:hAnsi="宋体" w:cs="宋体"/>
                <w:kern w:val="0"/>
                <w:szCs w:val="21"/>
              </w:rPr>
            </w:pPr>
            <w:r w:rsidRPr="000A188E">
              <w:rPr>
                <w:rFonts w:ascii="宋体" w:eastAsia="宋体" w:hAnsi="宋体" w:cs="宋体"/>
                <w:kern w:val="0"/>
                <w:szCs w:val="21"/>
              </w:rPr>
              <w:t>5中庭及其周围场所和回廊的排烟设计计算应符合本标准第4.6.5条的规定。</w:t>
            </w:r>
          </w:p>
          <w:p w14:paraId="100AC6A8" w14:textId="17B7346D" w:rsidR="003E0A9E" w:rsidRPr="000A188E" w:rsidRDefault="00A83119" w:rsidP="00F55BDA">
            <w:pPr>
              <w:ind w:firstLineChars="100" w:firstLine="210"/>
              <w:rPr>
                <w:rFonts w:ascii="宋体" w:eastAsia="宋体" w:hAnsi="宋体" w:cs="宋体"/>
                <w:kern w:val="0"/>
                <w:szCs w:val="21"/>
              </w:rPr>
            </w:pPr>
            <w:r w:rsidRPr="000A188E">
              <w:rPr>
                <w:rFonts w:ascii="宋体" w:eastAsia="宋体" w:hAnsi="宋体" w:cs="宋体"/>
                <w:kern w:val="0"/>
                <w:szCs w:val="21"/>
              </w:rPr>
              <w:t>6中庭及其周围场所和回廊应根据建筑构造及本标准第4.6节规定，选择设置自然排烟系统或机械排烟系统。</w:t>
            </w:r>
          </w:p>
          <w:p w14:paraId="6F7E4357" w14:textId="01D2384F" w:rsidR="003E0A9E" w:rsidRPr="000A188E" w:rsidRDefault="00A83119" w:rsidP="003E0A9E">
            <w:pPr>
              <w:rPr>
                <w:rFonts w:ascii="宋体" w:eastAsia="宋体" w:hAnsi="宋体" w:cs="宋体"/>
                <w:kern w:val="0"/>
                <w:szCs w:val="21"/>
              </w:rPr>
            </w:pPr>
            <w:r w:rsidRPr="000A188E">
              <w:rPr>
                <w:rFonts w:ascii="宋体" w:eastAsia="宋体" w:hAnsi="宋体" w:cs="宋体"/>
                <w:kern w:val="0"/>
                <w:szCs w:val="21"/>
              </w:rPr>
              <w:t>4.3.3</w:t>
            </w:r>
            <w:r w:rsidR="007239DA" w:rsidRPr="000A188E">
              <w:rPr>
                <w:rFonts w:ascii="宋体" w:eastAsia="宋体" w:hAnsi="宋体" w:cs="宋体"/>
                <w:kern w:val="0"/>
                <w:szCs w:val="21"/>
              </w:rPr>
              <w:t xml:space="preserve"> </w:t>
            </w:r>
            <w:r w:rsidRPr="000A188E">
              <w:rPr>
                <w:rFonts w:ascii="宋体" w:eastAsia="宋体" w:hAnsi="宋体" w:cs="宋体" w:hint="eastAsia"/>
                <w:kern w:val="0"/>
                <w:szCs w:val="21"/>
              </w:rPr>
              <w:t>自然排烟窗（口）应设置在排烟区域的顶部或外墙，并应符合下列规定：</w:t>
            </w:r>
          </w:p>
          <w:p w14:paraId="4EC915B3" w14:textId="733020E9" w:rsidR="003E0A9E" w:rsidRPr="000A188E" w:rsidRDefault="00A83119" w:rsidP="003E0A9E">
            <w:pPr>
              <w:ind w:firstLineChars="100" w:firstLine="210"/>
              <w:rPr>
                <w:rFonts w:ascii="宋体" w:eastAsia="宋体" w:hAnsi="宋体" w:cs="宋体"/>
                <w:kern w:val="0"/>
                <w:szCs w:val="21"/>
              </w:rPr>
            </w:pPr>
            <w:r w:rsidRPr="000A188E">
              <w:rPr>
                <w:rFonts w:ascii="宋体" w:eastAsia="宋体" w:hAnsi="宋体" w:cs="宋体"/>
                <w:kern w:val="0"/>
                <w:szCs w:val="21"/>
              </w:rPr>
              <w:t>1当设置在外墙上时，自然排烟窗（口）应在</w:t>
            </w:r>
            <w:r w:rsidRPr="000A188E">
              <w:rPr>
                <w:rFonts w:ascii="宋体" w:eastAsia="宋体" w:hAnsi="宋体" w:cs="宋体" w:hint="eastAsia"/>
                <w:kern w:val="0"/>
                <w:szCs w:val="21"/>
              </w:rPr>
              <w:t>储烟仓以内，但走道、室内空间净高不大于</w:t>
            </w:r>
            <w:r w:rsidRPr="000A188E">
              <w:rPr>
                <w:rFonts w:ascii="宋体" w:eastAsia="宋体" w:hAnsi="宋体" w:cs="宋体"/>
                <w:kern w:val="0"/>
                <w:szCs w:val="21"/>
              </w:rPr>
              <w:t>3m的区域的自然排烟窗（口）可设置在室内净高度的1/2以上；</w:t>
            </w:r>
          </w:p>
          <w:p w14:paraId="19FF359A" w14:textId="186B927E" w:rsidR="003E0A9E" w:rsidRPr="000A188E" w:rsidRDefault="00A83119" w:rsidP="003E0A9E">
            <w:pPr>
              <w:ind w:firstLineChars="100" w:firstLine="210"/>
              <w:rPr>
                <w:rFonts w:ascii="宋体" w:eastAsia="宋体" w:hAnsi="宋体" w:cs="宋体"/>
                <w:kern w:val="0"/>
                <w:szCs w:val="21"/>
              </w:rPr>
            </w:pPr>
            <w:r w:rsidRPr="000A188E">
              <w:rPr>
                <w:rFonts w:ascii="宋体" w:eastAsia="宋体" w:hAnsi="宋体" w:cs="宋体"/>
                <w:kern w:val="0"/>
                <w:szCs w:val="21"/>
              </w:rPr>
              <w:t>2自然排烟窗（口）的开启形式应有利于火灾烟气的排出；</w:t>
            </w:r>
          </w:p>
          <w:p w14:paraId="4F6FADE5" w14:textId="71DFAB63" w:rsidR="003E0A9E" w:rsidRPr="000A188E" w:rsidRDefault="00A83119" w:rsidP="003E0A9E">
            <w:pPr>
              <w:ind w:firstLineChars="100" w:firstLine="210"/>
              <w:rPr>
                <w:rFonts w:ascii="宋体" w:eastAsia="宋体" w:hAnsi="宋体" w:cs="宋体"/>
                <w:kern w:val="0"/>
                <w:szCs w:val="21"/>
              </w:rPr>
            </w:pPr>
            <w:r w:rsidRPr="000A188E">
              <w:rPr>
                <w:rFonts w:ascii="宋体" w:eastAsia="宋体" w:hAnsi="宋体" w:cs="宋体"/>
                <w:kern w:val="0"/>
                <w:szCs w:val="21"/>
              </w:rPr>
              <w:t>3当房间面积不大于200m2时，自然排烟窗（口）的开启方向可不限；</w:t>
            </w:r>
          </w:p>
          <w:p w14:paraId="44900213" w14:textId="2CBED6F9" w:rsidR="003E0A9E" w:rsidRPr="000A188E" w:rsidRDefault="00A83119" w:rsidP="003E0A9E">
            <w:pPr>
              <w:ind w:firstLineChars="100" w:firstLine="210"/>
              <w:rPr>
                <w:rFonts w:ascii="宋体" w:eastAsia="宋体" w:hAnsi="宋体" w:cs="宋体"/>
                <w:kern w:val="0"/>
                <w:szCs w:val="21"/>
              </w:rPr>
            </w:pPr>
            <w:r w:rsidRPr="000A188E">
              <w:rPr>
                <w:rFonts w:ascii="宋体" w:eastAsia="宋体" w:hAnsi="宋体" w:cs="宋体"/>
                <w:kern w:val="0"/>
                <w:szCs w:val="21"/>
              </w:rPr>
              <w:t>4自然排烟窗（口）宜分散均匀布置，且每组的长度不宜大于3.0m；</w:t>
            </w:r>
          </w:p>
          <w:p w14:paraId="188ECDA0" w14:textId="3049D86A" w:rsidR="003E0A9E" w:rsidRPr="000A188E" w:rsidRDefault="00A83119" w:rsidP="003E0A9E">
            <w:pPr>
              <w:ind w:firstLineChars="100" w:firstLine="210"/>
              <w:rPr>
                <w:rFonts w:ascii="宋体" w:eastAsia="宋体" w:hAnsi="宋体" w:cs="宋体"/>
                <w:kern w:val="0"/>
                <w:szCs w:val="21"/>
              </w:rPr>
            </w:pPr>
            <w:r w:rsidRPr="000A188E">
              <w:rPr>
                <w:rFonts w:ascii="宋体" w:eastAsia="宋体" w:hAnsi="宋体" w:cs="宋体"/>
                <w:kern w:val="0"/>
                <w:szCs w:val="21"/>
              </w:rPr>
              <w:t>5设置在防火墙两侧的自然排烟窗（口）之间最近边缘的水平距离不应小于2.0m。</w:t>
            </w:r>
          </w:p>
          <w:p w14:paraId="3FB6A88E" w14:textId="78C6DAFB" w:rsidR="003E0A9E" w:rsidRPr="000A188E" w:rsidRDefault="00A83119" w:rsidP="003E0A9E">
            <w:pPr>
              <w:rPr>
                <w:rFonts w:ascii="宋体" w:eastAsia="宋体" w:hAnsi="宋体" w:cs="宋体"/>
                <w:kern w:val="0"/>
                <w:szCs w:val="21"/>
              </w:rPr>
            </w:pPr>
            <w:r w:rsidRPr="000A188E">
              <w:rPr>
                <w:rFonts w:ascii="宋体" w:eastAsia="宋体" w:hAnsi="宋体" w:cs="宋体"/>
                <w:kern w:val="0"/>
                <w:szCs w:val="21"/>
              </w:rPr>
              <w:t>4.3.5</w:t>
            </w:r>
            <w:r w:rsidR="007239DA" w:rsidRPr="000A188E">
              <w:rPr>
                <w:rFonts w:ascii="宋体" w:eastAsia="宋体" w:hAnsi="宋体" w:cs="宋体"/>
                <w:kern w:val="0"/>
                <w:szCs w:val="21"/>
              </w:rPr>
              <w:t xml:space="preserve"> </w:t>
            </w:r>
            <w:r w:rsidRPr="000A188E">
              <w:rPr>
                <w:rFonts w:ascii="宋体" w:eastAsia="宋体" w:hAnsi="宋体" w:cs="宋体" w:hint="eastAsia"/>
                <w:kern w:val="0"/>
                <w:szCs w:val="21"/>
              </w:rPr>
              <w:t>除本标准另有规定外，自然排烟窗（口）开启的有效面积尚应符合下列规定：</w:t>
            </w:r>
          </w:p>
          <w:p w14:paraId="792FF53A" w14:textId="4AC05BBA" w:rsidR="003E0A9E" w:rsidRPr="000A188E" w:rsidRDefault="00A83119" w:rsidP="003E0A9E">
            <w:pPr>
              <w:ind w:firstLineChars="100" w:firstLine="210"/>
              <w:rPr>
                <w:rFonts w:ascii="宋体" w:eastAsia="宋体" w:hAnsi="宋体" w:cs="宋体"/>
                <w:kern w:val="0"/>
                <w:szCs w:val="21"/>
              </w:rPr>
            </w:pPr>
            <w:r w:rsidRPr="000A188E">
              <w:rPr>
                <w:rFonts w:ascii="宋体" w:eastAsia="宋体" w:hAnsi="宋体" w:cs="宋体"/>
                <w:kern w:val="0"/>
                <w:szCs w:val="21"/>
              </w:rPr>
              <w:t>1当采用开窗角大于70°的悬窗时，其面积</w:t>
            </w:r>
            <w:r w:rsidRPr="000A188E">
              <w:rPr>
                <w:rFonts w:ascii="宋体" w:eastAsia="宋体" w:hAnsi="宋体" w:cs="宋体" w:hint="eastAsia"/>
                <w:kern w:val="0"/>
                <w:szCs w:val="21"/>
              </w:rPr>
              <w:t>应按窗的面积计算；当开窗角小于或等于</w:t>
            </w:r>
            <w:r w:rsidRPr="000A188E">
              <w:rPr>
                <w:rFonts w:ascii="宋体" w:eastAsia="宋体" w:hAnsi="宋体" w:cs="宋体"/>
                <w:kern w:val="0"/>
                <w:szCs w:val="21"/>
              </w:rPr>
              <w:t>70°时，其面积应</w:t>
            </w:r>
            <w:r w:rsidRPr="000A188E">
              <w:rPr>
                <w:rFonts w:ascii="宋体" w:eastAsia="宋体" w:hAnsi="宋体" w:cs="宋体" w:hint="eastAsia"/>
                <w:kern w:val="0"/>
                <w:szCs w:val="21"/>
              </w:rPr>
              <w:t>按窗最大开启时的水平投影面积计算。</w:t>
            </w:r>
          </w:p>
          <w:p w14:paraId="1F0D726F" w14:textId="508BBA19" w:rsidR="003E0A9E" w:rsidRPr="000A188E" w:rsidRDefault="00A83119" w:rsidP="003E0A9E">
            <w:pPr>
              <w:ind w:firstLineChars="100" w:firstLine="210"/>
              <w:rPr>
                <w:rFonts w:ascii="宋体" w:eastAsia="宋体" w:hAnsi="宋体" w:cs="宋体"/>
                <w:kern w:val="0"/>
                <w:szCs w:val="21"/>
              </w:rPr>
            </w:pPr>
            <w:r w:rsidRPr="000A188E">
              <w:rPr>
                <w:rFonts w:ascii="宋体" w:eastAsia="宋体" w:hAnsi="宋体" w:cs="宋体"/>
                <w:kern w:val="0"/>
                <w:szCs w:val="21"/>
              </w:rPr>
              <w:t>2当采用开窗角大于70°的平开窗时，其面积</w:t>
            </w:r>
            <w:r w:rsidRPr="000A188E">
              <w:rPr>
                <w:rFonts w:ascii="宋体" w:eastAsia="宋体" w:hAnsi="宋体" w:cs="宋体" w:hint="eastAsia"/>
                <w:kern w:val="0"/>
                <w:szCs w:val="21"/>
              </w:rPr>
              <w:t>应按窗的面积计算；当开窗角小于或等于</w:t>
            </w:r>
            <w:r w:rsidRPr="000A188E">
              <w:rPr>
                <w:rFonts w:ascii="宋体" w:eastAsia="宋体" w:hAnsi="宋体" w:cs="宋体"/>
                <w:kern w:val="0"/>
                <w:szCs w:val="21"/>
              </w:rPr>
              <w:t>70°时，其面积应</w:t>
            </w:r>
            <w:r w:rsidRPr="000A188E">
              <w:rPr>
                <w:rFonts w:ascii="宋体" w:eastAsia="宋体" w:hAnsi="宋体" w:cs="宋体" w:hint="eastAsia"/>
                <w:kern w:val="0"/>
                <w:szCs w:val="21"/>
              </w:rPr>
              <w:t>按窗最大开启时的竖向投影面积计算。</w:t>
            </w:r>
          </w:p>
          <w:p w14:paraId="604C636C" w14:textId="1B6F2E85" w:rsidR="003E0A9E" w:rsidRPr="000A188E" w:rsidRDefault="00A83119" w:rsidP="003E0A9E">
            <w:pPr>
              <w:ind w:firstLineChars="100" w:firstLine="210"/>
              <w:rPr>
                <w:rFonts w:ascii="宋体" w:eastAsia="宋体" w:hAnsi="宋体" w:cs="宋体"/>
                <w:kern w:val="0"/>
                <w:szCs w:val="21"/>
              </w:rPr>
            </w:pPr>
            <w:r w:rsidRPr="000A188E">
              <w:rPr>
                <w:rFonts w:ascii="宋体" w:eastAsia="宋体" w:hAnsi="宋体" w:cs="宋体"/>
                <w:kern w:val="0"/>
                <w:szCs w:val="21"/>
              </w:rPr>
              <w:t>3当采用推拉窗时，其面积应按开启的最大窗口面积计算。</w:t>
            </w:r>
          </w:p>
          <w:p w14:paraId="2017DCF4" w14:textId="13586B34" w:rsidR="003E0A9E" w:rsidRPr="000A188E" w:rsidRDefault="00A83119" w:rsidP="003E0A9E">
            <w:pPr>
              <w:ind w:firstLineChars="100" w:firstLine="210"/>
              <w:rPr>
                <w:rFonts w:ascii="宋体" w:eastAsia="宋体" w:hAnsi="宋体" w:cs="宋体"/>
                <w:kern w:val="0"/>
                <w:szCs w:val="21"/>
              </w:rPr>
            </w:pPr>
            <w:r w:rsidRPr="000A188E">
              <w:rPr>
                <w:rFonts w:ascii="宋体" w:eastAsia="宋体" w:hAnsi="宋体" w:cs="宋体"/>
                <w:kern w:val="0"/>
                <w:szCs w:val="21"/>
              </w:rPr>
              <w:t>4当采用百叶窗时，其面积</w:t>
            </w:r>
            <w:r w:rsidRPr="000A188E">
              <w:rPr>
                <w:rFonts w:ascii="宋体" w:eastAsia="宋体" w:hAnsi="宋体" w:cs="宋体" w:hint="eastAsia"/>
                <w:kern w:val="0"/>
                <w:szCs w:val="21"/>
              </w:rPr>
              <w:t>应按窗的有效开口面积计算。</w:t>
            </w:r>
          </w:p>
          <w:p w14:paraId="22AA802D" w14:textId="421556EC" w:rsidR="003E0A9E" w:rsidRPr="000A188E" w:rsidRDefault="00A83119" w:rsidP="003E0A9E">
            <w:pPr>
              <w:ind w:firstLineChars="100" w:firstLine="210"/>
              <w:rPr>
                <w:rFonts w:ascii="宋体" w:eastAsia="宋体" w:hAnsi="宋体" w:cs="宋体"/>
                <w:kern w:val="0"/>
                <w:szCs w:val="21"/>
              </w:rPr>
            </w:pPr>
            <w:r w:rsidRPr="000A188E">
              <w:rPr>
                <w:rFonts w:ascii="宋体" w:eastAsia="宋体" w:hAnsi="宋体" w:cs="宋体"/>
                <w:kern w:val="0"/>
                <w:szCs w:val="21"/>
              </w:rPr>
              <w:t>5当平推窗设置在顶部时，其面积</w:t>
            </w:r>
            <w:r w:rsidRPr="000A188E">
              <w:rPr>
                <w:rFonts w:ascii="宋体" w:eastAsia="宋体" w:hAnsi="宋体" w:cs="宋体" w:hint="eastAsia"/>
                <w:kern w:val="0"/>
                <w:szCs w:val="21"/>
              </w:rPr>
              <w:t>可按窗的</w:t>
            </w:r>
            <w:r w:rsidRPr="000A188E">
              <w:rPr>
                <w:rFonts w:ascii="宋体" w:eastAsia="宋体" w:hAnsi="宋体" w:cs="宋体"/>
                <w:kern w:val="0"/>
                <w:szCs w:val="21"/>
              </w:rPr>
              <w:t>1/2周长与平推距离乘积计算，且不应大于窗面积。</w:t>
            </w:r>
          </w:p>
          <w:p w14:paraId="614DA22E" w14:textId="47B47BF1" w:rsidR="003E0A9E" w:rsidRPr="000A188E" w:rsidRDefault="00A83119" w:rsidP="003E0A9E">
            <w:pPr>
              <w:ind w:firstLineChars="100" w:firstLine="210"/>
              <w:rPr>
                <w:rFonts w:ascii="宋体" w:eastAsia="宋体" w:hAnsi="宋体" w:cs="宋体"/>
                <w:kern w:val="0"/>
                <w:szCs w:val="21"/>
              </w:rPr>
            </w:pPr>
            <w:r w:rsidRPr="000A188E">
              <w:rPr>
                <w:rFonts w:ascii="宋体" w:eastAsia="宋体" w:hAnsi="宋体" w:cs="宋体"/>
                <w:kern w:val="0"/>
                <w:szCs w:val="21"/>
              </w:rPr>
              <w:t>6当平推窗设置在外墙时，其面积</w:t>
            </w:r>
            <w:r w:rsidRPr="000A188E">
              <w:rPr>
                <w:rFonts w:ascii="宋体" w:eastAsia="宋体" w:hAnsi="宋体" w:cs="宋体" w:hint="eastAsia"/>
                <w:kern w:val="0"/>
                <w:szCs w:val="21"/>
              </w:rPr>
              <w:t>可按窗的</w:t>
            </w:r>
            <w:r w:rsidRPr="000A188E">
              <w:rPr>
                <w:rFonts w:ascii="宋体" w:eastAsia="宋体" w:hAnsi="宋体" w:cs="宋体"/>
                <w:kern w:val="0"/>
                <w:szCs w:val="21"/>
              </w:rPr>
              <w:t>1/4周长与平推距离乘积计算，且不应大于窗面积。</w:t>
            </w:r>
          </w:p>
          <w:p w14:paraId="09F50BE4" w14:textId="7FCBB66F" w:rsidR="003E0A9E" w:rsidRPr="000A188E" w:rsidRDefault="00A83119" w:rsidP="003E0A9E">
            <w:pPr>
              <w:rPr>
                <w:rFonts w:ascii="宋体" w:eastAsia="宋体" w:hAnsi="宋体" w:cs="宋体"/>
                <w:kern w:val="0"/>
                <w:szCs w:val="21"/>
              </w:rPr>
            </w:pPr>
            <w:r w:rsidRPr="000A188E">
              <w:rPr>
                <w:rFonts w:ascii="宋体" w:eastAsia="宋体" w:hAnsi="宋体" w:cs="宋体"/>
                <w:kern w:val="0"/>
                <w:szCs w:val="21"/>
              </w:rPr>
              <w:t>4.3.6</w:t>
            </w:r>
            <w:r w:rsidR="007239DA" w:rsidRPr="000A188E">
              <w:rPr>
                <w:rFonts w:ascii="宋体" w:eastAsia="宋体" w:hAnsi="宋体" w:cs="宋体"/>
                <w:kern w:val="0"/>
                <w:szCs w:val="21"/>
              </w:rPr>
              <w:t xml:space="preserve"> </w:t>
            </w:r>
            <w:r w:rsidRPr="000A188E">
              <w:rPr>
                <w:rFonts w:ascii="宋体" w:eastAsia="宋体" w:hAnsi="宋体" w:cs="宋体" w:hint="eastAsia"/>
                <w:kern w:val="0"/>
                <w:szCs w:val="21"/>
              </w:rPr>
              <w:t>自然排烟窗（口）应设置手动开启装置，设置在高位不便于直接开启的自然排烟窗（口），应设置距地面高度</w:t>
            </w:r>
            <w:r w:rsidRPr="000A188E">
              <w:rPr>
                <w:rFonts w:ascii="宋体" w:eastAsia="宋体" w:hAnsi="宋体" w:cs="宋体"/>
                <w:kern w:val="0"/>
                <w:szCs w:val="21"/>
              </w:rPr>
              <w:t>1.3m</w:t>
            </w:r>
            <w:r w:rsidR="003E0A9E" w:rsidRPr="000A188E">
              <w:rPr>
                <w:rFonts w:ascii="宋体" w:eastAsia="宋体" w:hAnsi="宋体" w:cs="宋体" w:hint="eastAsia"/>
                <w:kern w:val="0"/>
                <w:szCs w:val="21"/>
              </w:rPr>
              <w:t>-</w:t>
            </w:r>
            <w:r w:rsidRPr="000A188E">
              <w:rPr>
                <w:rFonts w:ascii="宋体" w:eastAsia="宋体" w:hAnsi="宋体" w:cs="宋体"/>
                <w:kern w:val="0"/>
                <w:szCs w:val="21"/>
              </w:rPr>
              <w:t>1.5m的手动开启装置。净空高度大于9m的中庭、建筑面积大于2000m2的营业厅、展览厅、多功能厅等场所，尚应设置集中手动开启装置和自动开启设施。</w:t>
            </w:r>
          </w:p>
          <w:p w14:paraId="400D8F2C" w14:textId="4522BCC8" w:rsidR="00C92821" w:rsidRPr="000A188E" w:rsidRDefault="00A83119" w:rsidP="003E0A9E">
            <w:pPr>
              <w:rPr>
                <w:rFonts w:ascii="宋体" w:eastAsia="宋体" w:hAnsi="宋体" w:cs="宋体"/>
                <w:kern w:val="0"/>
                <w:szCs w:val="21"/>
              </w:rPr>
            </w:pPr>
            <w:r w:rsidRPr="000A188E">
              <w:rPr>
                <w:rFonts w:ascii="宋体" w:eastAsia="宋体" w:hAnsi="宋体" w:cs="宋体"/>
                <w:kern w:val="0"/>
                <w:szCs w:val="21"/>
              </w:rPr>
              <w:t>4.4.8</w:t>
            </w:r>
            <w:r w:rsidR="007239DA" w:rsidRPr="000A188E">
              <w:rPr>
                <w:rFonts w:ascii="宋体" w:eastAsia="宋体" w:hAnsi="宋体" w:cs="宋体"/>
                <w:kern w:val="0"/>
                <w:szCs w:val="21"/>
              </w:rPr>
              <w:t xml:space="preserve"> </w:t>
            </w:r>
            <w:r w:rsidRPr="000A188E">
              <w:rPr>
                <w:rFonts w:ascii="宋体" w:eastAsia="宋体" w:hAnsi="宋体" w:cs="宋体" w:hint="eastAsia"/>
                <w:kern w:val="0"/>
                <w:szCs w:val="21"/>
              </w:rPr>
              <w:t>排烟管道的设置和耐火极限应符合下列规定：</w:t>
            </w:r>
          </w:p>
          <w:p w14:paraId="2A080939" w14:textId="3D43B2D1" w:rsidR="00C92821" w:rsidRPr="000A188E" w:rsidRDefault="00A83119" w:rsidP="00C92821">
            <w:pPr>
              <w:ind w:firstLineChars="100" w:firstLine="210"/>
              <w:rPr>
                <w:rFonts w:ascii="宋体" w:eastAsia="宋体" w:hAnsi="宋体" w:cs="宋体"/>
                <w:kern w:val="0"/>
                <w:szCs w:val="21"/>
              </w:rPr>
            </w:pPr>
            <w:r w:rsidRPr="000A188E">
              <w:rPr>
                <w:rFonts w:ascii="宋体" w:eastAsia="宋体" w:hAnsi="宋体" w:cs="宋体"/>
                <w:kern w:val="0"/>
                <w:szCs w:val="21"/>
              </w:rPr>
              <w:t>1排烟管道及其连接部件应能在280℃时连续30min保证其结构完整性。</w:t>
            </w:r>
          </w:p>
          <w:p w14:paraId="4EF9352F" w14:textId="692FCCEC" w:rsidR="00C92821" w:rsidRPr="000A188E" w:rsidRDefault="00A83119" w:rsidP="00C92821">
            <w:pPr>
              <w:ind w:firstLineChars="100" w:firstLine="210"/>
              <w:rPr>
                <w:rFonts w:ascii="宋体" w:eastAsia="宋体" w:hAnsi="宋体" w:cs="宋体"/>
                <w:kern w:val="0"/>
                <w:szCs w:val="21"/>
              </w:rPr>
            </w:pPr>
            <w:r w:rsidRPr="000A188E">
              <w:rPr>
                <w:rFonts w:ascii="宋体" w:eastAsia="宋体" w:hAnsi="宋体" w:cs="宋体"/>
                <w:kern w:val="0"/>
                <w:szCs w:val="21"/>
              </w:rPr>
              <w:t>2竖向设置的排烟管道应设置在独立的管道井内，排烟管道的耐火极限不应低于0.50h。</w:t>
            </w:r>
          </w:p>
          <w:p w14:paraId="13DFA184" w14:textId="69D56122" w:rsidR="00C92821" w:rsidRPr="000A188E" w:rsidRDefault="00A83119" w:rsidP="00C92821">
            <w:pPr>
              <w:ind w:firstLineChars="100" w:firstLine="210"/>
              <w:rPr>
                <w:rFonts w:ascii="宋体" w:eastAsia="宋体" w:hAnsi="宋体" w:cs="宋体"/>
                <w:kern w:val="0"/>
                <w:szCs w:val="21"/>
              </w:rPr>
            </w:pPr>
            <w:r w:rsidRPr="000A188E">
              <w:rPr>
                <w:rFonts w:ascii="宋体" w:eastAsia="宋体" w:hAnsi="宋体" w:cs="宋体"/>
                <w:kern w:val="0"/>
                <w:szCs w:val="21"/>
              </w:rPr>
              <w:t>3水平设置的排烟管道应设置在吊顶内，其耐火极限不应低于0.50h；当确有困难时，可直接设置在室内，但管道的耐火极限不应小于1.00h。</w:t>
            </w:r>
          </w:p>
          <w:p w14:paraId="554C1BA1" w14:textId="39FC48AB" w:rsidR="00C92821" w:rsidRPr="000A188E" w:rsidRDefault="00A83119" w:rsidP="00C92821">
            <w:pPr>
              <w:ind w:firstLineChars="100" w:firstLine="210"/>
              <w:rPr>
                <w:rFonts w:ascii="宋体" w:eastAsia="宋体" w:hAnsi="宋体" w:cs="宋体"/>
                <w:kern w:val="0"/>
                <w:szCs w:val="21"/>
              </w:rPr>
            </w:pPr>
            <w:r w:rsidRPr="000A188E">
              <w:rPr>
                <w:rFonts w:ascii="宋体" w:eastAsia="宋体" w:hAnsi="宋体" w:cs="宋体"/>
                <w:kern w:val="0"/>
                <w:szCs w:val="21"/>
              </w:rPr>
              <w:t>4设置在走道部位吊顶内的排烟管道，以及穿越防火分区的排烟管道，其管道的耐火极限不应小于1.00h，但设备用房和汽车库的排烟管道耐火极限可不低于0.50h。</w:t>
            </w:r>
          </w:p>
          <w:p w14:paraId="39E7A2A8" w14:textId="60B11341" w:rsidR="00C92821" w:rsidRPr="000A188E" w:rsidRDefault="00A83119" w:rsidP="00C92821">
            <w:pPr>
              <w:rPr>
                <w:rFonts w:ascii="宋体" w:eastAsia="宋体" w:hAnsi="宋体" w:cs="宋体"/>
                <w:kern w:val="0"/>
                <w:szCs w:val="21"/>
              </w:rPr>
            </w:pPr>
            <w:r w:rsidRPr="000A188E">
              <w:rPr>
                <w:rFonts w:ascii="宋体" w:eastAsia="宋体" w:hAnsi="宋体" w:cs="宋体"/>
                <w:kern w:val="0"/>
                <w:szCs w:val="21"/>
              </w:rPr>
              <w:t>4.4.9</w:t>
            </w:r>
            <w:r w:rsidR="007239DA" w:rsidRPr="000A188E">
              <w:rPr>
                <w:rFonts w:ascii="宋体" w:eastAsia="宋体" w:hAnsi="宋体" w:cs="宋体"/>
                <w:kern w:val="0"/>
                <w:szCs w:val="21"/>
              </w:rPr>
              <w:t xml:space="preserve"> </w:t>
            </w:r>
            <w:r w:rsidRPr="000A188E">
              <w:rPr>
                <w:rFonts w:ascii="宋体" w:eastAsia="宋体" w:hAnsi="宋体" w:cs="宋体" w:hint="eastAsia"/>
                <w:kern w:val="0"/>
                <w:szCs w:val="21"/>
              </w:rPr>
              <w:t>当吊顶内有可燃物时，吊顶内的排烟管道应采用不燃材料进行隔热，并应与可燃物保持不小于</w:t>
            </w:r>
            <w:r w:rsidRPr="000A188E">
              <w:rPr>
                <w:rFonts w:ascii="宋体" w:eastAsia="宋体" w:hAnsi="宋体" w:cs="宋体"/>
                <w:kern w:val="0"/>
                <w:szCs w:val="21"/>
              </w:rPr>
              <w:t>150mm的距离。</w:t>
            </w:r>
          </w:p>
          <w:p w14:paraId="04799C10" w14:textId="043C9336" w:rsidR="00C92821" w:rsidRPr="000A188E" w:rsidRDefault="00A83119" w:rsidP="00C92821">
            <w:pPr>
              <w:rPr>
                <w:rFonts w:ascii="宋体" w:eastAsia="宋体" w:hAnsi="宋体" w:cs="宋体"/>
                <w:kern w:val="0"/>
                <w:szCs w:val="21"/>
              </w:rPr>
            </w:pPr>
            <w:r w:rsidRPr="000A188E">
              <w:rPr>
                <w:rFonts w:ascii="宋体" w:eastAsia="宋体" w:hAnsi="宋体" w:cs="宋体"/>
                <w:kern w:val="0"/>
                <w:szCs w:val="21"/>
              </w:rPr>
              <w:t>5.2.2</w:t>
            </w:r>
            <w:r w:rsidR="007239DA" w:rsidRPr="000A188E">
              <w:rPr>
                <w:rFonts w:ascii="宋体" w:eastAsia="宋体" w:hAnsi="宋体" w:cs="宋体"/>
                <w:kern w:val="0"/>
                <w:szCs w:val="21"/>
              </w:rPr>
              <w:t xml:space="preserve"> </w:t>
            </w:r>
            <w:r w:rsidRPr="000A188E">
              <w:rPr>
                <w:rFonts w:ascii="宋体" w:eastAsia="宋体" w:hAnsi="宋体" w:cs="宋体" w:hint="eastAsia"/>
                <w:kern w:val="0"/>
                <w:szCs w:val="21"/>
              </w:rPr>
              <w:t>排烟风机、补风机的控制方式应符合下列规定：</w:t>
            </w:r>
          </w:p>
          <w:p w14:paraId="56B4B447" w14:textId="0FB5F480" w:rsidR="00C92821" w:rsidRPr="000A188E" w:rsidRDefault="00A83119" w:rsidP="00C92821">
            <w:pPr>
              <w:ind w:firstLineChars="100" w:firstLine="210"/>
              <w:rPr>
                <w:rFonts w:ascii="宋体" w:eastAsia="宋体" w:hAnsi="宋体" w:cs="宋体"/>
                <w:kern w:val="0"/>
                <w:szCs w:val="21"/>
              </w:rPr>
            </w:pPr>
            <w:r w:rsidRPr="000A188E">
              <w:rPr>
                <w:rFonts w:ascii="宋体" w:eastAsia="宋体" w:hAnsi="宋体" w:cs="宋体"/>
                <w:kern w:val="0"/>
                <w:szCs w:val="21"/>
              </w:rPr>
              <w:t>1现场手动启动；</w:t>
            </w:r>
          </w:p>
          <w:p w14:paraId="1457A1AD" w14:textId="52719629" w:rsidR="00C92821" w:rsidRPr="000A188E" w:rsidRDefault="00A83119" w:rsidP="00C92821">
            <w:pPr>
              <w:ind w:firstLineChars="100" w:firstLine="210"/>
              <w:rPr>
                <w:rFonts w:ascii="宋体" w:eastAsia="宋体" w:hAnsi="宋体" w:cs="宋体"/>
                <w:kern w:val="0"/>
                <w:szCs w:val="21"/>
              </w:rPr>
            </w:pPr>
            <w:r w:rsidRPr="000A188E">
              <w:rPr>
                <w:rFonts w:ascii="宋体" w:eastAsia="宋体" w:hAnsi="宋体" w:cs="宋体"/>
                <w:kern w:val="0"/>
                <w:szCs w:val="21"/>
              </w:rPr>
              <w:t>2火灾自动报警系统自动启动；</w:t>
            </w:r>
          </w:p>
          <w:p w14:paraId="21E0796A" w14:textId="6A9A7D8E" w:rsidR="00C92821" w:rsidRPr="000A188E" w:rsidRDefault="00A83119" w:rsidP="00C92821">
            <w:pPr>
              <w:ind w:firstLineChars="100" w:firstLine="210"/>
              <w:rPr>
                <w:rFonts w:ascii="宋体" w:eastAsia="宋体" w:hAnsi="宋体" w:cs="宋体"/>
                <w:kern w:val="0"/>
                <w:szCs w:val="21"/>
              </w:rPr>
            </w:pPr>
            <w:r w:rsidRPr="000A188E">
              <w:rPr>
                <w:rFonts w:ascii="宋体" w:eastAsia="宋体" w:hAnsi="宋体" w:cs="宋体"/>
                <w:kern w:val="0"/>
                <w:szCs w:val="21"/>
              </w:rPr>
              <w:t>3消防控制室手动启动；</w:t>
            </w:r>
          </w:p>
          <w:p w14:paraId="1EAFDBA4" w14:textId="43CFA88C" w:rsidR="00C92821" w:rsidRPr="000A188E" w:rsidRDefault="00A83119" w:rsidP="00C92821">
            <w:pPr>
              <w:ind w:firstLineChars="100" w:firstLine="210"/>
              <w:rPr>
                <w:rFonts w:ascii="宋体" w:eastAsia="宋体" w:hAnsi="宋体" w:cs="宋体"/>
                <w:kern w:val="0"/>
                <w:szCs w:val="21"/>
              </w:rPr>
            </w:pPr>
            <w:r w:rsidRPr="000A188E">
              <w:rPr>
                <w:rFonts w:ascii="宋体" w:eastAsia="宋体" w:hAnsi="宋体" w:cs="宋体"/>
                <w:kern w:val="0"/>
                <w:szCs w:val="21"/>
              </w:rPr>
              <w:t>4系统中任</w:t>
            </w:r>
            <w:r w:rsidRPr="000A188E">
              <w:rPr>
                <w:rFonts w:ascii="宋体" w:eastAsia="宋体" w:hAnsi="宋体" w:cs="宋体" w:hint="eastAsia"/>
                <w:kern w:val="0"/>
                <w:szCs w:val="21"/>
              </w:rPr>
              <w:t>一排烟阀或排烟口开启时，排烟风机、补风机自动启动；</w:t>
            </w:r>
          </w:p>
          <w:p w14:paraId="447A4D5E" w14:textId="1081D549" w:rsidR="00C92821" w:rsidRPr="000A188E" w:rsidRDefault="00A83119" w:rsidP="00C92821">
            <w:pPr>
              <w:ind w:firstLineChars="100" w:firstLine="210"/>
              <w:rPr>
                <w:rFonts w:ascii="宋体" w:eastAsia="宋体" w:hAnsi="宋体" w:cs="宋体"/>
                <w:kern w:val="0"/>
                <w:szCs w:val="21"/>
              </w:rPr>
            </w:pPr>
            <w:r w:rsidRPr="000A188E">
              <w:rPr>
                <w:rFonts w:ascii="宋体" w:eastAsia="宋体" w:hAnsi="宋体" w:cs="宋体"/>
                <w:kern w:val="0"/>
                <w:szCs w:val="21"/>
              </w:rPr>
              <w:t>5排烟防火阀在280℃时应自行关闭，并应连锁关闭排烟风机和补风机。</w:t>
            </w:r>
          </w:p>
          <w:p w14:paraId="2FCC20FF" w14:textId="22E835FE" w:rsidR="00A83119" w:rsidRPr="000A188E" w:rsidRDefault="00A83119" w:rsidP="00C92821">
            <w:pPr>
              <w:rPr>
                <w:rFonts w:ascii="宋体" w:eastAsia="宋体" w:hAnsi="宋体" w:cs="宋体"/>
                <w:kern w:val="0"/>
                <w:szCs w:val="21"/>
              </w:rPr>
            </w:pPr>
            <w:r w:rsidRPr="000A188E">
              <w:rPr>
                <w:rFonts w:ascii="宋体" w:eastAsia="宋体" w:hAnsi="宋体" w:cs="宋体"/>
                <w:kern w:val="0"/>
                <w:szCs w:val="21"/>
              </w:rPr>
              <w:t>6.1.5</w:t>
            </w:r>
            <w:r w:rsidR="007239DA" w:rsidRPr="000A188E">
              <w:rPr>
                <w:rFonts w:ascii="宋体" w:eastAsia="宋体" w:hAnsi="宋体" w:cs="宋体"/>
                <w:kern w:val="0"/>
                <w:szCs w:val="21"/>
              </w:rPr>
              <w:t xml:space="preserve"> </w:t>
            </w:r>
            <w:r w:rsidRPr="000A188E">
              <w:rPr>
                <w:rFonts w:ascii="宋体" w:eastAsia="宋体" w:hAnsi="宋体" w:cs="宋体" w:hint="eastAsia"/>
                <w:kern w:val="0"/>
                <w:szCs w:val="21"/>
              </w:rPr>
              <w:t>防烟、排烟系统中的送风口、排风口、排烟防火阀、送风风机、排烟风机、固定窗等应设置明显永久标识。</w:t>
            </w:r>
          </w:p>
        </w:tc>
      </w:tr>
      <w:tr w:rsidR="00A367BB" w:rsidRPr="000A188E" w14:paraId="5A78B3D1" w14:textId="77777777" w:rsidTr="00FE376F">
        <w:trPr>
          <w:gridAfter w:val="2"/>
          <w:wAfter w:w="1278" w:type="pct"/>
          <w:trHeight w:val="557"/>
        </w:trPr>
        <w:tc>
          <w:tcPr>
            <w:tcW w:w="207" w:type="pct"/>
            <w:vAlign w:val="center"/>
          </w:tcPr>
          <w:p w14:paraId="036CA380" w14:textId="6EFD13A2"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w:t>
            </w:r>
            <w:r w:rsidRPr="000A188E">
              <w:rPr>
                <w:rFonts w:ascii="宋体" w:eastAsia="宋体" w:hAnsi="宋体"/>
                <w:szCs w:val="21"/>
              </w:rPr>
              <w:t>.13.18</w:t>
            </w:r>
          </w:p>
        </w:tc>
        <w:tc>
          <w:tcPr>
            <w:tcW w:w="182" w:type="pct"/>
            <w:vAlign w:val="center"/>
          </w:tcPr>
          <w:p w14:paraId="79C91C0B" w14:textId="2909BEF8" w:rsidR="00A83119" w:rsidRPr="000A188E" w:rsidRDefault="00A83119" w:rsidP="00AD0A2A">
            <w:pPr>
              <w:rPr>
                <w:rFonts w:ascii="宋体" w:eastAsia="宋体" w:hAnsi="宋体"/>
                <w:szCs w:val="21"/>
              </w:rPr>
            </w:pPr>
            <w:r w:rsidRPr="000A188E">
              <w:rPr>
                <w:rFonts w:ascii="宋体" w:eastAsia="宋体" w:hAnsi="宋体" w:hint="eastAsia"/>
                <w:szCs w:val="21"/>
              </w:rPr>
              <w:t>消防工程</w:t>
            </w:r>
          </w:p>
        </w:tc>
        <w:tc>
          <w:tcPr>
            <w:tcW w:w="324" w:type="pct"/>
            <w:noWrap/>
            <w:vAlign w:val="center"/>
          </w:tcPr>
          <w:p w14:paraId="3345DB31" w14:textId="43350E56" w:rsidR="00A83119" w:rsidRPr="000A188E" w:rsidRDefault="00A83119" w:rsidP="00AD0A2A">
            <w:pPr>
              <w:rPr>
                <w:rFonts w:ascii="宋体" w:eastAsia="宋体" w:hAnsi="宋体" w:cs="宋体"/>
                <w:kern w:val="0"/>
                <w:szCs w:val="21"/>
              </w:rPr>
            </w:pPr>
            <w:r w:rsidRPr="000A188E">
              <w:rPr>
                <w:rFonts w:ascii="宋体" w:eastAsia="宋体" w:hAnsi="宋体" w:cs="宋体" w:hint="eastAsia"/>
                <w:kern w:val="0"/>
                <w:szCs w:val="21"/>
              </w:rPr>
              <w:t>设计单位、施工单位、监理单位</w:t>
            </w:r>
          </w:p>
        </w:tc>
        <w:tc>
          <w:tcPr>
            <w:tcW w:w="603" w:type="pct"/>
            <w:vAlign w:val="center"/>
          </w:tcPr>
          <w:p w14:paraId="19F6B0C2" w14:textId="7CB17733" w:rsidR="00A83119" w:rsidRPr="000A188E" w:rsidRDefault="00A83119" w:rsidP="00AD0A2A">
            <w:pPr>
              <w:rPr>
                <w:rFonts w:ascii="宋体" w:eastAsia="宋体" w:hAnsi="宋体" w:cs="宋体"/>
                <w:kern w:val="0"/>
                <w:szCs w:val="21"/>
              </w:rPr>
            </w:pPr>
            <w:r w:rsidRPr="000A188E">
              <w:rPr>
                <w:rFonts w:ascii="宋体" w:eastAsia="宋体" w:hAnsi="宋体" w:cs="宋体" w:hint="eastAsia"/>
                <w:kern w:val="0"/>
                <w:szCs w:val="21"/>
              </w:rPr>
              <w:t>消防电源及配电系统</w:t>
            </w:r>
            <w:r w:rsidR="001D258C">
              <w:rPr>
                <w:rFonts w:ascii="宋体" w:eastAsia="宋体" w:hAnsi="宋体" w:cs="宋体" w:hint="eastAsia"/>
                <w:kern w:val="0"/>
                <w:szCs w:val="21"/>
              </w:rPr>
              <w:t>。</w:t>
            </w:r>
          </w:p>
        </w:tc>
        <w:tc>
          <w:tcPr>
            <w:tcW w:w="510" w:type="pct"/>
            <w:vAlign w:val="center"/>
          </w:tcPr>
          <w:p w14:paraId="27E7C0AB" w14:textId="2A823B6B" w:rsidR="00A83119" w:rsidRPr="000A188E" w:rsidRDefault="00A83119" w:rsidP="00AD0A2A">
            <w:pPr>
              <w:rPr>
                <w:rFonts w:ascii="宋体" w:eastAsia="宋体" w:hAnsi="宋体" w:cs="宋体"/>
                <w:kern w:val="0"/>
                <w:szCs w:val="21"/>
              </w:rPr>
            </w:pPr>
            <w:r w:rsidRPr="000A188E">
              <w:rPr>
                <w:rFonts w:ascii="宋体" w:eastAsia="宋体" w:hAnsi="宋体" w:cs="宋体" w:hint="eastAsia"/>
                <w:kern w:val="0"/>
                <w:szCs w:val="21"/>
              </w:rPr>
              <w:t>《建筑防火设计规范》</w:t>
            </w:r>
            <w:r w:rsidRPr="000A188E">
              <w:rPr>
                <w:rFonts w:ascii="宋体" w:eastAsia="宋体" w:hAnsi="宋体" w:cs="宋体"/>
                <w:kern w:val="0"/>
                <w:szCs w:val="21"/>
              </w:rPr>
              <w:t>GB50016-2014</w:t>
            </w:r>
          </w:p>
        </w:tc>
        <w:tc>
          <w:tcPr>
            <w:tcW w:w="1896" w:type="pct"/>
            <w:vAlign w:val="center"/>
          </w:tcPr>
          <w:p w14:paraId="7B41C6E2" w14:textId="4102FD14" w:rsidR="00C92821" w:rsidRPr="000A188E" w:rsidRDefault="00A83119" w:rsidP="00AD0A2A">
            <w:pPr>
              <w:rPr>
                <w:rFonts w:ascii="宋体" w:eastAsia="宋体" w:hAnsi="宋体" w:cs="宋体"/>
                <w:kern w:val="0"/>
                <w:szCs w:val="21"/>
              </w:rPr>
            </w:pPr>
            <w:r w:rsidRPr="000A188E">
              <w:rPr>
                <w:rFonts w:ascii="宋体" w:eastAsia="宋体" w:hAnsi="宋体" w:cs="宋体"/>
                <w:kern w:val="0"/>
                <w:szCs w:val="21"/>
              </w:rPr>
              <w:t>10.1.8</w:t>
            </w:r>
            <w:r w:rsidR="007239DA" w:rsidRPr="000A188E">
              <w:rPr>
                <w:rFonts w:ascii="宋体" w:eastAsia="宋体" w:hAnsi="宋体" w:cs="宋体"/>
                <w:kern w:val="0"/>
                <w:szCs w:val="21"/>
              </w:rPr>
              <w:t xml:space="preserve"> </w:t>
            </w:r>
            <w:r w:rsidRPr="000A188E">
              <w:rPr>
                <w:rFonts w:ascii="宋体" w:eastAsia="宋体" w:hAnsi="宋体" w:cs="宋体" w:hint="eastAsia"/>
                <w:kern w:val="0"/>
                <w:szCs w:val="21"/>
              </w:rPr>
              <w:t>消防控制室、消防水泵房、防烟和排烟风机房的消防用电设备及消防电梯等的供电，应在其配电线路的最末一级配电箱处设置自动切换装置。</w:t>
            </w:r>
          </w:p>
          <w:p w14:paraId="451DF3F5" w14:textId="2AB3B033" w:rsidR="00C92821" w:rsidRPr="000A188E" w:rsidRDefault="00A83119" w:rsidP="00AD0A2A">
            <w:pPr>
              <w:rPr>
                <w:rFonts w:ascii="宋体" w:eastAsia="宋体" w:hAnsi="宋体" w:cs="宋体"/>
                <w:kern w:val="0"/>
                <w:szCs w:val="21"/>
              </w:rPr>
            </w:pPr>
            <w:r w:rsidRPr="000A188E">
              <w:rPr>
                <w:rFonts w:ascii="宋体" w:eastAsia="宋体" w:hAnsi="宋体" w:cs="宋体"/>
                <w:kern w:val="0"/>
                <w:szCs w:val="21"/>
              </w:rPr>
              <w:t>10.1.9</w:t>
            </w:r>
            <w:r w:rsidR="007239DA" w:rsidRPr="000A188E">
              <w:rPr>
                <w:rFonts w:ascii="宋体" w:eastAsia="宋体" w:hAnsi="宋体" w:cs="宋体"/>
                <w:kern w:val="0"/>
                <w:szCs w:val="21"/>
              </w:rPr>
              <w:t xml:space="preserve"> </w:t>
            </w:r>
            <w:r w:rsidRPr="000A188E">
              <w:rPr>
                <w:rFonts w:ascii="宋体" w:eastAsia="宋体" w:hAnsi="宋体" w:cs="宋体" w:hint="eastAsia"/>
                <w:kern w:val="0"/>
                <w:szCs w:val="21"/>
              </w:rPr>
              <w:t>按一、二级负荷供电的消防设备，其配电箱应独立设置；按三级负荷供电的消防设备，其配电箱宜独立设置。</w:t>
            </w:r>
            <w:r w:rsidRPr="000A188E">
              <w:rPr>
                <w:rFonts w:ascii="宋体" w:eastAsia="宋体" w:hAnsi="宋体" w:cs="宋体"/>
                <w:kern w:val="0"/>
                <w:szCs w:val="21"/>
              </w:rPr>
              <w:t>消防配电设备应设置明显标志。</w:t>
            </w:r>
          </w:p>
          <w:p w14:paraId="624FF42E" w14:textId="4A7B5664" w:rsidR="00C92821" w:rsidRPr="000A188E" w:rsidRDefault="00A83119" w:rsidP="00AD0A2A">
            <w:pPr>
              <w:rPr>
                <w:rFonts w:ascii="宋体" w:eastAsia="宋体" w:hAnsi="宋体" w:cs="宋体"/>
                <w:kern w:val="0"/>
                <w:szCs w:val="21"/>
              </w:rPr>
            </w:pPr>
            <w:r w:rsidRPr="000A188E">
              <w:rPr>
                <w:rFonts w:ascii="宋体" w:eastAsia="宋体" w:hAnsi="宋体" w:cs="宋体"/>
                <w:kern w:val="0"/>
                <w:szCs w:val="21"/>
              </w:rPr>
              <w:t>10.1.10</w:t>
            </w:r>
            <w:r w:rsidR="007239DA" w:rsidRPr="000A188E">
              <w:rPr>
                <w:rFonts w:ascii="宋体" w:eastAsia="宋体" w:hAnsi="宋体" w:cs="宋体"/>
                <w:kern w:val="0"/>
                <w:szCs w:val="21"/>
              </w:rPr>
              <w:t xml:space="preserve"> </w:t>
            </w:r>
            <w:r w:rsidRPr="000A188E">
              <w:rPr>
                <w:rFonts w:ascii="宋体" w:eastAsia="宋体" w:hAnsi="宋体" w:cs="宋体" w:hint="eastAsia"/>
                <w:kern w:val="0"/>
                <w:szCs w:val="21"/>
              </w:rPr>
              <w:t>消防配电线路应满足火灾时连续供电的需要，其敷设应符合下列规定：</w:t>
            </w:r>
          </w:p>
          <w:p w14:paraId="2B67B28E" w14:textId="16D6C998" w:rsidR="00C92821" w:rsidRPr="000A188E" w:rsidRDefault="00A83119" w:rsidP="00C92821">
            <w:pPr>
              <w:ind w:firstLineChars="100" w:firstLine="210"/>
              <w:rPr>
                <w:rFonts w:ascii="宋体" w:eastAsia="宋体" w:hAnsi="宋体" w:cs="宋体"/>
                <w:kern w:val="0"/>
                <w:szCs w:val="21"/>
              </w:rPr>
            </w:pPr>
            <w:r w:rsidRPr="000A188E">
              <w:rPr>
                <w:rFonts w:ascii="宋体" w:eastAsia="宋体" w:hAnsi="宋体" w:cs="宋体"/>
                <w:kern w:val="0"/>
                <w:szCs w:val="21"/>
              </w:rPr>
              <w:t>1明敷时（包括敷设在吊顶内），应穿金属导管或采用封闭式</w:t>
            </w:r>
            <w:r w:rsidRPr="000A188E">
              <w:rPr>
                <w:rFonts w:ascii="宋体" w:eastAsia="宋体" w:hAnsi="宋体" w:cs="宋体" w:hint="eastAsia"/>
                <w:kern w:val="0"/>
                <w:szCs w:val="21"/>
              </w:rPr>
              <w:t>金属槽盒保护，金属导管或封闭式金属槽盒应采取防火保护措施；当采用阻燃或耐火电缆并敷设在电缆井、沟内时，可不穿金属导管或采用封闭式金属槽盒保护；当采用矿物绝缘类不</w:t>
            </w:r>
            <w:r w:rsidRPr="000A188E">
              <w:rPr>
                <w:rFonts w:ascii="宋体" w:eastAsia="宋体" w:hAnsi="宋体" w:cs="宋体" w:hint="eastAsia"/>
                <w:kern w:val="0"/>
                <w:szCs w:val="21"/>
              </w:rPr>
              <w:lastRenderedPageBreak/>
              <w:t>燃性电缆时，可直接明敷；</w:t>
            </w:r>
          </w:p>
          <w:p w14:paraId="4C83E3B4" w14:textId="49008DC8" w:rsidR="00C92821" w:rsidRPr="000A188E" w:rsidRDefault="00A83119" w:rsidP="00C92821">
            <w:pPr>
              <w:ind w:firstLineChars="100" w:firstLine="210"/>
              <w:rPr>
                <w:rFonts w:ascii="宋体" w:eastAsia="宋体" w:hAnsi="宋体" w:cs="宋体"/>
                <w:kern w:val="0"/>
                <w:szCs w:val="21"/>
              </w:rPr>
            </w:pPr>
            <w:r w:rsidRPr="000A188E">
              <w:rPr>
                <w:rFonts w:ascii="宋体" w:eastAsia="宋体" w:hAnsi="宋体" w:cs="宋体"/>
                <w:kern w:val="0"/>
                <w:szCs w:val="21"/>
              </w:rPr>
              <w:t>2暗敷时，应穿管并应敷设在不燃性结构内且保护层厚度不应小于30mm；</w:t>
            </w:r>
          </w:p>
          <w:p w14:paraId="00D730D3" w14:textId="354C0906" w:rsidR="00A83119" w:rsidRPr="000A188E" w:rsidRDefault="00A83119" w:rsidP="00C92821">
            <w:pPr>
              <w:ind w:firstLineChars="100" w:firstLine="210"/>
              <w:rPr>
                <w:rFonts w:ascii="宋体" w:eastAsia="宋体" w:hAnsi="宋体" w:cs="宋体"/>
                <w:kern w:val="0"/>
                <w:szCs w:val="21"/>
              </w:rPr>
            </w:pPr>
            <w:r w:rsidRPr="000A188E">
              <w:rPr>
                <w:rFonts w:ascii="宋体" w:eastAsia="宋体" w:hAnsi="宋体" w:cs="宋体"/>
                <w:kern w:val="0"/>
                <w:szCs w:val="21"/>
              </w:rPr>
              <w:t>3消防配电线路宜与其他配电线路分开敷设在不同的电缆井、沟内；确有困难需敷设在同一电缆井、沟内时，应分别布置在电缆井、沟的两侧，且消防配电线路应采用矿物绝缘类不燃性电缆。</w:t>
            </w:r>
          </w:p>
        </w:tc>
      </w:tr>
      <w:tr w:rsidR="00A367BB" w:rsidRPr="000A188E" w14:paraId="73D55F92" w14:textId="77777777" w:rsidTr="00FE376F">
        <w:trPr>
          <w:gridAfter w:val="2"/>
          <w:wAfter w:w="1278" w:type="pct"/>
          <w:trHeight w:val="1677"/>
        </w:trPr>
        <w:tc>
          <w:tcPr>
            <w:tcW w:w="207" w:type="pct"/>
            <w:vAlign w:val="center"/>
          </w:tcPr>
          <w:p w14:paraId="6C0FCAEF" w14:textId="43176622" w:rsidR="00A83119" w:rsidRPr="000A188E" w:rsidRDefault="00A83119" w:rsidP="00E607A7">
            <w:pPr>
              <w:jc w:val="center"/>
              <w:rPr>
                <w:rFonts w:ascii="宋体" w:eastAsia="宋体" w:hAnsi="宋体"/>
                <w:szCs w:val="21"/>
              </w:rPr>
            </w:pPr>
            <w:r w:rsidRPr="000A188E">
              <w:rPr>
                <w:rFonts w:ascii="宋体" w:eastAsia="宋体" w:hAnsi="宋体" w:hint="eastAsia"/>
                <w:szCs w:val="21"/>
              </w:rPr>
              <w:lastRenderedPageBreak/>
              <w:t>3</w:t>
            </w:r>
            <w:r w:rsidRPr="000A188E">
              <w:rPr>
                <w:rFonts w:ascii="宋体" w:eastAsia="宋体" w:hAnsi="宋体"/>
                <w:szCs w:val="21"/>
              </w:rPr>
              <w:t>.13.19</w:t>
            </w:r>
          </w:p>
        </w:tc>
        <w:tc>
          <w:tcPr>
            <w:tcW w:w="182" w:type="pct"/>
            <w:vAlign w:val="center"/>
          </w:tcPr>
          <w:p w14:paraId="34E91B0D" w14:textId="28BF0323" w:rsidR="00A83119" w:rsidRPr="000A188E" w:rsidRDefault="00A83119" w:rsidP="00AD0A2A">
            <w:pPr>
              <w:rPr>
                <w:rFonts w:ascii="宋体" w:eastAsia="宋体" w:hAnsi="宋体"/>
                <w:szCs w:val="21"/>
              </w:rPr>
            </w:pPr>
            <w:r w:rsidRPr="000A188E">
              <w:rPr>
                <w:rFonts w:ascii="宋体" w:eastAsia="宋体" w:hAnsi="宋体" w:hint="eastAsia"/>
                <w:szCs w:val="21"/>
              </w:rPr>
              <w:t>消防工程</w:t>
            </w:r>
          </w:p>
        </w:tc>
        <w:tc>
          <w:tcPr>
            <w:tcW w:w="324" w:type="pct"/>
            <w:noWrap/>
            <w:vAlign w:val="center"/>
          </w:tcPr>
          <w:p w14:paraId="6DBF8EAC" w14:textId="7D698C3E" w:rsidR="00A83119" w:rsidRPr="000A188E" w:rsidRDefault="00A83119" w:rsidP="00AD0A2A">
            <w:pPr>
              <w:rPr>
                <w:rFonts w:ascii="宋体" w:eastAsia="宋体" w:hAnsi="宋体" w:cs="宋体"/>
                <w:kern w:val="0"/>
                <w:szCs w:val="21"/>
              </w:rPr>
            </w:pPr>
            <w:r w:rsidRPr="000A188E">
              <w:rPr>
                <w:rFonts w:ascii="宋体" w:eastAsia="宋体" w:hAnsi="宋体" w:cs="宋体" w:hint="eastAsia"/>
                <w:kern w:val="0"/>
                <w:szCs w:val="21"/>
              </w:rPr>
              <w:t>设计单位、施工单位、监理单位</w:t>
            </w:r>
          </w:p>
        </w:tc>
        <w:tc>
          <w:tcPr>
            <w:tcW w:w="603" w:type="pct"/>
            <w:vAlign w:val="center"/>
          </w:tcPr>
          <w:p w14:paraId="68D14B3A" w14:textId="3F36E49A" w:rsidR="00A83119" w:rsidRPr="000A188E" w:rsidRDefault="00A83119" w:rsidP="00AD0A2A">
            <w:pPr>
              <w:rPr>
                <w:rFonts w:ascii="宋体" w:eastAsia="宋体" w:hAnsi="宋体" w:cs="宋体"/>
                <w:kern w:val="0"/>
                <w:szCs w:val="21"/>
              </w:rPr>
            </w:pPr>
            <w:r w:rsidRPr="000A188E">
              <w:rPr>
                <w:rFonts w:ascii="宋体" w:eastAsia="宋体" w:hAnsi="宋体" w:cs="宋体" w:hint="eastAsia"/>
                <w:kern w:val="0"/>
                <w:szCs w:val="21"/>
              </w:rPr>
              <w:t>消防应急照明和疏散指示系统</w:t>
            </w:r>
            <w:r w:rsidR="001D258C">
              <w:rPr>
                <w:rFonts w:ascii="宋体" w:eastAsia="宋体" w:hAnsi="宋体" w:cs="宋体" w:hint="eastAsia"/>
                <w:kern w:val="0"/>
                <w:szCs w:val="21"/>
              </w:rPr>
              <w:t>。</w:t>
            </w:r>
          </w:p>
        </w:tc>
        <w:tc>
          <w:tcPr>
            <w:tcW w:w="510" w:type="pct"/>
            <w:vAlign w:val="center"/>
          </w:tcPr>
          <w:p w14:paraId="403FDBE4" w14:textId="612E4BDD" w:rsidR="00A83119" w:rsidRPr="000A188E" w:rsidRDefault="00A83119" w:rsidP="00AD0A2A">
            <w:pPr>
              <w:rPr>
                <w:rFonts w:ascii="宋体" w:eastAsia="宋体" w:hAnsi="宋体" w:cs="宋体"/>
                <w:kern w:val="0"/>
                <w:szCs w:val="21"/>
              </w:rPr>
            </w:pPr>
            <w:r w:rsidRPr="000A188E">
              <w:rPr>
                <w:rFonts w:ascii="宋体" w:eastAsia="宋体" w:hAnsi="宋体" w:cs="宋体" w:hint="eastAsia"/>
                <w:kern w:val="0"/>
                <w:szCs w:val="21"/>
              </w:rPr>
              <w:t>《建筑防火设计规范》</w:t>
            </w:r>
            <w:r w:rsidRPr="000A188E">
              <w:rPr>
                <w:rFonts w:ascii="宋体" w:eastAsia="宋体" w:hAnsi="宋体" w:cs="宋体"/>
                <w:kern w:val="0"/>
                <w:szCs w:val="21"/>
              </w:rPr>
              <w:t>GB50016-2014</w:t>
            </w:r>
          </w:p>
        </w:tc>
        <w:tc>
          <w:tcPr>
            <w:tcW w:w="1896" w:type="pct"/>
            <w:vAlign w:val="center"/>
          </w:tcPr>
          <w:p w14:paraId="4471334C" w14:textId="7331B16B" w:rsidR="00C92821" w:rsidRPr="000A188E" w:rsidRDefault="00A83119" w:rsidP="00AD0A2A">
            <w:pPr>
              <w:rPr>
                <w:rFonts w:ascii="宋体" w:eastAsia="宋体" w:hAnsi="宋体" w:cs="宋体"/>
                <w:kern w:val="0"/>
                <w:szCs w:val="21"/>
              </w:rPr>
            </w:pPr>
            <w:r w:rsidRPr="000A188E">
              <w:rPr>
                <w:rFonts w:ascii="宋体" w:eastAsia="宋体" w:hAnsi="宋体" w:cs="宋体"/>
                <w:kern w:val="0"/>
                <w:szCs w:val="21"/>
              </w:rPr>
              <w:t>10.3.1</w:t>
            </w:r>
            <w:r w:rsidR="007239DA" w:rsidRPr="000A188E">
              <w:rPr>
                <w:rFonts w:ascii="宋体" w:eastAsia="宋体" w:hAnsi="宋体" w:cs="宋体"/>
                <w:kern w:val="0"/>
                <w:szCs w:val="21"/>
              </w:rPr>
              <w:t xml:space="preserve"> </w:t>
            </w:r>
            <w:r w:rsidRPr="000A188E">
              <w:rPr>
                <w:rFonts w:ascii="宋体" w:eastAsia="宋体" w:hAnsi="宋体" w:cs="宋体" w:hint="eastAsia"/>
                <w:kern w:val="0"/>
                <w:szCs w:val="21"/>
              </w:rPr>
              <w:t>除建筑高度小于</w:t>
            </w:r>
            <w:r w:rsidRPr="000A188E">
              <w:rPr>
                <w:rFonts w:ascii="宋体" w:eastAsia="宋体" w:hAnsi="宋体" w:cs="宋体"/>
                <w:kern w:val="0"/>
                <w:szCs w:val="21"/>
              </w:rPr>
              <w:t>27m的住宅建筑外，民用建筑、厂房和丙类仓库的下列部位应设置疏散照明：</w:t>
            </w:r>
          </w:p>
          <w:p w14:paraId="3CE7D896" w14:textId="604D5706" w:rsidR="00C92821" w:rsidRPr="000A188E" w:rsidRDefault="00A83119" w:rsidP="00C92821">
            <w:pPr>
              <w:ind w:firstLineChars="100" w:firstLine="210"/>
              <w:rPr>
                <w:rFonts w:ascii="宋体" w:eastAsia="宋体" w:hAnsi="宋体" w:cs="宋体"/>
                <w:kern w:val="0"/>
                <w:szCs w:val="21"/>
              </w:rPr>
            </w:pPr>
            <w:r w:rsidRPr="000A188E">
              <w:rPr>
                <w:rFonts w:ascii="宋体" w:eastAsia="宋体" w:hAnsi="宋体" w:cs="宋体"/>
                <w:kern w:val="0"/>
                <w:szCs w:val="21"/>
              </w:rPr>
              <w:t>1封闭楼梯间、防烟楼梯间及其前室、消防电梯间的前室或合用前室、避难走道、避难层（间）；</w:t>
            </w:r>
          </w:p>
          <w:p w14:paraId="17D327AD" w14:textId="12106F7A" w:rsidR="00C92821" w:rsidRPr="000A188E" w:rsidRDefault="00A83119" w:rsidP="00C92821">
            <w:pPr>
              <w:ind w:firstLineChars="100" w:firstLine="210"/>
              <w:rPr>
                <w:rFonts w:ascii="宋体" w:eastAsia="宋体" w:hAnsi="宋体" w:cs="宋体"/>
                <w:kern w:val="0"/>
                <w:szCs w:val="21"/>
              </w:rPr>
            </w:pPr>
            <w:r w:rsidRPr="000A188E">
              <w:rPr>
                <w:rFonts w:ascii="宋体" w:eastAsia="宋体" w:hAnsi="宋体" w:cs="宋体"/>
                <w:kern w:val="0"/>
                <w:szCs w:val="21"/>
              </w:rPr>
              <w:t>2观众厅、展览厅、多功能厅和建筑面积大于200m²的营业厅、餐厅、演播室等人员密集的场所；</w:t>
            </w:r>
          </w:p>
          <w:p w14:paraId="74BA3A50" w14:textId="1B915D2F" w:rsidR="00C92821" w:rsidRPr="000A188E" w:rsidRDefault="00A83119" w:rsidP="00C92821">
            <w:pPr>
              <w:ind w:firstLineChars="100" w:firstLine="210"/>
              <w:rPr>
                <w:rFonts w:ascii="宋体" w:eastAsia="宋体" w:hAnsi="宋体" w:cs="宋体"/>
                <w:kern w:val="0"/>
                <w:szCs w:val="21"/>
              </w:rPr>
            </w:pPr>
            <w:r w:rsidRPr="000A188E">
              <w:rPr>
                <w:rFonts w:ascii="宋体" w:eastAsia="宋体" w:hAnsi="宋体" w:cs="宋体"/>
                <w:kern w:val="0"/>
                <w:szCs w:val="21"/>
              </w:rPr>
              <w:t>3建筑面积大于100m²的地下或半地下公共活动场所；</w:t>
            </w:r>
          </w:p>
          <w:p w14:paraId="6E45BB69" w14:textId="32B0A0F4" w:rsidR="00C92821" w:rsidRPr="000A188E" w:rsidRDefault="00A83119" w:rsidP="00C92821">
            <w:pPr>
              <w:ind w:firstLineChars="100" w:firstLine="210"/>
              <w:rPr>
                <w:rFonts w:ascii="宋体" w:eastAsia="宋体" w:hAnsi="宋体" w:cs="宋体"/>
                <w:kern w:val="0"/>
                <w:szCs w:val="21"/>
              </w:rPr>
            </w:pPr>
            <w:r w:rsidRPr="000A188E">
              <w:rPr>
                <w:rFonts w:ascii="宋体" w:eastAsia="宋体" w:hAnsi="宋体" w:cs="宋体"/>
                <w:kern w:val="0"/>
                <w:szCs w:val="21"/>
              </w:rPr>
              <w:t>4公共建筑内的疏散走道；</w:t>
            </w:r>
          </w:p>
          <w:p w14:paraId="7E1B2CFD" w14:textId="54705912" w:rsidR="00C92821" w:rsidRPr="000A188E" w:rsidRDefault="00A83119" w:rsidP="00C92821">
            <w:pPr>
              <w:ind w:firstLineChars="100" w:firstLine="210"/>
              <w:rPr>
                <w:rFonts w:ascii="宋体" w:eastAsia="宋体" w:hAnsi="宋体" w:cs="宋体"/>
                <w:kern w:val="0"/>
                <w:szCs w:val="21"/>
              </w:rPr>
            </w:pPr>
            <w:r w:rsidRPr="000A188E">
              <w:rPr>
                <w:rFonts w:ascii="宋体" w:eastAsia="宋体" w:hAnsi="宋体" w:cs="宋体"/>
                <w:kern w:val="0"/>
                <w:szCs w:val="21"/>
              </w:rPr>
              <w:t>5人员密集的厂房内的生产场所及疏散走道。</w:t>
            </w:r>
            <w:r w:rsidRPr="000A188E">
              <w:rPr>
                <w:rFonts w:ascii="宋体" w:eastAsia="宋体" w:hAnsi="宋体" w:cs="宋体"/>
                <w:kern w:val="0"/>
                <w:szCs w:val="21"/>
              </w:rPr>
              <w:br/>
              <w:t>10.3.2</w:t>
            </w:r>
            <w:r w:rsidR="007239DA" w:rsidRPr="000A188E">
              <w:rPr>
                <w:rFonts w:ascii="宋体" w:eastAsia="宋体" w:hAnsi="宋体" w:cs="宋体"/>
                <w:kern w:val="0"/>
                <w:szCs w:val="21"/>
              </w:rPr>
              <w:t xml:space="preserve"> </w:t>
            </w:r>
            <w:r w:rsidRPr="000A188E">
              <w:rPr>
                <w:rFonts w:ascii="宋体" w:eastAsia="宋体" w:hAnsi="宋体" w:cs="宋体" w:hint="eastAsia"/>
                <w:kern w:val="0"/>
                <w:szCs w:val="21"/>
              </w:rPr>
              <w:t>建筑内疏散照明的地面最低水平照度应符合下列规定：</w:t>
            </w:r>
          </w:p>
          <w:p w14:paraId="460CC16F" w14:textId="3C9597F9" w:rsidR="00C92821" w:rsidRPr="000A188E" w:rsidRDefault="00A83119" w:rsidP="00C92821">
            <w:pPr>
              <w:ind w:firstLineChars="100" w:firstLine="210"/>
              <w:rPr>
                <w:rFonts w:ascii="宋体" w:eastAsia="宋体" w:hAnsi="宋体" w:cs="宋体"/>
                <w:kern w:val="0"/>
                <w:szCs w:val="21"/>
              </w:rPr>
            </w:pPr>
            <w:r w:rsidRPr="000A188E">
              <w:rPr>
                <w:rFonts w:ascii="宋体" w:eastAsia="宋体" w:hAnsi="宋体" w:cs="宋体"/>
                <w:kern w:val="0"/>
                <w:szCs w:val="21"/>
              </w:rPr>
              <w:t>1对于疏散走道，不应低于1.0lx；</w:t>
            </w:r>
          </w:p>
          <w:p w14:paraId="4A5A0FBF" w14:textId="78391D8F" w:rsidR="00C92821" w:rsidRPr="000A188E" w:rsidRDefault="00A83119" w:rsidP="00C92821">
            <w:pPr>
              <w:ind w:firstLineChars="100" w:firstLine="210"/>
              <w:rPr>
                <w:rFonts w:ascii="宋体" w:eastAsia="宋体" w:hAnsi="宋体" w:cs="宋体"/>
                <w:kern w:val="0"/>
                <w:szCs w:val="21"/>
              </w:rPr>
            </w:pPr>
            <w:r w:rsidRPr="000A188E">
              <w:rPr>
                <w:rFonts w:ascii="宋体" w:eastAsia="宋体" w:hAnsi="宋体" w:cs="宋体"/>
                <w:kern w:val="0"/>
                <w:szCs w:val="21"/>
              </w:rPr>
              <w:t>2对于人员密集场所、避难层（间），不应低于3.0lx；对于老年人照料设施、病房楼或手术部的避难间，不应低于10.0lx；</w:t>
            </w:r>
          </w:p>
          <w:p w14:paraId="142D4DFB" w14:textId="4693949F" w:rsidR="00C92821" w:rsidRPr="000A188E" w:rsidRDefault="00A83119" w:rsidP="00C92821">
            <w:pPr>
              <w:ind w:firstLineChars="100" w:firstLine="210"/>
              <w:rPr>
                <w:rFonts w:ascii="宋体" w:eastAsia="宋体" w:hAnsi="宋体" w:cs="宋体"/>
                <w:kern w:val="0"/>
                <w:szCs w:val="21"/>
              </w:rPr>
            </w:pPr>
            <w:r w:rsidRPr="000A188E">
              <w:rPr>
                <w:rFonts w:ascii="宋体" w:eastAsia="宋体" w:hAnsi="宋体" w:cs="宋体"/>
                <w:kern w:val="0"/>
                <w:szCs w:val="21"/>
              </w:rPr>
              <w:t>3对于楼梯间、前室或合用前室、避难走道，不应低于5.0lx；对于人员密集场所、老年人照料设施、病房楼或手术部内的楼梯间、前室或合用前室、避难走道，不应低于10.0lx。</w:t>
            </w:r>
          </w:p>
          <w:p w14:paraId="08CD05C7" w14:textId="7515E379" w:rsidR="00C92821" w:rsidRPr="000A188E" w:rsidRDefault="00A83119" w:rsidP="00C92821">
            <w:pPr>
              <w:rPr>
                <w:rFonts w:ascii="宋体" w:eastAsia="宋体" w:hAnsi="宋体" w:cs="宋体"/>
                <w:kern w:val="0"/>
                <w:szCs w:val="21"/>
              </w:rPr>
            </w:pPr>
            <w:r w:rsidRPr="000A188E">
              <w:rPr>
                <w:rFonts w:ascii="宋体" w:eastAsia="宋体" w:hAnsi="宋体" w:cs="宋体"/>
                <w:kern w:val="0"/>
                <w:szCs w:val="21"/>
              </w:rPr>
              <w:t>10.3.3</w:t>
            </w:r>
            <w:r w:rsidR="007239DA" w:rsidRPr="000A188E">
              <w:rPr>
                <w:rFonts w:ascii="宋体" w:eastAsia="宋体" w:hAnsi="宋体" w:cs="宋体"/>
                <w:kern w:val="0"/>
                <w:szCs w:val="21"/>
              </w:rPr>
              <w:t xml:space="preserve"> </w:t>
            </w:r>
            <w:r w:rsidRPr="000A188E">
              <w:rPr>
                <w:rFonts w:ascii="宋体" w:eastAsia="宋体" w:hAnsi="宋体" w:cs="宋体" w:hint="eastAsia"/>
                <w:kern w:val="0"/>
                <w:szCs w:val="21"/>
              </w:rPr>
              <w:t>消防控制室、消防水泵房、自备发电机房、配电室、防排烟机房以及发生火灾时仍需正常工作的消防设备房应设置备用照明，其作业面的最低照度不应低于正常照明的照度。</w:t>
            </w:r>
          </w:p>
          <w:p w14:paraId="32549087" w14:textId="63C4944A" w:rsidR="00C92821" w:rsidRPr="000A188E" w:rsidRDefault="00A83119" w:rsidP="00C92821">
            <w:pPr>
              <w:rPr>
                <w:rFonts w:ascii="宋体" w:eastAsia="宋体" w:hAnsi="宋体" w:cs="宋体"/>
                <w:kern w:val="0"/>
                <w:szCs w:val="21"/>
              </w:rPr>
            </w:pPr>
            <w:r w:rsidRPr="000A188E">
              <w:rPr>
                <w:rFonts w:ascii="宋体" w:eastAsia="宋体" w:hAnsi="宋体" w:cs="宋体"/>
                <w:kern w:val="0"/>
                <w:szCs w:val="21"/>
              </w:rPr>
              <w:t>10.3.5</w:t>
            </w:r>
            <w:r w:rsidR="007239DA" w:rsidRPr="000A188E">
              <w:rPr>
                <w:rFonts w:ascii="宋体" w:eastAsia="宋体" w:hAnsi="宋体" w:cs="宋体"/>
                <w:kern w:val="0"/>
                <w:szCs w:val="21"/>
              </w:rPr>
              <w:t xml:space="preserve"> </w:t>
            </w:r>
            <w:r w:rsidRPr="000A188E">
              <w:rPr>
                <w:rFonts w:ascii="宋体" w:eastAsia="宋体" w:hAnsi="宋体" w:cs="宋体" w:hint="eastAsia"/>
                <w:kern w:val="0"/>
                <w:szCs w:val="21"/>
              </w:rPr>
              <w:t>公共建筑、建筑高度大于</w:t>
            </w:r>
            <w:r w:rsidRPr="000A188E">
              <w:rPr>
                <w:rFonts w:ascii="宋体" w:eastAsia="宋体" w:hAnsi="宋体" w:cs="宋体"/>
                <w:kern w:val="0"/>
                <w:szCs w:val="21"/>
              </w:rPr>
              <w:t>54m的住宅建筑、高层厂房（库房）和甲、乙、丙类单、多层厂房，应设置灯光疏散指示标志，并应符合下列规定：</w:t>
            </w:r>
          </w:p>
          <w:p w14:paraId="07042932" w14:textId="5CC4173C" w:rsidR="00C92821" w:rsidRPr="000A188E" w:rsidRDefault="00A83119" w:rsidP="00C92821">
            <w:pPr>
              <w:ind w:firstLineChars="100" w:firstLine="210"/>
              <w:rPr>
                <w:rFonts w:ascii="宋体" w:eastAsia="宋体" w:hAnsi="宋体" w:cs="宋体"/>
                <w:kern w:val="0"/>
                <w:szCs w:val="21"/>
              </w:rPr>
            </w:pPr>
            <w:r w:rsidRPr="000A188E">
              <w:rPr>
                <w:rFonts w:ascii="宋体" w:eastAsia="宋体" w:hAnsi="宋体" w:cs="宋体"/>
                <w:kern w:val="0"/>
                <w:szCs w:val="21"/>
              </w:rPr>
              <w:t>1应设置在安全出口和人员密集的场所的疏散门的正上方；</w:t>
            </w:r>
          </w:p>
          <w:p w14:paraId="6CE3A247" w14:textId="69BC2DB0" w:rsidR="00A83119" w:rsidRPr="000A188E" w:rsidRDefault="00A83119" w:rsidP="00C92821">
            <w:pPr>
              <w:ind w:firstLineChars="100" w:firstLine="210"/>
              <w:rPr>
                <w:rFonts w:ascii="宋体" w:eastAsia="宋体" w:hAnsi="宋体" w:cs="宋体"/>
                <w:kern w:val="0"/>
                <w:szCs w:val="21"/>
              </w:rPr>
            </w:pPr>
            <w:r w:rsidRPr="000A188E">
              <w:rPr>
                <w:rFonts w:ascii="宋体" w:eastAsia="宋体" w:hAnsi="宋体" w:cs="宋体"/>
                <w:kern w:val="0"/>
                <w:szCs w:val="21"/>
              </w:rPr>
              <w:t>2应设置在疏散走道及其转角处距地面高度1.0m以下的墙面或地面上。灯光疏散指示标志的间距不应大于20m；</w:t>
            </w:r>
            <w:r w:rsidRPr="000A188E">
              <w:rPr>
                <w:rFonts w:ascii="宋体" w:eastAsia="宋体" w:hAnsi="宋体" w:cs="宋体" w:hint="eastAsia"/>
                <w:kern w:val="0"/>
                <w:szCs w:val="21"/>
              </w:rPr>
              <w:t>对于袋形走道，不应大于</w:t>
            </w:r>
            <w:r w:rsidRPr="000A188E">
              <w:rPr>
                <w:rFonts w:ascii="宋体" w:eastAsia="宋体" w:hAnsi="宋体" w:cs="宋体"/>
                <w:kern w:val="0"/>
                <w:szCs w:val="21"/>
              </w:rPr>
              <w:t>10m；在走道转角区，不应大于1.0m。</w:t>
            </w:r>
          </w:p>
        </w:tc>
      </w:tr>
      <w:tr w:rsidR="00A367BB" w:rsidRPr="000A188E" w14:paraId="5FC82866" w14:textId="77777777" w:rsidTr="00FE376F">
        <w:trPr>
          <w:gridAfter w:val="2"/>
          <w:wAfter w:w="1278" w:type="pct"/>
          <w:trHeight w:val="567"/>
        </w:trPr>
        <w:tc>
          <w:tcPr>
            <w:tcW w:w="207" w:type="pct"/>
            <w:vAlign w:val="center"/>
            <w:hideMark/>
          </w:tcPr>
          <w:p w14:paraId="59EB8668" w14:textId="79FCC0BB" w:rsidR="00A83119" w:rsidRPr="000A188E" w:rsidRDefault="00A83119" w:rsidP="00E607A7">
            <w:pPr>
              <w:jc w:val="center"/>
              <w:rPr>
                <w:rFonts w:ascii="宋体" w:eastAsia="宋体" w:hAnsi="宋体"/>
                <w:b/>
                <w:bCs/>
                <w:szCs w:val="21"/>
              </w:rPr>
            </w:pPr>
            <w:r w:rsidRPr="000A188E">
              <w:rPr>
                <w:rFonts w:ascii="宋体" w:eastAsia="宋体" w:hAnsi="宋体"/>
                <w:b/>
                <w:bCs/>
                <w:szCs w:val="21"/>
              </w:rPr>
              <w:t>4</w:t>
            </w:r>
          </w:p>
        </w:tc>
        <w:tc>
          <w:tcPr>
            <w:tcW w:w="3515" w:type="pct"/>
            <w:gridSpan w:val="5"/>
            <w:vAlign w:val="center"/>
            <w:hideMark/>
          </w:tcPr>
          <w:p w14:paraId="3B901E85" w14:textId="64A68229" w:rsidR="00A83119" w:rsidRPr="000A188E" w:rsidRDefault="00A83119" w:rsidP="00AD0A2A">
            <w:pPr>
              <w:rPr>
                <w:rFonts w:ascii="宋体" w:eastAsia="宋体" w:hAnsi="宋体"/>
                <w:b/>
                <w:bCs/>
                <w:szCs w:val="21"/>
              </w:rPr>
            </w:pPr>
            <w:r w:rsidRPr="000A188E">
              <w:rPr>
                <w:rFonts w:ascii="宋体" w:eastAsia="宋体" w:hAnsi="宋体" w:hint="eastAsia"/>
                <w:b/>
                <w:bCs/>
                <w:szCs w:val="21"/>
              </w:rPr>
              <w:t>质量管理资料</w:t>
            </w:r>
          </w:p>
        </w:tc>
      </w:tr>
      <w:tr w:rsidR="00A367BB" w:rsidRPr="000A188E" w14:paraId="167C1826" w14:textId="77777777" w:rsidTr="00FE376F">
        <w:trPr>
          <w:gridAfter w:val="2"/>
          <w:wAfter w:w="1278" w:type="pct"/>
          <w:trHeight w:val="567"/>
        </w:trPr>
        <w:tc>
          <w:tcPr>
            <w:tcW w:w="207" w:type="pct"/>
            <w:vAlign w:val="center"/>
            <w:hideMark/>
          </w:tcPr>
          <w:p w14:paraId="01288746" w14:textId="32DEC991" w:rsidR="00A83119" w:rsidRPr="000A188E" w:rsidRDefault="00A83119" w:rsidP="00E607A7">
            <w:pPr>
              <w:jc w:val="center"/>
              <w:rPr>
                <w:rFonts w:ascii="宋体" w:eastAsia="宋体" w:hAnsi="宋体"/>
                <w:b/>
                <w:bCs/>
                <w:szCs w:val="21"/>
              </w:rPr>
            </w:pPr>
            <w:r w:rsidRPr="000A188E">
              <w:rPr>
                <w:rFonts w:ascii="宋体" w:eastAsia="宋体" w:hAnsi="宋体"/>
                <w:b/>
                <w:bCs/>
                <w:szCs w:val="21"/>
              </w:rPr>
              <w:t>4</w:t>
            </w:r>
            <w:r w:rsidRPr="000A188E">
              <w:rPr>
                <w:rFonts w:ascii="宋体" w:eastAsia="宋体" w:hAnsi="宋体" w:hint="eastAsia"/>
                <w:b/>
                <w:bCs/>
                <w:szCs w:val="21"/>
              </w:rPr>
              <w:t>.1</w:t>
            </w:r>
          </w:p>
        </w:tc>
        <w:tc>
          <w:tcPr>
            <w:tcW w:w="3515" w:type="pct"/>
            <w:gridSpan w:val="5"/>
            <w:vAlign w:val="center"/>
            <w:hideMark/>
          </w:tcPr>
          <w:p w14:paraId="0ADA26EE" w14:textId="77777777" w:rsidR="00A83119" w:rsidRPr="000A188E" w:rsidRDefault="00A83119" w:rsidP="00AD0A2A">
            <w:pPr>
              <w:rPr>
                <w:rFonts w:ascii="宋体" w:eastAsia="宋体" w:hAnsi="宋体"/>
                <w:b/>
                <w:bCs/>
                <w:szCs w:val="21"/>
              </w:rPr>
            </w:pPr>
            <w:r w:rsidRPr="000A188E">
              <w:rPr>
                <w:rFonts w:ascii="宋体" w:eastAsia="宋体" w:hAnsi="宋体" w:hint="eastAsia"/>
                <w:b/>
                <w:bCs/>
                <w:szCs w:val="21"/>
              </w:rPr>
              <w:t>建筑材料进场检验资料</w:t>
            </w:r>
          </w:p>
        </w:tc>
      </w:tr>
      <w:tr w:rsidR="00A367BB" w:rsidRPr="000A188E" w14:paraId="537DA907" w14:textId="77777777" w:rsidTr="00FE376F">
        <w:trPr>
          <w:gridAfter w:val="2"/>
          <w:wAfter w:w="1278" w:type="pct"/>
          <w:trHeight w:val="1185"/>
        </w:trPr>
        <w:tc>
          <w:tcPr>
            <w:tcW w:w="207" w:type="pct"/>
            <w:vMerge w:val="restart"/>
            <w:vAlign w:val="center"/>
            <w:hideMark/>
          </w:tcPr>
          <w:p w14:paraId="31B72A9E" w14:textId="7938C2CC"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.1.1</w:t>
            </w:r>
          </w:p>
        </w:tc>
        <w:tc>
          <w:tcPr>
            <w:tcW w:w="182" w:type="pct"/>
            <w:vMerge w:val="restart"/>
            <w:vAlign w:val="center"/>
            <w:hideMark/>
          </w:tcPr>
          <w:p w14:paraId="5AEACDCF"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建筑材料进场检验资料</w:t>
            </w:r>
          </w:p>
        </w:tc>
        <w:tc>
          <w:tcPr>
            <w:tcW w:w="324" w:type="pct"/>
            <w:vMerge w:val="restart"/>
            <w:vAlign w:val="center"/>
            <w:hideMark/>
          </w:tcPr>
          <w:p w14:paraId="7CE652F1"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2B08D21A"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水泥：检查产品合格证、出厂检验报告和进场复验报告。</w:t>
            </w:r>
          </w:p>
        </w:tc>
        <w:tc>
          <w:tcPr>
            <w:tcW w:w="510" w:type="pct"/>
            <w:vAlign w:val="center"/>
            <w:hideMark/>
          </w:tcPr>
          <w:p w14:paraId="0C70EE50" w14:textId="40DBCF4D" w:rsidR="00A83119" w:rsidRPr="000A188E" w:rsidRDefault="00A83119" w:rsidP="00AD0A2A">
            <w:pPr>
              <w:rPr>
                <w:rFonts w:ascii="宋体" w:eastAsia="宋体" w:hAnsi="宋体"/>
                <w:szCs w:val="21"/>
              </w:rPr>
            </w:pPr>
            <w:r w:rsidRPr="000A188E">
              <w:rPr>
                <w:rFonts w:ascii="宋体" w:eastAsia="宋体" w:hAnsi="宋体" w:hint="eastAsia"/>
                <w:szCs w:val="21"/>
              </w:rPr>
              <w:t>《砌体结构工程施工质量验收规范》（GB50203-2011）</w:t>
            </w:r>
          </w:p>
        </w:tc>
        <w:tc>
          <w:tcPr>
            <w:tcW w:w="1896" w:type="pct"/>
            <w:vAlign w:val="center"/>
            <w:hideMark/>
          </w:tcPr>
          <w:p w14:paraId="1C364428" w14:textId="77777777" w:rsidR="00C92821" w:rsidRPr="000A188E" w:rsidRDefault="00A83119" w:rsidP="00AD0A2A">
            <w:pPr>
              <w:rPr>
                <w:rFonts w:ascii="宋体" w:eastAsia="宋体" w:hAnsi="宋体"/>
                <w:szCs w:val="21"/>
              </w:rPr>
            </w:pPr>
            <w:r w:rsidRPr="000A188E">
              <w:rPr>
                <w:rFonts w:ascii="宋体" w:eastAsia="宋体" w:hAnsi="宋体" w:hint="eastAsia"/>
                <w:szCs w:val="21"/>
              </w:rPr>
              <w:t>4.0.1 水泥使用应符合下列规定：</w:t>
            </w:r>
          </w:p>
          <w:p w14:paraId="2E549B63" w14:textId="3B37D0F2" w:rsidR="00C92821" w:rsidRPr="000A188E" w:rsidRDefault="00A83119" w:rsidP="00C92821">
            <w:pPr>
              <w:ind w:firstLineChars="100" w:firstLine="210"/>
              <w:rPr>
                <w:rFonts w:ascii="宋体" w:eastAsia="宋体" w:hAnsi="宋体"/>
                <w:szCs w:val="21"/>
              </w:rPr>
            </w:pPr>
            <w:r w:rsidRPr="000A188E">
              <w:rPr>
                <w:rFonts w:ascii="宋体" w:eastAsia="宋体" w:hAnsi="宋体" w:hint="eastAsia"/>
                <w:szCs w:val="21"/>
              </w:rPr>
              <w:t>1.水泥进场时应对其品种、等级、包装或散装仓号、出厂日期进行检查，并应对其强度、安定性进行复验，其质量必须符合现行国家标准《通用硅酸盐水泥》GB175的有关规定。</w:t>
            </w:r>
          </w:p>
          <w:p w14:paraId="5EB8A86D" w14:textId="77777777" w:rsidR="00C92821" w:rsidRPr="000A188E" w:rsidRDefault="00A83119" w:rsidP="00C92821">
            <w:pPr>
              <w:ind w:firstLineChars="100" w:firstLine="210"/>
              <w:rPr>
                <w:rFonts w:ascii="宋体" w:eastAsia="宋体" w:hAnsi="宋体"/>
                <w:szCs w:val="21"/>
              </w:rPr>
            </w:pPr>
            <w:r w:rsidRPr="000A188E">
              <w:rPr>
                <w:rFonts w:ascii="宋体" w:eastAsia="宋体" w:hAnsi="宋体" w:hint="eastAsia"/>
                <w:szCs w:val="21"/>
              </w:rPr>
              <w:t>2.当在使用中对水泥质量有怀疑或水泥出厂超过三个月（快硬硅酸盐水泥超过一个月）时，应复查试验，并按其复验结果使用。</w:t>
            </w:r>
          </w:p>
          <w:p w14:paraId="637335BF" w14:textId="25BF15A3" w:rsidR="00A83119" w:rsidRPr="000A188E" w:rsidRDefault="00A83119" w:rsidP="00C92821">
            <w:pPr>
              <w:ind w:firstLineChars="100" w:firstLine="210"/>
              <w:rPr>
                <w:rFonts w:ascii="宋体" w:eastAsia="宋体" w:hAnsi="宋体"/>
                <w:szCs w:val="21"/>
              </w:rPr>
            </w:pPr>
            <w:r w:rsidRPr="000A188E">
              <w:rPr>
                <w:rFonts w:ascii="宋体" w:eastAsia="宋体" w:hAnsi="宋体" w:hint="eastAsia"/>
                <w:szCs w:val="21"/>
              </w:rPr>
              <w:t>3.不同品种的水泥，不得混合使用。抽检数量：按同一生产厂家、同品种、同等级、同批号连续进场的水泥，袋装水泥不超过200t为一批，散装水泥不超过500t为一批，每批抽样不少于一次。</w:t>
            </w:r>
          </w:p>
        </w:tc>
      </w:tr>
      <w:tr w:rsidR="00A367BB" w:rsidRPr="000A188E" w14:paraId="18BE6301" w14:textId="77777777" w:rsidTr="00FE376F">
        <w:trPr>
          <w:gridAfter w:val="2"/>
          <w:wAfter w:w="1278" w:type="pct"/>
          <w:trHeight w:val="840"/>
        </w:trPr>
        <w:tc>
          <w:tcPr>
            <w:tcW w:w="207" w:type="pct"/>
            <w:vMerge/>
            <w:vAlign w:val="center"/>
            <w:hideMark/>
          </w:tcPr>
          <w:p w14:paraId="16CA6576" w14:textId="77777777" w:rsidR="00A83119" w:rsidRPr="000A188E" w:rsidRDefault="00A83119" w:rsidP="00E607A7">
            <w:pPr>
              <w:jc w:val="center"/>
              <w:rPr>
                <w:rFonts w:ascii="宋体" w:eastAsia="宋体" w:hAnsi="宋体"/>
                <w:szCs w:val="21"/>
              </w:rPr>
            </w:pPr>
          </w:p>
        </w:tc>
        <w:tc>
          <w:tcPr>
            <w:tcW w:w="182" w:type="pct"/>
            <w:vMerge/>
            <w:vAlign w:val="center"/>
            <w:hideMark/>
          </w:tcPr>
          <w:p w14:paraId="6DA31344" w14:textId="77777777" w:rsidR="00A83119" w:rsidRPr="000A188E" w:rsidRDefault="00A83119" w:rsidP="00AD0A2A">
            <w:pPr>
              <w:rPr>
                <w:rFonts w:ascii="宋体" w:eastAsia="宋体" w:hAnsi="宋体"/>
                <w:szCs w:val="21"/>
              </w:rPr>
            </w:pPr>
          </w:p>
        </w:tc>
        <w:tc>
          <w:tcPr>
            <w:tcW w:w="324" w:type="pct"/>
            <w:vMerge/>
            <w:vAlign w:val="center"/>
            <w:hideMark/>
          </w:tcPr>
          <w:p w14:paraId="242708C6" w14:textId="77777777" w:rsidR="00A83119" w:rsidRPr="000A188E" w:rsidRDefault="00A83119" w:rsidP="00AD0A2A">
            <w:pPr>
              <w:rPr>
                <w:rFonts w:ascii="宋体" w:eastAsia="宋体" w:hAnsi="宋体"/>
                <w:szCs w:val="21"/>
              </w:rPr>
            </w:pPr>
          </w:p>
        </w:tc>
        <w:tc>
          <w:tcPr>
            <w:tcW w:w="603" w:type="pct"/>
            <w:vMerge/>
            <w:vAlign w:val="center"/>
            <w:hideMark/>
          </w:tcPr>
          <w:p w14:paraId="08884B28" w14:textId="77777777" w:rsidR="00A83119" w:rsidRPr="000A188E" w:rsidRDefault="00A83119" w:rsidP="00AD0A2A">
            <w:pPr>
              <w:rPr>
                <w:rFonts w:ascii="宋体" w:eastAsia="宋体" w:hAnsi="宋体"/>
                <w:szCs w:val="21"/>
              </w:rPr>
            </w:pPr>
          </w:p>
        </w:tc>
        <w:tc>
          <w:tcPr>
            <w:tcW w:w="510" w:type="pct"/>
            <w:vAlign w:val="center"/>
            <w:hideMark/>
          </w:tcPr>
          <w:p w14:paraId="6FB7EBFC" w14:textId="4BAC9457" w:rsidR="00A83119" w:rsidRPr="000A188E" w:rsidRDefault="00A83119" w:rsidP="00AD0A2A">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7DE5140F" w14:textId="029C24AE" w:rsidR="00A83119" w:rsidRPr="000A188E" w:rsidRDefault="00A83119" w:rsidP="00AD0A2A">
            <w:pPr>
              <w:rPr>
                <w:rFonts w:ascii="宋体" w:eastAsia="宋体" w:hAnsi="宋体"/>
                <w:szCs w:val="21"/>
              </w:rPr>
            </w:pPr>
            <w:r w:rsidRPr="000A188E">
              <w:rPr>
                <w:rFonts w:ascii="宋体" w:eastAsia="宋体" w:hAnsi="宋体" w:hint="eastAsia"/>
                <w:szCs w:val="21"/>
              </w:rPr>
              <w:t>7.2.1 水泥进场时，应对其品种、代号、强度等级、包装或散装编号、出厂日期等进行检查，并应对水泥的强度、安定性和凝结时间进行检验，检验结果应符合现行国家标准《通用挂酸盐水泥》GB175的相关规定。检查数里：按同一厂家、同一品种、同一代号、同一强度等级、同一批号且连续进场的水泥，袋装不超过200t为一批，散装不超过500t为一批，每批抽样数量不应少于一次。</w:t>
            </w:r>
          </w:p>
        </w:tc>
      </w:tr>
      <w:tr w:rsidR="00A367BB" w:rsidRPr="000A188E" w14:paraId="1A8358A9" w14:textId="77777777" w:rsidTr="00FE376F">
        <w:trPr>
          <w:gridAfter w:val="2"/>
          <w:wAfter w:w="1278" w:type="pct"/>
          <w:trHeight w:val="1440"/>
        </w:trPr>
        <w:tc>
          <w:tcPr>
            <w:tcW w:w="207" w:type="pct"/>
            <w:vMerge/>
            <w:vAlign w:val="center"/>
            <w:hideMark/>
          </w:tcPr>
          <w:p w14:paraId="5AE8CB5E" w14:textId="77777777" w:rsidR="00A83119" w:rsidRPr="000A188E" w:rsidRDefault="00A83119" w:rsidP="00E607A7">
            <w:pPr>
              <w:jc w:val="center"/>
              <w:rPr>
                <w:rFonts w:ascii="宋体" w:eastAsia="宋体" w:hAnsi="宋体"/>
                <w:szCs w:val="21"/>
              </w:rPr>
            </w:pPr>
          </w:p>
        </w:tc>
        <w:tc>
          <w:tcPr>
            <w:tcW w:w="182" w:type="pct"/>
            <w:vMerge/>
            <w:vAlign w:val="center"/>
            <w:hideMark/>
          </w:tcPr>
          <w:p w14:paraId="2FCEC338" w14:textId="77777777" w:rsidR="00A83119" w:rsidRPr="000A188E" w:rsidRDefault="00A83119" w:rsidP="00AD0A2A">
            <w:pPr>
              <w:rPr>
                <w:rFonts w:ascii="宋体" w:eastAsia="宋体" w:hAnsi="宋体"/>
                <w:szCs w:val="21"/>
              </w:rPr>
            </w:pPr>
          </w:p>
        </w:tc>
        <w:tc>
          <w:tcPr>
            <w:tcW w:w="324" w:type="pct"/>
            <w:vMerge/>
            <w:vAlign w:val="center"/>
            <w:hideMark/>
          </w:tcPr>
          <w:p w14:paraId="2A240EAA" w14:textId="77777777" w:rsidR="00A83119" w:rsidRPr="000A188E" w:rsidRDefault="00A83119" w:rsidP="00AD0A2A">
            <w:pPr>
              <w:rPr>
                <w:rFonts w:ascii="宋体" w:eastAsia="宋体" w:hAnsi="宋体"/>
                <w:szCs w:val="21"/>
              </w:rPr>
            </w:pPr>
          </w:p>
        </w:tc>
        <w:tc>
          <w:tcPr>
            <w:tcW w:w="603" w:type="pct"/>
            <w:vMerge/>
            <w:vAlign w:val="center"/>
            <w:hideMark/>
          </w:tcPr>
          <w:p w14:paraId="445368FF" w14:textId="77777777" w:rsidR="00A83119" w:rsidRPr="000A188E" w:rsidRDefault="00A83119" w:rsidP="00AD0A2A">
            <w:pPr>
              <w:rPr>
                <w:rFonts w:ascii="宋体" w:eastAsia="宋体" w:hAnsi="宋体"/>
                <w:szCs w:val="21"/>
              </w:rPr>
            </w:pPr>
          </w:p>
        </w:tc>
        <w:tc>
          <w:tcPr>
            <w:tcW w:w="510" w:type="pct"/>
            <w:vAlign w:val="center"/>
            <w:hideMark/>
          </w:tcPr>
          <w:p w14:paraId="4EEFE54A" w14:textId="20614A0B" w:rsidR="00A83119" w:rsidRPr="000A188E" w:rsidRDefault="00A83119" w:rsidP="00AD0A2A">
            <w:pPr>
              <w:rPr>
                <w:rFonts w:ascii="宋体" w:eastAsia="宋体" w:hAnsi="宋体"/>
                <w:szCs w:val="21"/>
              </w:rPr>
            </w:pPr>
            <w:r w:rsidRPr="000A188E">
              <w:rPr>
                <w:rFonts w:ascii="宋体" w:eastAsia="宋体" w:hAnsi="宋体" w:hint="eastAsia"/>
                <w:szCs w:val="21"/>
              </w:rPr>
              <w:t>《江苏省建筑安装工程施工技术操作规程-砌体规程》</w:t>
            </w:r>
            <w:r w:rsidR="00CC3386" w:rsidRPr="000A188E">
              <w:rPr>
                <w:rFonts w:ascii="宋体" w:eastAsia="宋体" w:hAnsi="宋体" w:hint="eastAsia"/>
                <w:szCs w:val="21"/>
              </w:rPr>
              <w:t>（D</w:t>
            </w:r>
            <w:r w:rsidR="00CC3386" w:rsidRPr="000A188E">
              <w:rPr>
                <w:rFonts w:ascii="宋体" w:eastAsia="宋体" w:hAnsi="宋体"/>
                <w:szCs w:val="21"/>
              </w:rPr>
              <w:t>GJ32/J29-2006</w:t>
            </w:r>
            <w:r w:rsidR="00CC3386" w:rsidRPr="000A188E">
              <w:rPr>
                <w:rFonts w:ascii="宋体" w:eastAsia="宋体" w:hAnsi="宋体" w:hint="eastAsia"/>
                <w:szCs w:val="21"/>
              </w:rPr>
              <w:t>）</w:t>
            </w:r>
          </w:p>
        </w:tc>
        <w:tc>
          <w:tcPr>
            <w:tcW w:w="1896" w:type="pct"/>
            <w:vAlign w:val="center"/>
            <w:hideMark/>
          </w:tcPr>
          <w:p w14:paraId="4AB30EBF" w14:textId="77777777" w:rsidR="00C92821" w:rsidRPr="000A188E" w:rsidRDefault="00C92821" w:rsidP="00AD0A2A">
            <w:pPr>
              <w:rPr>
                <w:rFonts w:ascii="宋体" w:eastAsia="宋体" w:hAnsi="宋体"/>
                <w:szCs w:val="21"/>
              </w:rPr>
            </w:pPr>
            <w:r w:rsidRPr="000A188E">
              <w:rPr>
                <w:rFonts w:ascii="宋体" w:eastAsia="宋体" w:hAnsi="宋体" w:hint="eastAsia"/>
                <w:szCs w:val="21"/>
              </w:rPr>
              <w:t>5</w:t>
            </w:r>
            <w:r w:rsidRPr="000A188E">
              <w:rPr>
                <w:rFonts w:ascii="宋体" w:eastAsia="宋体" w:hAnsi="宋体"/>
                <w:szCs w:val="21"/>
              </w:rPr>
              <w:t xml:space="preserve">.1.2 </w:t>
            </w:r>
            <w:r w:rsidRPr="000A188E">
              <w:rPr>
                <w:rFonts w:ascii="宋体" w:eastAsia="宋体" w:hAnsi="宋体" w:hint="eastAsia"/>
                <w:szCs w:val="21"/>
              </w:rPr>
              <w:t>材料要求</w:t>
            </w:r>
          </w:p>
          <w:p w14:paraId="0D7E881B" w14:textId="77777777" w:rsidR="00C92821" w:rsidRPr="000A188E" w:rsidRDefault="00C92821" w:rsidP="00C92821">
            <w:pPr>
              <w:ind w:firstLineChars="100" w:firstLine="210"/>
              <w:rPr>
                <w:rFonts w:ascii="宋体" w:eastAsia="宋体" w:hAnsi="宋体"/>
                <w:szCs w:val="21"/>
              </w:rPr>
            </w:pPr>
            <w:r w:rsidRPr="000A188E">
              <w:rPr>
                <w:rFonts w:ascii="宋体" w:eastAsia="宋体" w:hAnsi="宋体" w:hint="eastAsia"/>
                <w:szCs w:val="21"/>
              </w:rPr>
              <w:t>1</w:t>
            </w:r>
            <w:r w:rsidRPr="000A188E">
              <w:rPr>
                <w:rFonts w:ascii="宋体" w:eastAsia="宋体" w:hAnsi="宋体"/>
                <w:szCs w:val="21"/>
              </w:rPr>
              <w:t xml:space="preserve"> </w:t>
            </w:r>
            <w:r w:rsidRPr="000A188E">
              <w:rPr>
                <w:rFonts w:ascii="宋体" w:eastAsia="宋体" w:hAnsi="宋体" w:hint="eastAsia"/>
                <w:szCs w:val="21"/>
              </w:rPr>
              <w:t>水泥</w:t>
            </w:r>
          </w:p>
          <w:p w14:paraId="643C1BE0" w14:textId="0062E822" w:rsidR="00A83119" w:rsidRPr="000A188E" w:rsidRDefault="00C92821" w:rsidP="00816B09">
            <w:pPr>
              <w:ind w:firstLineChars="200" w:firstLine="420"/>
              <w:rPr>
                <w:rFonts w:ascii="宋体" w:eastAsia="宋体" w:hAnsi="宋体"/>
                <w:szCs w:val="21"/>
              </w:rPr>
            </w:pPr>
            <w:r w:rsidRPr="000A188E">
              <w:rPr>
                <w:rFonts w:ascii="宋体" w:eastAsia="宋体" w:hAnsi="宋体" w:hint="eastAsia"/>
                <w:szCs w:val="21"/>
              </w:rPr>
              <w:t>2）</w:t>
            </w:r>
            <w:r w:rsidR="00A83119" w:rsidRPr="000A188E">
              <w:rPr>
                <w:rFonts w:ascii="宋体" w:eastAsia="宋体" w:hAnsi="宋体" w:hint="eastAsia"/>
                <w:szCs w:val="21"/>
              </w:rPr>
              <w:t>水泥进场使用前，应分批对其强度、安定性进行复验。检验批应以同一生产厂家，同一编号为一批。经检验合格后方可使用，严禁使用安定性不合格的水泥。同一厂家、等级、品种、批号袋装不超过200T，散装不超过500T为一批，每批不少于一次。废品：凡安定性、初凝时间、氧化镁、三氧化硫中任一项不合格，均为废品。不合格品：凡细度、终凝时间、掺入量、强度中任一项不符合要求，为不合格品。当在使用中对水泥质量有怀疑或水泥出厂超过三个月（快硬硅酸盐水泥超过一个月）时，应复查试验，并按其结果使用。不同品种的水泥不得混合使用。粉煤灰的品质指标，应符合国家现行标准《用于水泥和混凝土的粉煤灰》GB1596—91的规定。粉煤灰是电厂的工业废料，其含sio2al2o3fe2o3含量越高越好，颗粒宜粗，烧失量宜低不大于12%。</w:t>
            </w:r>
          </w:p>
        </w:tc>
      </w:tr>
      <w:tr w:rsidR="00A367BB" w:rsidRPr="000A188E" w14:paraId="2B924929" w14:textId="77777777" w:rsidTr="00FE376F">
        <w:trPr>
          <w:gridAfter w:val="2"/>
          <w:wAfter w:w="1278" w:type="pct"/>
          <w:trHeight w:val="77"/>
        </w:trPr>
        <w:tc>
          <w:tcPr>
            <w:tcW w:w="207" w:type="pct"/>
            <w:vMerge/>
            <w:vAlign w:val="center"/>
            <w:hideMark/>
          </w:tcPr>
          <w:p w14:paraId="3BECFC79" w14:textId="77777777" w:rsidR="00A83119" w:rsidRPr="000A188E" w:rsidRDefault="00A83119" w:rsidP="00E607A7">
            <w:pPr>
              <w:jc w:val="center"/>
              <w:rPr>
                <w:rFonts w:ascii="宋体" w:eastAsia="宋体" w:hAnsi="宋体"/>
                <w:szCs w:val="21"/>
              </w:rPr>
            </w:pPr>
          </w:p>
        </w:tc>
        <w:tc>
          <w:tcPr>
            <w:tcW w:w="182" w:type="pct"/>
            <w:vMerge/>
            <w:vAlign w:val="center"/>
            <w:hideMark/>
          </w:tcPr>
          <w:p w14:paraId="0D9E86D3" w14:textId="77777777" w:rsidR="00A83119" w:rsidRPr="000A188E" w:rsidRDefault="00A83119" w:rsidP="00AD0A2A">
            <w:pPr>
              <w:rPr>
                <w:rFonts w:ascii="宋体" w:eastAsia="宋体" w:hAnsi="宋体"/>
                <w:szCs w:val="21"/>
              </w:rPr>
            </w:pPr>
          </w:p>
        </w:tc>
        <w:tc>
          <w:tcPr>
            <w:tcW w:w="324" w:type="pct"/>
            <w:vMerge/>
            <w:vAlign w:val="center"/>
            <w:hideMark/>
          </w:tcPr>
          <w:p w14:paraId="15A71077" w14:textId="77777777" w:rsidR="00A83119" w:rsidRPr="000A188E" w:rsidRDefault="00A83119" w:rsidP="00AD0A2A">
            <w:pPr>
              <w:rPr>
                <w:rFonts w:ascii="宋体" w:eastAsia="宋体" w:hAnsi="宋体"/>
                <w:szCs w:val="21"/>
              </w:rPr>
            </w:pPr>
          </w:p>
        </w:tc>
        <w:tc>
          <w:tcPr>
            <w:tcW w:w="603" w:type="pct"/>
            <w:vMerge/>
            <w:vAlign w:val="center"/>
            <w:hideMark/>
          </w:tcPr>
          <w:p w14:paraId="452F6778" w14:textId="77777777" w:rsidR="00A83119" w:rsidRPr="000A188E" w:rsidRDefault="00A83119" w:rsidP="00AD0A2A">
            <w:pPr>
              <w:rPr>
                <w:rFonts w:ascii="宋体" w:eastAsia="宋体" w:hAnsi="宋体"/>
                <w:szCs w:val="21"/>
              </w:rPr>
            </w:pPr>
          </w:p>
        </w:tc>
        <w:tc>
          <w:tcPr>
            <w:tcW w:w="510" w:type="pct"/>
            <w:vAlign w:val="center"/>
            <w:hideMark/>
          </w:tcPr>
          <w:p w14:paraId="46A12FF3" w14:textId="1E9AB1A5" w:rsidR="00A83119" w:rsidRPr="000A188E" w:rsidRDefault="00A83119" w:rsidP="00AD0A2A">
            <w:pPr>
              <w:rPr>
                <w:rFonts w:ascii="宋体" w:eastAsia="宋体" w:hAnsi="宋体"/>
                <w:szCs w:val="21"/>
              </w:rPr>
            </w:pPr>
            <w:r w:rsidRPr="000A188E">
              <w:rPr>
                <w:rFonts w:ascii="宋体" w:eastAsia="宋体" w:hAnsi="宋体" w:hint="eastAsia"/>
                <w:szCs w:val="21"/>
              </w:rPr>
              <w:t>《江苏省建筑安装工程施工技术操作规程-混凝土结构规程》</w:t>
            </w:r>
            <w:r w:rsidR="00CC3386" w:rsidRPr="000A188E">
              <w:rPr>
                <w:rFonts w:ascii="宋体" w:eastAsia="宋体" w:hAnsi="宋体" w:hint="eastAsia"/>
                <w:szCs w:val="21"/>
              </w:rPr>
              <w:lastRenderedPageBreak/>
              <w:t>(D</w:t>
            </w:r>
            <w:r w:rsidR="00CC3386" w:rsidRPr="000A188E">
              <w:rPr>
                <w:rFonts w:ascii="宋体" w:eastAsia="宋体" w:hAnsi="宋体"/>
                <w:szCs w:val="21"/>
              </w:rPr>
              <w:t>GJ32/J30-2006)</w:t>
            </w:r>
          </w:p>
        </w:tc>
        <w:tc>
          <w:tcPr>
            <w:tcW w:w="1896" w:type="pct"/>
            <w:vAlign w:val="center"/>
            <w:hideMark/>
          </w:tcPr>
          <w:p w14:paraId="30B95073" w14:textId="6536C05E" w:rsidR="00A83119" w:rsidRPr="000A188E" w:rsidRDefault="00A83119" w:rsidP="00AD0A2A">
            <w:pPr>
              <w:rPr>
                <w:rFonts w:ascii="宋体" w:eastAsia="宋体" w:hAnsi="宋体"/>
                <w:szCs w:val="21"/>
              </w:rPr>
            </w:pPr>
            <w:r w:rsidRPr="000A188E">
              <w:rPr>
                <w:rFonts w:ascii="宋体" w:eastAsia="宋体" w:hAnsi="宋体" w:hint="eastAsia"/>
                <w:szCs w:val="21"/>
              </w:rPr>
              <w:lastRenderedPageBreak/>
              <w:t>4.1.4 水泥进场（厂）时，应有出厂检验报告或质量证明书，并应对其质量、品种、强度等级、编号或散装仓号、出厂日期等检查验收。还应对袋装水泥的重量进行抽查，没带不得少于标识重量的（50kg）98%，且随机抽取20袋。</w:t>
            </w:r>
          </w:p>
        </w:tc>
      </w:tr>
      <w:tr w:rsidR="00A367BB" w:rsidRPr="000A188E" w14:paraId="57F065F6" w14:textId="77777777" w:rsidTr="00FE376F">
        <w:trPr>
          <w:gridAfter w:val="2"/>
          <w:wAfter w:w="1278" w:type="pct"/>
          <w:trHeight w:val="401"/>
        </w:trPr>
        <w:tc>
          <w:tcPr>
            <w:tcW w:w="207" w:type="pct"/>
            <w:vMerge w:val="restart"/>
            <w:vAlign w:val="center"/>
            <w:hideMark/>
          </w:tcPr>
          <w:p w14:paraId="260D7D24" w14:textId="0382C87C" w:rsidR="00A83119" w:rsidRPr="000A188E" w:rsidRDefault="00A83119" w:rsidP="00E607A7">
            <w:pPr>
              <w:jc w:val="center"/>
              <w:rPr>
                <w:rFonts w:ascii="宋体" w:eastAsia="宋体" w:hAnsi="宋体"/>
                <w:szCs w:val="21"/>
              </w:rPr>
            </w:pPr>
            <w:r w:rsidRPr="000A188E">
              <w:rPr>
                <w:rFonts w:ascii="宋体" w:eastAsia="宋体" w:hAnsi="宋体"/>
                <w:szCs w:val="21"/>
              </w:rPr>
              <w:lastRenderedPageBreak/>
              <w:t>4</w:t>
            </w:r>
            <w:r w:rsidRPr="000A188E">
              <w:rPr>
                <w:rFonts w:ascii="宋体" w:eastAsia="宋体" w:hAnsi="宋体" w:hint="eastAsia"/>
                <w:szCs w:val="21"/>
              </w:rPr>
              <w:t>.1.</w:t>
            </w:r>
            <w:r w:rsidRPr="000A188E">
              <w:rPr>
                <w:rFonts w:ascii="宋体" w:eastAsia="宋体" w:hAnsi="宋体"/>
                <w:szCs w:val="21"/>
              </w:rPr>
              <w:t>2</w:t>
            </w:r>
          </w:p>
        </w:tc>
        <w:tc>
          <w:tcPr>
            <w:tcW w:w="182" w:type="pct"/>
            <w:vMerge w:val="restart"/>
            <w:vAlign w:val="center"/>
            <w:hideMark/>
          </w:tcPr>
          <w:p w14:paraId="6E86A059"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建筑材料进场检验资料</w:t>
            </w:r>
          </w:p>
        </w:tc>
        <w:tc>
          <w:tcPr>
            <w:tcW w:w="324" w:type="pct"/>
            <w:vMerge w:val="restart"/>
            <w:vAlign w:val="center"/>
            <w:hideMark/>
          </w:tcPr>
          <w:p w14:paraId="3DC2611B"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65141C80" w14:textId="37ECB233" w:rsidR="00A83119" w:rsidRPr="000A188E" w:rsidRDefault="00A83119" w:rsidP="00AD0A2A">
            <w:pPr>
              <w:rPr>
                <w:rFonts w:ascii="宋体" w:eastAsia="宋体" w:hAnsi="宋体"/>
                <w:szCs w:val="21"/>
              </w:rPr>
            </w:pPr>
            <w:r w:rsidRPr="000A188E">
              <w:rPr>
                <w:rFonts w:ascii="宋体" w:eastAsia="宋体" w:hAnsi="宋体" w:hint="eastAsia"/>
                <w:szCs w:val="21"/>
              </w:rPr>
              <w:t>钢筋：检查质量证明文件和抽样检验报告</w:t>
            </w:r>
            <w:r w:rsidRPr="000A188E" w:rsidDel="0052393B">
              <w:rPr>
                <w:rFonts w:ascii="宋体" w:eastAsia="宋体" w:hAnsi="宋体" w:hint="eastAsia"/>
                <w:szCs w:val="21"/>
              </w:rPr>
              <w:t xml:space="preserve"> </w:t>
            </w:r>
            <w:r w:rsidR="001D258C">
              <w:rPr>
                <w:rFonts w:ascii="宋体" w:eastAsia="宋体" w:hAnsi="宋体" w:hint="eastAsia"/>
                <w:szCs w:val="21"/>
              </w:rPr>
              <w:t>。</w:t>
            </w:r>
          </w:p>
        </w:tc>
        <w:tc>
          <w:tcPr>
            <w:tcW w:w="510" w:type="pct"/>
            <w:vAlign w:val="center"/>
            <w:hideMark/>
          </w:tcPr>
          <w:p w14:paraId="4F965695" w14:textId="36C39F81" w:rsidR="00A83119" w:rsidRPr="000A188E" w:rsidRDefault="00A83119" w:rsidP="00AD0A2A">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641A85AD" w14:textId="329B1E5E" w:rsidR="00816B09" w:rsidRPr="000A188E" w:rsidRDefault="00A83119" w:rsidP="00AD0A2A">
            <w:pPr>
              <w:jc w:val="left"/>
              <w:rPr>
                <w:rFonts w:ascii="宋体" w:eastAsia="宋体" w:hAnsi="宋体"/>
                <w:szCs w:val="21"/>
              </w:rPr>
            </w:pPr>
            <w:r w:rsidRPr="000A188E">
              <w:rPr>
                <w:rFonts w:ascii="宋体" w:eastAsia="宋体" w:hAnsi="宋体" w:hint="eastAsia"/>
                <w:szCs w:val="21"/>
              </w:rPr>
              <w:t>5.2.1 钢筋进场时，应按国家现行标准的规定抽取试件作屈服强度、抗拉强度、伸长率、弯曲性能和重量偏差检验，检验结果应符合相应标准的规定。检查数量：按进场批次和产品的抽样检验方案确定。                                                                             5.2.2 成型钢筋进场时，应抽取试件作屈服强度、抗拉强度、伸长率和重量偏差检验，检验结果应符合国家现行相 关标准的规定 对由热轧钢筋制成的成型钢筋，当有施工单位或监理单位的代表驻厂监督生产过程，并提供原材钢筋力学性能第三 方检验报告时，可仅进行重量偏差检验。检查数量：同一厂家、同一类型、同一钢筋来源的成型钢 筋，不超过30t为一批，每批中每种钢筋牌号、规格均应至少抽取1个钢筋试件，总数不应少于3个。                                                                                                  5.2.3 对按一、二、三级抗震等级设计的框架和斜撑构件（含梯段）中的纵向受力普通钢筋应采用HRB335E、HRB400E、HRB500E、HRBF335E、HRBF400E或HRBF500E钢筋，其强度和最大力下总伸长率的实测值应符合下列规定：</w:t>
            </w:r>
          </w:p>
          <w:p w14:paraId="6DB030DD" w14:textId="35CBE1A6" w:rsidR="00816B09" w:rsidRPr="000A188E" w:rsidRDefault="00A83119" w:rsidP="00816B09">
            <w:pPr>
              <w:ind w:firstLineChars="100" w:firstLine="210"/>
              <w:jc w:val="left"/>
              <w:rPr>
                <w:rFonts w:ascii="宋体" w:eastAsia="宋体" w:hAnsi="宋体"/>
                <w:szCs w:val="21"/>
              </w:rPr>
            </w:pPr>
            <w:r w:rsidRPr="000A188E">
              <w:rPr>
                <w:rFonts w:ascii="宋体" w:eastAsia="宋体" w:hAnsi="宋体" w:hint="eastAsia"/>
                <w:szCs w:val="21"/>
              </w:rPr>
              <w:t>1抗拉强度实测值与屈服强度实测值的比值不应小于1.25；</w:t>
            </w:r>
          </w:p>
          <w:p w14:paraId="5584642D" w14:textId="2F0A20DA" w:rsidR="00A83119" w:rsidRPr="000A188E" w:rsidRDefault="00A83119" w:rsidP="00816B09">
            <w:pPr>
              <w:ind w:firstLineChars="100" w:firstLine="210"/>
              <w:jc w:val="left"/>
              <w:rPr>
                <w:rFonts w:ascii="宋体" w:eastAsia="宋体" w:hAnsi="宋体"/>
                <w:szCs w:val="21"/>
              </w:rPr>
            </w:pPr>
            <w:r w:rsidRPr="000A188E">
              <w:rPr>
                <w:rFonts w:ascii="宋体" w:eastAsia="宋体" w:hAnsi="宋体" w:hint="eastAsia"/>
                <w:szCs w:val="21"/>
              </w:rPr>
              <w:t>2屈服强度实测值与屈服强度标准值的比值不应大于1.30；</w:t>
            </w:r>
          </w:p>
        </w:tc>
      </w:tr>
      <w:tr w:rsidR="00A367BB" w:rsidRPr="000A188E" w14:paraId="18D6B2CA" w14:textId="77777777" w:rsidTr="00FE376F">
        <w:trPr>
          <w:gridAfter w:val="2"/>
          <w:wAfter w:w="1278" w:type="pct"/>
          <w:trHeight w:val="720"/>
        </w:trPr>
        <w:tc>
          <w:tcPr>
            <w:tcW w:w="207" w:type="pct"/>
            <w:vMerge/>
            <w:vAlign w:val="center"/>
            <w:hideMark/>
          </w:tcPr>
          <w:p w14:paraId="3C84825B" w14:textId="77777777" w:rsidR="00A83119" w:rsidRPr="000A188E" w:rsidRDefault="00A83119" w:rsidP="00E607A7">
            <w:pPr>
              <w:jc w:val="center"/>
              <w:rPr>
                <w:rFonts w:ascii="宋体" w:eastAsia="宋体" w:hAnsi="宋体"/>
                <w:szCs w:val="21"/>
              </w:rPr>
            </w:pPr>
          </w:p>
        </w:tc>
        <w:tc>
          <w:tcPr>
            <w:tcW w:w="182" w:type="pct"/>
            <w:vMerge/>
            <w:vAlign w:val="center"/>
            <w:hideMark/>
          </w:tcPr>
          <w:p w14:paraId="4289BDCB" w14:textId="77777777" w:rsidR="00A83119" w:rsidRPr="000A188E" w:rsidRDefault="00A83119" w:rsidP="00AD0A2A">
            <w:pPr>
              <w:rPr>
                <w:rFonts w:ascii="宋体" w:eastAsia="宋体" w:hAnsi="宋体"/>
                <w:szCs w:val="21"/>
              </w:rPr>
            </w:pPr>
          </w:p>
        </w:tc>
        <w:tc>
          <w:tcPr>
            <w:tcW w:w="324" w:type="pct"/>
            <w:vMerge/>
            <w:vAlign w:val="center"/>
            <w:hideMark/>
          </w:tcPr>
          <w:p w14:paraId="3942DB54" w14:textId="77777777" w:rsidR="00A83119" w:rsidRPr="000A188E" w:rsidRDefault="00A83119" w:rsidP="00AD0A2A">
            <w:pPr>
              <w:rPr>
                <w:rFonts w:ascii="宋体" w:eastAsia="宋体" w:hAnsi="宋体"/>
                <w:szCs w:val="21"/>
              </w:rPr>
            </w:pPr>
          </w:p>
        </w:tc>
        <w:tc>
          <w:tcPr>
            <w:tcW w:w="603" w:type="pct"/>
            <w:vMerge/>
            <w:vAlign w:val="center"/>
            <w:hideMark/>
          </w:tcPr>
          <w:p w14:paraId="54E50366" w14:textId="77777777" w:rsidR="00A83119" w:rsidRPr="000A188E" w:rsidRDefault="00A83119" w:rsidP="00AD0A2A">
            <w:pPr>
              <w:rPr>
                <w:rFonts w:ascii="宋体" w:eastAsia="宋体" w:hAnsi="宋体"/>
                <w:szCs w:val="21"/>
              </w:rPr>
            </w:pPr>
          </w:p>
        </w:tc>
        <w:tc>
          <w:tcPr>
            <w:tcW w:w="510" w:type="pct"/>
            <w:vAlign w:val="center"/>
            <w:hideMark/>
          </w:tcPr>
          <w:p w14:paraId="70C050BF" w14:textId="1761B98A" w:rsidR="00A83119" w:rsidRPr="000A188E" w:rsidRDefault="00A83119" w:rsidP="00AD0A2A">
            <w:pPr>
              <w:rPr>
                <w:rFonts w:ascii="宋体" w:eastAsia="宋体" w:hAnsi="宋体"/>
                <w:szCs w:val="21"/>
              </w:rPr>
            </w:pPr>
            <w:r w:rsidRPr="000A188E">
              <w:rPr>
                <w:rFonts w:ascii="宋体" w:eastAsia="宋体" w:hAnsi="宋体" w:hint="eastAsia"/>
                <w:szCs w:val="21"/>
              </w:rPr>
              <w:t>《江苏省建筑安装工程施工技术操作规程</w:t>
            </w:r>
            <w:r w:rsidR="00816B09" w:rsidRPr="000A188E">
              <w:rPr>
                <w:rFonts w:ascii="宋体" w:eastAsia="宋体" w:hAnsi="宋体" w:hint="eastAsia"/>
                <w:szCs w:val="21"/>
              </w:rPr>
              <w:t>-</w:t>
            </w:r>
            <w:r w:rsidRPr="000A188E">
              <w:rPr>
                <w:rFonts w:ascii="宋体" w:eastAsia="宋体" w:hAnsi="宋体" w:hint="eastAsia"/>
                <w:szCs w:val="21"/>
              </w:rPr>
              <w:t>混凝土结构规程》</w:t>
            </w:r>
            <w:r w:rsidR="00816B09" w:rsidRPr="000A188E">
              <w:rPr>
                <w:rFonts w:ascii="宋体" w:eastAsia="宋体" w:hAnsi="宋体" w:hint="eastAsia"/>
                <w:szCs w:val="21"/>
              </w:rPr>
              <w:t>（D</w:t>
            </w:r>
            <w:r w:rsidR="00816B09" w:rsidRPr="000A188E">
              <w:rPr>
                <w:rFonts w:ascii="宋体" w:eastAsia="宋体" w:hAnsi="宋体"/>
                <w:szCs w:val="21"/>
              </w:rPr>
              <w:t>GJ32/J30-2006</w:t>
            </w:r>
            <w:r w:rsidR="00816B09" w:rsidRPr="000A188E">
              <w:rPr>
                <w:rFonts w:ascii="宋体" w:eastAsia="宋体" w:hAnsi="宋体" w:hint="eastAsia"/>
                <w:szCs w:val="21"/>
              </w:rPr>
              <w:t>）</w:t>
            </w:r>
          </w:p>
        </w:tc>
        <w:tc>
          <w:tcPr>
            <w:tcW w:w="1896" w:type="pct"/>
            <w:vAlign w:val="center"/>
            <w:hideMark/>
          </w:tcPr>
          <w:p w14:paraId="1CE6906C"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4.3.1 钢筋应有出厂质量证明书和实验报告单，原则上应提提交原件。若采用抄件火复印件，则抄件应注明原件存放单位，并有抄件人、抄件单位的签名和盖章；复印件应注明元存放单位，并盖有原件存放单位的公章、质量证明书上应注明供货数量。</w:t>
            </w:r>
          </w:p>
        </w:tc>
      </w:tr>
      <w:tr w:rsidR="00A367BB" w:rsidRPr="000A188E" w14:paraId="5300CEB1" w14:textId="77777777" w:rsidTr="00FE376F">
        <w:trPr>
          <w:gridAfter w:val="2"/>
          <w:wAfter w:w="1278" w:type="pct"/>
          <w:trHeight w:val="825"/>
        </w:trPr>
        <w:tc>
          <w:tcPr>
            <w:tcW w:w="207" w:type="pct"/>
            <w:vMerge w:val="restart"/>
            <w:vAlign w:val="center"/>
            <w:hideMark/>
          </w:tcPr>
          <w:p w14:paraId="7F95B716" w14:textId="1EE194BF"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.1.3</w:t>
            </w:r>
          </w:p>
        </w:tc>
        <w:tc>
          <w:tcPr>
            <w:tcW w:w="182" w:type="pct"/>
            <w:vMerge w:val="restart"/>
            <w:vAlign w:val="center"/>
            <w:hideMark/>
          </w:tcPr>
          <w:p w14:paraId="2D9DC0AD"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建筑材料进场检验资料</w:t>
            </w:r>
          </w:p>
        </w:tc>
        <w:tc>
          <w:tcPr>
            <w:tcW w:w="324" w:type="pct"/>
            <w:vMerge w:val="restart"/>
            <w:vAlign w:val="center"/>
            <w:hideMark/>
          </w:tcPr>
          <w:p w14:paraId="17F58617"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4125E0A5"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钢筋焊接、机械连接材料：检查质量证明文件、灌浆记录及相关检验报告。</w:t>
            </w:r>
          </w:p>
        </w:tc>
        <w:tc>
          <w:tcPr>
            <w:tcW w:w="510" w:type="pct"/>
            <w:vAlign w:val="center"/>
            <w:hideMark/>
          </w:tcPr>
          <w:p w14:paraId="6527EDEF" w14:textId="09CADFCC" w:rsidR="00A83119" w:rsidRPr="000A188E" w:rsidRDefault="00A83119" w:rsidP="00AD0A2A">
            <w:pPr>
              <w:rPr>
                <w:rFonts w:ascii="宋体" w:eastAsia="宋体" w:hAnsi="宋体"/>
                <w:szCs w:val="21"/>
              </w:rPr>
            </w:pPr>
            <w:r w:rsidRPr="000A188E">
              <w:rPr>
                <w:rFonts w:ascii="宋体" w:eastAsia="宋体" w:hAnsi="宋体" w:hint="eastAsia"/>
                <w:szCs w:val="21"/>
              </w:rPr>
              <w:t>《钢筋焊接及验收规程》（JGJ18-2012）</w:t>
            </w:r>
          </w:p>
        </w:tc>
        <w:tc>
          <w:tcPr>
            <w:tcW w:w="1896" w:type="pct"/>
            <w:vAlign w:val="center"/>
            <w:hideMark/>
          </w:tcPr>
          <w:p w14:paraId="47DFDB6A" w14:textId="7B945756" w:rsidR="00A83119" w:rsidRPr="000A188E" w:rsidRDefault="00A83119" w:rsidP="00AD0A2A">
            <w:pPr>
              <w:rPr>
                <w:rFonts w:ascii="宋体" w:eastAsia="宋体" w:hAnsi="宋体"/>
                <w:szCs w:val="21"/>
              </w:rPr>
            </w:pPr>
            <w:r w:rsidRPr="000A188E">
              <w:rPr>
                <w:rFonts w:ascii="宋体" w:eastAsia="宋体" w:hAnsi="宋体" w:hint="eastAsia"/>
                <w:szCs w:val="21"/>
              </w:rPr>
              <w:t>3.0.6 施焊的各种钢筋、钢板均应有质量证明书；焊条、焊丝、氧气、溶解乙炔、液化石油气，二氧化碳气体、焊剂应有产品合格证。钢筋进场时，应按国家现行相关标准的规定抽取试件并作 力学性能和重量偏差检验，检验结果必须符合国家现行有关标准的规定</w:t>
            </w:r>
          </w:p>
        </w:tc>
      </w:tr>
      <w:tr w:rsidR="00A367BB" w:rsidRPr="000A188E" w14:paraId="11C97A5C" w14:textId="77777777" w:rsidTr="00FE376F">
        <w:trPr>
          <w:gridAfter w:val="2"/>
          <w:wAfter w:w="1278" w:type="pct"/>
          <w:trHeight w:val="720"/>
        </w:trPr>
        <w:tc>
          <w:tcPr>
            <w:tcW w:w="207" w:type="pct"/>
            <w:vMerge/>
            <w:vAlign w:val="center"/>
            <w:hideMark/>
          </w:tcPr>
          <w:p w14:paraId="61062E58" w14:textId="77777777" w:rsidR="00A83119" w:rsidRPr="000A188E" w:rsidRDefault="00A83119" w:rsidP="00E607A7">
            <w:pPr>
              <w:jc w:val="center"/>
              <w:rPr>
                <w:rFonts w:ascii="宋体" w:eastAsia="宋体" w:hAnsi="宋体"/>
                <w:szCs w:val="21"/>
              </w:rPr>
            </w:pPr>
          </w:p>
        </w:tc>
        <w:tc>
          <w:tcPr>
            <w:tcW w:w="182" w:type="pct"/>
            <w:vMerge/>
            <w:vAlign w:val="center"/>
            <w:hideMark/>
          </w:tcPr>
          <w:p w14:paraId="452CE233" w14:textId="77777777" w:rsidR="00A83119" w:rsidRPr="000A188E" w:rsidRDefault="00A83119" w:rsidP="00AD0A2A">
            <w:pPr>
              <w:rPr>
                <w:rFonts w:ascii="宋体" w:eastAsia="宋体" w:hAnsi="宋体"/>
                <w:szCs w:val="21"/>
              </w:rPr>
            </w:pPr>
          </w:p>
        </w:tc>
        <w:tc>
          <w:tcPr>
            <w:tcW w:w="324" w:type="pct"/>
            <w:vMerge/>
            <w:vAlign w:val="center"/>
            <w:hideMark/>
          </w:tcPr>
          <w:p w14:paraId="65EE9E82" w14:textId="77777777" w:rsidR="00A83119" w:rsidRPr="000A188E" w:rsidRDefault="00A83119" w:rsidP="00AD0A2A">
            <w:pPr>
              <w:rPr>
                <w:rFonts w:ascii="宋体" w:eastAsia="宋体" w:hAnsi="宋体"/>
                <w:szCs w:val="21"/>
              </w:rPr>
            </w:pPr>
          </w:p>
        </w:tc>
        <w:tc>
          <w:tcPr>
            <w:tcW w:w="603" w:type="pct"/>
            <w:vMerge/>
            <w:vAlign w:val="center"/>
            <w:hideMark/>
          </w:tcPr>
          <w:p w14:paraId="0E43D538" w14:textId="77777777" w:rsidR="00A83119" w:rsidRPr="000A188E" w:rsidRDefault="00A83119" w:rsidP="00AD0A2A">
            <w:pPr>
              <w:rPr>
                <w:rFonts w:ascii="宋体" w:eastAsia="宋体" w:hAnsi="宋体"/>
                <w:szCs w:val="21"/>
              </w:rPr>
            </w:pPr>
          </w:p>
        </w:tc>
        <w:tc>
          <w:tcPr>
            <w:tcW w:w="510" w:type="pct"/>
            <w:vAlign w:val="center"/>
            <w:hideMark/>
          </w:tcPr>
          <w:p w14:paraId="5B577FB6" w14:textId="04E77FCC" w:rsidR="00A83119" w:rsidRPr="000A188E" w:rsidRDefault="00A83119" w:rsidP="00AD0A2A">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46CB5610" w14:textId="32BD2BA5" w:rsidR="00A83119" w:rsidRPr="000A188E" w:rsidRDefault="00A83119" w:rsidP="00AD0A2A">
            <w:pPr>
              <w:rPr>
                <w:rFonts w:ascii="宋体" w:eastAsia="宋体" w:hAnsi="宋体"/>
                <w:szCs w:val="21"/>
              </w:rPr>
            </w:pPr>
            <w:r w:rsidRPr="000A188E">
              <w:rPr>
                <w:rFonts w:ascii="宋体" w:eastAsia="宋体" w:hAnsi="宋体" w:hint="eastAsia"/>
                <w:szCs w:val="21"/>
              </w:rPr>
              <w:t>9.3.2 钢筋采用套筒灌浆连接时，灌浆应饱满、密实，其材料及连接质量应符合国家现行行业标准《钢筋套筒灌浆连接 应用技术规程》JGJ355的规定。检查数量：按国家现行行业标准《钢筋套筒灌浆连接应用技术规程》JGJ355的规定确定。</w:t>
            </w:r>
          </w:p>
        </w:tc>
      </w:tr>
      <w:tr w:rsidR="00A367BB" w:rsidRPr="000A188E" w14:paraId="765EB4C9" w14:textId="77777777" w:rsidTr="00FE376F">
        <w:trPr>
          <w:gridAfter w:val="2"/>
          <w:wAfter w:w="1278" w:type="pct"/>
          <w:trHeight w:val="720"/>
        </w:trPr>
        <w:tc>
          <w:tcPr>
            <w:tcW w:w="207" w:type="pct"/>
            <w:vMerge/>
            <w:vAlign w:val="center"/>
          </w:tcPr>
          <w:p w14:paraId="34BFE9C8" w14:textId="77777777" w:rsidR="00A83119" w:rsidRPr="000A188E" w:rsidRDefault="00A83119" w:rsidP="00E607A7">
            <w:pPr>
              <w:jc w:val="center"/>
              <w:rPr>
                <w:rFonts w:ascii="宋体" w:eastAsia="宋体" w:hAnsi="宋体"/>
                <w:szCs w:val="21"/>
              </w:rPr>
            </w:pPr>
          </w:p>
        </w:tc>
        <w:tc>
          <w:tcPr>
            <w:tcW w:w="182" w:type="pct"/>
            <w:vMerge/>
            <w:vAlign w:val="center"/>
          </w:tcPr>
          <w:p w14:paraId="41785A80" w14:textId="77777777" w:rsidR="00A83119" w:rsidRPr="000A188E" w:rsidRDefault="00A83119" w:rsidP="00AD0A2A">
            <w:pPr>
              <w:rPr>
                <w:rFonts w:ascii="宋体" w:eastAsia="宋体" w:hAnsi="宋体"/>
                <w:szCs w:val="21"/>
              </w:rPr>
            </w:pPr>
          </w:p>
        </w:tc>
        <w:tc>
          <w:tcPr>
            <w:tcW w:w="324" w:type="pct"/>
            <w:vMerge/>
            <w:vAlign w:val="center"/>
          </w:tcPr>
          <w:p w14:paraId="4134A6DC" w14:textId="77777777" w:rsidR="00A83119" w:rsidRPr="000A188E" w:rsidRDefault="00A83119" w:rsidP="00AD0A2A">
            <w:pPr>
              <w:rPr>
                <w:rFonts w:ascii="宋体" w:eastAsia="宋体" w:hAnsi="宋体"/>
                <w:szCs w:val="21"/>
              </w:rPr>
            </w:pPr>
          </w:p>
        </w:tc>
        <w:tc>
          <w:tcPr>
            <w:tcW w:w="603" w:type="pct"/>
            <w:vMerge/>
            <w:vAlign w:val="center"/>
          </w:tcPr>
          <w:p w14:paraId="1BF20EE8" w14:textId="77777777" w:rsidR="00A83119" w:rsidRPr="000A188E" w:rsidRDefault="00A83119" w:rsidP="00AD0A2A">
            <w:pPr>
              <w:rPr>
                <w:rFonts w:ascii="宋体" w:eastAsia="宋体" w:hAnsi="宋体"/>
                <w:szCs w:val="21"/>
              </w:rPr>
            </w:pPr>
          </w:p>
        </w:tc>
        <w:tc>
          <w:tcPr>
            <w:tcW w:w="510" w:type="pct"/>
            <w:vAlign w:val="center"/>
          </w:tcPr>
          <w:p w14:paraId="30328A9C" w14:textId="46F856F9" w:rsidR="00A83119" w:rsidRPr="000A188E" w:rsidRDefault="00A83119" w:rsidP="00222E97">
            <w:pPr>
              <w:rPr>
                <w:rFonts w:ascii="宋体" w:eastAsia="宋体" w:hAnsi="宋体"/>
                <w:szCs w:val="21"/>
              </w:rPr>
            </w:pPr>
            <w:r w:rsidRPr="000A188E">
              <w:rPr>
                <w:rFonts w:ascii="宋体" w:eastAsia="宋体" w:hAnsi="宋体" w:hint="eastAsia"/>
                <w:szCs w:val="21"/>
              </w:rPr>
              <w:t>《钢筋机械连接技术规程》</w:t>
            </w:r>
            <w:hyperlink r:id="rId11" w:tgtFrame="_self" w:history="1">
              <w:r w:rsidRPr="000A188E">
                <w:rPr>
                  <w:rFonts w:ascii="宋体" w:eastAsia="宋体" w:hAnsi="宋体" w:hint="eastAsia"/>
                  <w:szCs w:val="21"/>
                </w:rPr>
                <w:t>（JGJ107-2016）</w:t>
              </w:r>
            </w:hyperlink>
          </w:p>
        </w:tc>
        <w:tc>
          <w:tcPr>
            <w:tcW w:w="1896" w:type="pct"/>
            <w:vAlign w:val="center"/>
          </w:tcPr>
          <w:p w14:paraId="712FA47B"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7</w:t>
            </w:r>
            <w:r w:rsidRPr="000A188E">
              <w:rPr>
                <w:rFonts w:ascii="宋体" w:eastAsia="宋体" w:hAnsi="宋体"/>
                <w:szCs w:val="21"/>
              </w:rPr>
              <w:t>.0.1</w:t>
            </w:r>
            <w:r w:rsidRPr="000A188E">
              <w:rPr>
                <w:rFonts w:ascii="宋体" w:eastAsia="宋体" w:hAnsi="宋体" w:hint="eastAsia"/>
                <w:szCs w:val="21"/>
              </w:rPr>
              <w:t>工程应用接头时，应对接头技术提供单位提交的接头相关技术资料进行审查与验收，并应包括下列内容：</w:t>
            </w:r>
          </w:p>
          <w:p w14:paraId="59FC4BD6" w14:textId="77777777" w:rsidR="00816B09" w:rsidRPr="000A188E" w:rsidRDefault="00816B09" w:rsidP="00816B09">
            <w:pPr>
              <w:ind w:firstLineChars="100" w:firstLine="210"/>
              <w:rPr>
                <w:rFonts w:ascii="宋体" w:eastAsia="宋体" w:hAnsi="宋体"/>
                <w:szCs w:val="21"/>
              </w:rPr>
            </w:pPr>
            <w:r w:rsidRPr="000A188E">
              <w:rPr>
                <w:rFonts w:ascii="宋体" w:eastAsia="宋体" w:hAnsi="宋体" w:hint="eastAsia"/>
                <w:szCs w:val="21"/>
              </w:rPr>
              <w:t>1</w:t>
            </w:r>
            <w:r w:rsidRPr="000A188E">
              <w:rPr>
                <w:rFonts w:ascii="宋体" w:eastAsia="宋体" w:hAnsi="宋体"/>
                <w:szCs w:val="21"/>
              </w:rPr>
              <w:t xml:space="preserve"> </w:t>
            </w:r>
            <w:r w:rsidR="00A83119" w:rsidRPr="000A188E">
              <w:rPr>
                <w:rFonts w:ascii="宋体" w:eastAsia="宋体" w:hAnsi="宋体" w:hint="eastAsia"/>
                <w:szCs w:val="21"/>
              </w:rPr>
              <w:t>工程所用接头的有效型式检验报告；</w:t>
            </w:r>
          </w:p>
          <w:p w14:paraId="7F53DA6F" w14:textId="77777777" w:rsidR="00816B09" w:rsidRPr="000A188E" w:rsidRDefault="00816B09" w:rsidP="00816B09">
            <w:pPr>
              <w:ind w:firstLineChars="100" w:firstLine="210"/>
              <w:rPr>
                <w:rFonts w:ascii="宋体" w:eastAsia="宋体" w:hAnsi="宋体"/>
                <w:szCs w:val="21"/>
              </w:rPr>
            </w:pPr>
            <w:r w:rsidRPr="000A188E">
              <w:rPr>
                <w:rFonts w:ascii="宋体" w:eastAsia="宋体" w:hAnsi="宋体"/>
                <w:szCs w:val="21"/>
              </w:rPr>
              <w:t xml:space="preserve">2 </w:t>
            </w:r>
            <w:r w:rsidR="00A83119" w:rsidRPr="000A188E">
              <w:rPr>
                <w:rFonts w:ascii="宋体" w:eastAsia="宋体" w:hAnsi="宋体" w:hint="eastAsia"/>
                <w:szCs w:val="21"/>
              </w:rPr>
              <w:t>连接件产品设计、接头加工安装要求的相关技术文件；</w:t>
            </w:r>
          </w:p>
          <w:p w14:paraId="1DFC6295" w14:textId="271C2F6B" w:rsidR="00A83119" w:rsidRPr="000A188E" w:rsidRDefault="00816B09" w:rsidP="00816B09">
            <w:pPr>
              <w:ind w:firstLineChars="100" w:firstLine="210"/>
              <w:rPr>
                <w:rFonts w:ascii="宋体" w:eastAsia="宋体" w:hAnsi="宋体"/>
                <w:szCs w:val="21"/>
              </w:rPr>
            </w:pPr>
            <w:r w:rsidRPr="000A188E">
              <w:rPr>
                <w:rFonts w:ascii="宋体" w:eastAsia="宋体" w:hAnsi="宋体" w:hint="eastAsia"/>
                <w:szCs w:val="21"/>
              </w:rPr>
              <w:t>3</w:t>
            </w:r>
            <w:r w:rsidRPr="000A188E">
              <w:rPr>
                <w:rFonts w:ascii="宋体" w:eastAsia="宋体" w:hAnsi="宋体"/>
                <w:szCs w:val="21"/>
              </w:rPr>
              <w:t xml:space="preserve"> </w:t>
            </w:r>
            <w:r w:rsidR="00A83119" w:rsidRPr="000A188E">
              <w:rPr>
                <w:rFonts w:ascii="宋体" w:eastAsia="宋体" w:hAnsi="宋体" w:hint="eastAsia"/>
                <w:szCs w:val="21"/>
              </w:rPr>
              <w:t>连接件产品合格证和连接件原材料质量证明书。</w:t>
            </w:r>
          </w:p>
        </w:tc>
      </w:tr>
      <w:tr w:rsidR="00A367BB" w:rsidRPr="000A188E" w14:paraId="2976AB38" w14:textId="77777777" w:rsidTr="00FE376F">
        <w:trPr>
          <w:gridAfter w:val="2"/>
          <w:wAfter w:w="1278" w:type="pct"/>
          <w:trHeight w:val="720"/>
        </w:trPr>
        <w:tc>
          <w:tcPr>
            <w:tcW w:w="207" w:type="pct"/>
            <w:vAlign w:val="center"/>
            <w:hideMark/>
          </w:tcPr>
          <w:p w14:paraId="7967D617" w14:textId="5213FE91"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.1.4</w:t>
            </w:r>
          </w:p>
        </w:tc>
        <w:tc>
          <w:tcPr>
            <w:tcW w:w="182" w:type="pct"/>
            <w:vAlign w:val="center"/>
            <w:hideMark/>
          </w:tcPr>
          <w:p w14:paraId="1F8D29D1"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建筑材料进场检验资料</w:t>
            </w:r>
          </w:p>
        </w:tc>
        <w:tc>
          <w:tcPr>
            <w:tcW w:w="324" w:type="pct"/>
            <w:vAlign w:val="center"/>
            <w:hideMark/>
          </w:tcPr>
          <w:p w14:paraId="0589FB57"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197BE5DD" w14:textId="0E7D2898" w:rsidR="00A83119" w:rsidRPr="000A188E" w:rsidRDefault="00A83119" w:rsidP="00AD0A2A">
            <w:pPr>
              <w:rPr>
                <w:rFonts w:ascii="宋体" w:eastAsia="宋体" w:hAnsi="宋体"/>
                <w:szCs w:val="21"/>
              </w:rPr>
            </w:pPr>
            <w:r w:rsidRPr="000A188E">
              <w:rPr>
                <w:rFonts w:ascii="宋体" w:eastAsia="宋体" w:hAnsi="宋体" w:hint="eastAsia"/>
                <w:szCs w:val="21"/>
              </w:rPr>
              <w:t>砖、砌块：检查产品合格证书、性能行检验报告、以及进场复验报告。</w:t>
            </w:r>
          </w:p>
        </w:tc>
        <w:tc>
          <w:tcPr>
            <w:tcW w:w="510" w:type="pct"/>
            <w:vAlign w:val="center"/>
            <w:hideMark/>
          </w:tcPr>
          <w:p w14:paraId="412E1E09" w14:textId="402D5B55" w:rsidR="00A83119" w:rsidRPr="000A188E" w:rsidRDefault="00A83119" w:rsidP="00AD0A2A">
            <w:pPr>
              <w:rPr>
                <w:rFonts w:ascii="宋体" w:eastAsia="宋体" w:hAnsi="宋体"/>
                <w:szCs w:val="21"/>
              </w:rPr>
            </w:pPr>
            <w:r w:rsidRPr="000A188E">
              <w:rPr>
                <w:rFonts w:ascii="宋体" w:eastAsia="宋体" w:hAnsi="宋体" w:hint="eastAsia"/>
                <w:szCs w:val="21"/>
              </w:rPr>
              <w:t>《砌体结构工程施工质量验收规范》（GB50203-2011）</w:t>
            </w:r>
          </w:p>
        </w:tc>
        <w:tc>
          <w:tcPr>
            <w:tcW w:w="1896" w:type="pct"/>
            <w:vAlign w:val="center"/>
            <w:hideMark/>
          </w:tcPr>
          <w:p w14:paraId="21431570" w14:textId="474CEE17" w:rsidR="00A83119" w:rsidRPr="000A188E" w:rsidRDefault="00A83119" w:rsidP="00AD0A2A">
            <w:pPr>
              <w:rPr>
                <w:rFonts w:ascii="宋体" w:eastAsia="宋体" w:hAnsi="宋体"/>
                <w:szCs w:val="21"/>
              </w:rPr>
            </w:pPr>
            <w:r w:rsidRPr="000A188E">
              <w:rPr>
                <w:rFonts w:ascii="宋体" w:eastAsia="宋体" w:hAnsi="宋体" w:hint="eastAsia"/>
                <w:szCs w:val="21"/>
              </w:rPr>
              <w:t>3.0.1 砌体结构工程所用的材料应有产品合格证书、产品性能型式检验报告，质量应符合国家现行有关标准的要求。块体、水泥、钢筋、外加剂尚应有材料主要性能的进 场复验报告，并应符合设计要求。严禁使用国家明令淘汰的材料。</w:t>
            </w:r>
          </w:p>
        </w:tc>
      </w:tr>
      <w:tr w:rsidR="00A367BB" w:rsidRPr="000A188E" w14:paraId="1DCFE1D7" w14:textId="77777777" w:rsidTr="00FE376F">
        <w:trPr>
          <w:gridAfter w:val="2"/>
          <w:wAfter w:w="1278" w:type="pct"/>
          <w:trHeight w:val="720"/>
        </w:trPr>
        <w:tc>
          <w:tcPr>
            <w:tcW w:w="207" w:type="pct"/>
            <w:vAlign w:val="center"/>
            <w:hideMark/>
          </w:tcPr>
          <w:p w14:paraId="48933F36" w14:textId="500E9E0C"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.1.5</w:t>
            </w:r>
          </w:p>
        </w:tc>
        <w:tc>
          <w:tcPr>
            <w:tcW w:w="182" w:type="pct"/>
            <w:vAlign w:val="center"/>
            <w:hideMark/>
          </w:tcPr>
          <w:p w14:paraId="53ECD97A"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建筑材料进场检验资料</w:t>
            </w:r>
          </w:p>
        </w:tc>
        <w:tc>
          <w:tcPr>
            <w:tcW w:w="324" w:type="pct"/>
            <w:noWrap/>
            <w:vAlign w:val="center"/>
            <w:hideMark/>
          </w:tcPr>
          <w:p w14:paraId="405FF583"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3C5A7469"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预拌混凝土、预拌砂浆。</w:t>
            </w:r>
          </w:p>
        </w:tc>
        <w:tc>
          <w:tcPr>
            <w:tcW w:w="510" w:type="pct"/>
            <w:vAlign w:val="center"/>
            <w:hideMark/>
          </w:tcPr>
          <w:p w14:paraId="7530C778" w14:textId="0699FD77" w:rsidR="00A83119" w:rsidRPr="000A188E" w:rsidRDefault="00A83119" w:rsidP="00AD0A2A">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6B6132F0" w14:textId="6D56BBC0" w:rsidR="00A83119" w:rsidRPr="000A188E" w:rsidRDefault="00A83119" w:rsidP="00AD0A2A">
            <w:pPr>
              <w:rPr>
                <w:rFonts w:ascii="宋体" w:eastAsia="宋体" w:hAnsi="宋体"/>
                <w:szCs w:val="21"/>
              </w:rPr>
            </w:pPr>
            <w:r w:rsidRPr="000A188E">
              <w:rPr>
                <w:rFonts w:ascii="宋体" w:eastAsia="宋体" w:hAnsi="宋体" w:hint="eastAsia"/>
                <w:szCs w:val="21"/>
              </w:rPr>
              <w:t>7.3.1 预拌混凝土进场时，其质量应符合现行国家标准《预拌混凝土》GB/T14902的规定。</w:t>
            </w:r>
          </w:p>
        </w:tc>
      </w:tr>
      <w:tr w:rsidR="00A367BB" w:rsidRPr="000A188E" w14:paraId="66CA54A1" w14:textId="77777777" w:rsidTr="00FE376F">
        <w:trPr>
          <w:gridAfter w:val="2"/>
          <w:wAfter w:w="1278" w:type="pct"/>
          <w:trHeight w:val="1350"/>
        </w:trPr>
        <w:tc>
          <w:tcPr>
            <w:tcW w:w="207" w:type="pct"/>
            <w:vMerge w:val="restart"/>
            <w:vAlign w:val="center"/>
            <w:hideMark/>
          </w:tcPr>
          <w:p w14:paraId="4B17AB81" w14:textId="227E8579"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.1.6</w:t>
            </w:r>
          </w:p>
        </w:tc>
        <w:tc>
          <w:tcPr>
            <w:tcW w:w="182" w:type="pct"/>
            <w:vMerge w:val="restart"/>
            <w:vAlign w:val="center"/>
            <w:hideMark/>
          </w:tcPr>
          <w:p w14:paraId="661B48C1"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建筑材料进场检验资料</w:t>
            </w:r>
          </w:p>
        </w:tc>
        <w:tc>
          <w:tcPr>
            <w:tcW w:w="324" w:type="pct"/>
            <w:vMerge w:val="restart"/>
            <w:vAlign w:val="center"/>
            <w:hideMark/>
          </w:tcPr>
          <w:p w14:paraId="3FC30C99"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38C7266B"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钢结构用钢材、焊接材料、连接紧固材料:检查产品的质量合格证明文件、中文标志及检 验报告等。</w:t>
            </w:r>
          </w:p>
        </w:tc>
        <w:tc>
          <w:tcPr>
            <w:tcW w:w="510" w:type="pct"/>
            <w:vAlign w:val="center"/>
            <w:hideMark/>
          </w:tcPr>
          <w:p w14:paraId="4B19B2BC" w14:textId="1F2B7DE9" w:rsidR="00A83119" w:rsidRPr="000A188E" w:rsidRDefault="00A83119" w:rsidP="00AD0A2A">
            <w:pPr>
              <w:rPr>
                <w:rFonts w:ascii="宋体" w:eastAsia="宋体" w:hAnsi="宋体"/>
                <w:szCs w:val="21"/>
              </w:rPr>
            </w:pPr>
            <w:r w:rsidRPr="000A188E">
              <w:rPr>
                <w:rFonts w:ascii="宋体" w:eastAsia="宋体" w:hAnsi="宋体" w:hint="eastAsia"/>
                <w:szCs w:val="21"/>
              </w:rPr>
              <w:t>《钢结构工程施工质量验收规范》（GB50205-2001）</w:t>
            </w:r>
          </w:p>
        </w:tc>
        <w:tc>
          <w:tcPr>
            <w:tcW w:w="1896" w:type="pct"/>
            <w:vAlign w:val="center"/>
            <w:hideMark/>
          </w:tcPr>
          <w:p w14:paraId="1F1E1694" w14:textId="336D94F6" w:rsidR="00222E97" w:rsidRPr="000A188E" w:rsidRDefault="00A83119" w:rsidP="00222E97">
            <w:pPr>
              <w:rPr>
                <w:rFonts w:ascii="宋体" w:eastAsia="宋体" w:hAnsi="宋体"/>
                <w:szCs w:val="21"/>
              </w:rPr>
            </w:pPr>
            <w:r w:rsidRPr="000A188E">
              <w:rPr>
                <w:rFonts w:ascii="宋体" w:eastAsia="宋体" w:hAnsi="宋体" w:hint="eastAsia"/>
                <w:szCs w:val="21"/>
              </w:rPr>
              <w:t>4.2.1 钢材、刚铸件的品种、规格、性能等应符合现行国 家产品标准和设计要求。进口钢材产品的质量应符合设计和合同规定标准的要求。</w:t>
            </w:r>
          </w:p>
          <w:p w14:paraId="79ECDA82" w14:textId="0DF85D8A" w:rsidR="00222E97" w:rsidRPr="000A188E" w:rsidRDefault="00A83119" w:rsidP="00222E97">
            <w:pPr>
              <w:rPr>
                <w:rFonts w:ascii="宋体" w:eastAsia="宋体" w:hAnsi="宋体"/>
                <w:szCs w:val="21"/>
              </w:rPr>
            </w:pPr>
            <w:r w:rsidRPr="000A188E">
              <w:rPr>
                <w:rFonts w:ascii="宋体" w:eastAsia="宋体" w:hAnsi="宋体" w:hint="eastAsia"/>
                <w:szCs w:val="21"/>
              </w:rPr>
              <w:t>4.3.1 焊接材料的品种、规格、性能等应符合现行国家产品标准和设计要求。</w:t>
            </w:r>
          </w:p>
          <w:p w14:paraId="33EAA44C" w14:textId="2AEBFB57" w:rsidR="00A83119" w:rsidRPr="000A188E" w:rsidRDefault="00A83119" w:rsidP="00222E97">
            <w:pPr>
              <w:rPr>
                <w:rFonts w:ascii="宋体" w:eastAsia="宋体" w:hAnsi="宋体"/>
                <w:szCs w:val="21"/>
              </w:rPr>
            </w:pPr>
            <w:r w:rsidRPr="000A188E">
              <w:rPr>
                <w:rFonts w:ascii="宋体" w:eastAsia="宋体" w:hAnsi="宋体" w:hint="eastAsia"/>
                <w:szCs w:val="21"/>
              </w:rPr>
              <w:t>4.4.1 钢结构连接用高强度大六角头螺栓连接副、扭剪型高强度螺栓连接副、钢网架用高强度螺栓、普通螺栓、铆 钉、自攻钉、拉铆钉、射钉、锚栓（机械型和化学试剂型）、地脚锚栓等紧固标准件及螺母、垫圈等标准配件，其品种、 规格、性能等应符合现行国家产品标准和设计要求。高强度大六角头螺栓连接副和扭剪型高强度螺栓连接副出厂 时应分别随箱带有扭矩系数和紧固轴力（预拉力）的检验报告。</w:t>
            </w:r>
          </w:p>
        </w:tc>
      </w:tr>
      <w:tr w:rsidR="00A367BB" w:rsidRPr="000A188E" w14:paraId="1D941621" w14:textId="77777777" w:rsidTr="00FE376F">
        <w:trPr>
          <w:gridAfter w:val="2"/>
          <w:wAfter w:w="1278" w:type="pct"/>
          <w:trHeight w:val="1245"/>
        </w:trPr>
        <w:tc>
          <w:tcPr>
            <w:tcW w:w="207" w:type="pct"/>
            <w:vMerge/>
            <w:vAlign w:val="center"/>
            <w:hideMark/>
          </w:tcPr>
          <w:p w14:paraId="7B1D843E" w14:textId="77777777" w:rsidR="00A83119" w:rsidRPr="000A188E" w:rsidRDefault="00A83119" w:rsidP="00E607A7">
            <w:pPr>
              <w:jc w:val="center"/>
              <w:rPr>
                <w:rFonts w:ascii="宋体" w:eastAsia="宋体" w:hAnsi="宋体"/>
                <w:szCs w:val="21"/>
              </w:rPr>
            </w:pPr>
          </w:p>
        </w:tc>
        <w:tc>
          <w:tcPr>
            <w:tcW w:w="182" w:type="pct"/>
            <w:vMerge/>
            <w:vAlign w:val="center"/>
            <w:hideMark/>
          </w:tcPr>
          <w:p w14:paraId="366743F9" w14:textId="77777777" w:rsidR="00A83119" w:rsidRPr="000A188E" w:rsidRDefault="00A83119" w:rsidP="00AD0A2A">
            <w:pPr>
              <w:rPr>
                <w:rFonts w:ascii="宋体" w:eastAsia="宋体" w:hAnsi="宋体"/>
                <w:szCs w:val="21"/>
              </w:rPr>
            </w:pPr>
          </w:p>
        </w:tc>
        <w:tc>
          <w:tcPr>
            <w:tcW w:w="324" w:type="pct"/>
            <w:vMerge/>
            <w:vAlign w:val="center"/>
            <w:hideMark/>
          </w:tcPr>
          <w:p w14:paraId="32A76E44" w14:textId="77777777" w:rsidR="00A83119" w:rsidRPr="000A188E" w:rsidRDefault="00A83119" w:rsidP="00AD0A2A">
            <w:pPr>
              <w:rPr>
                <w:rFonts w:ascii="宋体" w:eastAsia="宋体" w:hAnsi="宋体"/>
                <w:szCs w:val="21"/>
              </w:rPr>
            </w:pPr>
          </w:p>
        </w:tc>
        <w:tc>
          <w:tcPr>
            <w:tcW w:w="603" w:type="pct"/>
            <w:vMerge/>
            <w:vAlign w:val="center"/>
            <w:hideMark/>
          </w:tcPr>
          <w:p w14:paraId="5C3DF321" w14:textId="77777777" w:rsidR="00A83119" w:rsidRPr="000A188E" w:rsidRDefault="00A83119" w:rsidP="00AD0A2A">
            <w:pPr>
              <w:rPr>
                <w:rFonts w:ascii="宋体" w:eastAsia="宋体" w:hAnsi="宋体"/>
                <w:szCs w:val="21"/>
              </w:rPr>
            </w:pPr>
          </w:p>
        </w:tc>
        <w:tc>
          <w:tcPr>
            <w:tcW w:w="510" w:type="pct"/>
            <w:vAlign w:val="center"/>
            <w:hideMark/>
          </w:tcPr>
          <w:p w14:paraId="4FA51D51" w14:textId="628A1C8C" w:rsidR="00A83119" w:rsidRPr="000A188E" w:rsidRDefault="00A83119" w:rsidP="00AD0A2A">
            <w:pPr>
              <w:rPr>
                <w:rFonts w:ascii="宋体" w:eastAsia="宋体" w:hAnsi="宋体"/>
                <w:szCs w:val="21"/>
              </w:rPr>
            </w:pPr>
            <w:r w:rsidRPr="000A188E">
              <w:rPr>
                <w:rFonts w:ascii="宋体" w:eastAsia="宋体" w:hAnsi="宋体" w:hint="eastAsia"/>
                <w:szCs w:val="21"/>
              </w:rPr>
              <w:t>《钢结构工程施工规范》（GB50755-2012）</w:t>
            </w:r>
          </w:p>
        </w:tc>
        <w:tc>
          <w:tcPr>
            <w:tcW w:w="1896" w:type="pct"/>
            <w:vAlign w:val="center"/>
            <w:hideMark/>
          </w:tcPr>
          <w:p w14:paraId="63316401" w14:textId="7BB7721E" w:rsidR="00222E97" w:rsidRPr="000A188E" w:rsidRDefault="00A83119" w:rsidP="00AD0A2A">
            <w:pPr>
              <w:rPr>
                <w:rFonts w:ascii="宋体" w:eastAsia="宋体" w:hAnsi="宋体"/>
                <w:szCs w:val="21"/>
              </w:rPr>
            </w:pPr>
            <w:r w:rsidRPr="000A188E">
              <w:rPr>
                <w:rFonts w:ascii="宋体" w:eastAsia="宋体" w:hAnsi="宋体" w:hint="eastAsia"/>
                <w:szCs w:val="21"/>
              </w:rPr>
              <w:t>5.2.1 钢材订货时，其品种、规格、性能等均应符合设计文件和国家现行有关钢材标准的规定，常用钢材产品标准宜按表 5.2.1 采用。</w:t>
            </w:r>
          </w:p>
          <w:p w14:paraId="5557334C" w14:textId="5ED7C46B" w:rsidR="00222E97" w:rsidRPr="000A188E" w:rsidRDefault="00A83119" w:rsidP="00AD0A2A">
            <w:pPr>
              <w:rPr>
                <w:rFonts w:ascii="宋体" w:eastAsia="宋体" w:hAnsi="宋体"/>
                <w:szCs w:val="21"/>
              </w:rPr>
            </w:pPr>
            <w:r w:rsidRPr="000A188E">
              <w:rPr>
                <w:rFonts w:ascii="宋体" w:eastAsia="宋体" w:hAnsi="宋体" w:hint="eastAsia"/>
                <w:szCs w:val="21"/>
              </w:rPr>
              <w:t>5.3.1 焊接材料的品种、规格、性能等应符合国家现行有关产品标准和设计要求，常用焊接材料产品标准宜按表 5.3.1 采用。焊条、焊丝、焊剂、电渣焊熔嘴等焊接材料 应与设计选用的钢材相匹配，且应符合现行国家标准《钢 结构焊接规范》GB 50661 的有关规定</w:t>
            </w:r>
            <w:r w:rsidR="00222E97" w:rsidRPr="000A188E">
              <w:rPr>
                <w:rFonts w:ascii="宋体" w:eastAsia="宋体" w:hAnsi="宋体" w:hint="eastAsia"/>
                <w:szCs w:val="21"/>
              </w:rPr>
              <w:t>。</w:t>
            </w:r>
          </w:p>
          <w:p w14:paraId="0C628E96" w14:textId="16972EB1" w:rsidR="00A83119" w:rsidRPr="000A188E" w:rsidRDefault="00A83119" w:rsidP="00AD0A2A">
            <w:pPr>
              <w:rPr>
                <w:rFonts w:ascii="宋体" w:eastAsia="宋体" w:hAnsi="宋体"/>
                <w:szCs w:val="21"/>
              </w:rPr>
            </w:pPr>
            <w:r w:rsidRPr="000A188E">
              <w:rPr>
                <w:rFonts w:ascii="宋体" w:eastAsia="宋体" w:hAnsi="宋体" w:hint="eastAsia"/>
                <w:szCs w:val="21"/>
              </w:rPr>
              <w:t>5.4.1 钢结构连接用的普通螺栓、高强度大六角头螺栓连接副、扭剪型高强度螺栓连接副等紧固件，应符合表 5.4.1 所列标准的规定。</w:t>
            </w:r>
          </w:p>
        </w:tc>
      </w:tr>
      <w:tr w:rsidR="00A367BB" w:rsidRPr="000A188E" w14:paraId="4A228069" w14:textId="77777777" w:rsidTr="00FE376F">
        <w:trPr>
          <w:gridAfter w:val="2"/>
          <w:wAfter w:w="1278" w:type="pct"/>
          <w:trHeight w:val="117"/>
        </w:trPr>
        <w:tc>
          <w:tcPr>
            <w:tcW w:w="207" w:type="pct"/>
            <w:vAlign w:val="center"/>
            <w:hideMark/>
          </w:tcPr>
          <w:p w14:paraId="5521C16F" w14:textId="416DA262"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.1.7</w:t>
            </w:r>
          </w:p>
        </w:tc>
        <w:tc>
          <w:tcPr>
            <w:tcW w:w="182" w:type="pct"/>
            <w:vAlign w:val="center"/>
            <w:hideMark/>
          </w:tcPr>
          <w:p w14:paraId="0B06AA2D"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建筑材料进场检验资料</w:t>
            </w:r>
          </w:p>
        </w:tc>
        <w:tc>
          <w:tcPr>
            <w:tcW w:w="324" w:type="pct"/>
            <w:noWrap/>
            <w:vAlign w:val="center"/>
            <w:hideMark/>
          </w:tcPr>
          <w:p w14:paraId="19BB3493"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3DDCB608"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预制构件、夹芯外墙板。</w:t>
            </w:r>
          </w:p>
        </w:tc>
        <w:tc>
          <w:tcPr>
            <w:tcW w:w="510" w:type="pct"/>
            <w:vAlign w:val="center"/>
            <w:hideMark/>
          </w:tcPr>
          <w:p w14:paraId="57402773" w14:textId="67761CF2" w:rsidR="00A83119" w:rsidRPr="000A188E" w:rsidRDefault="00A83119" w:rsidP="00AD0A2A">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533638C0"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9.2.1 预制构件的质量应符合本规范、国家现行有关标准 的规定和设计的要求。检查数量：全数检查。检查方法： 检查质量证明文件或质量验收记录。</w:t>
            </w:r>
          </w:p>
        </w:tc>
      </w:tr>
      <w:tr w:rsidR="00A367BB" w:rsidRPr="000A188E" w14:paraId="38FA43FF" w14:textId="77777777" w:rsidTr="00FE376F">
        <w:trPr>
          <w:gridAfter w:val="2"/>
          <w:wAfter w:w="1278" w:type="pct"/>
          <w:trHeight w:val="802"/>
        </w:trPr>
        <w:tc>
          <w:tcPr>
            <w:tcW w:w="207" w:type="pct"/>
            <w:vAlign w:val="center"/>
            <w:hideMark/>
          </w:tcPr>
          <w:p w14:paraId="28A50966" w14:textId="39EEA308" w:rsidR="00A83119" w:rsidRPr="000A188E" w:rsidRDefault="00A83119" w:rsidP="00E607A7">
            <w:pPr>
              <w:jc w:val="center"/>
              <w:rPr>
                <w:rFonts w:ascii="宋体" w:eastAsia="宋体" w:hAnsi="宋体"/>
                <w:szCs w:val="21"/>
              </w:rPr>
            </w:pPr>
            <w:r w:rsidRPr="000A188E">
              <w:rPr>
                <w:rFonts w:ascii="宋体" w:eastAsia="宋体" w:hAnsi="宋体"/>
                <w:szCs w:val="21"/>
              </w:rPr>
              <w:lastRenderedPageBreak/>
              <w:t>4</w:t>
            </w:r>
            <w:r w:rsidRPr="000A188E">
              <w:rPr>
                <w:rFonts w:ascii="宋体" w:eastAsia="宋体" w:hAnsi="宋体" w:hint="eastAsia"/>
                <w:szCs w:val="21"/>
              </w:rPr>
              <w:t>.1.8</w:t>
            </w:r>
          </w:p>
        </w:tc>
        <w:tc>
          <w:tcPr>
            <w:tcW w:w="182" w:type="pct"/>
            <w:vAlign w:val="center"/>
            <w:hideMark/>
          </w:tcPr>
          <w:p w14:paraId="5E664BF2"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建筑材料进场检验资料</w:t>
            </w:r>
          </w:p>
        </w:tc>
        <w:tc>
          <w:tcPr>
            <w:tcW w:w="324" w:type="pct"/>
            <w:noWrap/>
            <w:vAlign w:val="center"/>
            <w:hideMark/>
          </w:tcPr>
          <w:p w14:paraId="157C5E1B"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5F32E775"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灌浆套筒、灌浆料、座浆料。</w:t>
            </w:r>
          </w:p>
        </w:tc>
        <w:tc>
          <w:tcPr>
            <w:tcW w:w="510" w:type="pct"/>
            <w:vAlign w:val="center"/>
            <w:hideMark/>
          </w:tcPr>
          <w:p w14:paraId="3EE64F71" w14:textId="394153F2" w:rsidR="00A83119" w:rsidRPr="000A188E" w:rsidRDefault="00A83119" w:rsidP="00AD0A2A">
            <w:pPr>
              <w:rPr>
                <w:rFonts w:ascii="宋体" w:eastAsia="宋体" w:hAnsi="宋体"/>
                <w:szCs w:val="21"/>
              </w:rPr>
            </w:pPr>
            <w:r w:rsidRPr="000A188E">
              <w:rPr>
                <w:rFonts w:ascii="宋体" w:eastAsia="宋体" w:hAnsi="宋体" w:hint="eastAsia"/>
                <w:szCs w:val="21"/>
              </w:rPr>
              <w:t>《钢筋套筒灌浆连接应用技术规程》（JGJ355-2015）</w:t>
            </w:r>
          </w:p>
        </w:tc>
        <w:tc>
          <w:tcPr>
            <w:tcW w:w="1896" w:type="pct"/>
            <w:vAlign w:val="center"/>
            <w:hideMark/>
          </w:tcPr>
          <w:p w14:paraId="24827705"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3.1.2 灌浆套筒应符合现行行业标准《钢筋连接用灌浆套 筒》JG/T398 的有关规定。</w:t>
            </w:r>
          </w:p>
        </w:tc>
      </w:tr>
      <w:tr w:rsidR="00A367BB" w:rsidRPr="000A188E" w14:paraId="59E473C4" w14:textId="77777777" w:rsidTr="00FE376F">
        <w:trPr>
          <w:gridAfter w:val="2"/>
          <w:wAfter w:w="1278" w:type="pct"/>
          <w:trHeight w:val="1105"/>
        </w:trPr>
        <w:tc>
          <w:tcPr>
            <w:tcW w:w="207" w:type="pct"/>
            <w:vMerge w:val="restart"/>
            <w:vAlign w:val="center"/>
            <w:hideMark/>
          </w:tcPr>
          <w:p w14:paraId="740F69DF" w14:textId="4B9B9540"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.1.9</w:t>
            </w:r>
          </w:p>
        </w:tc>
        <w:tc>
          <w:tcPr>
            <w:tcW w:w="182" w:type="pct"/>
            <w:vMerge w:val="restart"/>
            <w:vAlign w:val="center"/>
            <w:hideMark/>
          </w:tcPr>
          <w:p w14:paraId="0E5D80DB"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建筑材料进场检验资料</w:t>
            </w:r>
          </w:p>
        </w:tc>
        <w:tc>
          <w:tcPr>
            <w:tcW w:w="324" w:type="pct"/>
            <w:vMerge w:val="restart"/>
            <w:vAlign w:val="center"/>
            <w:hideMark/>
          </w:tcPr>
          <w:p w14:paraId="34251A51"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0E6F5737"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预应力混凝土钢绞线、锚具、夹具：检查质量证明文件、锚固区传 力性能试验报告和抽样检验报告。</w:t>
            </w:r>
          </w:p>
        </w:tc>
        <w:tc>
          <w:tcPr>
            <w:tcW w:w="510" w:type="pct"/>
            <w:vAlign w:val="center"/>
            <w:hideMark/>
          </w:tcPr>
          <w:p w14:paraId="60719EE3" w14:textId="346B5DC6" w:rsidR="00A83119" w:rsidRPr="000A188E" w:rsidRDefault="00A83119" w:rsidP="00AD0A2A">
            <w:pPr>
              <w:rPr>
                <w:rFonts w:ascii="宋体" w:eastAsia="宋体" w:hAnsi="宋体"/>
                <w:szCs w:val="21"/>
              </w:rPr>
            </w:pPr>
            <w:r w:rsidRPr="000A188E">
              <w:rPr>
                <w:rFonts w:ascii="宋体" w:eastAsia="宋体" w:hAnsi="宋体" w:hint="eastAsia"/>
                <w:szCs w:val="21"/>
              </w:rPr>
              <w:t>《混凝土结构工程施工质量验</w:t>
            </w:r>
            <w:r w:rsidR="00816B09" w:rsidRPr="000A188E">
              <w:rPr>
                <w:rFonts w:ascii="宋体" w:eastAsia="宋体" w:hAnsi="宋体" w:hint="eastAsia"/>
                <w:szCs w:val="21"/>
              </w:rPr>
              <w:t>&lt;</w:t>
            </w:r>
            <w:r w:rsidRPr="000A188E">
              <w:rPr>
                <w:rFonts w:ascii="宋体" w:eastAsia="宋体" w:hAnsi="宋体" w:hint="eastAsia"/>
                <w:szCs w:val="21"/>
              </w:rPr>
              <w:t>收规范》（GB50204-2015）</w:t>
            </w:r>
          </w:p>
        </w:tc>
        <w:tc>
          <w:tcPr>
            <w:tcW w:w="1896" w:type="pct"/>
            <w:vAlign w:val="center"/>
            <w:hideMark/>
          </w:tcPr>
          <w:p w14:paraId="76081CC8" w14:textId="77777777" w:rsidR="00816B09" w:rsidRPr="000A188E" w:rsidRDefault="00A83119" w:rsidP="00AD0A2A">
            <w:pPr>
              <w:rPr>
                <w:rFonts w:ascii="宋体" w:eastAsia="宋体" w:hAnsi="宋体"/>
                <w:szCs w:val="21"/>
              </w:rPr>
            </w:pPr>
            <w:r w:rsidRPr="000A188E">
              <w:rPr>
                <w:rFonts w:ascii="宋体" w:eastAsia="宋体" w:hAnsi="宋体" w:hint="eastAsia"/>
                <w:szCs w:val="21"/>
              </w:rPr>
              <w:t xml:space="preserve">4.5.1 钢管混凝土柱与钢筋混凝土梁连接节点核心区的构 造及钢筋的规格、位置、数量应符合设计要求。 </w:t>
            </w:r>
          </w:p>
          <w:p w14:paraId="01E9565E" w14:textId="4AA2D4FC" w:rsidR="00A83119" w:rsidRPr="000A188E" w:rsidRDefault="00A83119" w:rsidP="00AD0A2A">
            <w:pPr>
              <w:rPr>
                <w:rFonts w:ascii="宋体" w:eastAsia="宋体" w:hAnsi="宋体"/>
                <w:szCs w:val="21"/>
              </w:rPr>
            </w:pPr>
            <w:r w:rsidRPr="000A188E">
              <w:rPr>
                <w:rFonts w:ascii="宋体" w:eastAsia="宋体" w:hAnsi="宋体" w:hint="eastAsia"/>
                <w:szCs w:val="21"/>
              </w:rPr>
              <w:t xml:space="preserve">6.2.3 </w:t>
            </w:r>
            <w:r w:rsidR="00816B09" w:rsidRPr="000A188E">
              <w:rPr>
                <w:rFonts w:ascii="宋体" w:eastAsia="宋体" w:hAnsi="宋体" w:hint="eastAsia"/>
                <w:szCs w:val="21"/>
              </w:rPr>
              <w:t>按《预应力筋用锚具、夹具和连接器应用技术规程》（</w:t>
            </w:r>
            <w:r w:rsidR="00816B09" w:rsidRPr="000A188E">
              <w:rPr>
                <w:rFonts w:ascii="宋体" w:eastAsia="宋体" w:hAnsi="宋体"/>
                <w:szCs w:val="21"/>
              </w:rPr>
              <w:t>JGJ85-2010）</w:t>
            </w:r>
            <w:r w:rsidRPr="000A188E">
              <w:rPr>
                <w:rFonts w:ascii="宋体" w:eastAsia="宋体" w:hAnsi="宋体" w:hint="eastAsia"/>
                <w:szCs w:val="21"/>
              </w:rPr>
              <w:t>的相关规定对其性能进行检验,检验结果应符合该标准的规定。预应力筋用锚具应和锚垫板、局部加强钢筋配套使用,锚具、夹具和连接器进场时,应按现行行业标准《预应力筋用锚具、夹具和连接器应用技术规程》JGJ</w:t>
            </w:r>
            <w:r w:rsidR="00816B09" w:rsidRPr="000A188E">
              <w:rPr>
                <w:rFonts w:ascii="宋体" w:eastAsia="宋体" w:hAnsi="宋体"/>
                <w:szCs w:val="21"/>
              </w:rPr>
              <w:t>85</w:t>
            </w:r>
            <w:r w:rsidR="00816B09" w:rsidRPr="000A188E">
              <w:rPr>
                <w:rFonts w:ascii="宋体" w:eastAsia="宋体" w:hAnsi="宋体" w:hint="eastAsia"/>
                <w:szCs w:val="21"/>
              </w:rPr>
              <w:t>-</w:t>
            </w:r>
            <w:r w:rsidR="00816B09" w:rsidRPr="000A188E">
              <w:rPr>
                <w:rFonts w:ascii="宋体" w:eastAsia="宋体" w:hAnsi="宋体"/>
                <w:szCs w:val="21"/>
              </w:rPr>
              <w:t>2010</w:t>
            </w:r>
            <w:r w:rsidR="00816B09" w:rsidRPr="000A188E">
              <w:rPr>
                <w:rFonts w:ascii="宋体" w:eastAsia="宋体" w:hAnsi="宋体" w:hint="eastAsia"/>
                <w:szCs w:val="21"/>
              </w:rPr>
              <w:t>规定。</w:t>
            </w:r>
          </w:p>
        </w:tc>
      </w:tr>
      <w:tr w:rsidR="00A367BB" w:rsidRPr="000A188E" w14:paraId="1BD1053D" w14:textId="77777777" w:rsidTr="00FE376F">
        <w:trPr>
          <w:gridAfter w:val="2"/>
          <w:wAfter w:w="1278" w:type="pct"/>
          <w:trHeight w:val="401"/>
        </w:trPr>
        <w:tc>
          <w:tcPr>
            <w:tcW w:w="207" w:type="pct"/>
            <w:vMerge/>
            <w:vAlign w:val="center"/>
          </w:tcPr>
          <w:p w14:paraId="699EC94D" w14:textId="77777777" w:rsidR="00A83119" w:rsidRPr="000A188E" w:rsidRDefault="00A83119" w:rsidP="00E607A7">
            <w:pPr>
              <w:jc w:val="center"/>
              <w:rPr>
                <w:rFonts w:ascii="宋体" w:eastAsia="宋体" w:hAnsi="宋体"/>
                <w:szCs w:val="21"/>
              </w:rPr>
            </w:pPr>
          </w:p>
        </w:tc>
        <w:tc>
          <w:tcPr>
            <w:tcW w:w="182" w:type="pct"/>
            <w:vMerge/>
            <w:vAlign w:val="center"/>
          </w:tcPr>
          <w:p w14:paraId="0B9D86B6" w14:textId="77777777" w:rsidR="00A83119" w:rsidRPr="000A188E" w:rsidRDefault="00A83119" w:rsidP="00AD0A2A">
            <w:pPr>
              <w:rPr>
                <w:rFonts w:ascii="宋体" w:eastAsia="宋体" w:hAnsi="宋体"/>
                <w:szCs w:val="21"/>
              </w:rPr>
            </w:pPr>
          </w:p>
        </w:tc>
        <w:tc>
          <w:tcPr>
            <w:tcW w:w="324" w:type="pct"/>
            <w:vMerge/>
            <w:vAlign w:val="center"/>
          </w:tcPr>
          <w:p w14:paraId="3545B1A2" w14:textId="77777777" w:rsidR="00A83119" w:rsidRPr="000A188E" w:rsidRDefault="00A83119" w:rsidP="00AD0A2A">
            <w:pPr>
              <w:rPr>
                <w:rFonts w:ascii="宋体" w:eastAsia="宋体" w:hAnsi="宋体"/>
                <w:szCs w:val="21"/>
              </w:rPr>
            </w:pPr>
          </w:p>
        </w:tc>
        <w:tc>
          <w:tcPr>
            <w:tcW w:w="603" w:type="pct"/>
            <w:vMerge/>
            <w:vAlign w:val="center"/>
          </w:tcPr>
          <w:p w14:paraId="4DBC728F" w14:textId="77777777" w:rsidR="00A83119" w:rsidRPr="000A188E" w:rsidRDefault="00A83119" w:rsidP="00AD0A2A">
            <w:pPr>
              <w:rPr>
                <w:rFonts w:ascii="宋体" w:eastAsia="宋体" w:hAnsi="宋体"/>
                <w:szCs w:val="21"/>
              </w:rPr>
            </w:pPr>
          </w:p>
        </w:tc>
        <w:tc>
          <w:tcPr>
            <w:tcW w:w="510" w:type="pct"/>
            <w:vAlign w:val="center"/>
          </w:tcPr>
          <w:p w14:paraId="5183C891" w14:textId="68F46386" w:rsidR="00A83119" w:rsidRPr="000A188E" w:rsidRDefault="00816B09" w:rsidP="00AD0A2A">
            <w:pPr>
              <w:rPr>
                <w:rFonts w:ascii="宋体" w:eastAsia="宋体" w:hAnsi="宋体"/>
                <w:szCs w:val="21"/>
              </w:rPr>
            </w:pPr>
            <w:r w:rsidRPr="000A188E">
              <w:rPr>
                <w:rFonts w:ascii="宋体" w:eastAsia="宋体" w:hAnsi="宋体" w:hint="eastAsia"/>
                <w:szCs w:val="21"/>
              </w:rPr>
              <w:t>《预应力筋用锚具、夹具和连接器应用技术规程》（J</w:t>
            </w:r>
            <w:r w:rsidRPr="000A188E">
              <w:rPr>
                <w:rFonts w:ascii="宋体" w:eastAsia="宋体" w:hAnsi="宋体"/>
                <w:szCs w:val="21"/>
              </w:rPr>
              <w:t>GJ85-2010</w:t>
            </w:r>
            <w:r w:rsidRPr="000A188E">
              <w:rPr>
                <w:rFonts w:ascii="宋体" w:eastAsia="宋体" w:hAnsi="宋体" w:hint="eastAsia"/>
                <w:szCs w:val="21"/>
              </w:rPr>
              <w:t>）</w:t>
            </w:r>
          </w:p>
        </w:tc>
        <w:tc>
          <w:tcPr>
            <w:tcW w:w="1896" w:type="pct"/>
            <w:vAlign w:val="center"/>
          </w:tcPr>
          <w:p w14:paraId="2CEF4A0B" w14:textId="77777777" w:rsidR="00816B09" w:rsidRPr="000A188E" w:rsidRDefault="00A83119" w:rsidP="00AD0A2A">
            <w:pPr>
              <w:rPr>
                <w:rFonts w:ascii="宋体" w:eastAsia="宋体" w:hAnsi="宋体"/>
                <w:szCs w:val="21"/>
              </w:rPr>
            </w:pPr>
            <w:r w:rsidRPr="000A188E">
              <w:rPr>
                <w:rFonts w:ascii="宋体" w:eastAsia="宋体" w:hAnsi="宋体" w:hint="eastAsia"/>
                <w:szCs w:val="21"/>
              </w:rPr>
              <w:t>5.0.1</w:t>
            </w:r>
            <w:r w:rsidR="00816B09" w:rsidRPr="000A188E">
              <w:rPr>
                <w:rFonts w:ascii="宋体" w:eastAsia="宋体" w:hAnsi="宋体"/>
                <w:szCs w:val="21"/>
              </w:rPr>
              <w:t xml:space="preserve"> </w:t>
            </w:r>
            <w:r w:rsidRPr="000A188E">
              <w:rPr>
                <w:rFonts w:ascii="宋体" w:eastAsia="宋体" w:hAnsi="宋体" w:hint="eastAsia"/>
                <w:szCs w:val="21"/>
              </w:rPr>
              <w:t>锚具产品进场验收时，除应按合同核对锚具的型号、规格、数量及适用的预应力筋品种、规格和强度等级外，尚应核对下列文件：</w:t>
            </w:r>
          </w:p>
          <w:p w14:paraId="3E18DD0D" w14:textId="77777777" w:rsidR="00816B09" w:rsidRPr="000A188E" w:rsidRDefault="00A83119" w:rsidP="00816B09">
            <w:pPr>
              <w:ind w:firstLineChars="100" w:firstLine="210"/>
              <w:rPr>
                <w:rFonts w:ascii="宋体" w:eastAsia="宋体" w:hAnsi="宋体"/>
                <w:szCs w:val="21"/>
              </w:rPr>
            </w:pPr>
            <w:r w:rsidRPr="000A188E">
              <w:rPr>
                <w:rFonts w:ascii="宋体" w:eastAsia="宋体" w:hAnsi="宋体" w:hint="eastAsia"/>
                <w:szCs w:val="21"/>
              </w:rPr>
              <w:t>1锚具产品质量保证书，其内容应包括：产品的外形尺寸，硬度范围，适用的预应力筋品种、规格等技术参数，生产日期、生产批次等；产品质量保证书应具有可追溯性；</w:t>
            </w:r>
          </w:p>
          <w:p w14:paraId="3F02FA27" w14:textId="72F863C8" w:rsidR="00A83119" w:rsidRPr="000A188E" w:rsidRDefault="00A83119" w:rsidP="00816B09">
            <w:pPr>
              <w:ind w:firstLineChars="100" w:firstLine="210"/>
              <w:rPr>
                <w:rFonts w:ascii="宋体" w:eastAsia="宋体" w:hAnsi="宋体"/>
                <w:szCs w:val="21"/>
              </w:rPr>
            </w:pPr>
            <w:r w:rsidRPr="000A188E">
              <w:rPr>
                <w:rFonts w:ascii="宋体" w:eastAsia="宋体" w:hAnsi="宋体" w:hint="eastAsia"/>
                <w:szCs w:val="21"/>
              </w:rPr>
              <w:t>2按本规程附录A进行的锚固区传力性能检验报告。</w:t>
            </w:r>
          </w:p>
          <w:p w14:paraId="7A12B949" w14:textId="5AE51D0E" w:rsidR="00A83119" w:rsidRPr="000A188E" w:rsidRDefault="00A83119" w:rsidP="00AD0A2A">
            <w:pPr>
              <w:rPr>
                <w:rFonts w:ascii="宋体" w:eastAsia="宋体" w:hAnsi="宋体"/>
                <w:szCs w:val="21"/>
              </w:rPr>
            </w:pPr>
            <w:r w:rsidRPr="000A188E">
              <w:rPr>
                <w:rFonts w:ascii="宋体" w:eastAsia="宋体" w:hAnsi="宋体" w:hint="eastAsia"/>
                <w:szCs w:val="21"/>
              </w:rPr>
              <w:t>5.0.2</w:t>
            </w:r>
            <w:r w:rsidR="00816B09" w:rsidRPr="000A188E">
              <w:rPr>
                <w:rFonts w:ascii="宋体" w:eastAsia="宋体" w:hAnsi="宋体"/>
                <w:szCs w:val="21"/>
              </w:rPr>
              <w:t xml:space="preserve"> </w:t>
            </w:r>
            <w:r w:rsidRPr="000A188E">
              <w:rPr>
                <w:rFonts w:ascii="宋体" w:eastAsia="宋体" w:hAnsi="宋体" w:hint="eastAsia"/>
                <w:szCs w:val="21"/>
              </w:rPr>
              <w:t>锚具供应商应提供产品技术手册，其内容应包括：厂家需向用户说明的有关设计、施工的相关参数；锚具排布要求的锚具最小中心间距、锚具中心到构件边缘的最小距离；张拉时要求达到的混凝土强度；局部受压加强钢筋等技术参数。</w:t>
            </w:r>
          </w:p>
          <w:p w14:paraId="64FE7BB0" w14:textId="77777777" w:rsidR="00816B09" w:rsidRPr="000A188E" w:rsidRDefault="00A83119" w:rsidP="00AD0A2A">
            <w:pPr>
              <w:rPr>
                <w:rFonts w:ascii="宋体" w:eastAsia="宋体" w:hAnsi="宋体"/>
                <w:szCs w:val="21"/>
              </w:rPr>
            </w:pPr>
            <w:r w:rsidRPr="000A188E">
              <w:rPr>
                <w:rFonts w:ascii="宋体" w:eastAsia="宋体" w:hAnsi="宋体" w:hint="eastAsia"/>
                <w:szCs w:val="21"/>
              </w:rPr>
              <w:t>5.0.3</w:t>
            </w:r>
            <w:r w:rsidR="00816B09" w:rsidRPr="000A188E">
              <w:rPr>
                <w:rFonts w:ascii="宋体" w:eastAsia="宋体" w:hAnsi="宋体"/>
                <w:szCs w:val="21"/>
              </w:rPr>
              <w:t xml:space="preserve"> </w:t>
            </w:r>
            <w:r w:rsidRPr="000A188E">
              <w:rPr>
                <w:rFonts w:ascii="宋体" w:eastAsia="宋体" w:hAnsi="宋体" w:hint="eastAsia"/>
                <w:szCs w:val="21"/>
              </w:rPr>
              <w:t>锚具产品按合同验收后，应按下列规定的项目进行进场检验：</w:t>
            </w:r>
          </w:p>
          <w:p w14:paraId="3FD33B88" w14:textId="77777777" w:rsidR="00816B09" w:rsidRPr="000A188E" w:rsidRDefault="00A83119" w:rsidP="00816B09">
            <w:pPr>
              <w:ind w:firstLineChars="100" w:firstLine="210"/>
              <w:rPr>
                <w:rFonts w:ascii="宋体" w:eastAsia="宋体" w:hAnsi="宋体"/>
                <w:szCs w:val="21"/>
              </w:rPr>
            </w:pPr>
            <w:r w:rsidRPr="000A188E">
              <w:rPr>
                <w:rFonts w:ascii="宋体" w:eastAsia="宋体" w:hAnsi="宋体" w:hint="eastAsia"/>
                <w:szCs w:val="21"/>
              </w:rPr>
              <w:t>1外观检查：应从每批产品中抽取2％且不应少于10套样品，其外形尺寸应符合产品质量保证书所示的尺寸范围，且表面不得有裂纹及锈蚀；当有下列情况之一时，应对本批产品的外观逐套检查，合格者方可进入后续检验：</w:t>
            </w:r>
          </w:p>
          <w:p w14:paraId="768464E3" w14:textId="77777777" w:rsidR="00816B09" w:rsidRPr="000A188E" w:rsidRDefault="00A83119" w:rsidP="00816B09">
            <w:pPr>
              <w:ind w:firstLineChars="200" w:firstLine="420"/>
              <w:rPr>
                <w:rFonts w:ascii="宋体" w:eastAsia="宋体" w:hAnsi="宋体"/>
                <w:szCs w:val="21"/>
              </w:rPr>
            </w:pPr>
            <w:r w:rsidRPr="000A188E">
              <w:rPr>
                <w:rFonts w:ascii="宋体" w:eastAsia="宋体" w:hAnsi="宋体" w:hint="eastAsia"/>
                <w:szCs w:val="21"/>
              </w:rPr>
              <w:t>1）当有1个零件不符合产品质量保证书所示的外形尺寸，应另取双倍数量的零件重做检查，仍有1件不合格；</w:t>
            </w:r>
          </w:p>
          <w:p w14:paraId="5CB37436" w14:textId="77777777" w:rsidR="00816B09" w:rsidRPr="000A188E" w:rsidRDefault="00A83119" w:rsidP="00816B09">
            <w:pPr>
              <w:ind w:firstLineChars="200" w:firstLine="420"/>
              <w:rPr>
                <w:rFonts w:ascii="宋体" w:eastAsia="宋体" w:hAnsi="宋体"/>
                <w:szCs w:val="21"/>
              </w:rPr>
            </w:pPr>
            <w:r w:rsidRPr="000A188E">
              <w:rPr>
                <w:rFonts w:ascii="宋体" w:eastAsia="宋体" w:hAnsi="宋体" w:hint="eastAsia"/>
                <w:szCs w:val="21"/>
              </w:rPr>
              <w:t>2）当有1个零件表面有裂纹或夹片、锚孔锥面有锈蚀。对配套使用的锚垫板和螺旋筋可按上述方法进行外观检查，但允许表面有轻度锈蚀。</w:t>
            </w:r>
          </w:p>
          <w:p w14:paraId="636DE89C" w14:textId="77777777" w:rsidR="00816B09" w:rsidRPr="000A188E" w:rsidRDefault="00A83119" w:rsidP="00816B09">
            <w:pPr>
              <w:ind w:firstLineChars="100" w:firstLine="210"/>
              <w:rPr>
                <w:rFonts w:ascii="宋体" w:eastAsia="宋体" w:hAnsi="宋体"/>
                <w:szCs w:val="21"/>
              </w:rPr>
            </w:pPr>
            <w:r w:rsidRPr="000A188E">
              <w:rPr>
                <w:rFonts w:ascii="宋体" w:eastAsia="宋体" w:hAnsi="宋体" w:hint="eastAsia"/>
                <w:szCs w:val="21"/>
              </w:rPr>
              <w:t>2硬度检验：对有硬度要求的锚具零件，应从每批产品中抽取3％且不应少于5套样品（多孔夹片式锚具的夹片，每套应抽取6片）进行检验，硬度值应符合产品质量保证书的规定；当有1个零件不符合时，应另取双倍数量的零件重做检验；在重做检验中如仍有1个零件不符合，应对该批产品逐个检验，符合者方可进入后续检验。</w:t>
            </w:r>
          </w:p>
          <w:p w14:paraId="3AB30A48" w14:textId="6B7E32C0" w:rsidR="00A83119" w:rsidRPr="000A188E" w:rsidRDefault="00A83119" w:rsidP="00816B09">
            <w:pPr>
              <w:ind w:firstLineChars="100" w:firstLine="210"/>
              <w:rPr>
                <w:rFonts w:ascii="宋体" w:eastAsia="宋体" w:hAnsi="宋体"/>
                <w:szCs w:val="21"/>
              </w:rPr>
            </w:pPr>
            <w:r w:rsidRPr="000A188E">
              <w:rPr>
                <w:rFonts w:ascii="宋体" w:eastAsia="宋体" w:hAnsi="宋体" w:hint="eastAsia"/>
                <w:szCs w:val="21"/>
              </w:rPr>
              <w:t>3静载锚固性能试验：应在外观检查和硬度检验均合格的锚具中抽取样品，与相应规格和强度等级的预应力筋组装成《预应力筋用锚具、夹具和连接器应用技术规程》JGJ3个预应力筋-锚具组装件，可按本规程附录B的规定进行静载锚固性能试验。</w:t>
            </w:r>
          </w:p>
          <w:p w14:paraId="27893E8A" w14:textId="0A818211" w:rsidR="00A83119" w:rsidRPr="000A188E" w:rsidRDefault="00A83119" w:rsidP="00AD0A2A">
            <w:pPr>
              <w:rPr>
                <w:rFonts w:ascii="宋体" w:eastAsia="宋体" w:hAnsi="宋体"/>
                <w:szCs w:val="21"/>
              </w:rPr>
            </w:pPr>
            <w:r w:rsidRPr="000A188E">
              <w:rPr>
                <w:rFonts w:ascii="宋体" w:eastAsia="宋体" w:hAnsi="宋体" w:hint="eastAsia"/>
                <w:szCs w:val="21"/>
              </w:rPr>
              <w:t>5.0.4</w:t>
            </w:r>
            <w:r w:rsidR="00816B09" w:rsidRPr="000A188E">
              <w:rPr>
                <w:rFonts w:ascii="宋体" w:eastAsia="宋体" w:hAnsi="宋体"/>
                <w:szCs w:val="21"/>
              </w:rPr>
              <w:t xml:space="preserve"> </w:t>
            </w:r>
            <w:r w:rsidRPr="000A188E">
              <w:rPr>
                <w:rFonts w:ascii="宋体" w:eastAsia="宋体" w:hAnsi="宋体" w:hint="eastAsia"/>
                <w:szCs w:val="21"/>
              </w:rPr>
              <w:t>对于锚具用量较少的一般工程，如由锚具供应商提供有效的锚具静载锚固性能试验合格的证明文件，可仅进行外观检查和硬度检验。</w:t>
            </w:r>
          </w:p>
          <w:p w14:paraId="36B94551" w14:textId="25676E0A" w:rsidR="00A83119" w:rsidRPr="000A188E" w:rsidRDefault="00A83119" w:rsidP="00AD0A2A">
            <w:pPr>
              <w:rPr>
                <w:rFonts w:ascii="宋体" w:eastAsia="宋体" w:hAnsi="宋体"/>
                <w:szCs w:val="21"/>
              </w:rPr>
            </w:pPr>
            <w:r w:rsidRPr="000A188E">
              <w:rPr>
                <w:rFonts w:ascii="宋体" w:eastAsia="宋体" w:hAnsi="宋体" w:hint="eastAsia"/>
                <w:szCs w:val="21"/>
              </w:rPr>
              <w:t>5.0.6</w:t>
            </w:r>
            <w:r w:rsidR="00816B09" w:rsidRPr="000A188E">
              <w:rPr>
                <w:rFonts w:ascii="宋体" w:eastAsia="宋体" w:hAnsi="宋体"/>
                <w:szCs w:val="21"/>
              </w:rPr>
              <w:t xml:space="preserve"> </w:t>
            </w:r>
            <w:r w:rsidRPr="000A188E">
              <w:rPr>
                <w:rFonts w:ascii="宋体" w:eastAsia="宋体" w:hAnsi="宋体" w:hint="eastAsia"/>
                <w:szCs w:val="21"/>
              </w:rPr>
              <w:t>生产厂家在产品定型时，采用铸造垫板的锚具应进行锚固区传力性能试验，试验方法和检验结果应符合本规程附录A的规定。</w:t>
            </w:r>
          </w:p>
          <w:p w14:paraId="176D769D" w14:textId="0BF54164" w:rsidR="00A83119" w:rsidRPr="000A188E" w:rsidRDefault="00A83119" w:rsidP="00AD0A2A">
            <w:pPr>
              <w:rPr>
                <w:rFonts w:ascii="宋体" w:eastAsia="宋体" w:hAnsi="宋体"/>
                <w:szCs w:val="21"/>
              </w:rPr>
            </w:pPr>
            <w:r w:rsidRPr="000A188E">
              <w:rPr>
                <w:rFonts w:ascii="宋体" w:eastAsia="宋体" w:hAnsi="宋体" w:hint="eastAsia"/>
                <w:szCs w:val="21"/>
              </w:rPr>
              <w:t>5.0.7</w:t>
            </w:r>
            <w:r w:rsidR="00816B09" w:rsidRPr="000A188E">
              <w:rPr>
                <w:rFonts w:ascii="宋体" w:eastAsia="宋体" w:hAnsi="宋体"/>
                <w:szCs w:val="21"/>
              </w:rPr>
              <w:t xml:space="preserve"> </w:t>
            </w:r>
            <w:r w:rsidRPr="000A188E">
              <w:rPr>
                <w:rFonts w:ascii="宋体" w:eastAsia="宋体" w:hAnsi="宋体" w:hint="eastAsia"/>
                <w:szCs w:val="21"/>
              </w:rPr>
              <w:t>生产厂家在产品定型时，应进行锚具的内缩值测试，并应在产品技术手册中提供相应的参数。必要时可对进场锚具进行内缩值测试，测试结果应符合现行国家标准《混凝土结构工程施工质量验收规范》GB50204的要求。锚具内缩值的测试方法可按本规程附录C的规定执行。</w:t>
            </w:r>
          </w:p>
          <w:p w14:paraId="1E2224A4" w14:textId="5ADA3EF1" w:rsidR="00A83119" w:rsidRPr="000A188E" w:rsidRDefault="00A83119" w:rsidP="00AD0A2A">
            <w:pPr>
              <w:rPr>
                <w:rFonts w:ascii="宋体" w:eastAsia="宋体" w:hAnsi="宋体"/>
                <w:szCs w:val="21"/>
              </w:rPr>
            </w:pPr>
            <w:r w:rsidRPr="000A188E">
              <w:rPr>
                <w:rFonts w:ascii="宋体" w:eastAsia="宋体" w:hAnsi="宋体" w:hint="eastAsia"/>
                <w:szCs w:val="21"/>
              </w:rPr>
              <w:t>5.0.8</w:t>
            </w:r>
            <w:r w:rsidR="00816B09" w:rsidRPr="000A188E">
              <w:rPr>
                <w:rFonts w:ascii="宋体" w:eastAsia="宋体" w:hAnsi="宋体"/>
                <w:szCs w:val="21"/>
              </w:rPr>
              <w:t xml:space="preserve"> </w:t>
            </w:r>
            <w:r w:rsidRPr="000A188E">
              <w:rPr>
                <w:rFonts w:ascii="宋体" w:eastAsia="宋体" w:hAnsi="宋体" w:hint="eastAsia"/>
                <w:szCs w:val="21"/>
              </w:rPr>
              <w:t>生产厂家在产品定型时，应进行夹片式锚具的锚口摩擦损失测试，并应在产品技术手册中提供相应的参数。必要时可对进场锚具进行锚口摩擦损失测试，测试结果应符合本规程第3.0.14条的要求。锚口摩擦损失测试方法可按本规程附录D的规定执行。</w:t>
            </w:r>
          </w:p>
          <w:p w14:paraId="559080DB" w14:textId="01AD8470" w:rsidR="00A83119" w:rsidRPr="000A188E" w:rsidRDefault="00A83119" w:rsidP="00AD0A2A">
            <w:pPr>
              <w:rPr>
                <w:rFonts w:ascii="宋体" w:eastAsia="宋体" w:hAnsi="宋体"/>
                <w:szCs w:val="21"/>
              </w:rPr>
            </w:pPr>
            <w:r w:rsidRPr="000A188E">
              <w:rPr>
                <w:rFonts w:ascii="宋体" w:eastAsia="宋体" w:hAnsi="宋体" w:hint="eastAsia"/>
                <w:szCs w:val="21"/>
              </w:rPr>
              <w:t>5.0.9</w:t>
            </w:r>
            <w:r w:rsidR="00816B09" w:rsidRPr="000A188E">
              <w:rPr>
                <w:rFonts w:ascii="宋体" w:eastAsia="宋体" w:hAnsi="宋体"/>
                <w:szCs w:val="21"/>
              </w:rPr>
              <w:t xml:space="preserve"> </w:t>
            </w:r>
            <w:r w:rsidRPr="000A188E">
              <w:rPr>
                <w:rFonts w:ascii="宋体" w:eastAsia="宋体" w:hAnsi="宋体" w:hint="eastAsia"/>
                <w:szCs w:val="21"/>
              </w:rPr>
              <w:t>生产厂家在产品定型时，每种型号锚板均应进行锚板性能检验。必要时可对进场锚具抽样进行锚板性能试验。锚板性能试验方法和检验要求可按本规程附录E的规定执行。</w:t>
            </w:r>
          </w:p>
          <w:p w14:paraId="6108587B" w14:textId="78BE6AD7" w:rsidR="00A83119" w:rsidRPr="000A188E" w:rsidRDefault="00A83119" w:rsidP="00AD0A2A">
            <w:pPr>
              <w:rPr>
                <w:rFonts w:ascii="宋体" w:eastAsia="宋体" w:hAnsi="宋体"/>
                <w:szCs w:val="21"/>
              </w:rPr>
            </w:pPr>
            <w:r w:rsidRPr="000A188E">
              <w:rPr>
                <w:rFonts w:ascii="宋体" w:eastAsia="宋体" w:hAnsi="宋体" w:hint="eastAsia"/>
                <w:szCs w:val="21"/>
              </w:rPr>
              <w:t>5.0.10</w:t>
            </w:r>
            <w:r w:rsidR="00816B09" w:rsidRPr="000A188E">
              <w:rPr>
                <w:rFonts w:ascii="宋体" w:eastAsia="宋体" w:hAnsi="宋体"/>
                <w:szCs w:val="21"/>
              </w:rPr>
              <w:t xml:space="preserve"> </w:t>
            </w:r>
            <w:r w:rsidRPr="000A188E">
              <w:rPr>
                <w:rFonts w:ascii="宋体" w:eastAsia="宋体" w:hAnsi="宋体" w:hint="eastAsia"/>
                <w:szCs w:val="21"/>
              </w:rPr>
              <w:t>锚具应用于环境温度低于-50℃的工程时，应进行低温锚固性能试验，试验方法和检验结果应符合本规程附录F的规定。</w:t>
            </w:r>
          </w:p>
          <w:p w14:paraId="1DFD6076" w14:textId="3C15B61D" w:rsidR="00A83119" w:rsidRPr="000A188E" w:rsidRDefault="00A83119" w:rsidP="00AD0A2A">
            <w:pPr>
              <w:rPr>
                <w:rFonts w:ascii="宋体" w:eastAsia="宋体" w:hAnsi="宋体"/>
                <w:szCs w:val="21"/>
              </w:rPr>
            </w:pPr>
            <w:r w:rsidRPr="000A188E">
              <w:rPr>
                <w:rFonts w:ascii="宋体" w:eastAsia="宋体" w:hAnsi="宋体" w:hint="eastAsia"/>
                <w:szCs w:val="21"/>
              </w:rPr>
              <w:t>5.0.11</w:t>
            </w:r>
            <w:r w:rsidR="00816B09" w:rsidRPr="000A188E">
              <w:rPr>
                <w:rFonts w:ascii="宋体" w:eastAsia="宋体" w:hAnsi="宋体"/>
                <w:szCs w:val="21"/>
              </w:rPr>
              <w:t xml:space="preserve"> </w:t>
            </w:r>
            <w:r w:rsidRPr="000A188E">
              <w:rPr>
                <w:rFonts w:ascii="宋体" w:eastAsia="宋体" w:hAnsi="宋体" w:hint="eastAsia"/>
                <w:szCs w:val="21"/>
              </w:rPr>
              <w:t>夹具进场验收时，应进行外观检查、硬度检验和静载锚固性能试验，静载锚固性能试验结果应符合本规程第3.0.10条的规定。硬度检验和静载锚固性能试验方法应与锚具相同。</w:t>
            </w:r>
          </w:p>
          <w:p w14:paraId="3673F9A1" w14:textId="27F8589E" w:rsidR="00A83119" w:rsidRPr="000A188E" w:rsidRDefault="00A83119" w:rsidP="00AD0A2A">
            <w:pPr>
              <w:rPr>
                <w:rFonts w:ascii="宋体" w:eastAsia="宋体" w:hAnsi="宋体"/>
                <w:szCs w:val="21"/>
              </w:rPr>
            </w:pPr>
            <w:r w:rsidRPr="000A188E">
              <w:rPr>
                <w:rFonts w:ascii="宋体" w:eastAsia="宋体" w:hAnsi="宋体" w:hint="eastAsia"/>
                <w:szCs w:val="21"/>
              </w:rPr>
              <w:t>5.0.12</w:t>
            </w:r>
            <w:r w:rsidR="00816B09" w:rsidRPr="000A188E">
              <w:rPr>
                <w:rFonts w:ascii="宋体" w:eastAsia="宋体" w:hAnsi="宋体"/>
                <w:szCs w:val="21"/>
              </w:rPr>
              <w:t xml:space="preserve"> </w:t>
            </w:r>
            <w:r w:rsidRPr="000A188E">
              <w:rPr>
                <w:rFonts w:ascii="宋体" w:eastAsia="宋体" w:hAnsi="宋体" w:hint="eastAsia"/>
                <w:szCs w:val="21"/>
              </w:rPr>
              <w:t>夹具用量较少时，如由生产厂提供有效的静载锚固性能试验合格的证明文件，可仅进行外观检查、硬度检验。</w:t>
            </w:r>
          </w:p>
          <w:p w14:paraId="1A03ACA6" w14:textId="7D6C7651" w:rsidR="00A83119" w:rsidRPr="000A188E" w:rsidRDefault="00A83119" w:rsidP="00AD0A2A">
            <w:pPr>
              <w:rPr>
                <w:rFonts w:ascii="宋体" w:eastAsia="宋体" w:hAnsi="宋体"/>
                <w:szCs w:val="21"/>
              </w:rPr>
            </w:pPr>
            <w:r w:rsidRPr="000A188E">
              <w:rPr>
                <w:rFonts w:ascii="宋体" w:eastAsia="宋体" w:hAnsi="宋体" w:hint="eastAsia"/>
                <w:szCs w:val="21"/>
              </w:rPr>
              <w:t>5.0.13</w:t>
            </w:r>
            <w:r w:rsidR="00816B09" w:rsidRPr="000A188E">
              <w:rPr>
                <w:rFonts w:ascii="宋体" w:eastAsia="宋体" w:hAnsi="宋体"/>
                <w:szCs w:val="21"/>
              </w:rPr>
              <w:t xml:space="preserve"> </w:t>
            </w:r>
            <w:r w:rsidRPr="000A188E">
              <w:rPr>
                <w:rFonts w:ascii="宋体" w:eastAsia="宋体" w:hAnsi="宋体" w:hint="eastAsia"/>
                <w:szCs w:val="21"/>
              </w:rPr>
              <w:t>后张法连接器的进场验收规定应与锚具相同；先张法连接器的进场验收规定应与夹具相同。</w:t>
            </w:r>
          </w:p>
          <w:p w14:paraId="47B23CBD" w14:textId="45040839" w:rsidR="00A83119" w:rsidRPr="000A188E" w:rsidRDefault="00A83119" w:rsidP="00AD0A2A">
            <w:pPr>
              <w:rPr>
                <w:rFonts w:ascii="宋体" w:eastAsia="宋体" w:hAnsi="宋体"/>
                <w:szCs w:val="21"/>
              </w:rPr>
            </w:pPr>
            <w:r w:rsidRPr="000A188E">
              <w:rPr>
                <w:rFonts w:ascii="宋体" w:eastAsia="宋体" w:hAnsi="宋体" w:hint="eastAsia"/>
                <w:szCs w:val="21"/>
              </w:rPr>
              <w:t>5.0.14</w:t>
            </w:r>
            <w:r w:rsidR="00816B09" w:rsidRPr="000A188E">
              <w:rPr>
                <w:rFonts w:ascii="宋体" w:eastAsia="宋体" w:hAnsi="宋体"/>
                <w:szCs w:val="21"/>
              </w:rPr>
              <w:t xml:space="preserve"> </w:t>
            </w:r>
            <w:r w:rsidRPr="000A188E">
              <w:rPr>
                <w:rFonts w:ascii="宋体" w:eastAsia="宋体" w:hAnsi="宋体" w:hint="eastAsia"/>
                <w:szCs w:val="21"/>
              </w:rPr>
              <w:t>进场验收时，每个检验批的锚具不宜超过2000套，每个检验批的连接器不宜超过500套，每个检验批的夹具不宜超过500套。获得第三方独立认证的产品，其检验批的批量可扩大1倍。</w:t>
            </w:r>
          </w:p>
        </w:tc>
      </w:tr>
      <w:tr w:rsidR="00A367BB" w:rsidRPr="000A188E" w14:paraId="647147A7" w14:textId="77777777" w:rsidTr="00FE376F">
        <w:trPr>
          <w:gridAfter w:val="2"/>
          <w:wAfter w:w="1278" w:type="pct"/>
          <w:trHeight w:val="684"/>
        </w:trPr>
        <w:tc>
          <w:tcPr>
            <w:tcW w:w="207" w:type="pct"/>
            <w:vAlign w:val="center"/>
            <w:hideMark/>
          </w:tcPr>
          <w:p w14:paraId="4930D2EA" w14:textId="2BD5D1A6" w:rsidR="00A83119" w:rsidRPr="000A188E" w:rsidRDefault="00A83119" w:rsidP="00E607A7">
            <w:pPr>
              <w:jc w:val="center"/>
              <w:rPr>
                <w:rFonts w:ascii="宋体" w:eastAsia="宋体" w:hAnsi="宋体"/>
                <w:szCs w:val="21"/>
              </w:rPr>
            </w:pPr>
            <w:r w:rsidRPr="000A188E">
              <w:rPr>
                <w:rFonts w:ascii="宋体" w:eastAsia="宋体" w:hAnsi="宋体"/>
                <w:szCs w:val="21"/>
              </w:rPr>
              <w:lastRenderedPageBreak/>
              <w:t>4</w:t>
            </w:r>
            <w:r w:rsidRPr="000A188E">
              <w:rPr>
                <w:rFonts w:ascii="宋体" w:eastAsia="宋体" w:hAnsi="宋体" w:hint="eastAsia"/>
                <w:szCs w:val="21"/>
              </w:rPr>
              <w:t>.1.10</w:t>
            </w:r>
          </w:p>
        </w:tc>
        <w:tc>
          <w:tcPr>
            <w:tcW w:w="182" w:type="pct"/>
            <w:vAlign w:val="center"/>
            <w:hideMark/>
          </w:tcPr>
          <w:p w14:paraId="7118403C"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建筑材料进场检验资料</w:t>
            </w:r>
          </w:p>
        </w:tc>
        <w:tc>
          <w:tcPr>
            <w:tcW w:w="324" w:type="pct"/>
            <w:noWrap/>
            <w:vAlign w:val="center"/>
            <w:hideMark/>
          </w:tcPr>
          <w:p w14:paraId="4A6526D9"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25901FC9"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防水材料。</w:t>
            </w:r>
          </w:p>
        </w:tc>
        <w:tc>
          <w:tcPr>
            <w:tcW w:w="510" w:type="pct"/>
            <w:vAlign w:val="center"/>
            <w:hideMark/>
          </w:tcPr>
          <w:p w14:paraId="25202A67" w14:textId="29D107AD" w:rsidR="00A83119" w:rsidRPr="000A188E" w:rsidRDefault="00A83119" w:rsidP="00AD0A2A">
            <w:pPr>
              <w:rPr>
                <w:rFonts w:ascii="宋体" w:eastAsia="宋体" w:hAnsi="宋体"/>
                <w:szCs w:val="21"/>
              </w:rPr>
            </w:pPr>
            <w:r w:rsidRPr="000A188E">
              <w:rPr>
                <w:rFonts w:ascii="宋体" w:eastAsia="宋体" w:hAnsi="宋体" w:hint="eastAsia"/>
                <w:szCs w:val="21"/>
              </w:rPr>
              <w:t>《江苏省建筑安装工程施工技术操作规程-防水工程》（DGJ32J36-2006）</w:t>
            </w:r>
          </w:p>
        </w:tc>
        <w:tc>
          <w:tcPr>
            <w:tcW w:w="1896" w:type="pct"/>
            <w:vAlign w:val="center"/>
            <w:hideMark/>
          </w:tcPr>
          <w:p w14:paraId="73611C41" w14:textId="46BC43DB" w:rsidR="00A83119" w:rsidRPr="000A188E" w:rsidRDefault="00A83119" w:rsidP="00AD0A2A">
            <w:pPr>
              <w:rPr>
                <w:rFonts w:ascii="宋体" w:eastAsia="宋体" w:hAnsi="宋体"/>
                <w:szCs w:val="21"/>
              </w:rPr>
            </w:pPr>
            <w:r w:rsidRPr="000A188E">
              <w:rPr>
                <w:rFonts w:ascii="宋体" w:eastAsia="宋体" w:hAnsi="宋体" w:hint="eastAsia"/>
                <w:szCs w:val="21"/>
              </w:rPr>
              <w:t>3.5.1</w:t>
            </w:r>
            <w:r w:rsidR="00816B09" w:rsidRPr="000A188E">
              <w:rPr>
                <w:rFonts w:ascii="宋体" w:eastAsia="宋体" w:hAnsi="宋体"/>
                <w:szCs w:val="21"/>
              </w:rPr>
              <w:t xml:space="preserve"> </w:t>
            </w:r>
            <w:r w:rsidRPr="000A188E">
              <w:rPr>
                <w:rFonts w:ascii="宋体" w:eastAsia="宋体" w:hAnsi="宋体" w:hint="eastAsia"/>
                <w:szCs w:val="21"/>
              </w:rPr>
              <w:t>屋面工程所采用的防水、保温隔热材料应有产品合格证书性能检测报告，材料的品种、规格、性能等应符合现行国家产品标准和设计要求。</w:t>
            </w:r>
          </w:p>
          <w:p w14:paraId="1ED93F17" w14:textId="3F83F789" w:rsidR="00A83119" w:rsidRPr="000A188E" w:rsidRDefault="00A83119" w:rsidP="00AD0A2A">
            <w:pPr>
              <w:rPr>
                <w:rFonts w:ascii="宋体" w:eastAsia="宋体" w:hAnsi="宋体"/>
                <w:szCs w:val="21"/>
              </w:rPr>
            </w:pPr>
            <w:r w:rsidRPr="000A188E">
              <w:rPr>
                <w:rFonts w:ascii="宋体" w:eastAsia="宋体" w:hAnsi="宋体" w:hint="eastAsia"/>
                <w:szCs w:val="21"/>
              </w:rPr>
              <w:t>3.5.2</w:t>
            </w:r>
            <w:r w:rsidR="00816B09" w:rsidRPr="000A188E">
              <w:rPr>
                <w:rFonts w:ascii="宋体" w:eastAsia="宋体" w:hAnsi="宋体"/>
                <w:szCs w:val="21"/>
              </w:rPr>
              <w:t xml:space="preserve"> </w:t>
            </w:r>
            <w:r w:rsidRPr="000A188E">
              <w:rPr>
                <w:rFonts w:ascii="宋体" w:eastAsia="宋体" w:hAnsi="宋体" w:hint="eastAsia"/>
                <w:szCs w:val="21"/>
              </w:rPr>
              <w:t>防水、保温隔热材料均应根据设计要求选用。采用的新技术、新材料,必须经过省(市)级科技成果鉴定或评估,经工程实践符合有关质量安全及功能的证明,有省级以上新技术新产品的推广证书。有经省(市)有关部门认可的,相应的企业产品标准或操作规程。</w:t>
            </w:r>
          </w:p>
          <w:p w14:paraId="29B63D85" w14:textId="44BC077B" w:rsidR="00A83119" w:rsidRPr="000A188E" w:rsidRDefault="00A83119" w:rsidP="00AD0A2A">
            <w:pPr>
              <w:rPr>
                <w:rFonts w:ascii="宋体" w:eastAsia="宋体" w:hAnsi="宋体"/>
                <w:szCs w:val="21"/>
              </w:rPr>
            </w:pPr>
            <w:r w:rsidRPr="000A188E">
              <w:rPr>
                <w:rFonts w:ascii="宋体" w:eastAsia="宋体" w:hAnsi="宋体" w:hint="eastAsia"/>
                <w:szCs w:val="21"/>
              </w:rPr>
              <w:t>3.5.3</w:t>
            </w:r>
            <w:r w:rsidR="00816B09" w:rsidRPr="000A188E">
              <w:rPr>
                <w:rFonts w:ascii="宋体" w:eastAsia="宋体" w:hAnsi="宋体"/>
                <w:szCs w:val="21"/>
              </w:rPr>
              <w:t xml:space="preserve"> </w:t>
            </w:r>
            <w:r w:rsidRPr="000A188E">
              <w:rPr>
                <w:rFonts w:ascii="宋体" w:eastAsia="宋体" w:hAnsi="宋体" w:hint="eastAsia"/>
                <w:szCs w:val="21"/>
              </w:rPr>
              <w:t>进场后应按规定对防水材料、保温隔热材料进行抽样复验，并取得试验报告，合格后方可使用。自行配制的各种拌合物、成品、半成品应符合设计要求,并须按有关质量标准和试验方法进行检验。严禁在屋面工程中使用不合格的材料。</w:t>
            </w:r>
          </w:p>
          <w:p w14:paraId="5E0776BA" w14:textId="7C77C2CF" w:rsidR="00A83119" w:rsidRPr="000A188E" w:rsidRDefault="00A83119" w:rsidP="00AD0A2A">
            <w:pPr>
              <w:rPr>
                <w:rFonts w:ascii="宋体" w:eastAsia="宋体" w:hAnsi="宋体"/>
                <w:szCs w:val="21"/>
              </w:rPr>
            </w:pPr>
            <w:r w:rsidRPr="000A188E">
              <w:rPr>
                <w:rFonts w:ascii="宋体" w:eastAsia="宋体" w:hAnsi="宋体" w:hint="eastAsia"/>
                <w:szCs w:val="21"/>
              </w:rPr>
              <w:t>3.5.4</w:t>
            </w:r>
            <w:r w:rsidR="00816B09" w:rsidRPr="000A188E">
              <w:rPr>
                <w:rFonts w:ascii="宋体" w:eastAsia="宋体" w:hAnsi="宋体"/>
                <w:szCs w:val="21"/>
              </w:rPr>
              <w:t xml:space="preserve"> </w:t>
            </w:r>
            <w:r w:rsidRPr="000A188E">
              <w:rPr>
                <w:rFonts w:ascii="宋体" w:eastAsia="宋体" w:hAnsi="宋体" w:hint="eastAsia"/>
                <w:szCs w:val="21"/>
              </w:rPr>
              <w:t>屋面工程采用的防水材料应符合环境保护的要求。</w:t>
            </w:r>
          </w:p>
        </w:tc>
      </w:tr>
      <w:tr w:rsidR="00A367BB" w:rsidRPr="000A188E" w14:paraId="7F25CB38" w14:textId="77777777" w:rsidTr="00FE376F">
        <w:trPr>
          <w:gridAfter w:val="2"/>
          <w:wAfter w:w="1278" w:type="pct"/>
          <w:trHeight w:val="685"/>
        </w:trPr>
        <w:tc>
          <w:tcPr>
            <w:tcW w:w="207" w:type="pct"/>
            <w:vMerge w:val="restart"/>
            <w:vAlign w:val="center"/>
            <w:hideMark/>
          </w:tcPr>
          <w:p w14:paraId="68D6AC54" w14:textId="468B485F"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.1.11</w:t>
            </w:r>
          </w:p>
        </w:tc>
        <w:tc>
          <w:tcPr>
            <w:tcW w:w="182" w:type="pct"/>
            <w:vMerge w:val="restart"/>
            <w:vAlign w:val="center"/>
            <w:hideMark/>
          </w:tcPr>
          <w:p w14:paraId="0E9E0A7B"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建筑材料进场检验资料</w:t>
            </w:r>
          </w:p>
        </w:tc>
        <w:tc>
          <w:tcPr>
            <w:tcW w:w="324" w:type="pct"/>
            <w:vMerge w:val="restart"/>
            <w:noWrap/>
            <w:vAlign w:val="center"/>
            <w:hideMark/>
          </w:tcPr>
          <w:p w14:paraId="6004BCBD"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30C9975F"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门窗。</w:t>
            </w:r>
          </w:p>
        </w:tc>
        <w:tc>
          <w:tcPr>
            <w:tcW w:w="510" w:type="pct"/>
            <w:vAlign w:val="center"/>
            <w:hideMark/>
          </w:tcPr>
          <w:p w14:paraId="40C0E2E4" w14:textId="39E8EA9D" w:rsidR="00A83119" w:rsidRPr="000A188E" w:rsidRDefault="00A83119" w:rsidP="00AD0A2A">
            <w:pPr>
              <w:rPr>
                <w:rFonts w:ascii="宋体" w:eastAsia="宋体" w:hAnsi="宋体"/>
                <w:szCs w:val="21"/>
              </w:rPr>
            </w:pPr>
            <w:r w:rsidRPr="000A188E">
              <w:rPr>
                <w:rFonts w:ascii="宋体" w:eastAsia="宋体" w:hAnsi="宋体" w:hint="eastAsia"/>
                <w:szCs w:val="21"/>
              </w:rPr>
              <w:t>《建筑装饰装修工程质量验收标准》（GB50210-2018）</w:t>
            </w:r>
          </w:p>
        </w:tc>
        <w:tc>
          <w:tcPr>
            <w:tcW w:w="1896" w:type="pct"/>
            <w:vAlign w:val="center"/>
            <w:hideMark/>
          </w:tcPr>
          <w:p w14:paraId="21C00FE0" w14:textId="77777777" w:rsidR="00816B09" w:rsidRPr="000A188E" w:rsidRDefault="00A83119" w:rsidP="00AD0A2A">
            <w:pPr>
              <w:rPr>
                <w:rFonts w:ascii="宋体" w:eastAsia="宋体" w:hAnsi="宋体"/>
                <w:szCs w:val="21"/>
              </w:rPr>
            </w:pPr>
            <w:r w:rsidRPr="000A188E">
              <w:rPr>
                <w:rFonts w:ascii="宋体" w:eastAsia="宋体" w:hAnsi="宋体" w:hint="eastAsia"/>
                <w:szCs w:val="21"/>
              </w:rPr>
              <w:t>6.1.2</w:t>
            </w:r>
            <w:r w:rsidR="00816B09" w:rsidRPr="000A188E">
              <w:rPr>
                <w:rFonts w:ascii="宋体" w:eastAsia="宋体" w:hAnsi="宋体"/>
                <w:szCs w:val="21"/>
              </w:rPr>
              <w:t xml:space="preserve"> </w:t>
            </w:r>
            <w:r w:rsidRPr="000A188E">
              <w:rPr>
                <w:rFonts w:ascii="宋体" w:eastAsia="宋体" w:hAnsi="宋体" w:hint="eastAsia"/>
                <w:szCs w:val="21"/>
              </w:rPr>
              <w:t>门窗工程验收时应检查下列文件和记录：</w:t>
            </w:r>
          </w:p>
          <w:p w14:paraId="54ED3820" w14:textId="77777777" w:rsidR="00816B09" w:rsidRPr="000A188E" w:rsidRDefault="00A83119" w:rsidP="00816B09">
            <w:pPr>
              <w:ind w:firstLineChars="100" w:firstLine="210"/>
              <w:rPr>
                <w:rFonts w:ascii="宋体" w:eastAsia="宋体" w:hAnsi="宋体"/>
                <w:szCs w:val="21"/>
              </w:rPr>
            </w:pPr>
            <w:r w:rsidRPr="000A188E">
              <w:rPr>
                <w:rFonts w:ascii="宋体" w:eastAsia="宋体" w:hAnsi="宋体" w:hint="eastAsia"/>
                <w:szCs w:val="21"/>
              </w:rPr>
              <w:t>2材料的产品合格证书、性能检验报告、进场验收记录和复验报告；</w:t>
            </w:r>
          </w:p>
          <w:p w14:paraId="441E287C" w14:textId="602DB7B3" w:rsidR="00A83119" w:rsidRPr="000A188E" w:rsidRDefault="00A83119" w:rsidP="00816B09">
            <w:pPr>
              <w:ind w:firstLineChars="100" w:firstLine="210"/>
              <w:rPr>
                <w:rFonts w:ascii="宋体" w:eastAsia="宋体" w:hAnsi="宋体"/>
                <w:szCs w:val="21"/>
              </w:rPr>
            </w:pPr>
            <w:r w:rsidRPr="000A188E">
              <w:rPr>
                <w:rFonts w:ascii="宋体" w:eastAsia="宋体" w:hAnsi="宋体" w:hint="eastAsia"/>
                <w:szCs w:val="21"/>
              </w:rPr>
              <w:t>3特种门及其配件的生产许可文件；</w:t>
            </w:r>
          </w:p>
          <w:p w14:paraId="559E6EEF" w14:textId="77777777" w:rsidR="00816B09" w:rsidRPr="000A188E" w:rsidRDefault="00A83119" w:rsidP="00AD0A2A">
            <w:pPr>
              <w:rPr>
                <w:rFonts w:ascii="宋体" w:eastAsia="宋体" w:hAnsi="宋体"/>
                <w:szCs w:val="21"/>
              </w:rPr>
            </w:pPr>
            <w:r w:rsidRPr="000A188E">
              <w:rPr>
                <w:rFonts w:ascii="宋体" w:eastAsia="宋体" w:hAnsi="宋体" w:hint="eastAsia"/>
                <w:szCs w:val="21"/>
              </w:rPr>
              <w:t>6.1.3</w:t>
            </w:r>
            <w:r w:rsidR="00816B09" w:rsidRPr="000A188E">
              <w:rPr>
                <w:rFonts w:ascii="宋体" w:eastAsia="宋体" w:hAnsi="宋体"/>
                <w:szCs w:val="21"/>
              </w:rPr>
              <w:t xml:space="preserve"> </w:t>
            </w:r>
            <w:r w:rsidRPr="000A188E">
              <w:rPr>
                <w:rFonts w:ascii="宋体" w:eastAsia="宋体" w:hAnsi="宋体" w:hint="eastAsia"/>
                <w:szCs w:val="21"/>
              </w:rPr>
              <w:t>门窗工程应对下列材料及其性能指标进行复验：</w:t>
            </w:r>
          </w:p>
          <w:p w14:paraId="7BC39C39" w14:textId="77777777" w:rsidR="00816B09" w:rsidRPr="000A188E" w:rsidRDefault="00A83119" w:rsidP="00816B09">
            <w:pPr>
              <w:ind w:firstLineChars="100" w:firstLine="210"/>
              <w:rPr>
                <w:rFonts w:ascii="宋体" w:eastAsia="宋体" w:hAnsi="宋体"/>
                <w:szCs w:val="21"/>
              </w:rPr>
            </w:pPr>
            <w:r w:rsidRPr="000A188E">
              <w:rPr>
                <w:rFonts w:ascii="宋体" w:eastAsia="宋体" w:hAnsi="宋体" w:hint="eastAsia"/>
                <w:szCs w:val="21"/>
              </w:rPr>
              <w:t>1人造木板门的甲醛释放量；</w:t>
            </w:r>
          </w:p>
          <w:p w14:paraId="5207CDEC" w14:textId="3A12BC03" w:rsidR="00A83119" w:rsidRPr="000A188E" w:rsidRDefault="00A83119" w:rsidP="00816B09">
            <w:pPr>
              <w:ind w:firstLineChars="100" w:firstLine="210"/>
              <w:rPr>
                <w:rFonts w:ascii="宋体" w:eastAsia="宋体" w:hAnsi="宋体"/>
                <w:szCs w:val="21"/>
              </w:rPr>
            </w:pPr>
            <w:r w:rsidRPr="000A188E">
              <w:rPr>
                <w:rFonts w:ascii="宋体" w:eastAsia="宋体" w:hAnsi="宋体" w:hint="eastAsia"/>
                <w:szCs w:val="21"/>
              </w:rPr>
              <w:t>2建筑外窗的气密性能、水密性能和抗风压性能。</w:t>
            </w:r>
          </w:p>
          <w:p w14:paraId="55C6B0E9" w14:textId="77777777" w:rsidR="00816B09" w:rsidRPr="000A188E" w:rsidRDefault="00A83119" w:rsidP="00AD0A2A">
            <w:pPr>
              <w:rPr>
                <w:rFonts w:ascii="宋体" w:eastAsia="宋体" w:hAnsi="宋体"/>
                <w:szCs w:val="21"/>
              </w:rPr>
            </w:pPr>
            <w:r w:rsidRPr="000A188E">
              <w:rPr>
                <w:rFonts w:ascii="宋体" w:eastAsia="宋体" w:hAnsi="宋体" w:hint="eastAsia"/>
                <w:szCs w:val="21"/>
              </w:rPr>
              <w:t>6.1.5</w:t>
            </w:r>
            <w:r w:rsidR="00816B09" w:rsidRPr="000A188E">
              <w:rPr>
                <w:rFonts w:ascii="宋体" w:eastAsia="宋体" w:hAnsi="宋体"/>
                <w:szCs w:val="21"/>
              </w:rPr>
              <w:t xml:space="preserve"> </w:t>
            </w:r>
            <w:r w:rsidRPr="000A188E">
              <w:rPr>
                <w:rFonts w:ascii="宋体" w:eastAsia="宋体" w:hAnsi="宋体" w:hint="eastAsia"/>
                <w:szCs w:val="21"/>
              </w:rPr>
              <w:t>各分项工程的检验批应按下列规定划分：</w:t>
            </w:r>
          </w:p>
          <w:p w14:paraId="6DAF71A1" w14:textId="77777777" w:rsidR="00816B09" w:rsidRPr="000A188E" w:rsidRDefault="00A83119" w:rsidP="00816B09">
            <w:pPr>
              <w:ind w:firstLineChars="100" w:firstLine="210"/>
              <w:rPr>
                <w:rFonts w:ascii="宋体" w:eastAsia="宋体" w:hAnsi="宋体"/>
                <w:szCs w:val="21"/>
              </w:rPr>
            </w:pPr>
            <w:r w:rsidRPr="000A188E">
              <w:rPr>
                <w:rFonts w:ascii="宋体" w:eastAsia="宋体" w:hAnsi="宋体" w:hint="eastAsia"/>
                <w:szCs w:val="21"/>
              </w:rPr>
              <w:t>1同一品种、类型和规格的木门窗、金属门窗、塑料门窗和门窗玻璃每100樘应划分为一个检验批，不足100樘也应划分为一个检验批；</w:t>
            </w:r>
          </w:p>
          <w:p w14:paraId="36AA7992" w14:textId="427DC305" w:rsidR="00A83119" w:rsidRPr="000A188E" w:rsidRDefault="00A83119" w:rsidP="00816B09">
            <w:pPr>
              <w:ind w:firstLineChars="100" w:firstLine="210"/>
              <w:rPr>
                <w:rFonts w:ascii="宋体" w:eastAsia="宋体" w:hAnsi="宋体"/>
                <w:szCs w:val="21"/>
              </w:rPr>
            </w:pPr>
            <w:r w:rsidRPr="000A188E">
              <w:rPr>
                <w:rFonts w:ascii="宋体" w:eastAsia="宋体" w:hAnsi="宋体" w:hint="eastAsia"/>
                <w:szCs w:val="21"/>
              </w:rPr>
              <w:t>2同一品种、类型和规格的特种门每50樘应划分为一个检验批，不足50樘也应划分为一个检验批。</w:t>
            </w:r>
          </w:p>
          <w:p w14:paraId="6FF8A176" w14:textId="77777777" w:rsidR="00816B09" w:rsidRPr="000A188E" w:rsidRDefault="00A83119" w:rsidP="00AD0A2A">
            <w:pPr>
              <w:rPr>
                <w:rFonts w:ascii="宋体" w:eastAsia="宋体" w:hAnsi="宋体"/>
                <w:szCs w:val="21"/>
              </w:rPr>
            </w:pPr>
            <w:r w:rsidRPr="000A188E">
              <w:rPr>
                <w:rFonts w:ascii="宋体" w:eastAsia="宋体" w:hAnsi="宋体" w:hint="eastAsia"/>
                <w:szCs w:val="21"/>
              </w:rPr>
              <w:t>6.1.6</w:t>
            </w:r>
            <w:r w:rsidR="00816B09" w:rsidRPr="000A188E">
              <w:rPr>
                <w:rFonts w:ascii="宋体" w:eastAsia="宋体" w:hAnsi="宋体"/>
                <w:szCs w:val="21"/>
              </w:rPr>
              <w:t xml:space="preserve"> </w:t>
            </w:r>
            <w:r w:rsidRPr="000A188E">
              <w:rPr>
                <w:rFonts w:ascii="宋体" w:eastAsia="宋体" w:hAnsi="宋体" w:hint="eastAsia"/>
                <w:szCs w:val="21"/>
              </w:rPr>
              <w:t>检查数量应符合下列规定：</w:t>
            </w:r>
          </w:p>
          <w:p w14:paraId="1876C091" w14:textId="77777777" w:rsidR="00816B09" w:rsidRPr="000A188E" w:rsidRDefault="00A83119" w:rsidP="00816B09">
            <w:pPr>
              <w:ind w:firstLineChars="100" w:firstLine="210"/>
              <w:rPr>
                <w:rFonts w:ascii="宋体" w:eastAsia="宋体" w:hAnsi="宋体"/>
                <w:szCs w:val="21"/>
              </w:rPr>
            </w:pPr>
            <w:r w:rsidRPr="000A188E">
              <w:rPr>
                <w:rFonts w:ascii="宋体" w:eastAsia="宋体" w:hAnsi="宋体" w:hint="eastAsia"/>
                <w:szCs w:val="21"/>
              </w:rPr>
              <w:t>1木门窗、金属门窗、塑料门窗和门窗玻璃每个检验批应至少抽查5％，并不得少于3樘，不足3樘时应全数检查；高层建筑的外窗每个检验批应至少抽查10％，并不得少于6樘，不足6樘时应全数检查；</w:t>
            </w:r>
          </w:p>
          <w:p w14:paraId="42CD1454" w14:textId="3057196A" w:rsidR="00A83119" w:rsidRPr="000A188E" w:rsidRDefault="00A83119" w:rsidP="00816B09">
            <w:pPr>
              <w:ind w:firstLineChars="100" w:firstLine="210"/>
              <w:rPr>
                <w:rFonts w:ascii="宋体" w:eastAsia="宋体" w:hAnsi="宋体"/>
                <w:szCs w:val="21"/>
              </w:rPr>
            </w:pPr>
            <w:r w:rsidRPr="000A188E">
              <w:rPr>
                <w:rFonts w:ascii="宋体" w:eastAsia="宋体" w:hAnsi="宋体" w:hint="eastAsia"/>
                <w:szCs w:val="21"/>
              </w:rPr>
              <w:t>2特种门每个检验批应至少抽查50％，并不得少于10樘，不足10樘时应全数检查。</w:t>
            </w:r>
          </w:p>
        </w:tc>
      </w:tr>
      <w:tr w:rsidR="00A367BB" w:rsidRPr="000A188E" w14:paraId="03A0EE9A" w14:textId="77777777" w:rsidTr="00FE376F">
        <w:trPr>
          <w:gridAfter w:val="2"/>
          <w:wAfter w:w="1278" w:type="pct"/>
          <w:trHeight w:val="131"/>
        </w:trPr>
        <w:tc>
          <w:tcPr>
            <w:tcW w:w="207" w:type="pct"/>
            <w:vMerge/>
            <w:vAlign w:val="center"/>
          </w:tcPr>
          <w:p w14:paraId="561CD747" w14:textId="77777777" w:rsidR="00A83119" w:rsidRPr="000A188E" w:rsidRDefault="00A83119" w:rsidP="00E607A7">
            <w:pPr>
              <w:jc w:val="center"/>
              <w:rPr>
                <w:rFonts w:ascii="宋体" w:eastAsia="宋体" w:hAnsi="宋体"/>
                <w:szCs w:val="21"/>
              </w:rPr>
            </w:pPr>
          </w:p>
        </w:tc>
        <w:tc>
          <w:tcPr>
            <w:tcW w:w="182" w:type="pct"/>
            <w:vMerge/>
            <w:vAlign w:val="center"/>
          </w:tcPr>
          <w:p w14:paraId="2B7BADC3" w14:textId="77777777" w:rsidR="00A83119" w:rsidRPr="000A188E" w:rsidRDefault="00A83119" w:rsidP="00AD0A2A">
            <w:pPr>
              <w:rPr>
                <w:rFonts w:ascii="宋体" w:eastAsia="宋体" w:hAnsi="宋体"/>
                <w:szCs w:val="21"/>
              </w:rPr>
            </w:pPr>
          </w:p>
        </w:tc>
        <w:tc>
          <w:tcPr>
            <w:tcW w:w="324" w:type="pct"/>
            <w:vMerge/>
            <w:noWrap/>
            <w:vAlign w:val="center"/>
          </w:tcPr>
          <w:p w14:paraId="42C5EC0E" w14:textId="77777777" w:rsidR="00A83119" w:rsidRPr="000A188E" w:rsidRDefault="00A83119" w:rsidP="00AD0A2A">
            <w:pPr>
              <w:rPr>
                <w:rFonts w:ascii="宋体" w:eastAsia="宋体" w:hAnsi="宋体"/>
                <w:szCs w:val="21"/>
              </w:rPr>
            </w:pPr>
          </w:p>
        </w:tc>
        <w:tc>
          <w:tcPr>
            <w:tcW w:w="603" w:type="pct"/>
            <w:vMerge/>
            <w:vAlign w:val="center"/>
          </w:tcPr>
          <w:p w14:paraId="3DFDA33D" w14:textId="77777777" w:rsidR="00A83119" w:rsidRPr="000A188E" w:rsidRDefault="00A83119" w:rsidP="00AD0A2A">
            <w:pPr>
              <w:rPr>
                <w:rFonts w:ascii="宋体" w:eastAsia="宋体" w:hAnsi="宋体"/>
                <w:szCs w:val="21"/>
              </w:rPr>
            </w:pPr>
          </w:p>
        </w:tc>
        <w:tc>
          <w:tcPr>
            <w:tcW w:w="510" w:type="pct"/>
            <w:vAlign w:val="center"/>
          </w:tcPr>
          <w:p w14:paraId="466C1FF2" w14:textId="022049B1" w:rsidR="00A83119" w:rsidRPr="000A188E" w:rsidRDefault="00A83119" w:rsidP="00AD0A2A">
            <w:pPr>
              <w:rPr>
                <w:rFonts w:ascii="宋体" w:eastAsia="宋体" w:hAnsi="宋体"/>
                <w:szCs w:val="21"/>
              </w:rPr>
            </w:pPr>
            <w:r w:rsidRPr="000A188E">
              <w:rPr>
                <w:rFonts w:ascii="宋体" w:eastAsia="宋体" w:hAnsi="宋体" w:hint="eastAsia"/>
                <w:szCs w:val="21"/>
              </w:rPr>
              <w:t>《江苏省建筑安装工程施工技术操作规程-门窗工程》（DGJ32J34-2006）</w:t>
            </w:r>
          </w:p>
        </w:tc>
        <w:tc>
          <w:tcPr>
            <w:tcW w:w="1896" w:type="pct"/>
            <w:vAlign w:val="center"/>
          </w:tcPr>
          <w:p w14:paraId="0AC70DFD" w14:textId="1EC631FA" w:rsidR="00A83119" w:rsidRPr="000A188E" w:rsidRDefault="00A83119" w:rsidP="00AD0A2A">
            <w:pPr>
              <w:rPr>
                <w:rFonts w:ascii="宋体" w:eastAsia="宋体" w:hAnsi="宋体"/>
                <w:szCs w:val="21"/>
              </w:rPr>
            </w:pPr>
            <w:r w:rsidRPr="000A188E">
              <w:rPr>
                <w:rFonts w:ascii="宋体" w:eastAsia="宋体" w:hAnsi="宋体" w:hint="eastAsia"/>
                <w:szCs w:val="21"/>
              </w:rPr>
              <w:t>12.0.3</w:t>
            </w:r>
            <w:r w:rsidR="00816B09" w:rsidRPr="000A188E">
              <w:rPr>
                <w:rFonts w:ascii="宋体" w:eastAsia="宋体" w:hAnsi="宋体"/>
                <w:szCs w:val="21"/>
              </w:rPr>
              <w:t xml:space="preserve"> </w:t>
            </w:r>
            <w:r w:rsidRPr="000A188E">
              <w:rPr>
                <w:rFonts w:ascii="宋体" w:eastAsia="宋体" w:hAnsi="宋体" w:hint="eastAsia"/>
                <w:szCs w:val="21"/>
              </w:rPr>
              <w:t>应具备：建筑外墙金属窗的抗风压性能，空气渗透性能和雨水渗透性能；建筑外墙塑料窗的抗风压性能、空气渗透性能和雨水渗透性能；及人造板甲醛含量检测，的合格报告。</w:t>
            </w:r>
          </w:p>
          <w:p w14:paraId="4B917F5E" w14:textId="3477F93F" w:rsidR="00A83119" w:rsidRPr="000A188E" w:rsidRDefault="00A83119" w:rsidP="00AD0A2A">
            <w:pPr>
              <w:rPr>
                <w:rFonts w:ascii="宋体" w:eastAsia="宋体" w:hAnsi="宋体"/>
                <w:szCs w:val="21"/>
              </w:rPr>
            </w:pPr>
            <w:r w:rsidRPr="000A188E">
              <w:rPr>
                <w:rFonts w:ascii="宋体" w:eastAsia="宋体" w:hAnsi="宋体" w:hint="eastAsia"/>
                <w:szCs w:val="21"/>
              </w:rPr>
              <w:t>12.0.4</w:t>
            </w:r>
            <w:r w:rsidR="00816B09" w:rsidRPr="000A188E">
              <w:rPr>
                <w:rFonts w:ascii="宋体" w:eastAsia="宋体" w:hAnsi="宋体"/>
                <w:szCs w:val="21"/>
              </w:rPr>
              <w:t xml:space="preserve"> </w:t>
            </w:r>
            <w:r w:rsidRPr="000A188E">
              <w:rPr>
                <w:rFonts w:ascii="宋体" w:eastAsia="宋体" w:hAnsi="宋体" w:hint="eastAsia"/>
                <w:szCs w:val="21"/>
              </w:rPr>
              <w:t>金属门窗和塑料窗安装完成后，现场宜做抗风压、水密性、气密性实验。实验方法可参照《建筑门窗气密性、水密性、抗风压现场检验方法》，并形成合格报告。</w:t>
            </w:r>
          </w:p>
          <w:p w14:paraId="77832267" w14:textId="79A1ACEA" w:rsidR="00A83119" w:rsidRPr="000A188E" w:rsidRDefault="00A83119" w:rsidP="00AD0A2A">
            <w:pPr>
              <w:rPr>
                <w:rFonts w:ascii="宋体" w:eastAsia="宋体" w:hAnsi="宋体"/>
                <w:szCs w:val="21"/>
              </w:rPr>
            </w:pPr>
            <w:r w:rsidRPr="000A188E">
              <w:rPr>
                <w:rFonts w:ascii="宋体" w:eastAsia="宋体" w:hAnsi="宋体" w:hint="eastAsia"/>
                <w:szCs w:val="21"/>
              </w:rPr>
              <w:t>12.0.6</w:t>
            </w:r>
            <w:r w:rsidR="00816B09" w:rsidRPr="000A188E">
              <w:rPr>
                <w:rFonts w:ascii="宋体" w:eastAsia="宋体" w:hAnsi="宋体"/>
                <w:szCs w:val="21"/>
              </w:rPr>
              <w:t xml:space="preserve"> </w:t>
            </w:r>
            <w:r w:rsidRPr="000A188E">
              <w:rPr>
                <w:rFonts w:ascii="宋体" w:eastAsia="宋体" w:hAnsi="宋体" w:hint="eastAsia"/>
                <w:szCs w:val="21"/>
              </w:rPr>
              <w:t>门窗工程施工过程中，应对门窗洞口尺寸和与建筑物相连的连接件、填充料、防腐进行隐蔽验收，并形成记录。</w:t>
            </w:r>
          </w:p>
          <w:p w14:paraId="169D8736" w14:textId="77777777" w:rsidR="00816B09" w:rsidRPr="000A188E" w:rsidRDefault="00A83119" w:rsidP="00AD0A2A">
            <w:pPr>
              <w:rPr>
                <w:rFonts w:ascii="宋体" w:eastAsia="宋体" w:hAnsi="宋体"/>
                <w:szCs w:val="21"/>
              </w:rPr>
            </w:pPr>
            <w:r w:rsidRPr="000A188E">
              <w:rPr>
                <w:rFonts w:ascii="宋体" w:eastAsia="宋体" w:hAnsi="宋体" w:hint="eastAsia"/>
                <w:szCs w:val="21"/>
              </w:rPr>
              <w:t>12.0.7</w:t>
            </w:r>
            <w:r w:rsidR="00816B09" w:rsidRPr="000A188E">
              <w:rPr>
                <w:rFonts w:ascii="宋体" w:eastAsia="宋体" w:hAnsi="宋体"/>
                <w:szCs w:val="21"/>
              </w:rPr>
              <w:t xml:space="preserve"> </w:t>
            </w:r>
            <w:r w:rsidRPr="000A188E">
              <w:rPr>
                <w:rFonts w:ascii="宋体" w:eastAsia="宋体" w:hAnsi="宋体" w:hint="eastAsia"/>
                <w:szCs w:val="21"/>
              </w:rPr>
              <w:t>门窗工程验收时应检查下列文件和记录：</w:t>
            </w:r>
          </w:p>
          <w:p w14:paraId="525BC2E3" w14:textId="77777777" w:rsidR="00816B09" w:rsidRPr="000A188E" w:rsidRDefault="00A83119" w:rsidP="00816B09">
            <w:pPr>
              <w:ind w:firstLineChars="100" w:firstLine="210"/>
              <w:rPr>
                <w:rFonts w:ascii="宋体" w:eastAsia="宋体" w:hAnsi="宋体"/>
                <w:szCs w:val="21"/>
              </w:rPr>
            </w:pPr>
            <w:r w:rsidRPr="000A188E">
              <w:rPr>
                <w:rFonts w:ascii="宋体" w:eastAsia="宋体" w:hAnsi="宋体" w:hint="eastAsia"/>
                <w:szCs w:val="21"/>
              </w:rPr>
              <w:t>1.门窗工程的施工图、设计说明及其他设计文件。</w:t>
            </w:r>
          </w:p>
          <w:p w14:paraId="7B0D0912" w14:textId="77777777" w:rsidR="00816B09" w:rsidRPr="000A188E" w:rsidRDefault="00A83119" w:rsidP="00816B09">
            <w:pPr>
              <w:ind w:firstLineChars="100" w:firstLine="210"/>
              <w:rPr>
                <w:rFonts w:ascii="宋体" w:eastAsia="宋体" w:hAnsi="宋体"/>
                <w:szCs w:val="21"/>
              </w:rPr>
            </w:pPr>
            <w:r w:rsidRPr="000A188E">
              <w:rPr>
                <w:rFonts w:ascii="宋体" w:eastAsia="宋体" w:hAnsi="宋体" w:hint="eastAsia"/>
                <w:szCs w:val="21"/>
              </w:rPr>
              <w:t>2.材料的产品合格证书、性能检测报告、进场验收记录和敷衍报告。</w:t>
            </w:r>
          </w:p>
          <w:p w14:paraId="38A2C057" w14:textId="77777777" w:rsidR="00816B09" w:rsidRPr="000A188E" w:rsidRDefault="00A83119" w:rsidP="00816B09">
            <w:pPr>
              <w:ind w:firstLineChars="100" w:firstLine="210"/>
              <w:rPr>
                <w:rFonts w:ascii="宋体" w:eastAsia="宋体" w:hAnsi="宋体"/>
                <w:szCs w:val="21"/>
              </w:rPr>
            </w:pPr>
            <w:r w:rsidRPr="000A188E">
              <w:rPr>
                <w:rFonts w:ascii="宋体" w:eastAsia="宋体" w:hAnsi="宋体" w:hint="eastAsia"/>
                <w:szCs w:val="21"/>
              </w:rPr>
              <w:t>3.特种门及其附件的生产许可文件。</w:t>
            </w:r>
          </w:p>
          <w:p w14:paraId="28C914B8" w14:textId="77777777" w:rsidR="00816B09" w:rsidRPr="000A188E" w:rsidRDefault="00A83119" w:rsidP="00816B09">
            <w:pPr>
              <w:ind w:firstLineChars="100" w:firstLine="210"/>
              <w:rPr>
                <w:rFonts w:ascii="宋体" w:eastAsia="宋体" w:hAnsi="宋体"/>
                <w:szCs w:val="21"/>
              </w:rPr>
            </w:pPr>
            <w:r w:rsidRPr="000A188E">
              <w:rPr>
                <w:rFonts w:ascii="宋体" w:eastAsia="宋体" w:hAnsi="宋体" w:hint="eastAsia"/>
                <w:szCs w:val="21"/>
              </w:rPr>
              <w:t>4.隐蔽工程验收记录。</w:t>
            </w:r>
          </w:p>
          <w:p w14:paraId="2FAF79C5" w14:textId="56B99655" w:rsidR="00A83119" w:rsidRPr="000A188E" w:rsidRDefault="00A83119" w:rsidP="00816B09">
            <w:pPr>
              <w:ind w:firstLineChars="100" w:firstLine="210"/>
              <w:rPr>
                <w:rFonts w:ascii="宋体" w:eastAsia="宋体" w:hAnsi="宋体"/>
                <w:szCs w:val="21"/>
              </w:rPr>
            </w:pPr>
            <w:r w:rsidRPr="000A188E">
              <w:rPr>
                <w:rFonts w:ascii="宋体" w:eastAsia="宋体" w:hAnsi="宋体" w:hint="eastAsia"/>
                <w:szCs w:val="21"/>
              </w:rPr>
              <w:t>5.施工记录。</w:t>
            </w:r>
          </w:p>
          <w:p w14:paraId="5D49A957" w14:textId="32D232C7" w:rsidR="00816B09" w:rsidRPr="000A188E" w:rsidRDefault="00A83119" w:rsidP="00AD0A2A">
            <w:pPr>
              <w:rPr>
                <w:rFonts w:ascii="宋体" w:eastAsia="宋体" w:hAnsi="宋体"/>
                <w:szCs w:val="21"/>
              </w:rPr>
            </w:pPr>
            <w:r w:rsidRPr="000A188E">
              <w:rPr>
                <w:rFonts w:ascii="宋体" w:eastAsia="宋体" w:hAnsi="宋体" w:hint="eastAsia"/>
                <w:szCs w:val="21"/>
              </w:rPr>
              <w:t>12.0.8</w:t>
            </w:r>
            <w:r w:rsidR="009D655E" w:rsidRPr="000A188E">
              <w:rPr>
                <w:rFonts w:ascii="宋体" w:eastAsia="宋体" w:hAnsi="宋体"/>
                <w:szCs w:val="21"/>
              </w:rPr>
              <w:t xml:space="preserve"> </w:t>
            </w:r>
            <w:r w:rsidRPr="000A188E">
              <w:rPr>
                <w:rFonts w:ascii="宋体" w:eastAsia="宋体" w:hAnsi="宋体" w:hint="eastAsia"/>
                <w:szCs w:val="21"/>
              </w:rPr>
              <w:t>检查数量应符合下列规定：</w:t>
            </w:r>
          </w:p>
          <w:p w14:paraId="06D440EC" w14:textId="77777777" w:rsidR="00816B09" w:rsidRPr="000A188E" w:rsidRDefault="00A83119" w:rsidP="00816B09">
            <w:pPr>
              <w:ind w:firstLineChars="100" w:firstLine="210"/>
              <w:rPr>
                <w:rFonts w:ascii="宋体" w:eastAsia="宋体" w:hAnsi="宋体"/>
                <w:szCs w:val="21"/>
              </w:rPr>
            </w:pPr>
            <w:r w:rsidRPr="000A188E">
              <w:rPr>
                <w:rFonts w:ascii="宋体" w:eastAsia="宋体" w:hAnsi="宋体" w:hint="eastAsia"/>
                <w:szCs w:val="21"/>
              </w:rPr>
              <w:t>1.木门窗、金属门窗、塑料门窗及门窗玻璃，每个检验批应至少抽查5%，并不得少于3樘，不足3樘是应权属检查；高层建筑的外窗，每个检验批应至少抽查10%，并不得少于6樘，不足6樘时应全数检查。</w:t>
            </w:r>
          </w:p>
          <w:p w14:paraId="3D125703" w14:textId="6DF26331" w:rsidR="00A83119" w:rsidRPr="000A188E" w:rsidRDefault="00A83119" w:rsidP="00816B09">
            <w:pPr>
              <w:ind w:firstLineChars="100" w:firstLine="210"/>
              <w:rPr>
                <w:rFonts w:ascii="宋体" w:eastAsia="宋体" w:hAnsi="宋体"/>
                <w:szCs w:val="21"/>
              </w:rPr>
            </w:pPr>
            <w:r w:rsidRPr="000A188E">
              <w:rPr>
                <w:rFonts w:ascii="宋体" w:eastAsia="宋体" w:hAnsi="宋体" w:hint="eastAsia"/>
                <w:szCs w:val="21"/>
              </w:rPr>
              <w:t>2.特种门每个检验批应至少抽查50%，并不得少于10樘，不足10樘时应全数检查</w:t>
            </w:r>
          </w:p>
        </w:tc>
      </w:tr>
      <w:tr w:rsidR="00A367BB" w:rsidRPr="000A188E" w14:paraId="4D5EFEA0" w14:textId="77777777" w:rsidTr="00FE376F">
        <w:trPr>
          <w:gridAfter w:val="2"/>
          <w:wAfter w:w="1278" w:type="pct"/>
          <w:trHeight w:val="720"/>
        </w:trPr>
        <w:tc>
          <w:tcPr>
            <w:tcW w:w="207" w:type="pct"/>
            <w:vMerge w:val="restart"/>
            <w:vAlign w:val="center"/>
            <w:hideMark/>
          </w:tcPr>
          <w:p w14:paraId="0A114722" w14:textId="69E3C6EA"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.1.12</w:t>
            </w:r>
          </w:p>
        </w:tc>
        <w:tc>
          <w:tcPr>
            <w:tcW w:w="182" w:type="pct"/>
            <w:vMerge w:val="restart"/>
            <w:vAlign w:val="center"/>
            <w:hideMark/>
          </w:tcPr>
          <w:p w14:paraId="53E294BA"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建筑材料进场检验资料</w:t>
            </w:r>
          </w:p>
        </w:tc>
        <w:tc>
          <w:tcPr>
            <w:tcW w:w="324" w:type="pct"/>
            <w:vMerge w:val="restart"/>
            <w:noWrap/>
            <w:vAlign w:val="center"/>
            <w:hideMark/>
          </w:tcPr>
          <w:p w14:paraId="3670984F"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188FE864" w14:textId="5A2B59F9" w:rsidR="00A83119" w:rsidRPr="000A188E" w:rsidRDefault="00A83119" w:rsidP="00AD0A2A">
            <w:pPr>
              <w:rPr>
                <w:rFonts w:ascii="宋体" w:eastAsia="宋体" w:hAnsi="宋体"/>
                <w:szCs w:val="21"/>
              </w:rPr>
            </w:pPr>
            <w:r w:rsidRPr="000A188E">
              <w:rPr>
                <w:rFonts w:ascii="宋体" w:eastAsia="宋体" w:hAnsi="宋体" w:hint="eastAsia"/>
                <w:szCs w:val="21"/>
              </w:rPr>
              <w:t>外墙外保温系统的组成材料。</w:t>
            </w:r>
          </w:p>
        </w:tc>
        <w:tc>
          <w:tcPr>
            <w:tcW w:w="510" w:type="pct"/>
            <w:vAlign w:val="center"/>
            <w:hideMark/>
          </w:tcPr>
          <w:p w14:paraId="63D30810" w14:textId="6A3800B2" w:rsidR="00A83119" w:rsidRPr="000A188E" w:rsidRDefault="00A83119" w:rsidP="00AD0A2A">
            <w:pPr>
              <w:rPr>
                <w:rFonts w:ascii="宋体" w:eastAsia="宋体" w:hAnsi="宋体"/>
                <w:szCs w:val="21"/>
              </w:rPr>
            </w:pPr>
            <w:r w:rsidRPr="000A188E">
              <w:rPr>
                <w:rFonts w:ascii="宋体" w:eastAsia="宋体" w:hAnsi="宋体" w:hint="eastAsia"/>
                <w:szCs w:val="21"/>
              </w:rPr>
              <w:t>《建筑节能工程施工质量验收规范》（GB50411-2007）</w:t>
            </w:r>
          </w:p>
        </w:tc>
        <w:tc>
          <w:tcPr>
            <w:tcW w:w="1896" w:type="pct"/>
            <w:vAlign w:val="center"/>
            <w:hideMark/>
          </w:tcPr>
          <w:p w14:paraId="31E92F72" w14:textId="17CB436D" w:rsidR="00A83119" w:rsidRPr="000A188E" w:rsidRDefault="00A83119" w:rsidP="00AD0A2A">
            <w:pPr>
              <w:rPr>
                <w:rFonts w:ascii="宋体" w:eastAsia="宋体" w:hAnsi="宋体"/>
                <w:szCs w:val="21"/>
              </w:rPr>
            </w:pPr>
            <w:r w:rsidRPr="000A188E">
              <w:rPr>
                <w:rFonts w:ascii="宋体" w:eastAsia="宋体" w:hAnsi="宋体" w:hint="eastAsia"/>
                <w:szCs w:val="21"/>
              </w:rPr>
              <w:t>4.2.1</w:t>
            </w:r>
            <w:r w:rsidR="00816B09" w:rsidRPr="000A188E">
              <w:rPr>
                <w:rFonts w:ascii="宋体" w:eastAsia="宋体" w:hAnsi="宋体"/>
                <w:szCs w:val="21"/>
              </w:rPr>
              <w:t xml:space="preserve"> </w:t>
            </w:r>
            <w:r w:rsidRPr="000A188E">
              <w:rPr>
                <w:rFonts w:ascii="宋体" w:eastAsia="宋体" w:hAnsi="宋体" w:hint="eastAsia"/>
                <w:szCs w:val="21"/>
              </w:rPr>
              <w:t>用于墙体节能工程的材料、构件等，其品种、规格应符合设计要求和相关标准的规定。</w:t>
            </w:r>
          </w:p>
        </w:tc>
      </w:tr>
      <w:tr w:rsidR="00A367BB" w:rsidRPr="000A188E" w14:paraId="7EEF1BEA" w14:textId="77777777" w:rsidTr="00FE376F">
        <w:trPr>
          <w:gridAfter w:val="2"/>
          <w:wAfter w:w="1278" w:type="pct"/>
          <w:trHeight w:val="1350"/>
        </w:trPr>
        <w:tc>
          <w:tcPr>
            <w:tcW w:w="207" w:type="pct"/>
            <w:vMerge/>
            <w:vAlign w:val="center"/>
            <w:hideMark/>
          </w:tcPr>
          <w:p w14:paraId="505B0EF3" w14:textId="77777777" w:rsidR="00A83119" w:rsidRPr="000A188E" w:rsidRDefault="00A83119" w:rsidP="00E607A7">
            <w:pPr>
              <w:jc w:val="center"/>
              <w:rPr>
                <w:rFonts w:ascii="宋体" w:eastAsia="宋体" w:hAnsi="宋体"/>
                <w:szCs w:val="21"/>
              </w:rPr>
            </w:pPr>
          </w:p>
        </w:tc>
        <w:tc>
          <w:tcPr>
            <w:tcW w:w="182" w:type="pct"/>
            <w:vMerge/>
            <w:vAlign w:val="center"/>
            <w:hideMark/>
          </w:tcPr>
          <w:p w14:paraId="50595D6A" w14:textId="77777777" w:rsidR="00A83119" w:rsidRPr="000A188E" w:rsidRDefault="00A83119" w:rsidP="00AD0A2A">
            <w:pPr>
              <w:rPr>
                <w:rFonts w:ascii="宋体" w:eastAsia="宋体" w:hAnsi="宋体"/>
                <w:szCs w:val="21"/>
              </w:rPr>
            </w:pPr>
          </w:p>
        </w:tc>
        <w:tc>
          <w:tcPr>
            <w:tcW w:w="324" w:type="pct"/>
            <w:vMerge/>
            <w:vAlign w:val="center"/>
            <w:hideMark/>
          </w:tcPr>
          <w:p w14:paraId="0F617CE2" w14:textId="77777777" w:rsidR="00A83119" w:rsidRPr="000A188E" w:rsidRDefault="00A83119" w:rsidP="00AD0A2A">
            <w:pPr>
              <w:rPr>
                <w:rFonts w:ascii="宋体" w:eastAsia="宋体" w:hAnsi="宋体"/>
                <w:szCs w:val="21"/>
              </w:rPr>
            </w:pPr>
          </w:p>
        </w:tc>
        <w:tc>
          <w:tcPr>
            <w:tcW w:w="603" w:type="pct"/>
            <w:vMerge/>
            <w:vAlign w:val="center"/>
            <w:hideMark/>
          </w:tcPr>
          <w:p w14:paraId="2A00A79F" w14:textId="77777777" w:rsidR="00A83119" w:rsidRPr="000A188E" w:rsidRDefault="00A83119" w:rsidP="00AD0A2A">
            <w:pPr>
              <w:rPr>
                <w:rFonts w:ascii="宋体" w:eastAsia="宋体" w:hAnsi="宋体"/>
                <w:szCs w:val="21"/>
              </w:rPr>
            </w:pPr>
          </w:p>
        </w:tc>
        <w:tc>
          <w:tcPr>
            <w:tcW w:w="510" w:type="pct"/>
            <w:vAlign w:val="center"/>
            <w:hideMark/>
          </w:tcPr>
          <w:p w14:paraId="762B371B" w14:textId="798C8298" w:rsidR="00A83119" w:rsidRPr="000A188E" w:rsidRDefault="00A83119" w:rsidP="00AD0A2A">
            <w:pPr>
              <w:rPr>
                <w:rFonts w:ascii="宋体" w:eastAsia="宋体" w:hAnsi="宋体"/>
                <w:szCs w:val="21"/>
              </w:rPr>
            </w:pPr>
            <w:r w:rsidRPr="000A188E">
              <w:rPr>
                <w:rFonts w:ascii="宋体" w:eastAsia="宋体" w:hAnsi="宋体" w:hint="eastAsia"/>
                <w:szCs w:val="21"/>
              </w:rPr>
              <w:t>《江苏省建筑安装工程施工技术操作规</w:t>
            </w:r>
            <w:r w:rsidR="00212487" w:rsidRPr="000A188E">
              <w:rPr>
                <w:rFonts w:ascii="宋体" w:eastAsia="宋体" w:hAnsi="宋体" w:hint="eastAsia"/>
                <w:szCs w:val="21"/>
              </w:rPr>
              <w:t>程</w:t>
            </w:r>
            <w:r w:rsidR="00816B09" w:rsidRPr="000A188E">
              <w:rPr>
                <w:rFonts w:ascii="宋体" w:eastAsia="宋体" w:hAnsi="宋体" w:hint="eastAsia"/>
                <w:szCs w:val="21"/>
              </w:rPr>
              <w:t>-</w:t>
            </w:r>
            <w:r w:rsidRPr="000A188E">
              <w:rPr>
                <w:rFonts w:ascii="宋体" w:eastAsia="宋体" w:hAnsi="宋体" w:hint="eastAsia"/>
                <w:szCs w:val="21"/>
              </w:rPr>
              <w:t>外墙外保温工程》</w:t>
            </w:r>
            <w:r w:rsidR="00212487" w:rsidRPr="000A188E">
              <w:rPr>
                <w:rFonts w:ascii="宋体" w:eastAsia="宋体" w:hAnsi="宋体" w:hint="eastAsia"/>
                <w:szCs w:val="21"/>
              </w:rPr>
              <w:t>（</w:t>
            </w:r>
            <w:r w:rsidR="00212487" w:rsidRPr="000A188E">
              <w:rPr>
                <w:rFonts w:ascii="宋体" w:eastAsia="宋体" w:hAnsi="宋体"/>
                <w:szCs w:val="21"/>
              </w:rPr>
              <w:t>DGJ32／J52—2006</w:t>
            </w:r>
            <w:r w:rsidR="00212487" w:rsidRPr="000A188E">
              <w:rPr>
                <w:rFonts w:ascii="宋体" w:eastAsia="宋体" w:hAnsi="宋体" w:hint="eastAsia"/>
                <w:szCs w:val="21"/>
              </w:rPr>
              <w:t>）</w:t>
            </w:r>
          </w:p>
        </w:tc>
        <w:tc>
          <w:tcPr>
            <w:tcW w:w="1896" w:type="pct"/>
            <w:vAlign w:val="center"/>
            <w:hideMark/>
          </w:tcPr>
          <w:p w14:paraId="6D74AA35" w14:textId="6BE66E15" w:rsidR="00212487" w:rsidRPr="000A188E" w:rsidRDefault="00A83119" w:rsidP="00AD0A2A">
            <w:pPr>
              <w:rPr>
                <w:rFonts w:ascii="宋体" w:eastAsia="宋体" w:hAnsi="宋体"/>
                <w:szCs w:val="21"/>
              </w:rPr>
            </w:pPr>
            <w:r w:rsidRPr="000A188E">
              <w:rPr>
                <w:rFonts w:ascii="宋体" w:eastAsia="宋体" w:hAnsi="宋体" w:hint="eastAsia"/>
                <w:szCs w:val="21"/>
              </w:rPr>
              <w:t>3.0.12</w:t>
            </w:r>
            <w:r w:rsidR="00816B09" w:rsidRPr="000A188E">
              <w:rPr>
                <w:rFonts w:ascii="宋体" w:eastAsia="宋体" w:hAnsi="宋体"/>
                <w:szCs w:val="21"/>
              </w:rPr>
              <w:t xml:space="preserve"> </w:t>
            </w:r>
            <w:r w:rsidRPr="000A188E">
              <w:rPr>
                <w:rFonts w:ascii="宋体" w:eastAsia="宋体" w:hAnsi="宋体" w:hint="eastAsia"/>
                <w:szCs w:val="21"/>
              </w:rPr>
              <w:t>外墙保温工程验收应提供一下验收资料：</w:t>
            </w:r>
          </w:p>
          <w:p w14:paraId="75E33DF1" w14:textId="77777777" w:rsidR="00212487" w:rsidRPr="000A188E" w:rsidRDefault="00A83119" w:rsidP="00212487">
            <w:pPr>
              <w:ind w:firstLineChars="100" w:firstLine="210"/>
              <w:rPr>
                <w:rFonts w:ascii="宋体" w:eastAsia="宋体" w:hAnsi="宋体"/>
                <w:szCs w:val="21"/>
              </w:rPr>
            </w:pPr>
            <w:r w:rsidRPr="000A188E">
              <w:rPr>
                <w:rFonts w:ascii="宋体" w:eastAsia="宋体" w:hAnsi="宋体" w:hint="eastAsia"/>
                <w:szCs w:val="21"/>
              </w:rPr>
              <w:t>1.施工图审查机构批准的节能设计报批表。</w:t>
            </w:r>
          </w:p>
          <w:p w14:paraId="18C0FA1B" w14:textId="77777777" w:rsidR="00212487" w:rsidRPr="000A188E" w:rsidRDefault="00A83119" w:rsidP="00212487">
            <w:pPr>
              <w:ind w:firstLineChars="100" w:firstLine="210"/>
              <w:rPr>
                <w:rFonts w:ascii="宋体" w:eastAsia="宋体" w:hAnsi="宋体"/>
                <w:szCs w:val="21"/>
              </w:rPr>
            </w:pPr>
            <w:r w:rsidRPr="000A188E">
              <w:rPr>
                <w:rFonts w:ascii="宋体" w:eastAsia="宋体" w:hAnsi="宋体" w:hint="eastAsia"/>
                <w:szCs w:val="21"/>
              </w:rPr>
              <w:t>2.外墙保温系统的设计文件、图纸会审、设计变更和洽商记录。</w:t>
            </w:r>
          </w:p>
          <w:p w14:paraId="5EA560C3" w14:textId="097E02F1" w:rsidR="00212487" w:rsidRPr="000A188E" w:rsidRDefault="00A83119" w:rsidP="00212487">
            <w:pPr>
              <w:ind w:firstLineChars="100" w:firstLine="210"/>
              <w:rPr>
                <w:rFonts w:ascii="宋体" w:eastAsia="宋体" w:hAnsi="宋体"/>
                <w:szCs w:val="21"/>
              </w:rPr>
            </w:pPr>
            <w:r w:rsidRPr="000A188E">
              <w:rPr>
                <w:rFonts w:ascii="宋体" w:eastAsia="宋体" w:hAnsi="宋体" w:hint="eastAsia"/>
                <w:szCs w:val="21"/>
              </w:rPr>
              <w:t>3.施工方案和施工工艺</w:t>
            </w:r>
            <w:r w:rsidR="00212487" w:rsidRPr="000A188E">
              <w:rPr>
                <w:rFonts w:ascii="宋体" w:eastAsia="宋体" w:hAnsi="宋体" w:hint="eastAsia"/>
                <w:szCs w:val="21"/>
              </w:rPr>
              <w:t>。</w:t>
            </w:r>
          </w:p>
          <w:p w14:paraId="35644FC4" w14:textId="77777777" w:rsidR="00212487" w:rsidRPr="000A188E" w:rsidRDefault="00A83119" w:rsidP="00212487">
            <w:pPr>
              <w:ind w:firstLineChars="100" w:firstLine="210"/>
              <w:rPr>
                <w:rFonts w:ascii="宋体" w:eastAsia="宋体" w:hAnsi="宋体"/>
                <w:szCs w:val="21"/>
              </w:rPr>
            </w:pPr>
            <w:r w:rsidRPr="000A188E">
              <w:rPr>
                <w:rFonts w:ascii="宋体" w:eastAsia="宋体" w:hAnsi="宋体" w:hint="eastAsia"/>
                <w:szCs w:val="21"/>
              </w:rPr>
              <w:t>4.外墙保温系统的形式检验报告及其主要组成材料的产品合格证、出厂检验报告，进场敷衍报告和现场验收记录。</w:t>
            </w:r>
          </w:p>
          <w:p w14:paraId="27E1FFD4" w14:textId="54725BFE" w:rsidR="00212487" w:rsidRPr="000A188E" w:rsidRDefault="00A83119" w:rsidP="00212487">
            <w:pPr>
              <w:ind w:firstLineChars="100" w:firstLine="210"/>
              <w:rPr>
                <w:rFonts w:ascii="宋体" w:eastAsia="宋体" w:hAnsi="宋体"/>
                <w:szCs w:val="21"/>
              </w:rPr>
            </w:pPr>
            <w:r w:rsidRPr="000A188E">
              <w:rPr>
                <w:rFonts w:ascii="宋体" w:eastAsia="宋体" w:hAnsi="宋体" w:hint="eastAsia"/>
                <w:szCs w:val="21"/>
              </w:rPr>
              <w:t>5</w:t>
            </w:r>
            <w:r w:rsidR="00212487" w:rsidRPr="000A188E">
              <w:rPr>
                <w:rFonts w:ascii="宋体" w:eastAsia="宋体" w:hAnsi="宋体"/>
                <w:szCs w:val="21"/>
              </w:rPr>
              <w:t>.</w:t>
            </w:r>
            <w:r w:rsidRPr="000A188E">
              <w:rPr>
                <w:rFonts w:ascii="宋体" w:eastAsia="宋体" w:hAnsi="宋体" w:hint="eastAsia"/>
                <w:szCs w:val="21"/>
              </w:rPr>
              <w:t>施工技术交底。</w:t>
            </w:r>
          </w:p>
          <w:p w14:paraId="7F49FCC0" w14:textId="77777777" w:rsidR="00212487" w:rsidRPr="000A188E" w:rsidRDefault="00A83119" w:rsidP="00212487">
            <w:pPr>
              <w:ind w:firstLineChars="100" w:firstLine="210"/>
              <w:rPr>
                <w:rFonts w:ascii="宋体" w:eastAsia="宋体" w:hAnsi="宋体"/>
                <w:szCs w:val="21"/>
              </w:rPr>
            </w:pPr>
            <w:r w:rsidRPr="000A188E">
              <w:rPr>
                <w:rFonts w:ascii="宋体" w:eastAsia="宋体" w:hAnsi="宋体" w:hint="eastAsia"/>
                <w:szCs w:val="21"/>
              </w:rPr>
              <w:t>6.施工工艺记录及施工质量检验记录。</w:t>
            </w:r>
          </w:p>
          <w:p w14:paraId="1360E0E1" w14:textId="77777777" w:rsidR="00212487" w:rsidRPr="000A188E" w:rsidRDefault="00A83119" w:rsidP="00212487">
            <w:pPr>
              <w:ind w:firstLineChars="100" w:firstLine="210"/>
              <w:rPr>
                <w:rFonts w:ascii="宋体" w:eastAsia="宋体" w:hAnsi="宋体"/>
                <w:szCs w:val="21"/>
              </w:rPr>
            </w:pPr>
            <w:r w:rsidRPr="000A188E">
              <w:rPr>
                <w:rFonts w:ascii="宋体" w:eastAsia="宋体" w:hAnsi="宋体" w:hint="eastAsia"/>
                <w:szCs w:val="21"/>
              </w:rPr>
              <w:t>7</w:t>
            </w:r>
            <w:r w:rsidR="00212487" w:rsidRPr="000A188E">
              <w:rPr>
                <w:rFonts w:ascii="宋体" w:eastAsia="宋体" w:hAnsi="宋体"/>
                <w:szCs w:val="21"/>
              </w:rPr>
              <w:t>.</w:t>
            </w:r>
            <w:r w:rsidRPr="000A188E">
              <w:rPr>
                <w:rFonts w:ascii="宋体" w:eastAsia="宋体" w:hAnsi="宋体" w:hint="eastAsia"/>
                <w:szCs w:val="21"/>
              </w:rPr>
              <w:t>建筑物各相关部委使用节能材料产品等使用量汇总表。</w:t>
            </w:r>
          </w:p>
          <w:p w14:paraId="3E714A0E" w14:textId="77777777" w:rsidR="00212487" w:rsidRPr="000A188E" w:rsidRDefault="00A83119" w:rsidP="00212487">
            <w:pPr>
              <w:ind w:firstLineChars="100" w:firstLine="210"/>
              <w:rPr>
                <w:rFonts w:ascii="宋体" w:eastAsia="宋体" w:hAnsi="宋体"/>
                <w:szCs w:val="21"/>
              </w:rPr>
            </w:pPr>
            <w:r w:rsidRPr="000A188E">
              <w:rPr>
                <w:rFonts w:ascii="宋体" w:eastAsia="宋体" w:hAnsi="宋体" w:hint="eastAsia"/>
                <w:szCs w:val="21"/>
              </w:rPr>
              <w:lastRenderedPageBreak/>
              <w:t>8</w:t>
            </w:r>
            <w:r w:rsidR="00212487" w:rsidRPr="000A188E">
              <w:rPr>
                <w:rFonts w:ascii="宋体" w:eastAsia="宋体" w:hAnsi="宋体" w:hint="eastAsia"/>
                <w:szCs w:val="21"/>
              </w:rPr>
              <w:t>.</w:t>
            </w:r>
            <w:r w:rsidRPr="000A188E">
              <w:rPr>
                <w:rFonts w:ascii="宋体" w:eastAsia="宋体" w:hAnsi="宋体" w:hint="eastAsia"/>
                <w:szCs w:val="21"/>
              </w:rPr>
              <w:t>经监理单位（建设单位）签字认可的节能部位施工记录和相关施工材料。</w:t>
            </w:r>
          </w:p>
          <w:p w14:paraId="05C0D510" w14:textId="77777777" w:rsidR="00212487" w:rsidRPr="000A188E" w:rsidRDefault="00A83119" w:rsidP="00212487">
            <w:pPr>
              <w:ind w:firstLineChars="100" w:firstLine="210"/>
              <w:rPr>
                <w:rFonts w:ascii="宋体" w:eastAsia="宋体" w:hAnsi="宋体"/>
                <w:szCs w:val="21"/>
              </w:rPr>
            </w:pPr>
            <w:r w:rsidRPr="000A188E">
              <w:rPr>
                <w:rFonts w:ascii="宋体" w:eastAsia="宋体" w:hAnsi="宋体" w:hint="eastAsia"/>
                <w:szCs w:val="21"/>
              </w:rPr>
              <w:t>9.监理单位节能装箱监理相关资料。</w:t>
            </w:r>
          </w:p>
          <w:p w14:paraId="72EDF76C" w14:textId="51BA6D06" w:rsidR="00A83119" w:rsidRPr="000A188E" w:rsidRDefault="00A83119" w:rsidP="00212487">
            <w:pPr>
              <w:ind w:firstLineChars="100" w:firstLine="210"/>
              <w:rPr>
                <w:rFonts w:ascii="宋体" w:eastAsia="宋体" w:hAnsi="宋体"/>
                <w:szCs w:val="21"/>
              </w:rPr>
            </w:pPr>
            <w:r w:rsidRPr="000A188E">
              <w:rPr>
                <w:rFonts w:ascii="宋体" w:eastAsia="宋体" w:hAnsi="宋体" w:hint="eastAsia"/>
                <w:szCs w:val="21"/>
              </w:rPr>
              <w:t>10</w:t>
            </w:r>
            <w:r w:rsidR="00212487" w:rsidRPr="000A188E">
              <w:rPr>
                <w:rFonts w:ascii="宋体" w:eastAsia="宋体" w:hAnsi="宋体"/>
                <w:szCs w:val="21"/>
              </w:rPr>
              <w:t>.</w:t>
            </w:r>
            <w:r w:rsidRPr="000A188E">
              <w:rPr>
                <w:rFonts w:ascii="宋体" w:eastAsia="宋体" w:hAnsi="宋体" w:hint="eastAsia"/>
                <w:szCs w:val="21"/>
              </w:rPr>
              <w:t>检测机构出具的建筑节能现场检测报告</w:t>
            </w:r>
          </w:p>
        </w:tc>
      </w:tr>
      <w:tr w:rsidR="00A367BB" w:rsidRPr="000A188E" w14:paraId="022C67E5" w14:textId="77777777" w:rsidTr="00FE376F">
        <w:trPr>
          <w:gridAfter w:val="2"/>
          <w:wAfter w:w="1278" w:type="pct"/>
          <w:trHeight w:val="401"/>
        </w:trPr>
        <w:tc>
          <w:tcPr>
            <w:tcW w:w="207" w:type="pct"/>
            <w:vMerge w:val="restart"/>
            <w:vAlign w:val="center"/>
            <w:hideMark/>
          </w:tcPr>
          <w:p w14:paraId="360ED63F" w14:textId="24075873" w:rsidR="00A83119" w:rsidRPr="000A188E" w:rsidRDefault="00A83119" w:rsidP="00E607A7">
            <w:pPr>
              <w:jc w:val="center"/>
              <w:rPr>
                <w:rFonts w:ascii="宋体" w:eastAsia="宋体" w:hAnsi="宋体"/>
                <w:szCs w:val="21"/>
              </w:rPr>
            </w:pPr>
            <w:r w:rsidRPr="000A188E">
              <w:rPr>
                <w:rFonts w:ascii="宋体" w:eastAsia="宋体" w:hAnsi="宋体"/>
                <w:szCs w:val="21"/>
              </w:rPr>
              <w:lastRenderedPageBreak/>
              <w:t>4</w:t>
            </w:r>
            <w:r w:rsidRPr="000A188E">
              <w:rPr>
                <w:rFonts w:ascii="宋体" w:eastAsia="宋体" w:hAnsi="宋体" w:hint="eastAsia"/>
                <w:szCs w:val="21"/>
              </w:rPr>
              <w:t>.1.13</w:t>
            </w:r>
          </w:p>
        </w:tc>
        <w:tc>
          <w:tcPr>
            <w:tcW w:w="182" w:type="pct"/>
            <w:vMerge w:val="restart"/>
            <w:vAlign w:val="center"/>
            <w:hideMark/>
          </w:tcPr>
          <w:p w14:paraId="723DFAA3"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建筑材料进场检验资料</w:t>
            </w:r>
          </w:p>
        </w:tc>
        <w:tc>
          <w:tcPr>
            <w:tcW w:w="324" w:type="pct"/>
            <w:vMerge w:val="restart"/>
            <w:noWrap/>
            <w:vAlign w:val="center"/>
            <w:hideMark/>
          </w:tcPr>
          <w:p w14:paraId="4EC5318E"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7E0AF59D" w14:textId="5400F503" w:rsidR="00A83119" w:rsidRPr="000A188E" w:rsidRDefault="00A83119" w:rsidP="00AD0A2A">
            <w:pPr>
              <w:rPr>
                <w:rFonts w:ascii="宋体" w:eastAsia="宋体" w:hAnsi="宋体"/>
                <w:szCs w:val="21"/>
              </w:rPr>
            </w:pPr>
            <w:r w:rsidRPr="000A188E">
              <w:rPr>
                <w:rFonts w:ascii="宋体" w:eastAsia="宋体" w:hAnsi="宋体" w:hint="eastAsia"/>
                <w:szCs w:val="21"/>
              </w:rPr>
              <w:t>装饰装修工程材料。</w:t>
            </w:r>
          </w:p>
        </w:tc>
        <w:tc>
          <w:tcPr>
            <w:tcW w:w="510" w:type="pct"/>
            <w:vAlign w:val="center"/>
            <w:hideMark/>
          </w:tcPr>
          <w:p w14:paraId="057D90DC" w14:textId="43C46515" w:rsidR="00A83119" w:rsidRPr="000A188E" w:rsidRDefault="00A83119" w:rsidP="00AD0A2A">
            <w:pPr>
              <w:rPr>
                <w:rFonts w:ascii="宋体" w:eastAsia="宋体" w:hAnsi="宋体"/>
                <w:szCs w:val="21"/>
              </w:rPr>
            </w:pPr>
            <w:r w:rsidRPr="000A188E">
              <w:rPr>
                <w:rFonts w:ascii="宋体" w:eastAsia="宋体" w:hAnsi="宋体" w:hint="eastAsia"/>
                <w:szCs w:val="21"/>
              </w:rPr>
              <w:t>《建筑装饰装修工程质量验收标准》（GB50210-2018）</w:t>
            </w:r>
          </w:p>
        </w:tc>
        <w:tc>
          <w:tcPr>
            <w:tcW w:w="1896" w:type="pct"/>
            <w:vAlign w:val="center"/>
            <w:hideMark/>
          </w:tcPr>
          <w:p w14:paraId="20C6AABC" w14:textId="021A1265" w:rsidR="00222E97" w:rsidRPr="000A188E" w:rsidRDefault="00A83119" w:rsidP="00222E97">
            <w:pPr>
              <w:rPr>
                <w:rFonts w:ascii="宋体" w:eastAsia="宋体" w:hAnsi="宋体"/>
                <w:szCs w:val="21"/>
              </w:rPr>
            </w:pPr>
            <w:r w:rsidRPr="000A188E">
              <w:rPr>
                <w:rFonts w:ascii="宋体" w:eastAsia="宋体" w:hAnsi="宋体" w:hint="eastAsia"/>
                <w:szCs w:val="21"/>
              </w:rPr>
              <w:t>3.2.1</w:t>
            </w:r>
            <w:r w:rsidR="00816B09" w:rsidRPr="000A188E">
              <w:rPr>
                <w:rFonts w:ascii="宋体" w:eastAsia="宋体" w:hAnsi="宋体"/>
                <w:szCs w:val="21"/>
              </w:rPr>
              <w:t xml:space="preserve"> </w:t>
            </w:r>
            <w:r w:rsidRPr="000A188E">
              <w:rPr>
                <w:rFonts w:ascii="宋体" w:eastAsia="宋体" w:hAnsi="宋体" w:hint="eastAsia"/>
                <w:szCs w:val="21"/>
              </w:rPr>
              <w:t>建筑装饰装修工程所用材料的品种、规格和质量应符合设计要求和国家现行标准的规定。不得使用国家明令淘汰的材料。</w:t>
            </w:r>
          </w:p>
          <w:p w14:paraId="2F021A10" w14:textId="1E7B0ACB" w:rsidR="00222E97" w:rsidRPr="000A188E" w:rsidRDefault="00A83119" w:rsidP="00222E97">
            <w:pPr>
              <w:rPr>
                <w:rFonts w:ascii="宋体" w:eastAsia="宋体" w:hAnsi="宋体"/>
                <w:szCs w:val="21"/>
              </w:rPr>
            </w:pPr>
            <w:r w:rsidRPr="000A188E">
              <w:rPr>
                <w:rFonts w:ascii="宋体" w:eastAsia="宋体" w:hAnsi="宋体" w:hint="eastAsia"/>
                <w:szCs w:val="21"/>
              </w:rPr>
              <w:t>3.2.2</w:t>
            </w:r>
            <w:r w:rsidR="00816B09" w:rsidRPr="000A188E">
              <w:rPr>
                <w:rFonts w:ascii="宋体" w:eastAsia="宋体" w:hAnsi="宋体"/>
                <w:szCs w:val="21"/>
              </w:rPr>
              <w:t xml:space="preserve"> </w:t>
            </w:r>
            <w:r w:rsidRPr="000A188E">
              <w:rPr>
                <w:rFonts w:ascii="宋体" w:eastAsia="宋体" w:hAnsi="宋体" w:hint="eastAsia"/>
                <w:szCs w:val="21"/>
              </w:rPr>
              <w:t>建筑装饰装修工程所用材料的燃烧性能应符合现行国家标准《建筑内部装修设计防火规范》GB50222和《建筑设计防火规范》GB50016的规定。</w:t>
            </w:r>
          </w:p>
          <w:p w14:paraId="0C3BC3DD" w14:textId="7159C4D1" w:rsidR="00222E97" w:rsidRPr="000A188E" w:rsidRDefault="00A83119" w:rsidP="00222E97">
            <w:pPr>
              <w:rPr>
                <w:rFonts w:ascii="宋体" w:eastAsia="宋体" w:hAnsi="宋体"/>
                <w:szCs w:val="21"/>
              </w:rPr>
            </w:pPr>
            <w:r w:rsidRPr="000A188E">
              <w:rPr>
                <w:rFonts w:ascii="宋体" w:eastAsia="宋体" w:hAnsi="宋体" w:hint="eastAsia"/>
                <w:szCs w:val="21"/>
              </w:rPr>
              <w:t>3.2.3</w:t>
            </w:r>
            <w:r w:rsidR="00816B09" w:rsidRPr="000A188E">
              <w:rPr>
                <w:rFonts w:ascii="宋体" w:eastAsia="宋体" w:hAnsi="宋体"/>
                <w:szCs w:val="21"/>
              </w:rPr>
              <w:t xml:space="preserve"> </w:t>
            </w:r>
            <w:r w:rsidRPr="000A188E">
              <w:rPr>
                <w:rFonts w:ascii="宋体" w:eastAsia="宋体" w:hAnsi="宋体" w:hint="eastAsia"/>
                <w:szCs w:val="21"/>
              </w:rPr>
              <w:t>建筑装饰装修工程所用材料应符合国家有关建筑装饰装修材料有害物质限量标准的规定。</w:t>
            </w:r>
          </w:p>
          <w:p w14:paraId="57C962B1" w14:textId="1BE0732C" w:rsidR="00222E97" w:rsidRPr="000A188E" w:rsidRDefault="00A83119" w:rsidP="00222E97">
            <w:pPr>
              <w:rPr>
                <w:rFonts w:ascii="宋体" w:eastAsia="宋体" w:hAnsi="宋体"/>
                <w:szCs w:val="21"/>
              </w:rPr>
            </w:pPr>
            <w:r w:rsidRPr="000A188E">
              <w:rPr>
                <w:rFonts w:ascii="宋体" w:eastAsia="宋体" w:hAnsi="宋体" w:hint="eastAsia"/>
                <w:szCs w:val="21"/>
              </w:rPr>
              <w:t>3.2.4</w:t>
            </w:r>
            <w:r w:rsidR="00816B09" w:rsidRPr="000A188E">
              <w:rPr>
                <w:rFonts w:ascii="宋体" w:eastAsia="宋体" w:hAnsi="宋体"/>
                <w:szCs w:val="21"/>
              </w:rPr>
              <w:t xml:space="preserve"> </w:t>
            </w:r>
            <w:r w:rsidRPr="000A188E">
              <w:rPr>
                <w:rFonts w:ascii="宋体" w:eastAsia="宋体" w:hAnsi="宋体" w:hint="eastAsia"/>
                <w:szCs w:val="21"/>
              </w:rPr>
              <w:t>建筑装饰装修工程采用的材料、构配件应按进场批次进行检验。属于同一工程项目且同期施工的多个单位工程，对同一厂家生产的同批材料、构配件、器具及半成品，可统一划分检验批对品种、规格、外观和尺寸等进行验收，包装应完好，并应有产品合格证书、中文说明书及性能检验报告，进口产品应按规定进行商品检验。</w:t>
            </w:r>
          </w:p>
          <w:p w14:paraId="53DE576A" w14:textId="0CAF3288" w:rsidR="00222E97" w:rsidRPr="000A188E" w:rsidRDefault="00A83119" w:rsidP="00222E97">
            <w:pPr>
              <w:rPr>
                <w:rFonts w:ascii="宋体" w:eastAsia="宋体" w:hAnsi="宋体"/>
                <w:szCs w:val="21"/>
              </w:rPr>
            </w:pPr>
            <w:r w:rsidRPr="000A188E">
              <w:rPr>
                <w:rFonts w:ascii="宋体" w:eastAsia="宋体" w:hAnsi="宋体" w:hint="eastAsia"/>
                <w:szCs w:val="21"/>
              </w:rPr>
              <w:t>3.2.5</w:t>
            </w:r>
            <w:r w:rsidR="00816B09" w:rsidRPr="000A188E">
              <w:rPr>
                <w:rFonts w:ascii="宋体" w:eastAsia="宋体" w:hAnsi="宋体"/>
                <w:szCs w:val="21"/>
              </w:rPr>
              <w:t xml:space="preserve"> </w:t>
            </w:r>
            <w:r w:rsidRPr="000A188E">
              <w:rPr>
                <w:rFonts w:ascii="宋体" w:eastAsia="宋体" w:hAnsi="宋体" w:hint="eastAsia"/>
                <w:szCs w:val="21"/>
              </w:rPr>
              <w:t>进场后需要进行复验的材料种类及项目应符合本标准各章的规定，同一厂家生产的同一品种、同一类型的进场材料应至少抽取一组样品进行复验，当合同另有更高要求时应按合同执行。抽样样本应随机抽取，满足分布均匀、具有代表性的要求，获得认证的产品或来源稳定且连续三批均一次检验合格的产品，进场验收时检验批的容量可扩大一倍，且仅可扩大一次。扩大检验批后的检验中，出现不合格情况时，应按扩大前的检验批容量重新验收，且该产品不得再次扩大检验批容量。</w:t>
            </w:r>
          </w:p>
          <w:p w14:paraId="1E2FEF2E" w14:textId="38325330" w:rsidR="00222E97" w:rsidRPr="000A188E" w:rsidRDefault="00A83119" w:rsidP="00222E97">
            <w:pPr>
              <w:rPr>
                <w:rFonts w:ascii="宋体" w:eastAsia="宋体" w:hAnsi="宋体"/>
                <w:szCs w:val="21"/>
              </w:rPr>
            </w:pPr>
            <w:r w:rsidRPr="000A188E">
              <w:rPr>
                <w:rFonts w:ascii="宋体" w:eastAsia="宋体" w:hAnsi="宋体" w:hint="eastAsia"/>
                <w:szCs w:val="21"/>
              </w:rPr>
              <w:t>3.2.6</w:t>
            </w:r>
            <w:r w:rsidR="00816B09" w:rsidRPr="000A188E">
              <w:rPr>
                <w:rFonts w:ascii="宋体" w:eastAsia="宋体" w:hAnsi="宋体"/>
                <w:szCs w:val="21"/>
              </w:rPr>
              <w:t xml:space="preserve"> </w:t>
            </w:r>
            <w:r w:rsidRPr="000A188E">
              <w:rPr>
                <w:rFonts w:ascii="宋体" w:eastAsia="宋体" w:hAnsi="宋体" w:hint="eastAsia"/>
                <w:szCs w:val="21"/>
              </w:rPr>
              <w:t>当国家规定或合同约定应对材料进行见证检验时，或对材料质量发生争议时，应进行见证检验。</w:t>
            </w:r>
          </w:p>
          <w:p w14:paraId="258B82A1" w14:textId="7DAE32B9" w:rsidR="00222E97" w:rsidRPr="000A188E" w:rsidRDefault="00A83119" w:rsidP="00222E97">
            <w:pPr>
              <w:rPr>
                <w:rFonts w:ascii="宋体" w:eastAsia="宋体" w:hAnsi="宋体"/>
                <w:szCs w:val="21"/>
              </w:rPr>
            </w:pPr>
            <w:r w:rsidRPr="000A188E">
              <w:rPr>
                <w:rFonts w:ascii="宋体" w:eastAsia="宋体" w:hAnsi="宋体" w:hint="eastAsia"/>
                <w:szCs w:val="21"/>
              </w:rPr>
              <w:t>3.2.7</w:t>
            </w:r>
            <w:r w:rsidR="00816B09" w:rsidRPr="000A188E">
              <w:rPr>
                <w:rFonts w:ascii="宋体" w:eastAsia="宋体" w:hAnsi="宋体"/>
                <w:szCs w:val="21"/>
              </w:rPr>
              <w:t xml:space="preserve"> </w:t>
            </w:r>
            <w:r w:rsidRPr="000A188E">
              <w:rPr>
                <w:rFonts w:ascii="宋体" w:eastAsia="宋体" w:hAnsi="宋体" w:hint="eastAsia"/>
                <w:szCs w:val="21"/>
              </w:rPr>
              <w:t>建筑装饰装修工程所使用的材料在运输、储存和施工过程中，应采取有效措施防止损坏、变质和污染环境。</w:t>
            </w:r>
          </w:p>
          <w:p w14:paraId="3D2AEF1C" w14:textId="1EDCDEB1" w:rsidR="00A83119" w:rsidRPr="000A188E" w:rsidRDefault="00A83119" w:rsidP="00222E97">
            <w:pPr>
              <w:rPr>
                <w:rFonts w:ascii="宋体" w:eastAsia="宋体" w:hAnsi="宋体"/>
                <w:szCs w:val="21"/>
              </w:rPr>
            </w:pPr>
            <w:r w:rsidRPr="000A188E">
              <w:rPr>
                <w:rFonts w:ascii="宋体" w:eastAsia="宋体" w:hAnsi="宋体" w:hint="eastAsia"/>
                <w:szCs w:val="21"/>
              </w:rPr>
              <w:t>3.2.8</w:t>
            </w:r>
            <w:r w:rsidR="00816B09" w:rsidRPr="000A188E">
              <w:rPr>
                <w:rFonts w:ascii="宋体" w:eastAsia="宋体" w:hAnsi="宋体"/>
                <w:szCs w:val="21"/>
              </w:rPr>
              <w:t xml:space="preserve"> </w:t>
            </w:r>
            <w:r w:rsidRPr="000A188E">
              <w:rPr>
                <w:rFonts w:ascii="宋体" w:eastAsia="宋体" w:hAnsi="宋体" w:hint="eastAsia"/>
                <w:szCs w:val="21"/>
              </w:rPr>
              <w:t>建筑装饰装修工程所使用的材料应按设计要求进行防火、防腐和防虫处理。</w:t>
            </w:r>
          </w:p>
        </w:tc>
      </w:tr>
      <w:tr w:rsidR="00A367BB" w:rsidRPr="000A188E" w14:paraId="62EB60FB" w14:textId="77777777" w:rsidTr="00FE376F">
        <w:trPr>
          <w:gridAfter w:val="2"/>
          <w:wAfter w:w="1278" w:type="pct"/>
          <w:trHeight w:val="1110"/>
        </w:trPr>
        <w:tc>
          <w:tcPr>
            <w:tcW w:w="207" w:type="pct"/>
            <w:vMerge/>
            <w:vAlign w:val="center"/>
          </w:tcPr>
          <w:p w14:paraId="41B65A6F" w14:textId="77777777" w:rsidR="00A83119" w:rsidRPr="000A188E" w:rsidRDefault="00A83119" w:rsidP="00E607A7">
            <w:pPr>
              <w:jc w:val="center"/>
              <w:rPr>
                <w:rFonts w:ascii="宋体" w:eastAsia="宋体" w:hAnsi="宋体"/>
                <w:szCs w:val="21"/>
              </w:rPr>
            </w:pPr>
          </w:p>
        </w:tc>
        <w:tc>
          <w:tcPr>
            <w:tcW w:w="182" w:type="pct"/>
            <w:vMerge/>
            <w:vAlign w:val="center"/>
          </w:tcPr>
          <w:p w14:paraId="0BB82F97" w14:textId="77777777" w:rsidR="00A83119" w:rsidRPr="000A188E" w:rsidRDefault="00A83119" w:rsidP="00AD0A2A">
            <w:pPr>
              <w:rPr>
                <w:rFonts w:ascii="宋体" w:eastAsia="宋体" w:hAnsi="宋体"/>
                <w:szCs w:val="21"/>
              </w:rPr>
            </w:pPr>
          </w:p>
        </w:tc>
        <w:tc>
          <w:tcPr>
            <w:tcW w:w="324" w:type="pct"/>
            <w:vMerge/>
            <w:noWrap/>
            <w:vAlign w:val="center"/>
          </w:tcPr>
          <w:p w14:paraId="34067079" w14:textId="77777777" w:rsidR="00A83119" w:rsidRPr="000A188E" w:rsidRDefault="00A83119" w:rsidP="00AD0A2A">
            <w:pPr>
              <w:rPr>
                <w:rFonts w:ascii="宋体" w:eastAsia="宋体" w:hAnsi="宋体"/>
                <w:szCs w:val="21"/>
              </w:rPr>
            </w:pPr>
          </w:p>
        </w:tc>
        <w:tc>
          <w:tcPr>
            <w:tcW w:w="603" w:type="pct"/>
            <w:vMerge/>
            <w:vAlign w:val="center"/>
          </w:tcPr>
          <w:p w14:paraId="7615A9C5" w14:textId="77777777" w:rsidR="00A83119" w:rsidRPr="000A188E" w:rsidRDefault="00A83119" w:rsidP="00AD0A2A">
            <w:pPr>
              <w:rPr>
                <w:rFonts w:ascii="宋体" w:eastAsia="宋体" w:hAnsi="宋体"/>
                <w:szCs w:val="21"/>
              </w:rPr>
            </w:pPr>
          </w:p>
        </w:tc>
        <w:tc>
          <w:tcPr>
            <w:tcW w:w="510" w:type="pct"/>
            <w:vAlign w:val="center"/>
          </w:tcPr>
          <w:p w14:paraId="381EE646" w14:textId="28527850" w:rsidR="00A83119" w:rsidRPr="000A188E" w:rsidRDefault="00A83119" w:rsidP="00AD0A2A">
            <w:pPr>
              <w:rPr>
                <w:rFonts w:ascii="宋体" w:eastAsia="宋体" w:hAnsi="宋体"/>
                <w:szCs w:val="21"/>
              </w:rPr>
            </w:pPr>
            <w:r w:rsidRPr="000A188E">
              <w:rPr>
                <w:rFonts w:ascii="宋体" w:eastAsia="宋体" w:hAnsi="宋体" w:hint="eastAsia"/>
                <w:szCs w:val="21"/>
              </w:rPr>
              <w:t>《成品住房装修技术标准》（DGJ32J99--2010）</w:t>
            </w:r>
          </w:p>
        </w:tc>
        <w:tc>
          <w:tcPr>
            <w:tcW w:w="1896" w:type="pct"/>
            <w:vAlign w:val="center"/>
          </w:tcPr>
          <w:p w14:paraId="4AB39329" w14:textId="1A57ECF7" w:rsidR="00222E97" w:rsidRPr="000A188E" w:rsidRDefault="00A83119" w:rsidP="00AD0A2A">
            <w:pPr>
              <w:rPr>
                <w:rFonts w:ascii="宋体" w:eastAsia="宋体" w:hAnsi="宋体"/>
                <w:szCs w:val="21"/>
              </w:rPr>
            </w:pPr>
            <w:r w:rsidRPr="000A188E">
              <w:rPr>
                <w:rFonts w:ascii="宋体" w:eastAsia="宋体" w:hAnsi="宋体" w:hint="eastAsia"/>
                <w:szCs w:val="21"/>
              </w:rPr>
              <w:t>3.2.1</w:t>
            </w:r>
            <w:r w:rsidR="00816B09" w:rsidRPr="000A188E">
              <w:rPr>
                <w:rFonts w:ascii="宋体" w:eastAsia="宋体" w:hAnsi="宋体"/>
                <w:szCs w:val="21"/>
              </w:rPr>
              <w:t xml:space="preserve"> </w:t>
            </w:r>
            <w:r w:rsidRPr="000A188E">
              <w:rPr>
                <w:rFonts w:ascii="宋体" w:eastAsia="宋体" w:hAnsi="宋体" w:hint="eastAsia"/>
                <w:szCs w:val="21"/>
              </w:rPr>
              <w:t>成品住房装修应积极采用通过产品认证的住宅部品、材料，确保工程质量。</w:t>
            </w:r>
          </w:p>
          <w:p w14:paraId="2BB5BE8C" w14:textId="3A2A9034" w:rsidR="00222E97" w:rsidRPr="000A188E" w:rsidRDefault="00A83119" w:rsidP="00AD0A2A">
            <w:pPr>
              <w:rPr>
                <w:rFonts w:ascii="宋体" w:eastAsia="宋体" w:hAnsi="宋体"/>
                <w:szCs w:val="21"/>
              </w:rPr>
            </w:pPr>
            <w:r w:rsidRPr="000A188E">
              <w:rPr>
                <w:rFonts w:ascii="宋体" w:eastAsia="宋体" w:hAnsi="宋体" w:hint="eastAsia"/>
                <w:szCs w:val="21"/>
              </w:rPr>
              <w:t>3.2.2</w:t>
            </w:r>
            <w:r w:rsidR="00816B09" w:rsidRPr="000A188E">
              <w:rPr>
                <w:rFonts w:ascii="宋体" w:eastAsia="宋体" w:hAnsi="宋体"/>
                <w:szCs w:val="21"/>
              </w:rPr>
              <w:t xml:space="preserve"> </w:t>
            </w:r>
            <w:r w:rsidRPr="000A188E">
              <w:rPr>
                <w:rFonts w:ascii="宋体" w:eastAsia="宋体" w:hAnsi="宋体" w:hint="eastAsia"/>
                <w:szCs w:val="21"/>
              </w:rPr>
              <w:t>得严禁使用国家明令淘汰的部品、材料。成品住房装修工程所采用的部品、材料的质量</w:t>
            </w:r>
            <w:r w:rsidR="00212487" w:rsidRPr="000A188E">
              <w:rPr>
                <w:rFonts w:ascii="宋体" w:eastAsia="宋体" w:hAnsi="宋体" w:hint="eastAsia"/>
                <w:szCs w:val="21"/>
              </w:rPr>
              <w:t>、</w:t>
            </w:r>
            <w:r w:rsidRPr="000A188E">
              <w:rPr>
                <w:rFonts w:ascii="宋体" w:eastAsia="宋体" w:hAnsi="宋体" w:hint="eastAsia"/>
                <w:szCs w:val="21"/>
              </w:rPr>
              <w:t>规格、品种和有害物质限等应符合设计要求和国家现行有关标准的规定。</w:t>
            </w:r>
          </w:p>
          <w:p w14:paraId="6284BBA6" w14:textId="191FB2D0" w:rsidR="000522F1" w:rsidRPr="000A188E" w:rsidRDefault="00A83119" w:rsidP="00222E97">
            <w:pPr>
              <w:rPr>
                <w:rFonts w:ascii="宋体" w:eastAsia="宋体" w:hAnsi="宋体"/>
                <w:szCs w:val="21"/>
              </w:rPr>
            </w:pPr>
            <w:r w:rsidRPr="000A188E">
              <w:rPr>
                <w:rFonts w:ascii="宋体" w:eastAsia="宋体" w:hAnsi="宋体" w:hint="eastAsia"/>
                <w:szCs w:val="21"/>
              </w:rPr>
              <w:t>3.2.3</w:t>
            </w:r>
            <w:r w:rsidR="00816B09" w:rsidRPr="000A188E">
              <w:rPr>
                <w:rFonts w:ascii="宋体" w:eastAsia="宋体" w:hAnsi="宋体"/>
                <w:szCs w:val="21"/>
              </w:rPr>
              <w:t xml:space="preserve"> </w:t>
            </w:r>
            <w:r w:rsidRPr="000A188E">
              <w:rPr>
                <w:rFonts w:ascii="宋体" w:eastAsia="宋体" w:hAnsi="宋体" w:hint="eastAsia"/>
                <w:szCs w:val="21"/>
              </w:rPr>
              <w:t>成品住房装修采用的部品、材料应有合格证书及相关性能检测报告。同种规格、同一生产厂家、同时进场的装修材料有关安全的指标应进行现场抽样复试，进口产品应出具中文说明书和商检报告。部品、材料的主要质量指标及复试项目见本标准附录A。</w:t>
            </w:r>
          </w:p>
          <w:p w14:paraId="6CA707D1" w14:textId="77777777" w:rsidR="000522F1" w:rsidRPr="000A188E" w:rsidRDefault="00A83119" w:rsidP="00222E97">
            <w:pPr>
              <w:rPr>
                <w:rFonts w:ascii="宋体" w:eastAsia="宋体" w:hAnsi="宋体"/>
                <w:szCs w:val="21"/>
              </w:rPr>
            </w:pPr>
            <w:r w:rsidRPr="000A188E">
              <w:rPr>
                <w:rFonts w:ascii="宋体" w:eastAsia="宋体" w:hAnsi="宋体" w:hint="eastAsia"/>
                <w:szCs w:val="21"/>
              </w:rPr>
              <w:t>3.2</w:t>
            </w:r>
            <w:r w:rsidR="00212487" w:rsidRPr="000A188E">
              <w:rPr>
                <w:rFonts w:ascii="宋体" w:eastAsia="宋体" w:hAnsi="宋体" w:hint="eastAsia"/>
                <w:szCs w:val="21"/>
              </w:rPr>
              <w:t>.</w:t>
            </w:r>
            <w:r w:rsidRPr="000A188E">
              <w:rPr>
                <w:rFonts w:ascii="宋体" w:eastAsia="宋体" w:hAnsi="宋体" w:hint="eastAsia"/>
                <w:szCs w:val="21"/>
              </w:rPr>
              <w:t>4</w:t>
            </w:r>
            <w:r w:rsidR="00816B09" w:rsidRPr="000A188E">
              <w:rPr>
                <w:rFonts w:ascii="宋体" w:eastAsia="宋体" w:hAnsi="宋体"/>
                <w:szCs w:val="21"/>
              </w:rPr>
              <w:t xml:space="preserve"> </w:t>
            </w:r>
            <w:r w:rsidRPr="000A188E">
              <w:rPr>
                <w:rFonts w:ascii="宋体" w:eastAsia="宋体" w:hAnsi="宋体" w:hint="eastAsia"/>
                <w:szCs w:val="21"/>
              </w:rPr>
              <w:t>成品住房装修部品的选用应符合住房功能空间的要求，提高其互换性和通用性、标准化和装配化的水平。</w:t>
            </w:r>
          </w:p>
          <w:p w14:paraId="3D83450A" w14:textId="666D8F52" w:rsidR="00222E97" w:rsidRPr="000A188E" w:rsidRDefault="00A83119" w:rsidP="00222E97">
            <w:pPr>
              <w:rPr>
                <w:rFonts w:ascii="宋体" w:eastAsia="宋体" w:hAnsi="宋体"/>
                <w:szCs w:val="21"/>
              </w:rPr>
            </w:pPr>
            <w:r w:rsidRPr="000A188E">
              <w:rPr>
                <w:rFonts w:ascii="宋体" w:eastAsia="宋体" w:hAnsi="宋体" w:hint="eastAsia"/>
                <w:szCs w:val="21"/>
              </w:rPr>
              <w:t>3.2</w:t>
            </w:r>
            <w:r w:rsidR="000522F1" w:rsidRPr="000A188E">
              <w:rPr>
                <w:rFonts w:ascii="宋体" w:eastAsia="宋体" w:hAnsi="宋体"/>
                <w:szCs w:val="21"/>
              </w:rPr>
              <w:t>.</w:t>
            </w:r>
            <w:r w:rsidRPr="000A188E">
              <w:rPr>
                <w:rFonts w:ascii="宋体" w:eastAsia="宋体" w:hAnsi="宋体" w:hint="eastAsia"/>
                <w:szCs w:val="21"/>
              </w:rPr>
              <w:t>5</w:t>
            </w:r>
            <w:r w:rsidR="000522F1" w:rsidRPr="000A188E">
              <w:rPr>
                <w:rFonts w:ascii="宋体" w:eastAsia="宋体" w:hAnsi="宋体"/>
                <w:szCs w:val="21"/>
              </w:rPr>
              <w:t xml:space="preserve"> </w:t>
            </w:r>
            <w:r w:rsidRPr="000A188E">
              <w:rPr>
                <w:rFonts w:ascii="宋体" w:eastAsia="宋体" w:hAnsi="宋体" w:hint="eastAsia"/>
                <w:szCs w:val="21"/>
              </w:rPr>
              <w:t>成品住房竣工时应提供装修主要部品、材料、设备表(见本标准附录B)。</w:t>
            </w:r>
          </w:p>
          <w:p w14:paraId="4325A344" w14:textId="100F221C" w:rsidR="00222E97" w:rsidRPr="000A188E" w:rsidRDefault="00A83119" w:rsidP="00222E97">
            <w:pPr>
              <w:rPr>
                <w:rFonts w:ascii="宋体" w:eastAsia="宋体" w:hAnsi="宋体"/>
                <w:szCs w:val="21"/>
              </w:rPr>
            </w:pPr>
            <w:r w:rsidRPr="000A188E">
              <w:rPr>
                <w:rFonts w:ascii="宋体" w:eastAsia="宋体" w:hAnsi="宋体" w:hint="eastAsia"/>
                <w:szCs w:val="21"/>
              </w:rPr>
              <w:t>3.3.1</w:t>
            </w:r>
            <w:r w:rsidR="00816B09" w:rsidRPr="000A188E">
              <w:rPr>
                <w:rFonts w:ascii="宋体" w:eastAsia="宋体" w:hAnsi="宋体"/>
                <w:szCs w:val="21"/>
              </w:rPr>
              <w:t xml:space="preserve"> </w:t>
            </w:r>
            <w:r w:rsidRPr="000A188E">
              <w:rPr>
                <w:rFonts w:ascii="宋体" w:eastAsia="宋体" w:hAnsi="宋体" w:hint="eastAsia"/>
                <w:szCs w:val="21"/>
              </w:rPr>
              <w:t>施工单位必须制定施工防火安全制度，施工人员必须严格遣守。</w:t>
            </w:r>
          </w:p>
          <w:p w14:paraId="7B5954C1" w14:textId="2F9C43C5" w:rsidR="00222E97" w:rsidRPr="000A188E" w:rsidRDefault="00A83119" w:rsidP="00222E97">
            <w:pPr>
              <w:rPr>
                <w:rFonts w:ascii="宋体" w:eastAsia="宋体" w:hAnsi="宋体"/>
                <w:szCs w:val="21"/>
              </w:rPr>
            </w:pPr>
            <w:r w:rsidRPr="000A188E">
              <w:rPr>
                <w:rFonts w:ascii="宋体" w:eastAsia="宋体" w:hAnsi="宋体" w:hint="eastAsia"/>
                <w:szCs w:val="21"/>
              </w:rPr>
              <w:t>3.3.2</w:t>
            </w:r>
            <w:r w:rsidR="00816B09" w:rsidRPr="000A188E">
              <w:rPr>
                <w:rFonts w:ascii="宋体" w:eastAsia="宋体" w:hAnsi="宋体"/>
                <w:szCs w:val="21"/>
              </w:rPr>
              <w:t xml:space="preserve"> </w:t>
            </w:r>
            <w:r w:rsidRPr="000A188E">
              <w:rPr>
                <w:rFonts w:ascii="宋体" w:eastAsia="宋体" w:hAnsi="宋体" w:hint="eastAsia"/>
                <w:szCs w:val="21"/>
              </w:rPr>
              <w:t>现场的防火安全。成品住房装修材料应远离火源，并应指派专人负责施工。</w:t>
            </w:r>
          </w:p>
          <w:p w14:paraId="28327FD1" w14:textId="18E0ADDE" w:rsidR="00222E97" w:rsidRPr="000A188E" w:rsidRDefault="00A83119" w:rsidP="00222E97">
            <w:pPr>
              <w:rPr>
                <w:rFonts w:ascii="宋体" w:eastAsia="宋体" w:hAnsi="宋体"/>
                <w:szCs w:val="21"/>
              </w:rPr>
            </w:pPr>
            <w:r w:rsidRPr="000A188E">
              <w:rPr>
                <w:rFonts w:ascii="宋体" w:eastAsia="宋体" w:hAnsi="宋体" w:hint="eastAsia"/>
                <w:szCs w:val="21"/>
              </w:rPr>
              <w:t>3.3.3</w:t>
            </w:r>
            <w:r w:rsidR="00816B09" w:rsidRPr="000A188E">
              <w:rPr>
                <w:rFonts w:ascii="宋体" w:eastAsia="宋体" w:hAnsi="宋体"/>
                <w:szCs w:val="21"/>
              </w:rPr>
              <w:t xml:space="preserve"> </w:t>
            </w:r>
            <w:r w:rsidRPr="000A188E">
              <w:rPr>
                <w:rFonts w:ascii="宋体" w:eastAsia="宋体" w:hAnsi="宋体" w:hint="eastAsia"/>
                <w:szCs w:val="21"/>
              </w:rPr>
              <w:t>成晶住房装修应充分考虑用电安全，以避免人身伤亡事故的发生。</w:t>
            </w:r>
          </w:p>
          <w:p w14:paraId="1CF8954E" w14:textId="7E7AD431" w:rsidR="00222E97" w:rsidRPr="000A188E" w:rsidRDefault="00A83119" w:rsidP="00222E97">
            <w:pPr>
              <w:rPr>
                <w:rFonts w:ascii="宋体" w:eastAsia="宋体" w:hAnsi="宋体"/>
                <w:szCs w:val="21"/>
              </w:rPr>
            </w:pPr>
            <w:r w:rsidRPr="000A188E">
              <w:rPr>
                <w:rFonts w:ascii="宋体" w:eastAsia="宋体" w:hAnsi="宋体" w:hint="eastAsia"/>
                <w:szCs w:val="21"/>
              </w:rPr>
              <w:t>3.3.4</w:t>
            </w:r>
            <w:r w:rsidR="00816B09" w:rsidRPr="000A188E">
              <w:rPr>
                <w:rFonts w:ascii="宋体" w:eastAsia="宋体" w:hAnsi="宋体"/>
                <w:szCs w:val="21"/>
              </w:rPr>
              <w:t xml:space="preserve"> </w:t>
            </w:r>
            <w:r w:rsidRPr="000A188E">
              <w:rPr>
                <w:rFonts w:ascii="宋体" w:eastAsia="宋体" w:hAnsi="宋体" w:hint="eastAsia"/>
                <w:szCs w:val="21"/>
              </w:rPr>
              <w:t>成品住房装修不应移动撒气立管及燃气表具。</w:t>
            </w:r>
          </w:p>
          <w:p w14:paraId="05156CA4" w14:textId="492B64FF" w:rsidR="00222E97" w:rsidRPr="000A188E" w:rsidRDefault="00A83119" w:rsidP="00222E97">
            <w:pPr>
              <w:rPr>
                <w:rFonts w:ascii="宋体" w:eastAsia="宋体" w:hAnsi="宋体"/>
                <w:szCs w:val="21"/>
              </w:rPr>
            </w:pPr>
            <w:r w:rsidRPr="000A188E">
              <w:rPr>
                <w:rFonts w:ascii="宋体" w:eastAsia="宋体" w:hAnsi="宋体" w:hint="eastAsia"/>
                <w:szCs w:val="21"/>
              </w:rPr>
              <w:t>3.7.1</w:t>
            </w:r>
            <w:r w:rsidR="00816B09" w:rsidRPr="000A188E">
              <w:rPr>
                <w:rFonts w:ascii="宋体" w:eastAsia="宋体" w:hAnsi="宋体"/>
                <w:szCs w:val="21"/>
              </w:rPr>
              <w:t xml:space="preserve"> </w:t>
            </w:r>
            <w:r w:rsidRPr="000A188E">
              <w:rPr>
                <w:rFonts w:ascii="宋体" w:eastAsia="宋体" w:hAnsi="宋体" w:hint="eastAsia"/>
                <w:szCs w:val="21"/>
              </w:rPr>
              <w:t>建设单位应承担成品住房装修工程质量责任及售后服务，是成品住房装修工程质量的第一责任人。</w:t>
            </w:r>
          </w:p>
          <w:p w14:paraId="6052FD0B" w14:textId="20CE5498" w:rsidR="00222E97" w:rsidRPr="000A188E" w:rsidRDefault="00A83119" w:rsidP="00222E97">
            <w:pPr>
              <w:rPr>
                <w:rFonts w:ascii="宋体" w:eastAsia="宋体" w:hAnsi="宋体"/>
                <w:szCs w:val="21"/>
              </w:rPr>
            </w:pPr>
            <w:r w:rsidRPr="000A188E">
              <w:rPr>
                <w:rFonts w:ascii="宋体" w:eastAsia="宋体" w:hAnsi="宋体" w:hint="eastAsia"/>
                <w:szCs w:val="21"/>
              </w:rPr>
              <w:t>3.7.2</w:t>
            </w:r>
            <w:r w:rsidR="00816B09" w:rsidRPr="000A188E">
              <w:rPr>
                <w:rFonts w:ascii="宋体" w:eastAsia="宋体" w:hAnsi="宋体"/>
                <w:szCs w:val="21"/>
              </w:rPr>
              <w:t xml:space="preserve"> </w:t>
            </w:r>
            <w:r w:rsidRPr="000A188E">
              <w:rPr>
                <w:rFonts w:ascii="宋体" w:eastAsia="宋体" w:hAnsi="宋体" w:hint="eastAsia"/>
                <w:szCs w:val="21"/>
              </w:rPr>
              <w:t>成品住房交付时，建设单位应向住户提供《住宅质量保证书》和《住宅使用说明书》外，并应提供装修主要部品、材料、设备表(见本标准附录B)及装修水、电等管线示意图。</w:t>
            </w:r>
          </w:p>
          <w:p w14:paraId="17416317" w14:textId="77777777" w:rsidR="009D655E" w:rsidRPr="000A188E" w:rsidRDefault="00A83119" w:rsidP="00222E97">
            <w:pPr>
              <w:rPr>
                <w:rFonts w:ascii="宋体" w:eastAsia="宋体" w:hAnsi="宋体"/>
                <w:szCs w:val="21"/>
              </w:rPr>
            </w:pPr>
            <w:r w:rsidRPr="000A188E">
              <w:rPr>
                <w:rFonts w:ascii="宋体" w:eastAsia="宋体" w:hAnsi="宋体" w:hint="eastAsia"/>
                <w:szCs w:val="21"/>
              </w:rPr>
              <w:t>3.7.3</w:t>
            </w:r>
            <w:r w:rsidR="00816B09" w:rsidRPr="000A188E">
              <w:rPr>
                <w:rFonts w:ascii="宋体" w:eastAsia="宋体" w:hAnsi="宋体"/>
                <w:szCs w:val="21"/>
              </w:rPr>
              <w:t xml:space="preserve"> </w:t>
            </w:r>
            <w:r w:rsidRPr="000A188E">
              <w:rPr>
                <w:rFonts w:ascii="宋体" w:eastAsia="宋体" w:hAnsi="宋体" w:hint="eastAsia"/>
                <w:szCs w:val="21"/>
              </w:rPr>
              <w:t>成品住房装修施工单位对建设单位的保修期从竣工之日起计算，建设单位对住户的保修期从交付之日起计算，其最低保修期应符合以下要求:</w:t>
            </w:r>
          </w:p>
          <w:p w14:paraId="3BAB00E7" w14:textId="77777777" w:rsidR="009D655E" w:rsidRPr="000A188E" w:rsidRDefault="00A83119" w:rsidP="009D655E">
            <w:pPr>
              <w:ind w:firstLineChars="100" w:firstLine="210"/>
              <w:rPr>
                <w:rFonts w:ascii="宋体" w:eastAsia="宋体" w:hAnsi="宋体"/>
                <w:szCs w:val="21"/>
              </w:rPr>
            </w:pPr>
            <w:r w:rsidRPr="000A188E">
              <w:rPr>
                <w:rFonts w:ascii="宋体" w:eastAsia="宋体" w:hAnsi="宋体" w:hint="eastAsia"/>
                <w:szCs w:val="21"/>
              </w:rPr>
              <w:t>1有防水要求的卫生间等房间的防渗漏为5年。</w:t>
            </w:r>
          </w:p>
          <w:p w14:paraId="2099F089" w14:textId="77777777" w:rsidR="009D655E" w:rsidRPr="000A188E" w:rsidRDefault="00A83119" w:rsidP="009D655E">
            <w:pPr>
              <w:ind w:firstLineChars="100" w:firstLine="210"/>
              <w:rPr>
                <w:rFonts w:ascii="宋体" w:eastAsia="宋体" w:hAnsi="宋体"/>
                <w:szCs w:val="21"/>
              </w:rPr>
            </w:pPr>
            <w:r w:rsidRPr="000A188E">
              <w:rPr>
                <w:rFonts w:ascii="宋体" w:eastAsia="宋体" w:hAnsi="宋体" w:hint="eastAsia"/>
                <w:szCs w:val="21"/>
              </w:rPr>
              <w:t>2供热与供冷系统为2个采暖期、供冷期。</w:t>
            </w:r>
          </w:p>
          <w:p w14:paraId="38DA894D" w14:textId="77777777" w:rsidR="009D655E" w:rsidRPr="000A188E" w:rsidRDefault="00A83119" w:rsidP="009D655E">
            <w:pPr>
              <w:ind w:firstLineChars="100" w:firstLine="210"/>
              <w:rPr>
                <w:rFonts w:ascii="宋体" w:eastAsia="宋体" w:hAnsi="宋体"/>
                <w:szCs w:val="21"/>
              </w:rPr>
            </w:pPr>
            <w:r w:rsidRPr="000A188E">
              <w:rPr>
                <w:rFonts w:ascii="宋体" w:eastAsia="宋体" w:hAnsi="宋体" w:hint="eastAsia"/>
                <w:szCs w:val="21"/>
              </w:rPr>
              <w:t>3电气系统、给排水管道、设备安装为2年。</w:t>
            </w:r>
          </w:p>
          <w:p w14:paraId="1474E113" w14:textId="4CAD8BD7" w:rsidR="00A83119" w:rsidRPr="000A188E" w:rsidRDefault="00A83119" w:rsidP="009D655E">
            <w:pPr>
              <w:ind w:firstLineChars="100" w:firstLine="210"/>
              <w:rPr>
                <w:rFonts w:ascii="宋体" w:eastAsia="宋体" w:hAnsi="宋体"/>
                <w:szCs w:val="21"/>
              </w:rPr>
            </w:pPr>
            <w:r w:rsidRPr="000A188E">
              <w:rPr>
                <w:rFonts w:ascii="宋体" w:eastAsia="宋体" w:hAnsi="宋体" w:hint="eastAsia"/>
                <w:szCs w:val="21"/>
              </w:rPr>
              <w:t>4装修工程为2年。</w:t>
            </w:r>
          </w:p>
        </w:tc>
      </w:tr>
      <w:tr w:rsidR="00A367BB" w:rsidRPr="000A188E" w14:paraId="6735BD3A" w14:textId="77777777" w:rsidTr="00FE376F">
        <w:trPr>
          <w:gridAfter w:val="2"/>
          <w:wAfter w:w="1278" w:type="pct"/>
          <w:trHeight w:val="826"/>
        </w:trPr>
        <w:tc>
          <w:tcPr>
            <w:tcW w:w="207" w:type="pct"/>
            <w:vMerge w:val="restart"/>
            <w:vAlign w:val="center"/>
            <w:hideMark/>
          </w:tcPr>
          <w:p w14:paraId="6480B27A" w14:textId="44AAF498"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.1.14</w:t>
            </w:r>
          </w:p>
        </w:tc>
        <w:tc>
          <w:tcPr>
            <w:tcW w:w="182" w:type="pct"/>
            <w:vMerge w:val="restart"/>
            <w:vAlign w:val="center"/>
            <w:hideMark/>
          </w:tcPr>
          <w:p w14:paraId="384BE5DC"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建筑材料进场检验资料</w:t>
            </w:r>
          </w:p>
        </w:tc>
        <w:tc>
          <w:tcPr>
            <w:tcW w:w="324" w:type="pct"/>
            <w:vMerge w:val="restart"/>
            <w:noWrap/>
            <w:vAlign w:val="center"/>
            <w:hideMark/>
          </w:tcPr>
          <w:p w14:paraId="52BE0635"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hideMark/>
          </w:tcPr>
          <w:p w14:paraId="5F00FE90" w14:textId="69BC7ED8" w:rsidR="00A83119" w:rsidRPr="000A188E" w:rsidRDefault="00A83119" w:rsidP="00AD0A2A">
            <w:pPr>
              <w:rPr>
                <w:rFonts w:ascii="宋体" w:eastAsia="宋体" w:hAnsi="宋体"/>
                <w:szCs w:val="21"/>
              </w:rPr>
            </w:pPr>
            <w:r w:rsidRPr="000A188E">
              <w:rPr>
                <w:rFonts w:ascii="宋体" w:eastAsia="宋体" w:hAnsi="宋体" w:hint="eastAsia"/>
                <w:szCs w:val="21"/>
              </w:rPr>
              <w:t>幕墙工程的组成材料。</w:t>
            </w:r>
          </w:p>
        </w:tc>
        <w:tc>
          <w:tcPr>
            <w:tcW w:w="510" w:type="pct"/>
            <w:vAlign w:val="center"/>
            <w:hideMark/>
          </w:tcPr>
          <w:p w14:paraId="530CCCB3"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《建筑装饰装修工程质量验收标准》</w:t>
            </w:r>
          </w:p>
          <w:p w14:paraId="4432B5F3" w14:textId="63CC0C7C" w:rsidR="00A83119" w:rsidRPr="000A188E" w:rsidRDefault="00A83119" w:rsidP="00AD0A2A">
            <w:pPr>
              <w:rPr>
                <w:rFonts w:ascii="宋体" w:eastAsia="宋体" w:hAnsi="宋体"/>
                <w:szCs w:val="21"/>
              </w:rPr>
            </w:pPr>
            <w:r w:rsidRPr="000A188E">
              <w:rPr>
                <w:rFonts w:ascii="宋体" w:eastAsia="宋体" w:hAnsi="宋体" w:hint="eastAsia"/>
                <w:szCs w:val="21"/>
              </w:rPr>
              <w:t>（GB50210-2018）</w:t>
            </w:r>
          </w:p>
        </w:tc>
        <w:tc>
          <w:tcPr>
            <w:tcW w:w="1896" w:type="pct"/>
            <w:vAlign w:val="center"/>
            <w:hideMark/>
          </w:tcPr>
          <w:p w14:paraId="348958B8" w14:textId="7EC5D1D7" w:rsidR="006E058E" w:rsidRPr="000A188E" w:rsidRDefault="00A83119" w:rsidP="00AD0A2A">
            <w:pPr>
              <w:rPr>
                <w:rFonts w:ascii="宋体" w:eastAsia="宋体" w:hAnsi="宋体"/>
                <w:szCs w:val="21"/>
              </w:rPr>
            </w:pPr>
            <w:r w:rsidRPr="000A188E">
              <w:rPr>
                <w:rFonts w:ascii="宋体" w:eastAsia="宋体" w:hAnsi="宋体" w:hint="eastAsia"/>
                <w:szCs w:val="21"/>
              </w:rPr>
              <w:t>11.1.2</w:t>
            </w:r>
            <w:r w:rsidR="00816B09" w:rsidRPr="000A188E">
              <w:rPr>
                <w:rFonts w:ascii="宋体" w:eastAsia="宋体" w:hAnsi="宋体"/>
                <w:szCs w:val="21"/>
              </w:rPr>
              <w:t xml:space="preserve"> </w:t>
            </w:r>
            <w:r w:rsidRPr="000A188E">
              <w:rPr>
                <w:rFonts w:ascii="宋体" w:eastAsia="宋体" w:hAnsi="宋体" w:hint="eastAsia"/>
                <w:szCs w:val="21"/>
              </w:rPr>
              <w:t>幕墙工程验收时应检查下列文件和记录：</w:t>
            </w:r>
          </w:p>
          <w:p w14:paraId="45C389B9" w14:textId="57EC20DF" w:rsidR="006E05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1幕墙工程的施工图、结构计算书、热工性能计算书、设计变更文件、设计说明及其他设计文件；</w:t>
            </w:r>
          </w:p>
          <w:p w14:paraId="56808A98" w14:textId="149DB66E" w:rsidR="006E05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2建筑设计单位对幕墙工程设计的确认文件；</w:t>
            </w:r>
          </w:p>
          <w:p w14:paraId="081C6378" w14:textId="36618B24" w:rsidR="006E05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3幕墙工程所用材料、构件、组件、紧固件及其他附件的产品合格证书、性能检验报告、进场验收记录和复验报告；</w:t>
            </w:r>
          </w:p>
          <w:p w14:paraId="34420A32" w14:textId="25EE76DE" w:rsidR="006E05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4幕墙工程所用硅酮结构胶的抽查合格证明；国家批准的检测机构出具的硅酮结构胶相容性和剥离粘结性检验报告；石材用密封胶的耐污染性检验报告；</w:t>
            </w:r>
          </w:p>
          <w:p w14:paraId="31DFF686" w14:textId="31E3E223" w:rsidR="006E05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5后置埋件和槽式预埋件的现场拉拔力检验报告；</w:t>
            </w:r>
          </w:p>
          <w:p w14:paraId="648B1FDE" w14:textId="519B3547" w:rsidR="006E05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lastRenderedPageBreak/>
              <w:t>6封闭式幕墙的气密性能、水密性能、抗风压性能及层间变形性能检验报告；</w:t>
            </w:r>
          </w:p>
          <w:p w14:paraId="1CA93C1E" w14:textId="30533131" w:rsidR="006E05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7注胶、养护环境的温度、湿度记录；双组分硅酮结构胶的混匀性试验记录及拉断试验记录；</w:t>
            </w:r>
          </w:p>
          <w:p w14:paraId="362BA0F1" w14:textId="59852AAD" w:rsidR="006E05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8幕墙与主体结构防雷接地点之间的电阻检测记录；</w:t>
            </w:r>
          </w:p>
          <w:p w14:paraId="5C523B9F" w14:textId="64C30C35" w:rsidR="006E05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9隐蔽工程验收记录；</w:t>
            </w:r>
          </w:p>
          <w:p w14:paraId="22E4B35B" w14:textId="1E103839" w:rsidR="006E05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10幕墙构件、组件和面板的加工制作检验记录；</w:t>
            </w:r>
          </w:p>
          <w:p w14:paraId="2EEAAFAF" w14:textId="7618EEF9" w:rsidR="006E05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11幕墙安装施工记录；</w:t>
            </w:r>
          </w:p>
          <w:p w14:paraId="2C136A0F" w14:textId="28D244EB" w:rsidR="006E05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12张拉杆索体系预拉力张拉记录；1</w:t>
            </w:r>
          </w:p>
          <w:p w14:paraId="6CABA2B1" w14:textId="1FA50519" w:rsidR="00EF0CE9"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3现场淋水检验记录</w:t>
            </w:r>
          </w:p>
          <w:p w14:paraId="6D581C0B" w14:textId="1E7529C9" w:rsidR="006E058E" w:rsidRPr="000A188E" w:rsidRDefault="00A83119" w:rsidP="00AD0A2A">
            <w:pPr>
              <w:rPr>
                <w:rFonts w:ascii="宋体" w:eastAsia="宋体" w:hAnsi="宋体"/>
                <w:szCs w:val="21"/>
              </w:rPr>
            </w:pPr>
            <w:r w:rsidRPr="000A188E">
              <w:rPr>
                <w:rFonts w:ascii="宋体" w:eastAsia="宋体" w:hAnsi="宋体" w:hint="eastAsia"/>
                <w:szCs w:val="21"/>
              </w:rPr>
              <w:t>11.1.3</w:t>
            </w:r>
            <w:r w:rsidR="00816B09" w:rsidRPr="000A188E">
              <w:rPr>
                <w:rFonts w:ascii="宋体" w:eastAsia="宋体" w:hAnsi="宋体"/>
                <w:szCs w:val="21"/>
              </w:rPr>
              <w:t xml:space="preserve"> </w:t>
            </w:r>
            <w:r w:rsidRPr="000A188E">
              <w:rPr>
                <w:rFonts w:ascii="宋体" w:eastAsia="宋体" w:hAnsi="宋体" w:hint="eastAsia"/>
                <w:szCs w:val="21"/>
              </w:rPr>
              <w:t>幕墙工程应对下列材料及其性能指标进行复验：</w:t>
            </w:r>
          </w:p>
          <w:p w14:paraId="63E262EE" w14:textId="49C3ADF7" w:rsidR="006E05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1铝塑复合板的剥离强度；</w:t>
            </w:r>
          </w:p>
          <w:p w14:paraId="4E1548B9" w14:textId="023C2E8F" w:rsidR="006E05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2石材、瓷板、陶板、微晶玻璃板、木纤维板、纤维水泥板和石材蜂窝板的抗弯强度；严寒、寒冷地区石材、瓷板、陶板、纤维水泥板和石材蜂窝板的抗冻性；室内用花岗石的放射性；</w:t>
            </w:r>
          </w:p>
          <w:p w14:paraId="2EC558E0" w14:textId="05D66259" w:rsidR="006E05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3幕墙用结构胶的邵氏硬度、标准条件拉伸粘结强度、相容性试验、剥离粘结性试验；石材用密封胶的污染性；</w:t>
            </w:r>
          </w:p>
          <w:p w14:paraId="6DECB29F" w14:textId="4BF45EBD" w:rsidR="006E05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4中空玻璃的密封性能；</w:t>
            </w:r>
          </w:p>
          <w:p w14:paraId="48579ECF" w14:textId="464ACE5E" w:rsidR="006E05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5防火、保温材料的燃烧性能；</w:t>
            </w:r>
          </w:p>
          <w:p w14:paraId="687B0ABC" w14:textId="3EDBC1F1" w:rsidR="00A83119"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6铝材、钢材主受力杆件的抗拉强度。</w:t>
            </w:r>
          </w:p>
        </w:tc>
      </w:tr>
      <w:tr w:rsidR="00A367BB" w:rsidRPr="000A188E" w14:paraId="63155BA4" w14:textId="77777777" w:rsidTr="00FE376F">
        <w:trPr>
          <w:gridAfter w:val="2"/>
          <w:wAfter w:w="1278" w:type="pct"/>
          <w:trHeight w:val="259"/>
        </w:trPr>
        <w:tc>
          <w:tcPr>
            <w:tcW w:w="207" w:type="pct"/>
            <w:vMerge/>
            <w:vAlign w:val="center"/>
            <w:hideMark/>
          </w:tcPr>
          <w:p w14:paraId="13A94466" w14:textId="77777777" w:rsidR="00A83119" w:rsidRPr="000A188E" w:rsidRDefault="00A83119" w:rsidP="00E607A7">
            <w:pPr>
              <w:jc w:val="center"/>
              <w:rPr>
                <w:rFonts w:ascii="宋体" w:eastAsia="宋体" w:hAnsi="宋体"/>
                <w:szCs w:val="21"/>
              </w:rPr>
            </w:pPr>
          </w:p>
        </w:tc>
        <w:tc>
          <w:tcPr>
            <w:tcW w:w="182" w:type="pct"/>
            <w:vMerge/>
            <w:vAlign w:val="center"/>
            <w:hideMark/>
          </w:tcPr>
          <w:p w14:paraId="5FB1A6DD" w14:textId="77777777" w:rsidR="00A83119" w:rsidRPr="000A188E" w:rsidRDefault="00A83119" w:rsidP="00AD0A2A">
            <w:pPr>
              <w:rPr>
                <w:rFonts w:ascii="宋体" w:eastAsia="宋体" w:hAnsi="宋体"/>
                <w:szCs w:val="21"/>
              </w:rPr>
            </w:pPr>
          </w:p>
        </w:tc>
        <w:tc>
          <w:tcPr>
            <w:tcW w:w="324" w:type="pct"/>
            <w:vMerge/>
            <w:vAlign w:val="center"/>
            <w:hideMark/>
          </w:tcPr>
          <w:p w14:paraId="3D5B53C3" w14:textId="77777777" w:rsidR="00A83119" w:rsidRPr="000A188E" w:rsidRDefault="00A83119" w:rsidP="00AD0A2A">
            <w:pPr>
              <w:rPr>
                <w:rFonts w:ascii="宋体" w:eastAsia="宋体" w:hAnsi="宋体"/>
                <w:szCs w:val="21"/>
              </w:rPr>
            </w:pPr>
          </w:p>
        </w:tc>
        <w:tc>
          <w:tcPr>
            <w:tcW w:w="603" w:type="pct"/>
            <w:vMerge/>
            <w:vAlign w:val="center"/>
            <w:hideMark/>
          </w:tcPr>
          <w:p w14:paraId="73A933C2" w14:textId="77777777" w:rsidR="00A83119" w:rsidRPr="000A188E" w:rsidRDefault="00A83119" w:rsidP="00AD0A2A">
            <w:pPr>
              <w:rPr>
                <w:rFonts w:ascii="宋体" w:eastAsia="宋体" w:hAnsi="宋体"/>
                <w:szCs w:val="21"/>
              </w:rPr>
            </w:pPr>
          </w:p>
        </w:tc>
        <w:tc>
          <w:tcPr>
            <w:tcW w:w="510" w:type="pct"/>
            <w:vAlign w:val="center"/>
            <w:hideMark/>
          </w:tcPr>
          <w:p w14:paraId="3D33841A" w14:textId="0FAC1392" w:rsidR="00A83119" w:rsidRPr="000A188E" w:rsidRDefault="00A83119" w:rsidP="00AD0A2A">
            <w:pPr>
              <w:rPr>
                <w:rFonts w:ascii="宋体" w:eastAsia="宋体" w:hAnsi="宋体"/>
                <w:szCs w:val="21"/>
              </w:rPr>
            </w:pPr>
            <w:r w:rsidRPr="000A188E">
              <w:rPr>
                <w:rFonts w:ascii="宋体" w:eastAsia="宋体" w:hAnsi="宋体" w:hint="eastAsia"/>
                <w:szCs w:val="21"/>
              </w:rPr>
              <w:t>《江苏省建筑安装工程施工技术操作规程建筑幕墙工程》（DGJ32J47-2006）</w:t>
            </w:r>
          </w:p>
        </w:tc>
        <w:tc>
          <w:tcPr>
            <w:tcW w:w="1896" w:type="pct"/>
            <w:vAlign w:val="center"/>
            <w:hideMark/>
          </w:tcPr>
          <w:p w14:paraId="67663A42" w14:textId="0FD0D76B" w:rsidR="00C572EB" w:rsidRPr="000A188E" w:rsidRDefault="00A83119" w:rsidP="00AD0A2A">
            <w:pPr>
              <w:rPr>
                <w:rFonts w:ascii="宋体" w:eastAsia="宋体" w:hAnsi="宋体"/>
                <w:szCs w:val="21"/>
              </w:rPr>
            </w:pPr>
            <w:r w:rsidRPr="000A188E">
              <w:rPr>
                <w:rFonts w:ascii="宋体" w:eastAsia="宋体" w:hAnsi="宋体" w:hint="eastAsia"/>
                <w:szCs w:val="21"/>
              </w:rPr>
              <w:t>3.3.1</w:t>
            </w:r>
            <w:r w:rsidR="00816B09" w:rsidRPr="000A188E">
              <w:rPr>
                <w:rFonts w:ascii="宋体" w:eastAsia="宋体" w:hAnsi="宋体"/>
                <w:szCs w:val="21"/>
              </w:rPr>
              <w:t xml:space="preserve"> </w:t>
            </w:r>
            <w:r w:rsidRPr="000A188E">
              <w:rPr>
                <w:rFonts w:ascii="宋体" w:eastAsia="宋体" w:hAnsi="宋体" w:hint="eastAsia"/>
                <w:szCs w:val="21"/>
              </w:rPr>
              <w:t>幕墙工程施工、技术管理资料：</w:t>
            </w:r>
          </w:p>
          <w:p w14:paraId="41390F19" w14:textId="77777777" w:rsidR="00C572EB" w:rsidRPr="000A188E" w:rsidRDefault="00A83119" w:rsidP="00C572EB">
            <w:pPr>
              <w:ind w:firstLineChars="100" w:firstLine="210"/>
              <w:rPr>
                <w:rFonts w:ascii="宋体" w:eastAsia="宋体" w:hAnsi="宋体"/>
                <w:szCs w:val="21"/>
              </w:rPr>
            </w:pPr>
            <w:r w:rsidRPr="000A188E">
              <w:rPr>
                <w:rFonts w:ascii="宋体" w:eastAsia="宋体" w:hAnsi="宋体" w:hint="eastAsia"/>
                <w:szCs w:val="21"/>
              </w:rPr>
              <w:t>1.建筑幕墙工程概况。</w:t>
            </w:r>
          </w:p>
          <w:p w14:paraId="6C42BE71" w14:textId="77777777" w:rsidR="00C572EB" w:rsidRPr="000A188E" w:rsidRDefault="00A83119" w:rsidP="00C572EB">
            <w:pPr>
              <w:ind w:firstLineChars="100" w:firstLine="210"/>
              <w:rPr>
                <w:rFonts w:ascii="宋体" w:eastAsia="宋体" w:hAnsi="宋体"/>
                <w:szCs w:val="21"/>
              </w:rPr>
            </w:pPr>
            <w:r w:rsidRPr="000A188E">
              <w:rPr>
                <w:rFonts w:ascii="宋体" w:eastAsia="宋体" w:hAnsi="宋体" w:hint="eastAsia"/>
                <w:szCs w:val="21"/>
              </w:rPr>
              <w:t>2.幕墙工程中标通知书。</w:t>
            </w:r>
          </w:p>
          <w:p w14:paraId="6B23FE24" w14:textId="77777777" w:rsidR="00C572EB" w:rsidRPr="000A188E" w:rsidRDefault="00A83119" w:rsidP="00C572EB">
            <w:pPr>
              <w:ind w:firstLineChars="100" w:firstLine="210"/>
              <w:rPr>
                <w:rFonts w:ascii="宋体" w:eastAsia="宋体" w:hAnsi="宋体"/>
                <w:szCs w:val="21"/>
              </w:rPr>
            </w:pPr>
            <w:r w:rsidRPr="000A188E">
              <w:rPr>
                <w:rFonts w:ascii="宋体" w:eastAsia="宋体" w:hAnsi="宋体" w:hint="eastAsia"/>
                <w:szCs w:val="21"/>
              </w:rPr>
              <w:t>3.建筑幕墙施工组是设计、施工方案及审批确认文件。</w:t>
            </w:r>
          </w:p>
          <w:p w14:paraId="5AEF4FFB" w14:textId="77777777" w:rsidR="00C572EB" w:rsidRPr="000A188E" w:rsidRDefault="00A83119" w:rsidP="00C572EB">
            <w:pPr>
              <w:ind w:firstLineChars="100" w:firstLine="210"/>
              <w:rPr>
                <w:rFonts w:ascii="宋体" w:eastAsia="宋体" w:hAnsi="宋体"/>
                <w:szCs w:val="21"/>
              </w:rPr>
            </w:pPr>
            <w:r w:rsidRPr="000A188E">
              <w:rPr>
                <w:rFonts w:ascii="宋体" w:eastAsia="宋体" w:hAnsi="宋体" w:hint="eastAsia"/>
                <w:szCs w:val="21"/>
              </w:rPr>
              <w:t>4.技术交底记录。</w:t>
            </w:r>
          </w:p>
          <w:p w14:paraId="7F1110AA" w14:textId="77777777" w:rsidR="00C572EB" w:rsidRPr="000A188E" w:rsidRDefault="00A83119" w:rsidP="00C572EB">
            <w:pPr>
              <w:ind w:firstLineChars="100" w:firstLine="210"/>
              <w:rPr>
                <w:rFonts w:ascii="宋体" w:eastAsia="宋体" w:hAnsi="宋体"/>
                <w:szCs w:val="21"/>
              </w:rPr>
            </w:pPr>
            <w:r w:rsidRPr="000A188E">
              <w:rPr>
                <w:rFonts w:ascii="宋体" w:eastAsia="宋体" w:hAnsi="宋体" w:hint="eastAsia"/>
                <w:szCs w:val="21"/>
              </w:rPr>
              <w:t>5设计交底记录。设计交底记录、图纸会审记录。</w:t>
            </w:r>
          </w:p>
          <w:p w14:paraId="7D6AFC1C" w14:textId="77777777" w:rsidR="00C572EB" w:rsidRPr="000A188E" w:rsidRDefault="00A83119" w:rsidP="00C572EB">
            <w:pPr>
              <w:ind w:firstLineChars="100" w:firstLine="210"/>
              <w:rPr>
                <w:rFonts w:ascii="宋体" w:eastAsia="宋体" w:hAnsi="宋体"/>
                <w:szCs w:val="21"/>
              </w:rPr>
            </w:pPr>
            <w:r w:rsidRPr="000A188E">
              <w:rPr>
                <w:rFonts w:ascii="宋体" w:eastAsia="宋体" w:hAnsi="宋体" w:hint="eastAsia"/>
                <w:szCs w:val="21"/>
              </w:rPr>
              <w:t>6.设计本更、墙上记录；幕墙工程质量事故处理记录；幕墙工程正常情况下物理耐用年限保证书；幕墙工程的施工图、结构计算书、设计说明及其他设计文件；建筑设计单位对幕墙工程设计的确认文件。</w:t>
            </w:r>
          </w:p>
          <w:p w14:paraId="777BD310" w14:textId="77777777" w:rsidR="00C572EB" w:rsidRPr="000A188E" w:rsidRDefault="00A83119" w:rsidP="00C572EB">
            <w:pPr>
              <w:ind w:firstLineChars="100" w:firstLine="210"/>
              <w:rPr>
                <w:rFonts w:ascii="宋体" w:eastAsia="宋体" w:hAnsi="宋体"/>
                <w:szCs w:val="21"/>
              </w:rPr>
            </w:pPr>
            <w:r w:rsidRPr="000A188E">
              <w:rPr>
                <w:rFonts w:ascii="宋体" w:eastAsia="宋体" w:hAnsi="宋体" w:hint="eastAsia"/>
                <w:szCs w:val="21"/>
              </w:rPr>
              <w:t>7.幕墙工程观感质量检查记录。</w:t>
            </w:r>
          </w:p>
          <w:p w14:paraId="3B8E5FB3" w14:textId="0C56C2CC" w:rsidR="00EF0CE9" w:rsidRPr="000A188E" w:rsidRDefault="00A83119" w:rsidP="00C572EB">
            <w:pPr>
              <w:ind w:firstLineChars="100" w:firstLine="210"/>
              <w:rPr>
                <w:rFonts w:ascii="宋体" w:eastAsia="宋体" w:hAnsi="宋体"/>
                <w:szCs w:val="21"/>
              </w:rPr>
            </w:pPr>
            <w:r w:rsidRPr="000A188E">
              <w:rPr>
                <w:rFonts w:ascii="宋体" w:eastAsia="宋体" w:hAnsi="宋体" w:hint="eastAsia"/>
                <w:szCs w:val="21"/>
              </w:rPr>
              <w:t>8.幕墙工程质量控制资料和主要功能检测报告。</w:t>
            </w:r>
          </w:p>
          <w:p w14:paraId="11AF9A77" w14:textId="77777777" w:rsidR="000522F1" w:rsidRPr="000A188E" w:rsidRDefault="00A83119" w:rsidP="00AD0A2A">
            <w:pPr>
              <w:rPr>
                <w:rFonts w:ascii="宋体" w:eastAsia="宋体" w:hAnsi="宋体"/>
                <w:szCs w:val="21"/>
              </w:rPr>
            </w:pPr>
            <w:r w:rsidRPr="000A188E">
              <w:rPr>
                <w:rFonts w:ascii="宋体" w:eastAsia="宋体" w:hAnsi="宋体" w:hint="eastAsia"/>
                <w:szCs w:val="21"/>
              </w:rPr>
              <w:t>3.3.2</w:t>
            </w:r>
            <w:r w:rsidR="00816B09" w:rsidRPr="000A188E">
              <w:rPr>
                <w:rFonts w:ascii="宋体" w:eastAsia="宋体" w:hAnsi="宋体"/>
                <w:szCs w:val="21"/>
              </w:rPr>
              <w:t xml:space="preserve"> </w:t>
            </w:r>
            <w:r w:rsidRPr="000A188E">
              <w:rPr>
                <w:rFonts w:ascii="宋体" w:eastAsia="宋体" w:hAnsi="宋体" w:hint="eastAsia"/>
                <w:szCs w:val="21"/>
              </w:rPr>
              <w:t>幕墙工程质量控制资料</w:t>
            </w:r>
            <w:r w:rsidR="000522F1" w:rsidRPr="000A188E">
              <w:rPr>
                <w:rFonts w:ascii="宋体" w:eastAsia="宋体" w:hAnsi="宋体" w:hint="eastAsia"/>
                <w:szCs w:val="21"/>
              </w:rPr>
              <w:t>:</w:t>
            </w:r>
          </w:p>
          <w:p w14:paraId="6CAAB048" w14:textId="77B9727C" w:rsidR="000522F1" w:rsidRPr="000A188E" w:rsidRDefault="00A83119" w:rsidP="000522F1">
            <w:pPr>
              <w:ind w:firstLineChars="100" w:firstLine="210"/>
              <w:rPr>
                <w:rFonts w:ascii="宋体" w:eastAsia="宋体" w:hAnsi="宋体"/>
                <w:szCs w:val="21"/>
              </w:rPr>
            </w:pPr>
            <w:r w:rsidRPr="000A188E">
              <w:rPr>
                <w:rFonts w:ascii="宋体" w:eastAsia="宋体" w:hAnsi="宋体" w:hint="eastAsia"/>
                <w:szCs w:val="21"/>
              </w:rPr>
              <w:t>1材料质量证明书及进口材料神那个键报告</w:t>
            </w:r>
            <w:r w:rsidR="000522F1" w:rsidRPr="000A188E">
              <w:rPr>
                <w:rFonts w:ascii="宋体" w:eastAsia="宋体" w:hAnsi="宋体" w:hint="eastAsia"/>
                <w:szCs w:val="21"/>
              </w:rPr>
              <w:t>.</w:t>
            </w:r>
          </w:p>
          <w:p w14:paraId="21336739" w14:textId="77777777" w:rsidR="000522F1" w:rsidRPr="000A188E" w:rsidRDefault="00A83119" w:rsidP="000522F1">
            <w:pPr>
              <w:ind w:firstLineChars="100" w:firstLine="210"/>
              <w:rPr>
                <w:rFonts w:ascii="宋体" w:eastAsia="宋体" w:hAnsi="宋体"/>
                <w:szCs w:val="21"/>
              </w:rPr>
            </w:pPr>
            <w:r w:rsidRPr="000A188E">
              <w:rPr>
                <w:rFonts w:ascii="宋体" w:eastAsia="宋体" w:hAnsi="宋体" w:hint="eastAsia"/>
                <w:szCs w:val="21"/>
              </w:rPr>
              <w:t>2.检验报告、和复验报告。</w:t>
            </w:r>
          </w:p>
          <w:p w14:paraId="1A9D19A2" w14:textId="6B39BDCE" w:rsidR="00EF0CE9" w:rsidRPr="000A188E" w:rsidRDefault="00A83119" w:rsidP="000522F1">
            <w:pPr>
              <w:ind w:firstLineChars="100" w:firstLine="210"/>
              <w:rPr>
                <w:rFonts w:ascii="宋体" w:eastAsia="宋体" w:hAnsi="宋体"/>
                <w:szCs w:val="21"/>
              </w:rPr>
            </w:pPr>
            <w:r w:rsidRPr="000A188E">
              <w:rPr>
                <w:rFonts w:ascii="宋体" w:eastAsia="宋体" w:hAnsi="宋体" w:hint="eastAsia"/>
                <w:szCs w:val="21"/>
              </w:rPr>
              <w:t>3.施工安装质量隐蔽工程验收记录，助教、养护环境的温度、湿度记录，双组份硅酮结构胶的混匀性实验记录及扯断实验记录，防雷装置测试记录。</w:t>
            </w:r>
          </w:p>
          <w:p w14:paraId="00BBE9CA" w14:textId="3C1A9803" w:rsidR="00EF0CE9" w:rsidRPr="000A188E" w:rsidRDefault="00A83119" w:rsidP="00AD0A2A">
            <w:pPr>
              <w:rPr>
                <w:rFonts w:ascii="宋体" w:eastAsia="宋体" w:hAnsi="宋体"/>
                <w:szCs w:val="21"/>
              </w:rPr>
            </w:pPr>
            <w:r w:rsidRPr="000A188E">
              <w:rPr>
                <w:rFonts w:ascii="宋体" w:eastAsia="宋体" w:hAnsi="宋体" w:hint="eastAsia"/>
                <w:szCs w:val="21"/>
              </w:rPr>
              <w:t>3.3.3</w:t>
            </w:r>
            <w:r w:rsidR="00816B09" w:rsidRPr="000A188E">
              <w:rPr>
                <w:rFonts w:ascii="宋体" w:eastAsia="宋体" w:hAnsi="宋体"/>
                <w:szCs w:val="21"/>
              </w:rPr>
              <w:t xml:space="preserve"> </w:t>
            </w:r>
            <w:r w:rsidRPr="000A188E">
              <w:rPr>
                <w:rFonts w:ascii="宋体" w:eastAsia="宋体" w:hAnsi="宋体" w:hint="eastAsia"/>
                <w:szCs w:val="21"/>
              </w:rPr>
              <w:t>幕墙子分部工程质量验收资料。</w:t>
            </w:r>
          </w:p>
          <w:p w14:paraId="7FE3D5B2" w14:textId="63467F75" w:rsidR="00EF0CE9" w:rsidRPr="000A188E" w:rsidRDefault="00A83119" w:rsidP="00AD0A2A">
            <w:pPr>
              <w:rPr>
                <w:rFonts w:ascii="宋体" w:eastAsia="宋体" w:hAnsi="宋体"/>
                <w:szCs w:val="21"/>
              </w:rPr>
            </w:pPr>
            <w:r w:rsidRPr="000A188E">
              <w:rPr>
                <w:rFonts w:ascii="宋体" w:eastAsia="宋体" w:hAnsi="宋体" w:hint="eastAsia"/>
                <w:szCs w:val="21"/>
              </w:rPr>
              <w:t>3.3.4</w:t>
            </w:r>
            <w:r w:rsidR="00816B09" w:rsidRPr="000A188E">
              <w:rPr>
                <w:rFonts w:ascii="宋体" w:eastAsia="宋体" w:hAnsi="宋体"/>
                <w:szCs w:val="21"/>
              </w:rPr>
              <w:t xml:space="preserve"> </w:t>
            </w:r>
            <w:r w:rsidRPr="000A188E">
              <w:rPr>
                <w:rFonts w:ascii="宋体" w:eastAsia="宋体" w:hAnsi="宋体" w:hint="eastAsia"/>
                <w:szCs w:val="21"/>
              </w:rPr>
              <w:t>幕墙性能检测，应有国家认可的检测机构实施。检测时间的材质、构造、安装施工方法应与实际工期相同。</w:t>
            </w:r>
          </w:p>
          <w:p w14:paraId="647C783E" w14:textId="22949993" w:rsidR="00EF0CE9" w:rsidRPr="000A188E" w:rsidRDefault="00A83119" w:rsidP="00AD0A2A">
            <w:pPr>
              <w:rPr>
                <w:rFonts w:ascii="宋体" w:eastAsia="宋体" w:hAnsi="宋体"/>
                <w:szCs w:val="21"/>
              </w:rPr>
            </w:pPr>
            <w:r w:rsidRPr="000A188E">
              <w:rPr>
                <w:rFonts w:ascii="宋体" w:eastAsia="宋体" w:hAnsi="宋体" w:hint="eastAsia"/>
                <w:szCs w:val="21"/>
              </w:rPr>
              <w:t>3.3.5</w:t>
            </w:r>
            <w:r w:rsidR="00816B09" w:rsidRPr="000A188E">
              <w:rPr>
                <w:rFonts w:ascii="宋体" w:eastAsia="宋体" w:hAnsi="宋体"/>
                <w:szCs w:val="21"/>
              </w:rPr>
              <w:t xml:space="preserve"> </w:t>
            </w:r>
            <w:r w:rsidRPr="000A188E">
              <w:rPr>
                <w:rFonts w:ascii="宋体" w:eastAsia="宋体" w:hAnsi="宋体" w:hint="eastAsia"/>
                <w:szCs w:val="21"/>
              </w:rPr>
              <w:t>幕墙性能检测中，由于安装缺陷使某项性能未达到规定要求是，允许在改进安装工艺修补缺陷后重新检测，检测报告中应叙述改进的内容，幕墙工程施工时应按改进后的安装工艺实施，由于设计缺陷导致幕墙性能检测未达到规定值时，应停止检测，修改设计或更换材料后，重新制作时间，另行检测。</w:t>
            </w:r>
          </w:p>
          <w:p w14:paraId="101D52F3" w14:textId="39D46FB9" w:rsidR="00EF0CE9" w:rsidRPr="000A188E" w:rsidRDefault="00A83119" w:rsidP="00AD0A2A">
            <w:pPr>
              <w:rPr>
                <w:rFonts w:ascii="宋体" w:eastAsia="宋体" w:hAnsi="宋体"/>
                <w:szCs w:val="21"/>
              </w:rPr>
            </w:pPr>
            <w:r w:rsidRPr="000A188E">
              <w:rPr>
                <w:rFonts w:ascii="宋体" w:eastAsia="宋体" w:hAnsi="宋体" w:hint="eastAsia"/>
                <w:szCs w:val="21"/>
              </w:rPr>
              <w:t>3.3.6</w:t>
            </w:r>
            <w:r w:rsidR="00816B09" w:rsidRPr="000A188E">
              <w:rPr>
                <w:rFonts w:ascii="宋体" w:eastAsia="宋体" w:hAnsi="宋体"/>
                <w:szCs w:val="21"/>
              </w:rPr>
              <w:t xml:space="preserve"> </w:t>
            </w:r>
            <w:r w:rsidRPr="000A188E">
              <w:rPr>
                <w:rFonts w:ascii="宋体" w:eastAsia="宋体" w:hAnsi="宋体" w:hint="eastAsia"/>
                <w:szCs w:val="21"/>
              </w:rPr>
              <w:t>幕墙竣工验收资料的手机、整理应齐全。</w:t>
            </w:r>
          </w:p>
          <w:p w14:paraId="24DC89D0" w14:textId="4619D991" w:rsidR="006E058E" w:rsidRPr="000A188E" w:rsidRDefault="00A83119" w:rsidP="00AD0A2A">
            <w:pPr>
              <w:rPr>
                <w:rFonts w:ascii="宋体" w:eastAsia="宋体" w:hAnsi="宋体"/>
                <w:szCs w:val="21"/>
              </w:rPr>
            </w:pPr>
            <w:r w:rsidRPr="000A188E">
              <w:rPr>
                <w:rFonts w:ascii="宋体" w:eastAsia="宋体" w:hAnsi="宋体" w:hint="eastAsia"/>
                <w:szCs w:val="21"/>
              </w:rPr>
              <w:t>4.9.1</w:t>
            </w:r>
          </w:p>
          <w:p w14:paraId="3C0A0A47" w14:textId="68BC74E7" w:rsidR="006E05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1.材料和半成品进场时应交验产品合格证和质量证明书，实验室检验的以检验报告为准，并进行现场验收、检验。</w:t>
            </w:r>
          </w:p>
          <w:p w14:paraId="197E3986" w14:textId="77777777" w:rsidR="000522F1"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2.材料进场时应将统一厂家生产的同一品种、规格、批号的材料作为一个检验批进行复检，每批应随机抽样3%，且不低于5件，并将检验结果记录备案。</w:t>
            </w:r>
          </w:p>
          <w:p w14:paraId="7C5F9F33" w14:textId="2069E4E0" w:rsidR="00A83119"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3.幕墙工程中所用的材料除应符合本规程的规定外，尚应符合国家现行的有关产品标注你的有关规定。</w:t>
            </w:r>
          </w:p>
        </w:tc>
      </w:tr>
      <w:tr w:rsidR="00A367BB" w:rsidRPr="000A188E" w14:paraId="520ED903" w14:textId="77777777" w:rsidTr="00FE376F">
        <w:trPr>
          <w:gridAfter w:val="2"/>
          <w:wAfter w:w="1278" w:type="pct"/>
          <w:trHeight w:val="67"/>
        </w:trPr>
        <w:tc>
          <w:tcPr>
            <w:tcW w:w="207" w:type="pct"/>
            <w:vMerge w:val="restart"/>
            <w:vAlign w:val="center"/>
          </w:tcPr>
          <w:p w14:paraId="580FC9FE" w14:textId="059F919F"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.1.15</w:t>
            </w:r>
          </w:p>
        </w:tc>
        <w:tc>
          <w:tcPr>
            <w:tcW w:w="182" w:type="pct"/>
            <w:vMerge w:val="restart"/>
            <w:vAlign w:val="center"/>
          </w:tcPr>
          <w:p w14:paraId="70C4E85E" w14:textId="77230302" w:rsidR="00A83119" w:rsidRPr="000A188E" w:rsidRDefault="00A83119" w:rsidP="00AD0A2A">
            <w:pPr>
              <w:rPr>
                <w:rFonts w:ascii="宋体" w:eastAsia="宋体" w:hAnsi="宋体"/>
                <w:szCs w:val="21"/>
              </w:rPr>
            </w:pPr>
            <w:r w:rsidRPr="000A188E">
              <w:rPr>
                <w:rFonts w:ascii="宋体" w:eastAsia="宋体" w:hAnsi="宋体" w:hint="eastAsia"/>
                <w:szCs w:val="21"/>
              </w:rPr>
              <w:t>建筑材料进场检验资料</w:t>
            </w:r>
          </w:p>
        </w:tc>
        <w:tc>
          <w:tcPr>
            <w:tcW w:w="324" w:type="pct"/>
            <w:vMerge w:val="restart"/>
            <w:vAlign w:val="center"/>
          </w:tcPr>
          <w:p w14:paraId="4D1348D9" w14:textId="4F471036"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Merge w:val="restart"/>
            <w:vAlign w:val="center"/>
          </w:tcPr>
          <w:p w14:paraId="77DE797B" w14:textId="09788FBF" w:rsidR="00A83119" w:rsidRPr="000A188E" w:rsidRDefault="00A83119" w:rsidP="00AD0A2A">
            <w:pPr>
              <w:rPr>
                <w:rFonts w:ascii="宋体" w:eastAsia="宋体" w:hAnsi="宋体"/>
                <w:szCs w:val="21"/>
              </w:rPr>
            </w:pPr>
            <w:r w:rsidRPr="000A188E">
              <w:rPr>
                <w:rFonts w:ascii="宋体" w:eastAsia="宋体" w:hAnsi="宋体" w:hint="eastAsia"/>
                <w:szCs w:val="21"/>
              </w:rPr>
              <w:t>低压配电系统使用的电缆、电线。</w:t>
            </w:r>
          </w:p>
        </w:tc>
        <w:tc>
          <w:tcPr>
            <w:tcW w:w="510" w:type="pct"/>
            <w:vAlign w:val="center"/>
          </w:tcPr>
          <w:p w14:paraId="2CE75CEB" w14:textId="465DFD34" w:rsidR="00A83119" w:rsidRPr="000A188E" w:rsidRDefault="00A83119" w:rsidP="00AD0A2A">
            <w:pPr>
              <w:rPr>
                <w:rFonts w:ascii="宋体" w:eastAsia="宋体" w:hAnsi="宋体"/>
                <w:szCs w:val="21"/>
              </w:rPr>
            </w:pPr>
            <w:r w:rsidRPr="000A188E">
              <w:rPr>
                <w:rFonts w:ascii="宋体" w:eastAsia="宋体" w:hAnsi="宋体" w:hint="eastAsia"/>
                <w:szCs w:val="21"/>
              </w:rPr>
              <w:t>《建筑电气工程施工质量验收规范》（GB50303-2015）</w:t>
            </w:r>
          </w:p>
        </w:tc>
        <w:tc>
          <w:tcPr>
            <w:tcW w:w="1896" w:type="pct"/>
            <w:vAlign w:val="center"/>
          </w:tcPr>
          <w:p w14:paraId="095792B0" w14:textId="25CEE573" w:rsidR="007350A8" w:rsidRPr="000A188E" w:rsidRDefault="00A83119" w:rsidP="00AD0A2A">
            <w:pPr>
              <w:rPr>
                <w:rFonts w:ascii="宋体" w:eastAsia="宋体" w:hAnsi="宋体"/>
                <w:szCs w:val="21"/>
              </w:rPr>
            </w:pPr>
            <w:r w:rsidRPr="000A188E">
              <w:rPr>
                <w:rFonts w:ascii="宋体" w:eastAsia="宋体" w:hAnsi="宋体" w:hint="eastAsia"/>
                <w:szCs w:val="21"/>
              </w:rPr>
              <w:t>3.2.1</w:t>
            </w:r>
            <w:r w:rsidR="00816B09" w:rsidRPr="000A188E">
              <w:rPr>
                <w:rFonts w:ascii="宋体" w:eastAsia="宋体" w:hAnsi="宋体"/>
                <w:szCs w:val="21"/>
              </w:rPr>
              <w:t xml:space="preserve"> </w:t>
            </w:r>
            <w:r w:rsidRPr="000A188E">
              <w:rPr>
                <w:rFonts w:ascii="宋体" w:eastAsia="宋体" w:hAnsi="宋体" w:hint="eastAsia"/>
                <w:szCs w:val="21"/>
              </w:rPr>
              <w:t>主要设备、材料、成品和半成品应进场验收合格，并应做好验收记录和验收资料归档。当设计有技术参数要求时，应核对其技术参数，并应符合设计要求。</w:t>
            </w:r>
          </w:p>
          <w:p w14:paraId="351A03C6" w14:textId="0D452D12" w:rsidR="00A83119" w:rsidRPr="000A188E" w:rsidRDefault="00A83119" w:rsidP="00AD0A2A">
            <w:pPr>
              <w:rPr>
                <w:rFonts w:ascii="宋体" w:eastAsia="宋体" w:hAnsi="宋体"/>
                <w:szCs w:val="21"/>
              </w:rPr>
            </w:pPr>
            <w:r w:rsidRPr="000A188E">
              <w:rPr>
                <w:rFonts w:ascii="宋体" w:eastAsia="宋体" w:hAnsi="宋体" w:hint="eastAsia"/>
                <w:szCs w:val="21"/>
              </w:rPr>
              <w:t>3.2.2</w:t>
            </w:r>
            <w:r w:rsidR="00816B09" w:rsidRPr="000A188E">
              <w:rPr>
                <w:rFonts w:ascii="宋体" w:eastAsia="宋体" w:hAnsi="宋体"/>
                <w:szCs w:val="21"/>
              </w:rPr>
              <w:t xml:space="preserve"> </w:t>
            </w:r>
            <w:r w:rsidRPr="000A188E">
              <w:rPr>
                <w:rFonts w:ascii="宋体" w:eastAsia="宋体" w:hAnsi="宋体" w:hint="eastAsia"/>
                <w:szCs w:val="21"/>
              </w:rPr>
              <w:t>实行生产许可证或强制性认证（CCC认证）的产品，应有许可证编号或CCC认证标志，并应抽查生产许可证或CCC认证证书的认证范围、有效性及真实性</w:t>
            </w:r>
            <w:r w:rsidR="009D468E" w:rsidRPr="000A188E">
              <w:rPr>
                <w:rFonts w:ascii="宋体" w:eastAsia="宋体" w:hAnsi="宋体" w:hint="eastAsia"/>
                <w:szCs w:val="21"/>
              </w:rPr>
              <w:t>。</w:t>
            </w:r>
          </w:p>
          <w:p w14:paraId="68F8088D" w14:textId="31DEB92C" w:rsidR="006E058E" w:rsidRPr="000A188E" w:rsidRDefault="00A83119" w:rsidP="00AD0A2A">
            <w:pPr>
              <w:rPr>
                <w:rFonts w:ascii="宋体" w:eastAsia="宋体" w:hAnsi="宋体"/>
                <w:szCs w:val="21"/>
              </w:rPr>
            </w:pPr>
            <w:r w:rsidRPr="000A188E">
              <w:rPr>
                <w:rFonts w:ascii="宋体" w:eastAsia="宋体" w:hAnsi="宋体" w:hint="eastAsia"/>
                <w:szCs w:val="21"/>
              </w:rPr>
              <w:t>3.2.5</w:t>
            </w:r>
            <w:r w:rsidR="00816B09" w:rsidRPr="000A188E">
              <w:rPr>
                <w:rFonts w:ascii="宋体" w:eastAsia="宋体" w:hAnsi="宋体"/>
                <w:szCs w:val="21"/>
              </w:rPr>
              <w:t xml:space="preserve"> </w:t>
            </w:r>
            <w:r w:rsidRPr="000A188E">
              <w:rPr>
                <w:rFonts w:ascii="宋体" w:eastAsia="宋体" w:hAnsi="宋体" w:hint="eastAsia"/>
                <w:szCs w:val="21"/>
              </w:rPr>
              <w:t>当主要设备、材料、成品和半成品的进场验收需进行现场抽样检测或因有异议送有资质试验室抽样检测时，应符合下</w:t>
            </w:r>
            <w:r w:rsidRPr="000A188E">
              <w:rPr>
                <w:rFonts w:ascii="宋体" w:eastAsia="宋体" w:hAnsi="宋体" w:hint="eastAsia"/>
                <w:szCs w:val="21"/>
              </w:rPr>
              <w:lastRenderedPageBreak/>
              <w:t>列规定：</w:t>
            </w:r>
          </w:p>
          <w:p w14:paraId="0335A424" w14:textId="69B64DFC" w:rsidR="006E05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1现场抽样检测：对于母线槽、导管、绝缘导线、电缆等，同厂家、同批次、同型号、同规格的，每批至少应抽取1个样本；对于灯具、插座、开关等电器设备，同厂家、同材质、同类型的，应各抽检3％，自带蓄电池的灯具应按5％抽检，且均不应少于1个（套）。</w:t>
            </w:r>
          </w:p>
          <w:p w14:paraId="1DBB3B24" w14:textId="0D433D8D" w:rsidR="006E05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2因有异议送有资质的试验室而抽样检测：对于母线槽、绝缘导线、电缆、梯架、托盘、槽盒、导管、型钢、镀锌制品等，同厂家、同批次、不同种规格的，应抽检10％，且不应少于2个规格；对于灯具、插座、开关等电器设备，同厂家、同材质、同类型的，数量500个（套）及以下时应抽检2个（套），但应各不少于1个（套），500个（套）以上时应抽检3个（套）。</w:t>
            </w:r>
          </w:p>
          <w:p w14:paraId="37314BA1" w14:textId="0AF1A265" w:rsidR="006E05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3对于由同一施工单位施工的同一建设项目的多个单位工程，当使用同一生产厂家、同材质、同批次、同类型的主要设备、材料、成品和半成品时，其抽检比例宜合并计算。</w:t>
            </w:r>
          </w:p>
          <w:p w14:paraId="245AF5D1" w14:textId="7148E7A7" w:rsidR="006E05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4当抽样检测结果出现不合格，可加倍抽样检测，仍不合格时，则该批设备、材料、成品或半成品应判定为不合格品，不得使用。</w:t>
            </w:r>
          </w:p>
          <w:p w14:paraId="299405C5" w14:textId="14EBD7CC" w:rsidR="009D46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5应有检测报告。</w:t>
            </w:r>
          </w:p>
          <w:p w14:paraId="051FB5AC" w14:textId="1A717C7C" w:rsidR="006E058E" w:rsidRPr="000A188E" w:rsidRDefault="00A83119" w:rsidP="00AD0A2A">
            <w:pPr>
              <w:rPr>
                <w:rFonts w:ascii="宋体" w:eastAsia="宋体" w:hAnsi="宋体"/>
                <w:szCs w:val="21"/>
              </w:rPr>
            </w:pPr>
            <w:r w:rsidRPr="000A188E">
              <w:rPr>
                <w:rFonts w:ascii="宋体" w:eastAsia="宋体" w:hAnsi="宋体" w:hint="eastAsia"/>
                <w:szCs w:val="21"/>
              </w:rPr>
              <w:t>3.2.12</w:t>
            </w:r>
            <w:r w:rsidR="000522F1" w:rsidRPr="000A188E">
              <w:rPr>
                <w:rFonts w:ascii="宋体" w:eastAsia="宋体" w:hAnsi="宋体"/>
                <w:szCs w:val="21"/>
              </w:rPr>
              <w:t xml:space="preserve"> </w:t>
            </w:r>
            <w:r w:rsidRPr="000A188E">
              <w:rPr>
                <w:rFonts w:ascii="宋体" w:eastAsia="宋体" w:hAnsi="宋体" w:hint="eastAsia"/>
                <w:szCs w:val="21"/>
              </w:rPr>
              <w:t>绝缘导线、电缆的进场验收应符合下列规定：</w:t>
            </w:r>
          </w:p>
          <w:p w14:paraId="2956EDA4" w14:textId="55159048" w:rsidR="006E05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1查验合格证：合格证内容填写应齐全、完整。</w:t>
            </w:r>
          </w:p>
          <w:p w14:paraId="7A6490D1" w14:textId="219A8862" w:rsidR="006E05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2外观检查：包装完好，电缆端头应密封良好，标识应齐全。抽检的绝缘导线或电缆绝缘层应完整无损，厚度均匀。电缆无压扁、扭曲，铠装不应松卷。绝缘导线、电缆外护层应有明显标识和制造厂标。</w:t>
            </w:r>
          </w:p>
          <w:p w14:paraId="54D366C9" w14:textId="7934849C" w:rsidR="006E05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3检测绝缘性能：电线、电缆的绝缘性能应符合产品技术标准或产品技术文件规定。</w:t>
            </w:r>
          </w:p>
          <w:p w14:paraId="42E47950" w14:textId="4957C6EB" w:rsidR="00A83119"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4检查标称截面积和电阻值：绝缘导线、电缆的标称截面积应符合设计要求，其导体电阻值应符合现行国家标准《电缆的导体》GB／T3956的有关规定。当对绝缘导线和电缆的导电性能、绝缘性能、绝缘厚度、机械性能和阻燃耐火性能有异议时，应按批抽样送有资质的试验室检测。检测项目和内容应符合国家现行有关产品标准的规定。</w:t>
            </w:r>
          </w:p>
        </w:tc>
      </w:tr>
      <w:tr w:rsidR="00A367BB" w:rsidRPr="000A188E" w14:paraId="292C9B9E" w14:textId="77777777" w:rsidTr="00FE376F">
        <w:trPr>
          <w:gridAfter w:val="2"/>
          <w:wAfter w:w="1278" w:type="pct"/>
          <w:trHeight w:val="543"/>
        </w:trPr>
        <w:tc>
          <w:tcPr>
            <w:tcW w:w="207" w:type="pct"/>
            <w:vMerge/>
            <w:vAlign w:val="center"/>
          </w:tcPr>
          <w:p w14:paraId="6E2C2589" w14:textId="77777777" w:rsidR="00A83119" w:rsidRPr="000A188E" w:rsidRDefault="00A83119" w:rsidP="00E607A7">
            <w:pPr>
              <w:jc w:val="center"/>
              <w:rPr>
                <w:rFonts w:ascii="宋体" w:eastAsia="宋体" w:hAnsi="宋体"/>
                <w:szCs w:val="21"/>
              </w:rPr>
            </w:pPr>
          </w:p>
        </w:tc>
        <w:tc>
          <w:tcPr>
            <w:tcW w:w="182" w:type="pct"/>
            <w:vMerge/>
            <w:vAlign w:val="center"/>
          </w:tcPr>
          <w:p w14:paraId="2EA8EEC8" w14:textId="77777777" w:rsidR="00A83119" w:rsidRPr="000A188E" w:rsidRDefault="00A83119" w:rsidP="00AD0A2A">
            <w:pPr>
              <w:rPr>
                <w:rFonts w:ascii="宋体" w:eastAsia="宋体" w:hAnsi="宋体"/>
                <w:szCs w:val="21"/>
              </w:rPr>
            </w:pPr>
          </w:p>
        </w:tc>
        <w:tc>
          <w:tcPr>
            <w:tcW w:w="324" w:type="pct"/>
            <w:vMerge/>
            <w:noWrap/>
            <w:vAlign w:val="center"/>
          </w:tcPr>
          <w:p w14:paraId="21DD4BCB" w14:textId="77777777" w:rsidR="00A83119" w:rsidRPr="000A188E" w:rsidRDefault="00A83119" w:rsidP="00AD0A2A">
            <w:pPr>
              <w:rPr>
                <w:rFonts w:ascii="宋体" w:eastAsia="宋体" w:hAnsi="宋体"/>
                <w:szCs w:val="21"/>
              </w:rPr>
            </w:pPr>
          </w:p>
        </w:tc>
        <w:tc>
          <w:tcPr>
            <w:tcW w:w="603" w:type="pct"/>
            <w:vMerge/>
            <w:vAlign w:val="center"/>
          </w:tcPr>
          <w:p w14:paraId="41B17C1E" w14:textId="77777777" w:rsidR="00A83119" w:rsidRPr="000A188E" w:rsidRDefault="00A83119" w:rsidP="00AD0A2A">
            <w:pPr>
              <w:rPr>
                <w:rFonts w:ascii="宋体" w:eastAsia="宋体" w:hAnsi="宋体"/>
                <w:szCs w:val="21"/>
              </w:rPr>
            </w:pPr>
          </w:p>
        </w:tc>
        <w:tc>
          <w:tcPr>
            <w:tcW w:w="510" w:type="pct"/>
            <w:vAlign w:val="center"/>
          </w:tcPr>
          <w:p w14:paraId="50F36EC7" w14:textId="4776FAB7" w:rsidR="00A83119" w:rsidRPr="000A188E" w:rsidRDefault="00A83119" w:rsidP="00AD0A2A">
            <w:pPr>
              <w:rPr>
                <w:rFonts w:ascii="宋体" w:eastAsia="宋体" w:hAnsi="宋体"/>
                <w:szCs w:val="21"/>
              </w:rPr>
            </w:pPr>
            <w:r w:rsidRPr="000A188E">
              <w:rPr>
                <w:rFonts w:ascii="宋体" w:eastAsia="宋体" w:hAnsi="宋体" w:hint="eastAsia"/>
                <w:szCs w:val="21"/>
              </w:rPr>
              <w:t>《江苏省建筑安装工程施工技术操作规程电气工程》（DGJ32J40-2006）</w:t>
            </w:r>
          </w:p>
        </w:tc>
        <w:tc>
          <w:tcPr>
            <w:tcW w:w="1896" w:type="pct"/>
            <w:vAlign w:val="center"/>
          </w:tcPr>
          <w:p w14:paraId="62739C4C" w14:textId="666F18D2" w:rsidR="005B1297" w:rsidRPr="000A188E" w:rsidRDefault="00A83119" w:rsidP="00AD0A2A">
            <w:pPr>
              <w:rPr>
                <w:rFonts w:ascii="宋体" w:eastAsia="宋体" w:hAnsi="宋体"/>
                <w:szCs w:val="21"/>
              </w:rPr>
            </w:pPr>
            <w:r w:rsidRPr="000A188E">
              <w:rPr>
                <w:rFonts w:ascii="宋体" w:eastAsia="宋体" w:hAnsi="宋体" w:hint="eastAsia"/>
                <w:szCs w:val="21"/>
              </w:rPr>
              <w:t>3.0.1</w:t>
            </w:r>
            <w:r w:rsidR="00CC3386" w:rsidRPr="000A188E">
              <w:rPr>
                <w:rFonts w:ascii="宋体" w:eastAsia="宋体" w:hAnsi="宋体"/>
                <w:szCs w:val="21"/>
              </w:rPr>
              <w:t xml:space="preserve"> </w:t>
            </w:r>
            <w:r w:rsidRPr="000A188E">
              <w:rPr>
                <w:rFonts w:ascii="宋体" w:eastAsia="宋体" w:hAnsi="宋体" w:hint="eastAsia"/>
                <w:szCs w:val="21"/>
              </w:rPr>
              <w:t>主要设备、材料、成品和半成品进场应进行现场验收，属于国家实施强制性产品认证的产品，必须通过强制性产品认证，并贴有国家强制性认证标识（ccc）。检验结论应有记录，确认符合设计和规范要求，才能在施工中应用。</w:t>
            </w:r>
          </w:p>
          <w:p w14:paraId="18D17C99" w14:textId="4F18173D" w:rsidR="005B1297" w:rsidRPr="000A188E" w:rsidRDefault="00A83119" w:rsidP="00AD0A2A">
            <w:pPr>
              <w:rPr>
                <w:rFonts w:ascii="宋体" w:eastAsia="宋体" w:hAnsi="宋体"/>
                <w:szCs w:val="21"/>
              </w:rPr>
            </w:pPr>
            <w:r w:rsidRPr="000A188E">
              <w:rPr>
                <w:rFonts w:ascii="宋体" w:eastAsia="宋体" w:hAnsi="宋体" w:hint="eastAsia"/>
                <w:szCs w:val="21"/>
              </w:rPr>
              <w:t>3.0.2</w:t>
            </w:r>
            <w:r w:rsidR="00CC3386" w:rsidRPr="000A188E">
              <w:rPr>
                <w:rFonts w:ascii="宋体" w:eastAsia="宋体" w:hAnsi="宋体"/>
                <w:szCs w:val="21"/>
              </w:rPr>
              <w:t xml:space="preserve"> </w:t>
            </w:r>
            <w:r w:rsidRPr="000A188E">
              <w:rPr>
                <w:rFonts w:ascii="宋体" w:eastAsia="宋体" w:hAnsi="宋体" w:hint="eastAsia"/>
                <w:szCs w:val="21"/>
              </w:rPr>
              <w:t>因有异议送有资质实验室进行抽样检测，实验室应出具检验报告，确认符合规范和相关技术规定，才能在施工中应用。</w:t>
            </w:r>
          </w:p>
          <w:p w14:paraId="68F8951D" w14:textId="0EC15A5F" w:rsidR="005B1297" w:rsidRPr="000A188E" w:rsidRDefault="00A83119" w:rsidP="00AD0A2A">
            <w:pPr>
              <w:rPr>
                <w:rFonts w:ascii="宋体" w:eastAsia="宋体" w:hAnsi="宋体"/>
                <w:szCs w:val="21"/>
              </w:rPr>
            </w:pPr>
            <w:r w:rsidRPr="000A188E">
              <w:rPr>
                <w:rFonts w:ascii="宋体" w:eastAsia="宋体" w:hAnsi="宋体" w:hint="eastAsia"/>
                <w:szCs w:val="21"/>
              </w:rPr>
              <w:t>3.0.3</w:t>
            </w:r>
            <w:r w:rsidR="00CC3386" w:rsidRPr="000A188E">
              <w:rPr>
                <w:rFonts w:ascii="宋体" w:eastAsia="宋体" w:hAnsi="宋体"/>
                <w:szCs w:val="21"/>
              </w:rPr>
              <w:t xml:space="preserve"> </w:t>
            </w:r>
            <w:r w:rsidRPr="000A188E">
              <w:rPr>
                <w:rFonts w:ascii="宋体" w:eastAsia="宋体" w:hAnsi="宋体" w:hint="eastAsia"/>
                <w:szCs w:val="21"/>
              </w:rPr>
              <w:t>依法定程序批准进入市场的新电气设备、器具和材料的进场验收，除符合规范规定外，尚应提供安装、使用、维修和试验的要求等技术文件。</w:t>
            </w:r>
          </w:p>
          <w:p w14:paraId="1AA3B3A9" w14:textId="2AB4A044" w:rsidR="005B1297" w:rsidRPr="000A188E" w:rsidRDefault="00A83119" w:rsidP="00AD0A2A">
            <w:pPr>
              <w:rPr>
                <w:rFonts w:ascii="宋体" w:eastAsia="宋体" w:hAnsi="宋体"/>
                <w:szCs w:val="21"/>
              </w:rPr>
            </w:pPr>
            <w:r w:rsidRPr="000A188E">
              <w:rPr>
                <w:rFonts w:ascii="宋体" w:eastAsia="宋体" w:hAnsi="宋体" w:hint="eastAsia"/>
                <w:szCs w:val="21"/>
              </w:rPr>
              <w:t>3.0.4</w:t>
            </w:r>
            <w:r w:rsidR="000522F1" w:rsidRPr="000A188E">
              <w:rPr>
                <w:rFonts w:ascii="宋体" w:eastAsia="宋体" w:hAnsi="宋体"/>
                <w:szCs w:val="21"/>
              </w:rPr>
              <w:t xml:space="preserve"> </w:t>
            </w:r>
            <w:r w:rsidRPr="000A188E">
              <w:rPr>
                <w:rFonts w:ascii="宋体" w:eastAsia="宋体" w:hAnsi="宋体" w:hint="eastAsia"/>
                <w:szCs w:val="21"/>
              </w:rPr>
              <w:t>进口电气设备、器具和材料进场验收，除符合规范规定外，尚应提供商检证明和中文的质量合格证明文件、规格、型号、性能检验报告以及中文的安装、使用、维修和试验要求等技术文件。</w:t>
            </w:r>
          </w:p>
          <w:p w14:paraId="7211F8D7" w14:textId="4FED09BA" w:rsidR="005B1297" w:rsidRPr="000A188E" w:rsidRDefault="00A83119" w:rsidP="00AD0A2A">
            <w:pPr>
              <w:rPr>
                <w:rFonts w:ascii="宋体" w:eastAsia="宋体" w:hAnsi="宋体"/>
                <w:szCs w:val="21"/>
              </w:rPr>
            </w:pPr>
            <w:r w:rsidRPr="000A188E">
              <w:rPr>
                <w:rFonts w:ascii="宋体" w:eastAsia="宋体" w:hAnsi="宋体" w:hint="eastAsia"/>
                <w:szCs w:val="21"/>
              </w:rPr>
              <w:t>3.0.5</w:t>
            </w:r>
            <w:r w:rsidR="00CC3386" w:rsidRPr="000A188E">
              <w:rPr>
                <w:rFonts w:ascii="宋体" w:eastAsia="宋体" w:hAnsi="宋体"/>
                <w:szCs w:val="21"/>
              </w:rPr>
              <w:t xml:space="preserve"> </w:t>
            </w:r>
            <w:r w:rsidRPr="000A188E">
              <w:rPr>
                <w:rFonts w:ascii="宋体" w:eastAsia="宋体" w:hAnsi="宋体" w:hint="eastAsia"/>
                <w:szCs w:val="21"/>
              </w:rPr>
              <w:t>经批准的免检产品或认定的名牌产品，当进场验收时，宜不做抽样检测。</w:t>
            </w:r>
          </w:p>
          <w:p w14:paraId="4C29A565" w14:textId="539B1436" w:rsidR="006E058E" w:rsidRPr="000A188E" w:rsidRDefault="00A83119" w:rsidP="00AD0A2A">
            <w:pPr>
              <w:rPr>
                <w:rFonts w:ascii="宋体" w:eastAsia="宋体" w:hAnsi="宋体"/>
                <w:szCs w:val="21"/>
              </w:rPr>
            </w:pPr>
            <w:r w:rsidRPr="000A188E">
              <w:rPr>
                <w:rFonts w:ascii="宋体" w:eastAsia="宋体" w:hAnsi="宋体" w:hint="eastAsia"/>
                <w:szCs w:val="21"/>
              </w:rPr>
              <w:t>3.0.6</w:t>
            </w:r>
            <w:r w:rsidR="00CC3386" w:rsidRPr="000A188E">
              <w:rPr>
                <w:rFonts w:ascii="宋体" w:eastAsia="宋体" w:hAnsi="宋体"/>
                <w:szCs w:val="21"/>
              </w:rPr>
              <w:t xml:space="preserve"> </w:t>
            </w:r>
            <w:r w:rsidRPr="000A188E">
              <w:rPr>
                <w:rFonts w:ascii="宋体" w:eastAsia="宋体" w:hAnsi="宋体" w:hint="eastAsia"/>
                <w:szCs w:val="21"/>
              </w:rPr>
              <w:t>电线、电缆应符合下列规定：</w:t>
            </w:r>
          </w:p>
          <w:p w14:paraId="4595A548" w14:textId="77777777" w:rsidR="006E05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1.有合格证，合格证有生产许可证编号。属于国家强制性产品认证的产品，应有强制性认证标识（ccc)</w:t>
            </w:r>
            <w:r w:rsidR="005B1297" w:rsidRPr="000A188E">
              <w:rPr>
                <w:rFonts w:ascii="宋体" w:eastAsia="宋体" w:hAnsi="宋体" w:hint="eastAsia"/>
                <w:szCs w:val="21"/>
              </w:rPr>
              <w:t>。</w:t>
            </w:r>
          </w:p>
          <w:p w14:paraId="2BF1DBD4" w14:textId="77777777" w:rsidR="006E05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2.包装完好，电线绝缘层完整无损，厚度均匀。电缆无压扁、扭曲，铠装不送卷。耐热、阻燃的电线、电缆外保护层有明显标识和制造厂标。</w:t>
            </w:r>
          </w:p>
          <w:p w14:paraId="0DB8C441" w14:textId="77777777" w:rsidR="006E05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3.线芯直径误差不大于标称直径的1%；常用BV型绝缘电线的绝缘层厚度小于表3.0.6的规定。</w:t>
            </w:r>
          </w:p>
          <w:p w14:paraId="25EDA701" w14:textId="788B2935" w:rsidR="00A83119"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4.对电线、电缆剧院性能、导电性能和阻燃性能有异议时，按批抽样送有资质的实验室检测。</w:t>
            </w:r>
          </w:p>
        </w:tc>
      </w:tr>
      <w:tr w:rsidR="00A367BB" w:rsidRPr="000A188E" w14:paraId="328EC0B3" w14:textId="77777777" w:rsidTr="00FE376F">
        <w:trPr>
          <w:gridAfter w:val="2"/>
          <w:wAfter w:w="1278" w:type="pct"/>
          <w:trHeight w:val="1063"/>
        </w:trPr>
        <w:tc>
          <w:tcPr>
            <w:tcW w:w="207" w:type="pct"/>
            <w:vAlign w:val="center"/>
            <w:hideMark/>
          </w:tcPr>
          <w:p w14:paraId="4736FE3C" w14:textId="38BF4824"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.1.16</w:t>
            </w:r>
          </w:p>
        </w:tc>
        <w:tc>
          <w:tcPr>
            <w:tcW w:w="182" w:type="pct"/>
            <w:vAlign w:val="center"/>
            <w:hideMark/>
          </w:tcPr>
          <w:p w14:paraId="23C42548"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建筑材料进场检验资料</w:t>
            </w:r>
          </w:p>
        </w:tc>
        <w:tc>
          <w:tcPr>
            <w:tcW w:w="324" w:type="pct"/>
            <w:noWrap/>
            <w:vAlign w:val="center"/>
            <w:hideMark/>
          </w:tcPr>
          <w:p w14:paraId="36D6FAB2"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705C59B3"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空调与采暖系统冷热源及管网节能工程采用的绝热管道、绝热材料。</w:t>
            </w:r>
          </w:p>
        </w:tc>
        <w:tc>
          <w:tcPr>
            <w:tcW w:w="510" w:type="pct"/>
            <w:vAlign w:val="center"/>
            <w:hideMark/>
          </w:tcPr>
          <w:p w14:paraId="21EA1C78"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《建筑节能工程施工质量验收规范》（GB50411-2007）</w:t>
            </w:r>
          </w:p>
        </w:tc>
        <w:tc>
          <w:tcPr>
            <w:tcW w:w="1896" w:type="pct"/>
            <w:vAlign w:val="center"/>
            <w:hideMark/>
          </w:tcPr>
          <w:p w14:paraId="2D52E590" w14:textId="7F634E2E" w:rsidR="00A83119" w:rsidRPr="000A188E" w:rsidRDefault="00A83119" w:rsidP="00AD0A2A">
            <w:pPr>
              <w:rPr>
                <w:rFonts w:ascii="宋体" w:eastAsia="宋体" w:hAnsi="宋体"/>
                <w:szCs w:val="21"/>
              </w:rPr>
            </w:pPr>
            <w:r w:rsidRPr="000A188E">
              <w:rPr>
                <w:rFonts w:ascii="宋体" w:eastAsia="宋体" w:hAnsi="宋体" w:hint="eastAsia"/>
                <w:szCs w:val="21"/>
              </w:rPr>
              <w:t>11.2.2</w:t>
            </w:r>
            <w:r w:rsidR="00CC3386" w:rsidRPr="000A188E">
              <w:rPr>
                <w:rFonts w:ascii="宋体" w:eastAsia="宋体" w:hAnsi="宋体"/>
                <w:szCs w:val="21"/>
              </w:rPr>
              <w:t xml:space="preserve"> </w:t>
            </w:r>
            <w:r w:rsidRPr="000A188E">
              <w:rPr>
                <w:rFonts w:ascii="宋体" w:eastAsia="宋体" w:hAnsi="宋体" w:hint="eastAsia"/>
                <w:szCs w:val="21"/>
              </w:rPr>
              <w:t>空调与采暖系统冷热源及管网节能工程的绝热管道、绝热材料进场时，应对绝热材料的导热系数、密度、吸水率等技术性能参数进行复验，复验应为见证取样送检。检验方法：现场随机抽样送检；核查复验报告。检查数量：同一厂家同材质的绝热材料复验次数不得少于2次。</w:t>
            </w:r>
          </w:p>
        </w:tc>
      </w:tr>
      <w:tr w:rsidR="00A367BB" w:rsidRPr="000A188E" w14:paraId="7A55E814" w14:textId="77777777" w:rsidTr="00FE376F">
        <w:trPr>
          <w:gridAfter w:val="2"/>
          <w:wAfter w:w="1278" w:type="pct"/>
          <w:trHeight w:val="1252"/>
        </w:trPr>
        <w:tc>
          <w:tcPr>
            <w:tcW w:w="207" w:type="pct"/>
            <w:vAlign w:val="center"/>
            <w:hideMark/>
          </w:tcPr>
          <w:p w14:paraId="29836F57" w14:textId="2190573F"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.1.17</w:t>
            </w:r>
          </w:p>
        </w:tc>
        <w:tc>
          <w:tcPr>
            <w:tcW w:w="182" w:type="pct"/>
            <w:vAlign w:val="center"/>
            <w:hideMark/>
          </w:tcPr>
          <w:p w14:paraId="32532E0E"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建筑材料进场检验资料</w:t>
            </w:r>
          </w:p>
        </w:tc>
        <w:tc>
          <w:tcPr>
            <w:tcW w:w="324" w:type="pct"/>
            <w:noWrap/>
            <w:vAlign w:val="center"/>
            <w:hideMark/>
          </w:tcPr>
          <w:p w14:paraId="3C1A9392"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629C22A0" w14:textId="5536F984" w:rsidR="00A83119" w:rsidRPr="000A188E" w:rsidRDefault="00A83119" w:rsidP="00AD0A2A">
            <w:pPr>
              <w:rPr>
                <w:rFonts w:ascii="宋体" w:eastAsia="宋体" w:hAnsi="宋体"/>
                <w:szCs w:val="21"/>
              </w:rPr>
            </w:pPr>
            <w:r w:rsidRPr="000A188E">
              <w:rPr>
                <w:rFonts w:ascii="宋体" w:eastAsia="宋体" w:hAnsi="宋体" w:hint="eastAsia"/>
                <w:szCs w:val="21"/>
              </w:rPr>
              <w:t>采暖通风空调系统节能工程采用的散热器、保温材料、风机盘管。</w:t>
            </w:r>
          </w:p>
        </w:tc>
        <w:tc>
          <w:tcPr>
            <w:tcW w:w="510" w:type="pct"/>
            <w:vAlign w:val="center"/>
            <w:hideMark/>
          </w:tcPr>
          <w:p w14:paraId="1AE9451F"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《建筑节能工程施工质量验收规范》（GB50411-2007）</w:t>
            </w:r>
          </w:p>
        </w:tc>
        <w:tc>
          <w:tcPr>
            <w:tcW w:w="1896" w:type="pct"/>
            <w:vAlign w:val="center"/>
            <w:hideMark/>
          </w:tcPr>
          <w:p w14:paraId="68B7F577" w14:textId="1FBB3080" w:rsidR="005B1297" w:rsidRPr="000A188E" w:rsidRDefault="00A83119" w:rsidP="005B1297">
            <w:pPr>
              <w:rPr>
                <w:rFonts w:ascii="宋体" w:eastAsia="宋体" w:hAnsi="宋体"/>
                <w:szCs w:val="21"/>
              </w:rPr>
            </w:pPr>
            <w:r w:rsidRPr="000A188E">
              <w:rPr>
                <w:rFonts w:ascii="宋体" w:eastAsia="宋体" w:hAnsi="宋体" w:hint="eastAsia"/>
                <w:szCs w:val="21"/>
              </w:rPr>
              <w:t>9.2.1</w:t>
            </w:r>
            <w:r w:rsidR="00CC3386" w:rsidRPr="000A188E">
              <w:rPr>
                <w:rFonts w:ascii="宋体" w:eastAsia="宋体" w:hAnsi="宋体"/>
                <w:szCs w:val="21"/>
              </w:rPr>
              <w:t xml:space="preserve"> </w:t>
            </w:r>
            <w:r w:rsidRPr="000A188E">
              <w:rPr>
                <w:rFonts w:ascii="宋体" w:eastAsia="宋体" w:hAnsi="宋体" w:hint="eastAsia"/>
                <w:szCs w:val="21"/>
              </w:rPr>
              <w:t>采暖系统节能工程采用的散热设备、阀门、仪表、管材、保温材料等产品进场时，应按设计要求对其类型、材质、规格及外观等进行验收，并应经监理工程师（建设单位代表）检查认可，且形成相应的验收记录。各种产品和设备的质量证明文件和相关技术资料应齐全，并应符合国家现行有关标准和规定。</w:t>
            </w:r>
          </w:p>
          <w:p w14:paraId="721DA094" w14:textId="774AA622" w:rsidR="005B1297" w:rsidRPr="000A188E" w:rsidRDefault="00A83119" w:rsidP="005B1297">
            <w:pPr>
              <w:rPr>
                <w:rFonts w:ascii="宋体" w:eastAsia="宋体" w:hAnsi="宋体"/>
                <w:szCs w:val="21"/>
              </w:rPr>
            </w:pPr>
            <w:r w:rsidRPr="000A188E">
              <w:rPr>
                <w:rFonts w:ascii="宋体" w:eastAsia="宋体" w:hAnsi="宋体" w:hint="eastAsia"/>
                <w:szCs w:val="21"/>
              </w:rPr>
              <w:t>10.2.1</w:t>
            </w:r>
            <w:r w:rsidR="00CC3386" w:rsidRPr="000A188E">
              <w:rPr>
                <w:rFonts w:ascii="宋体" w:eastAsia="宋体" w:hAnsi="宋体"/>
                <w:szCs w:val="21"/>
              </w:rPr>
              <w:t xml:space="preserve"> </w:t>
            </w:r>
            <w:r w:rsidRPr="000A188E">
              <w:rPr>
                <w:rFonts w:ascii="宋体" w:eastAsia="宋体" w:hAnsi="宋体" w:hint="eastAsia"/>
                <w:szCs w:val="21"/>
              </w:rPr>
              <w:t>通风与空调系统节能工程所使用的设备、管道、阀门、仪表、绝热材料等产品进场时，应按设计要求对其类型、材质、规格及外观等进行验收，并应对下列产品的技术性能参数进行核查。验收与核查的结果应经监理工程师（建设单位代表）检查认可，并形成相应的验收、核查记录。各种产品和设备的质量证明文件和相关技术资料应齐全，并应符合有关国家现行标准和规定。</w:t>
            </w:r>
          </w:p>
          <w:p w14:paraId="53AE3403" w14:textId="05D45D31" w:rsidR="006E058E" w:rsidRPr="000A188E" w:rsidRDefault="00A83119" w:rsidP="005B1297">
            <w:pPr>
              <w:rPr>
                <w:rFonts w:ascii="宋体" w:eastAsia="宋体" w:hAnsi="宋体"/>
                <w:szCs w:val="21"/>
              </w:rPr>
            </w:pPr>
            <w:r w:rsidRPr="000A188E">
              <w:rPr>
                <w:rFonts w:ascii="宋体" w:eastAsia="宋体" w:hAnsi="宋体" w:hint="eastAsia"/>
                <w:szCs w:val="21"/>
              </w:rPr>
              <w:t>10.2.2</w:t>
            </w:r>
            <w:r w:rsidR="00CC3386" w:rsidRPr="000A188E">
              <w:rPr>
                <w:rFonts w:ascii="宋体" w:eastAsia="宋体" w:hAnsi="宋体"/>
                <w:szCs w:val="21"/>
              </w:rPr>
              <w:t xml:space="preserve"> </w:t>
            </w:r>
            <w:r w:rsidRPr="000A188E">
              <w:rPr>
                <w:rFonts w:ascii="宋体" w:eastAsia="宋体" w:hAnsi="宋体" w:hint="eastAsia"/>
                <w:szCs w:val="21"/>
              </w:rPr>
              <w:t>风机盘管机组和绝热材料进场时，应对其下列技术性能参数进行复验，复验应为见证取样送检。</w:t>
            </w:r>
          </w:p>
          <w:p w14:paraId="07074EA6" w14:textId="7F439165" w:rsidR="006E058E"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1风机盘管机组的供冷量、供热量、风量、出口静压、噪声及功率；</w:t>
            </w:r>
          </w:p>
          <w:p w14:paraId="020D6672" w14:textId="5E2DD955" w:rsidR="00A83119" w:rsidRPr="000A188E" w:rsidRDefault="00A83119" w:rsidP="006E058E">
            <w:pPr>
              <w:ind w:firstLineChars="100" w:firstLine="210"/>
              <w:rPr>
                <w:rFonts w:ascii="宋体" w:eastAsia="宋体" w:hAnsi="宋体"/>
                <w:szCs w:val="21"/>
              </w:rPr>
            </w:pPr>
            <w:r w:rsidRPr="000A188E">
              <w:rPr>
                <w:rFonts w:ascii="宋体" w:eastAsia="宋体" w:hAnsi="宋体" w:hint="eastAsia"/>
                <w:szCs w:val="21"/>
              </w:rPr>
              <w:t>2绝热材料的导热系数、密度、吸水率。</w:t>
            </w:r>
          </w:p>
        </w:tc>
      </w:tr>
      <w:tr w:rsidR="00A367BB" w:rsidRPr="000A188E" w14:paraId="14C7E3A3" w14:textId="77777777" w:rsidTr="00FE376F">
        <w:trPr>
          <w:gridAfter w:val="2"/>
          <w:wAfter w:w="1278" w:type="pct"/>
          <w:trHeight w:val="720"/>
        </w:trPr>
        <w:tc>
          <w:tcPr>
            <w:tcW w:w="207" w:type="pct"/>
            <w:vAlign w:val="center"/>
            <w:hideMark/>
          </w:tcPr>
          <w:p w14:paraId="4CB5425F" w14:textId="1348D3B4" w:rsidR="00A83119" w:rsidRPr="000A188E" w:rsidRDefault="00A83119" w:rsidP="00E607A7">
            <w:pPr>
              <w:jc w:val="center"/>
              <w:rPr>
                <w:rFonts w:ascii="宋体" w:eastAsia="宋体" w:hAnsi="宋体"/>
                <w:szCs w:val="21"/>
              </w:rPr>
            </w:pPr>
            <w:r w:rsidRPr="000A188E">
              <w:rPr>
                <w:rFonts w:ascii="宋体" w:eastAsia="宋体" w:hAnsi="宋体"/>
                <w:szCs w:val="21"/>
              </w:rPr>
              <w:lastRenderedPageBreak/>
              <w:t>4</w:t>
            </w:r>
            <w:r w:rsidRPr="000A188E">
              <w:rPr>
                <w:rFonts w:ascii="宋体" w:eastAsia="宋体" w:hAnsi="宋体" w:hint="eastAsia"/>
                <w:szCs w:val="21"/>
              </w:rPr>
              <w:t>.1.18</w:t>
            </w:r>
          </w:p>
        </w:tc>
        <w:tc>
          <w:tcPr>
            <w:tcW w:w="182" w:type="pct"/>
            <w:vAlign w:val="center"/>
            <w:hideMark/>
          </w:tcPr>
          <w:p w14:paraId="60C02122"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建筑材料进场检验资料</w:t>
            </w:r>
          </w:p>
        </w:tc>
        <w:tc>
          <w:tcPr>
            <w:tcW w:w="324" w:type="pct"/>
            <w:noWrap/>
            <w:vAlign w:val="center"/>
            <w:hideMark/>
          </w:tcPr>
          <w:p w14:paraId="45C40166"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w:t>
            </w:r>
          </w:p>
        </w:tc>
        <w:tc>
          <w:tcPr>
            <w:tcW w:w="603" w:type="pct"/>
            <w:vAlign w:val="center"/>
            <w:hideMark/>
          </w:tcPr>
          <w:p w14:paraId="0B767D0D"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防烟、排烟系统柔性短管。</w:t>
            </w:r>
          </w:p>
        </w:tc>
        <w:tc>
          <w:tcPr>
            <w:tcW w:w="510" w:type="pct"/>
            <w:vAlign w:val="center"/>
            <w:hideMark/>
          </w:tcPr>
          <w:p w14:paraId="5BA80AC7"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《通风与空调工程施工质量验收规范》（GB50243-2016）</w:t>
            </w:r>
          </w:p>
        </w:tc>
        <w:tc>
          <w:tcPr>
            <w:tcW w:w="1896" w:type="pct"/>
            <w:vAlign w:val="center"/>
            <w:hideMark/>
          </w:tcPr>
          <w:p w14:paraId="58B250D4" w14:textId="3F07D793" w:rsidR="00A83119" w:rsidRPr="000A188E" w:rsidRDefault="00A83119" w:rsidP="00AD0A2A">
            <w:pPr>
              <w:rPr>
                <w:rFonts w:ascii="宋体" w:eastAsia="宋体" w:hAnsi="宋体"/>
                <w:szCs w:val="21"/>
              </w:rPr>
            </w:pPr>
            <w:r w:rsidRPr="000A188E">
              <w:rPr>
                <w:rFonts w:ascii="宋体" w:eastAsia="宋体" w:hAnsi="宋体" w:hint="eastAsia"/>
                <w:szCs w:val="21"/>
              </w:rPr>
              <w:t>5.2.7</w:t>
            </w:r>
            <w:r w:rsidR="00CC3386" w:rsidRPr="000A188E">
              <w:rPr>
                <w:rFonts w:ascii="宋体" w:eastAsia="宋体" w:hAnsi="宋体"/>
                <w:szCs w:val="21"/>
              </w:rPr>
              <w:t xml:space="preserve"> </w:t>
            </w:r>
            <w:r w:rsidRPr="000A188E">
              <w:rPr>
                <w:rFonts w:ascii="宋体" w:eastAsia="宋体" w:hAnsi="宋体" w:hint="eastAsia"/>
                <w:szCs w:val="21"/>
              </w:rPr>
              <w:t>防火风管的本体、框架与固定材料、密封垫料等必须采用不燃材料,防火风管的耐火极限时间应符合系统防火设计的规定。</w:t>
            </w:r>
          </w:p>
        </w:tc>
      </w:tr>
      <w:tr w:rsidR="00A367BB" w:rsidRPr="000A188E" w14:paraId="33582101" w14:textId="77777777" w:rsidTr="00FE376F">
        <w:trPr>
          <w:gridAfter w:val="2"/>
          <w:wAfter w:w="1278" w:type="pct"/>
          <w:trHeight w:val="567"/>
        </w:trPr>
        <w:tc>
          <w:tcPr>
            <w:tcW w:w="207" w:type="pct"/>
            <w:vAlign w:val="center"/>
            <w:hideMark/>
          </w:tcPr>
          <w:p w14:paraId="53749990" w14:textId="33E5BCDC" w:rsidR="00A83119" w:rsidRPr="000A188E" w:rsidRDefault="00A83119" w:rsidP="00E607A7">
            <w:pPr>
              <w:jc w:val="center"/>
              <w:rPr>
                <w:rFonts w:ascii="宋体" w:eastAsia="宋体" w:hAnsi="宋体"/>
                <w:b/>
                <w:bCs/>
                <w:szCs w:val="21"/>
              </w:rPr>
            </w:pPr>
            <w:r w:rsidRPr="000A188E">
              <w:rPr>
                <w:rFonts w:ascii="宋体" w:eastAsia="宋体" w:hAnsi="宋体"/>
                <w:b/>
                <w:bCs/>
                <w:szCs w:val="21"/>
              </w:rPr>
              <w:t>4</w:t>
            </w:r>
            <w:r w:rsidRPr="000A188E">
              <w:rPr>
                <w:rFonts w:ascii="宋体" w:eastAsia="宋体" w:hAnsi="宋体" w:hint="eastAsia"/>
                <w:b/>
                <w:bCs/>
                <w:szCs w:val="21"/>
              </w:rPr>
              <w:t>.2</w:t>
            </w:r>
          </w:p>
        </w:tc>
        <w:tc>
          <w:tcPr>
            <w:tcW w:w="3515" w:type="pct"/>
            <w:gridSpan w:val="5"/>
            <w:vAlign w:val="center"/>
            <w:hideMark/>
          </w:tcPr>
          <w:p w14:paraId="5CFCE887" w14:textId="0E339007" w:rsidR="00A83119" w:rsidRPr="000A188E" w:rsidRDefault="00A83119" w:rsidP="00AD0A2A">
            <w:pPr>
              <w:rPr>
                <w:rFonts w:ascii="宋体" w:eastAsia="宋体" w:hAnsi="宋体"/>
                <w:b/>
                <w:bCs/>
                <w:szCs w:val="21"/>
              </w:rPr>
            </w:pPr>
            <w:r w:rsidRPr="000A188E">
              <w:rPr>
                <w:rFonts w:ascii="宋体" w:eastAsia="宋体" w:hAnsi="宋体" w:hint="eastAsia"/>
                <w:b/>
                <w:bCs/>
                <w:szCs w:val="21"/>
              </w:rPr>
              <w:t>施工试验检测资料</w:t>
            </w:r>
          </w:p>
        </w:tc>
      </w:tr>
      <w:tr w:rsidR="00A367BB" w:rsidRPr="000A188E" w14:paraId="3256AE93" w14:textId="77777777" w:rsidTr="00FE376F">
        <w:trPr>
          <w:gridAfter w:val="2"/>
          <w:wAfter w:w="1278" w:type="pct"/>
          <w:trHeight w:val="259"/>
        </w:trPr>
        <w:tc>
          <w:tcPr>
            <w:tcW w:w="207" w:type="pct"/>
            <w:vAlign w:val="center"/>
            <w:hideMark/>
          </w:tcPr>
          <w:p w14:paraId="56F6F3C3" w14:textId="6729D1B3"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.2.1</w:t>
            </w:r>
          </w:p>
        </w:tc>
        <w:tc>
          <w:tcPr>
            <w:tcW w:w="182" w:type="pct"/>
            <w:vAlign w:val="center"/>
            <w:hideMark/>
          </w:tcPr>
          <w:p w14:paraId="5AF255DB"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施工试验检测资料</w:t>
            </w:r>
          </w:p>
        </w:tc>
        <w:tc>
          <w:tcPr>
            <w:tcW w:w="324" w:type="pct"/>
            <w:vAlign w:val="center"/>
            <w:hideMark/>
          </w:tcPr>
          <w:p w14:paraId="1DD4A07B"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施工单位、监理单位、检测单位</w:t>
            </w:r>
          </w:p>
        </w:tc>
        <w:tc>
          <w:tcPr>
            <w:tcW w:w="603" w:type="pct"/>
            <w:vAlign w:val="center"/>
            <w:hideMark/>
          </w:tcPr>
          <w:p w14:paraId="011D5412"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复合地基承载力检验报告及桩身完整性检验报告。</w:t>
            </w:r>
          </w:p>
        </w:tc>
        <w:tc>
          <w:tcPr>
            <w:tcW w:w="510" w:type="pct"/>
            <w:vAlign w:val="center"/>
            <w:hideMark/>
          </w:tcPr>
          <w:p w14:paraId="5D2EF1A8"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《建筑地基基础工程施工质量验收标准》（GB50202-2018）</w:t>
            </w:r>
          </w:p>
        </w:tc>
        <w:tc>
          <w:tcPr>
            <w:tcW w:w="1896" w:type="pct"/>
            <w:vAlign w:val="center"/>
            <w:hideMark/>
          </w:tcPr>
          <w:p w14:paraId="1374216C" w14:textId="2AE5F3C7" w:rsidR="005B1297" w:rsidRPr="000A188E" w:rsidRDefault="00A83119" w:rsidP="005B1297">
            <w:pPr>
              <w:rPr>
                <w:rFonts w:ascii="宋体" w:eastAsia="宋体" w:hAnsi="宋体"/>
                <w:szCs w:val="21"/>
              </w:rPr>
            </w:pPr>
            <w:r w:rsidRPr="000A188E">
              <w:rPr>
                <w:rFonts w:ascii="宋体" w:eastAsia="宋体" w:hAnsi="宋体" w:hint="eastAsia"/>
                <w:szCs w:val="21"/>
              </w:rPr>
              <w:t>4.1.4</w:t>
            </w:r>
            <w:r w:rsidR="00CC3386" w:rsidRPr="000A188E">
              <w:rPr>
                <w:rFonts w:ascii="宋体" w:eastAsia="宋体" w:hAnsi="宋体"/>
                <w:szCs w:val="21"/>
              </w:rPr>
              <w:t xml:space="preserve"> </w:t>
            </w:r>
            <w:r w:rsidRPr="000A188E">
              <w:rPr>
                <w:rFonts w:ascii="宋体" w:eastAsia="宋体" w:hAnsi="宋体" w:hint="eastAsia"/>
                <w:szCs w:val="21"/>
              </w:rPr>
              <w:t>素土和灰土地基、砂和砂石地基、土工合成材料地基、粉煤灰地基、强夯地基、注浆地基、预压地基的承载力必须达到设计要求。地基承载力的检验数量每300m2不应少于1点，超过3000m2部分每500m2不应少于1点。每单位工程不应少于3点。</w:t>
            </w:r>
          </w:p>
          <w:p w14:paraId="4F406362" w14:textId="52C5D6CF" w:rsidR="005B1297" w:rsidRPr="000A188E" w:rsidRDefault="00A83119" w:rsidP="005B1297">
            <w:pPr>
              <w:rPr>
                <w:rFonts w:ascii="宋体" w:eastAsia="宋体" w:hAnsi="宋体"/>
                <w:szCs w:val="21"/>
              </w:rPr>
            </w:pPr>
            <w:r w:rsidRPr="000A188E">
              <w:rPr>
                <w:rFonts w:ascii="宋体" w:eastAsia="宋体" w:hAnsi="宋体" w:hint="eastAsia"/>
                <w:szCs w:val="21"/>
              </w:rPr>
              <w:t>4.1.5</w:t>
            </w:r>
            <w:r w:rsidR="00CC3386" w:rsidRPr="000A188E">
              <w:rPr>
                <w:rFonts w:ascii="宋体" w:eastAsia="宋体" w:hAnsi="宋体"/>
                <w:szCs w:val="21"/>
              </w:rPr>
              <w:t xml:space="preserve"> </w:t>
            </w:r>
            <w:r w:rsidRPr="000A188E">
              <w:rPr>
                <w:rFonts w:ascii="宋体" w:eastAsia="宋体" w:hAnsi="宋体" w:hint="eastAsia"/>
                <w:szCs w:val="21"/>
              </w:rPr>
              <w:t>砂石桩、高压喷射注浆桩、水泥土搅拌桩、土和灰土挤密桩、水泥粉煤灰碎石桩、夯实水泥土桩等复合地基的承载力必须达到设计要求。复合地基承载力的检验数量不应少于总桩数的0.5％，且不应少于3点。有单桩承载力或桩身强度检验要求时，检验数量不应少于总桩数的0.5％，且不应少于3根。</w:t>
            </w:r>
          </w:p>
          <w:p w14:paraId="6CF99FEF" w14:textId="0ACEA1EA" w:rsidR="00A83119" w:rsidRPr="000A188E" w:rsidRDefault="00A83119" w:rsidP="005B1297">
            <w:pPr>
              <w:rPr>
                <w:rFonts w:ascii="宋体" w:eastAsia="宋体" w:hAnsi="宋体"/>
                <w:szCs w:val="21"/>
              </w:rPr>
            </w:pPr>
            <w:r w:rsidRPr="000A188E">
              <w:rPr>
                <w:rFonts w:ascii="宋体" w:eastAsia="宋体" w:hAnsi="宋体" w:hint="eastAsia"/>
                <w:szCs w:val="21"/>
              </w:rPr>
              <w:t>4.1.6</w:t>
            </w:r>
            <w:r w:rsidR="00CC3386" w:rsidRPr="000A188E">
              <w:rPr>
                <w:rFonts w:ascii="宋体" w:eastAsia="宋体" w:hAnsi="宋体"/>
                <w:szCs w:val="21"/>
              </w:rPr>
              <w:t xml:space="preserve"> </w:t>
            </w:r>
            <w:r w:rsidRPr="000A188E">
              <w:rPr>
                <w:rFonts w:ascii="宋体" w:eastAsia="宋体" w:hAnsi="宋体" w:hint="eastAsia"/>
                <w:szCs w:val="21"/>
              </w:rPr>
              <w:t>除本标准第4.1.4条和第4.1.5条指定的项目外，其他项目可按检验批抽样。复合地基中增强体的检验数量不应少于总数的20％。</w:t>
            </w:r>
          </w:p>
        </w:tc>
      </w:tr>
      <w:tr w:rsidR="00A367BB" w:rsidRPr="000A188E" w14:paraId="416DCD07" w14:textId="77777777" w:rsidTr="00D60BBA">
        <w:trPr>
          <w:gridAfter w:val="2"/>
          <w:wAfter w:w="1278" w:type="pct"/>
          <w:trHeight w:val="1917"/>
        </w:trPr>
        <w:tc>
          <w:tcPr>
            <w:tcW w:w="207" w:type="pct"/>
            <w:vAlign w:val="center"/>
            <w:hideMark/>
          </w:tcPr>
          <w:p w14:paraId="427410DF" w14:textId="2D0A8B40"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.2.2</w:t>
            </w:r>
          </w:p>
        </w:tc>
        <w:tc>
          <w:tcPr>
            <w:tcW w:w="182" w:type="pct"/>
            <w:vAlign w:val="center"/>
            <w:hideMark/>
          </w:tcPr>
          <w:p w14:paraId="79B8222F"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施工试验检测资料</w:t>
            </w:r>
          </w:p>
        </w:tc>
        <w:tc>
          <w:tcPr>
            <w:tcW w:w="324" w:type="pct"/>
            <w:vAlign w:val="center"/>
            <w:hideMark/>
          </w:tcPr>
          <w:p w14:paraId="280469D9"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施工单位、监理单位、检测单位</w:t>
            </w:r>
          </w:p>
        </w:tc>
        <w:tc>
          <w:tcPr>
            <w:tcW w:w="603" w:type="pct"/>
            <w:vAlign w:val="center"/>
            <w:hideMark/>
          </w:tcPr>
          <w:p w14:paraId="4C5D7E93" w14:textId="4E103D76" w:rsidR="00A83119" w:rsidRPr="000A188E" w:rsidRDefault="00A83119" w:rsidP="00AD0A2A">
            <w:pPr>
              <w:rPr>
                <w:rFonts w:ascii="宋体" w:eastAsia="宋体" w:hAnsi="宋体"/>
                <w:szCs w:val="21"/>
              </w:rPr>
            </w:pPr>
            <w:r w:rsidRPr="000A188E">
              <w:rPr>
                <w:rFonts w:ascii="宋体" w:eastAsia="宋体" w:hAnsi="宋体" w:hint="eastAsia"/>
                <w:szCs w:val="21"/>
              </w:rPr>
              <w:t>工程桩承载力及桩身完整性检验报告。</w:t>
            </w:r>
          </w:p>
        </w:tc>
        <w:tc>
          <w:tcPr>
            <w:tcW w:w="510" w:type="pct"/>
            <w:vAlign w:val="center"/>
            <w:hideMark/>
          </w:tcPr>
          <w:p w14:paraId="39CDB7F3"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《建筑地基基础工程施工质量验收标准》（GB50202-2018）</w:t>
            </w:r>
          </w:p>
        </w:tc>
        <w:tc>
          <w:tcPr>
            <w:tcW w:w="1896" w:type="pct"/>
            <w:vAlign w:val="center"/>
            <w:hideMark/>
          </w:tcPr>
          <w:p w14:paraId="2A1940B9" w14:textId="342631E6" w:rsidR="005B1297" w:rsidRPr="000A188E" w:rsidRDefault="00A83119" w:rsidP="00AD0A2A">
            <w:pPr>
              <w:rPr>
                <w:rFonts w:ascii="宋体" w:eastAsia="宋体" w:hAnsi="宋体"/>
                <w:szCs w:val="21"/>
              </w:rPr>
            </w:pPr>
            <w:r w:rsidRPr="000A188E">
              <w:rPr>
                <w:rFonts w:ascii="宋体" w:eastAsia="宋体" w:hAnsi="宋体" w:hint="eastAsia"/>
                <w:szCs w:val="21"/>
              </w:rPr>
              <w:t>5.1.5</w:t>
            </w:r>
            <w:r w:rsidR="00CC3386" w:rsidRPr="000A188E">
              <w:rPr>
                <w:rFonts w:ascii="宋体" w:eastAsia="宋体" w:hAnsi="宋体"/>
                <w:szCs w:val="21"/>
              </w:rPr>
              <w:t xml:space="preserve"> </w:t>
            </w:r>
            <w:r w:rsidRPr="000A188E">
              <w:rPr>
                <w:rFonts w:ascii="宋体" w:eastAsia="宋体" w:hAnsi="宋体" w:hint="eastAsia"/>
                <w:szCs w:val="21"/>
              </w:rPr>
              <w:t>工程桩应进行承载力和桩身完整性检验。</w:t>
            </w:r>
          </w:p>
          <w:p w14:paraId="4750D9B1" w14:textId="38551E9F" w:rsidR="005B1297" w:rsidRPr="000A188E" w:rsidRDefault="00A83119" w:rsidP="005B1297">
            <w:pPr>
              <w:rPr>
                <w:rFonts w:ascii="宋体" w:eastAsia="宋体" w:hAnsi="宋体"/>
                <w:szCs w:val="21"/>
              </w:rPr>
            </w:pPr>
            <w:r w:rsidRPr="000A188E">
              <w:rPr>
                <w:rFonts w:ascii="宋体" w:eastAsia="宋体" w:hAnsi="宋体" w:hint="eastAsia"/>
                <w:szCs w:val="21"/>
              </w:rPr>
              <w:t>5.1.6</w:t>
            </w:r>
            <w:r w:rsidR="00CC3386" w:rsidRPr="000A188E">
              <w:rPr>
                <w:rFonts w:ascii="宋体" w:eastAsia="宋体" w:hAnsi="宋体"/>
                <w:szCs w:val="21"/>
              </w:rPr>
              <w:t xml:space="preserve"> </w:t>
            </w:r>
            <w:r w:rsidRPr="000A188E">
              <w:rPr>
                <w:rFonts w:ascii="宋体" w:eastAsia="宋体" w:hAnsi="宋体" w:hint="eastAsia"/>
                <w:szCs w:val="21"/>
              </w:rPr>
              <w:t>设计等级为甲级或地质条件复杂时，应采用静载试验的方法对桩基承载力进行检验，检验桩数不应少于总桩数的1%，且不应少于3根，当总桩数少于50根时，不应少于2根。在有经验和对比资料的地区，设计等级为乙级、丙级的桩基可采用高应变法对桩基进行竖向抗压承载力检测，检测数量不应少于总桩数的5%，且不应少于10根。</w:t>
            </w:r>
          </w:p>
          <w:p w14:paraId="2416CA5C" w14:textId="348479FA" w:rsidR="00A83119" w:rsidRPr="000A188E" w:rsidRDefault="00A83119" w:rsidP="005B1297">
            <w:pPr>
              <w:rPr>
                <w:rFonts w:ascii="宋体" w:eastAsia="宋体" w:hAnsi="宋体"/>
                <w:szCs w:val="21"/>
              </w:rPr>
            </w:pPr>
            <w:r w:rsidRPr="000A188E">
              <w:rPr>
                <w:rFonts w:ascii="宋体" w:eastAsia="宋体" w:hAnsi="宋体" w:hint="eastAsia"/>
                <w:szCs w:val="21"/>
              </w:rPr>
              <w:t>5.1.7</w:t>
            </w:r>
            <w:r w:rsidR="00CC3386" w:rsidRPr="000A188E">
              <w:rPr>
                <w:rFonts w:ascii="宋体" w:eastAsia="宋体" w:hAnsi="宋体"/>
                <w:szCs w:val="21"/>
              </w:rPr>
              <w:t xml:space="preserve"> </w:t>
            </w:r>
            <w:r w:rsidRPr="000A188E">
              <w:rPr>
                <w:rFonts w:ascii="宋体" w:eastAsia="宋体" w:hAnsi="宋体" w:hint="eastAsia"/>
                <w:szCs w:val="21"/>
              </w:rPr>
              <w:t>工程桩的桩身完整性的抽检数量不应少于总桩数的20%，且不应少于10根。每根柱子承台下的桩抽检数量不应少于1根。</w:t>
            </w:r>
          </w:p>
        </w:tc>
      </w:tr>
      <w:tr w:rsidR="00A367BB" w:rsidRPr="000A188E" w14:paraId="16DA0929" w14:textId="77777777" w:rsidTr="00FE376F">
        <w:trPr>
          <w:gridAfter w:val="2"/>
          <w:wAfter w:w="1278" w:type="pct"/>
          <w:trHeight w:val="3395"/>
        </w:trPr>
        <w:tc>
          <w:tcPr>
            <w:tcW w:w="207" w:type="pct"/>
            <w:vAlign w:val="center"/>
            <w:hideMark/>
          </w:tcPr>
          <w:p w14:paraId="2C5F659A" w14:textId="1E235F39"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.2.3</w:t>
            </w:r>
          </w:p>
        </w:tc>
        <w:tc>
          <w:tcPr>
            <w:tcW w:w="182" w:type="pct"/>
            <w:vAlign w:val="center"/>
            <w:hideMark/>
          </w:tcPr>
          <w:p w14:paraId="62C9998A"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施工试验检测资料</w:t>
            </w:r>
          </w:p>
        </w:tc>
        <w:tc>
          <w:tcPr>
            <w:tcW w:w="324" w:type="pct"/>
            <w:vAlign w:val="center"/>
            <w:hideMark/>
          </w:tcPr>
          <w:p w14:paraId="6B141FBE"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施工单位、监理单位、检测单位</w:t>
            </w:r>
          </w:p>
        </w:tc>
        <w:tc>
          <w:tcPr>
            <w:tcW w:w="603" w:type="pct"/>
            <w:vAlign w:val="center"/>
            <w:hideMark/>
          </w:tcPr>
          <w:p w14:paraId="7E12A957"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混凝土、砂浆抗压强度试验报告及统计评定。</w:t>
            </w:r>
          </w:p>
        </w:tc>
        <w:tc>
          <w:tcPr>
            <w:tcW w:w="510" w:type="pct"/>
            <w:vAlign w:val="center"/>
            <w:hideMark/>
          </w:tcPr>
          <w:p w14:paraId="2CF76F69"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1F2133B2" w14:textId="594838D8" w:rsidR="005B1297" w:rsidRPr="000A188E" w:rsidRDefault="00A83119" w:rsidP="005B1297">
            <w:pPr>
              <w:rPr>
                <w:rFonts w:ascii="宋体" w:eastAsia="宋体" w:hAnsi="宋体"/>
                <w:szCs w:val="21"/>
              </w:rPr>
            </w:pPr>
            <w:r w:rsidRPr="000A188E">
              <w:rPr>
                <w:rFonts w:ascii="宋体" w:eastAsia="宋体" w:hAnsi="宋体" w:hint="eastAsia"/>
                <w:szCs w:val="21"/>
              </w:rPr>
              <w:t>7.1.1</w:t>
            </w:r>
            <w:r w:rsidR="00CC3386" w:rsidRPr="000A188E">
              <w:rPr>
                <w:rFonts w:ascii="宋体" w:eastAsia="宋体" w:hAnsi="宋体"/>
                <w:szCs w:val="21"/>
              </w:rPr>
              <w:t xml:space="preserve"> </w:t>
            </w:r>
            <w:r w:rsidRPr="000A188E">
              <w:rPr>
                <w:rFonts w:ascii="宋体" w:eastAsia="宋体" w:hAnsi="宋体" w:hint="eastAsia"/>
                <w:szCs w:val="21"/>
              </w:rPr>
              <w:t>混凝土强度应按现行国家标准《混凝土强度检验评定标准》GB/T50107的规定分批检验评定。划入同一检验批的混凝土，其施工持续时间不宜超过3个月。检验评定混凝土强度时，应采用28d或设计规定龄期的标准养护试件。试件成型方法及标准养护条件应符合现行国家标准《普通混凝土力学性能试验方法标准》GB/T50081的规定。采用蒸汽养护的构件，其试件应先随构件同条件养护，然后再置入标准养护条件下继续养护至28d或设计规定龄期。</w:t>
            </w:r>
          </w:p>
          <w:p w14:paraId="77ED6B17" w14:textId="42B9AC2E" w:rsidR="00094FF9" w:rsidRPr="000A188E" w:rsidRDefault="00A83119" w:rsidP="005B1297">
            <w:pPr>
              <w:rPr>
                <w:rFonts w:ascii="宋体" w:eastAsia="宋体" w:hAnsi="宋体"/>
                <w:szCs w:val="21"/>
              </w:rPr>
            </w:pPr>
            <w:r w:rsidRPr="000A188E">
              <w:rPr>
                <w:rFonts w:ascii="宋体" w:eastAsia="宋体" w:hAnsi="宋体" w:hint="eastAsia"/>
                <w:szCs w:val="21"/>
              </w:rPr>
              <w:t>7.4.1</w:t>
            </w:r>
            <w:r w:rsidR="00CC3386" w:rsidRPr="000A188E">
              <w:rPr>
                <w:rFonts w:ascii="宋体" w:eastAsia="宋体" w:hAnsi="宋体"/>
                <w:szCs w:val="21"/>
              </w:rPr>
              <w:t xml:space="preserve"> </w:t>
            </w:r>
            <w:r w:rsidRPr="000A188E">
              <w:rPr>
                <w:rFonts w:ascii="宋体" w:eastAsia="宋体" w:hAnsi="宋体" w:hint="eastAsia"/>
                <w:szCs w:val="21"/>
              </w:rPr>
              <w:t>混凝土的强度等级必须符合设计要求。用于检验混凝土强度的试件应在浇筑地点随机抽取。检查数量:对同一配合比混凝土取样与试件留置应符合下列规定：</w:t>
            </w:r>
          </w:p>
          <w:p w14:paraId="2741AEC4" w14:textId="6C940543" w:rsidR="00094FF9" w:rsidRPr="000A188E" w:rsidRDefault="00A83119" w:rsidP="00094FF9">
            <w:pPr>
              <w:ind w:firstLineChars="100" w:firstLine="210"/>
              <w:rPr>
                <w:rFonts w:ascii="宋体" w:eastAsia="宋体" w:hAnsi="宋体"/>
                <w:szCs w:val="21"/>
              </w:rPr>
            </w:pPr>
            <w:r w:rsidRPr="000A188E">
              <w:rPr>
                <w:rFonts w:ascii="宋体" w:eastAsia="宋体" w:hAnsi="宋体" w:hint="eastAsia"/>
                <w:szCs w:val="21"/>
              </w:rPr>
              <w:t>1每拌制100盘且不超过100m3时，取样不得少于一次；</w:t>
            </w:r>
          </w:p>
          <w:p w14:paraId="5F3EF20A" w14:textId="1E41B390" w:rsidR="00094FF9" w:rsidRPr="000A188E" w:rsidRDefault="00A83119" w:rsidP="00094FF9">
            <w:pPr>
              <w:ind w:firstLineChars="100" w:firstLine="210"/>
              <w:rPr>
                <w:rFonts w:ascii="宋体" w:eastAsia="宋体" w:hAnsi="宋体"/>
                <w:szCs w:val="21"/>
              </w:rPr>
            </w:pPr>
            <w:r w:rsidRPr="000A188E">
              <w:rPr>
                <w:rFonts w:ascii="宋体" w:eastAsia="宋体" w:hAnsi="宋体" w:hint="eastAsia"/>
                <w:szCs w:val="21"/>
              </w:rPr>
              <w:t>2每工作班拌制不足100盘时，取样不得少于一次；</w:t>
            </w:r>
          </w:p>
          <w:p w14:paraId="60452341" w14:textId="5E3B7DAA" w:rsidR="00094FF9" w:rsidRPr="000A188E" w:rsidRDefault="00A83119" w:rsidP="00094FF9">
            <w:pPr>
              <w:ind w:firstLineChars="100" w:firstLine="210"/>
              <w:rPr>
                <w:rFonts w:ascii="宋体" w:eastAsia="宋体" w:hAnsi="宋体"/>
                <w:szCs w:val="21"/>
              </w:rPr>
            </w:pPr>
            <w:r w:rsidRPr="000A188E">
              <w:rPr>
                <w:rFonts w:ascii="宋体" w:eastAsia="宋体" w:hAnsi="宋体" w:hint="eastAsia"/>
                <w:szCs w:val="21"/>
              </w:rPr>
              <w:t>3连续浇筑超过1000m3时，每200m3取样不得少于一次；</w:t>
            </w:r>
          </w:p>
          <w:p w14:paraId="0FD5F086" w14:textId="548DDDAC" w:rsidR="00094FF9" w:rsidRPr="000A188E" w:rsidRDefault="00A83119" w:rsidP="00094FF9">
            <w:pPr>
              <w:ind w:firstLineChars="100" w:firstLine="210"/>
              <w:rPr>
                <w:rFonts w:ascii="宋体" w:eastAsia="宋体" w:hAnsi="宋体"/>
                <w:szCs w:val="21"/>
              </w:rPr>
            </w:pPr>
            <w:r w:rsidRPr="000A188E">
              <w:rPr>
                <w:rFonts w:ascii="宋体" w:eastAsia="宋体" w:hAnsi="宋体" w:hint="eastAsia"/>
                <w:szCs w:val="21"/>
              </w:rPr>
              <w:t>4每一楼层取样不得少于一次；</w:t>
            </w:r>
          </w:p>
          <w:p w14:paraId="47222DB1" w14:textId="3A8057E1" w:rsidR="00094FF9" w:rsidRPr="000A188E" w:rsidRDefault="00A83119" w:rsidP="00094FF9">
            <w:pPr>
              <w:ind w:firstLineChars="100" w:firstLine="210"/>
              <w:rPr>
                <w:rFonts w:ascii="宋体" w:eastAsia="宋体" w:hAnsi="宋体"/>
                <w:szCs w:val="21"/>
              </w:rPr>
            </w:pPr>
            <w:r w:rsidRPr="000A188E">
              <w:rPr>
                <w:rFonts w:ascii="宋体" w:eastAsia="宋体" w:hAnsi="宋体" w:hint="eastAsia"/>
                <w:szCs w:val="21"/>
              </w:rPr>
              <w:t>5每次取样应至少留置一组试件。</w:t>
            </w:r>
          </w:p>
          <w:p w14:paraId="2B79CBEA" w14:textId="1D790785" w:rsidR="00A83119" w:rsidRPr="000A188E" w:rsidRDefault="00A83119" w:rsidP="00094FF9">
            <w:pPr>
              <w:ind w:firstLineChars="100" w:firstLine="210"/>
              <w:rPr>
                <w:rFonts w:ascii="宋体" w:eastAsia="宋体" w:hAnsi="宋体"/>
                <w:szCs w:val="21"/>
              </w:rPr>
            </w:pPr>
            <w:r w:rsidRPr="000A188E">
              <w:rPr>
                <w:rFonts w:ascii="宋体" w:eastAsia="宋体" w:hAnsi="宋体" w:hint="eastAsia"/>
                <w:szCs w:val="21"/>
              </w:rPr>
              <w:t>检验方法：检查施工记录及混凝土强度试验报告。</w:t>
            </w:r>
          </w:p>
        </w:tc>
      </w:tr>
      <w:tr w:rsidR="00A367BB" w:rsidRPr="000A188E" w14:paraId="44A7D4BD" w14:textId="77777777" w:rsidTr="00FE376F">
        <w:trPr>
          <w:gridAfter w:val="2"/>
          <w:wAfter w:w="1278" w:type="pct"/>
          <w:trHeight w:val="831"/>
        </w:trPr>
        <w:tc>
          <w:tcPr>
            <w:tcW w:w="207" w:type="pct"/>
            <w:vMerge w:val="restart"/>
            <w:vAlign w:val="center"/>
            <w:hideMark/>
          </w:tcPr>
          <w:p w14:paraId="459E19EC" w14:textId="45E44053"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.2.4</w:t>
            </w:r>
          </w:p>
        </w:tc>
        <w:tc>
          <w:tcPr>
            <w:tcW w:w="182" w:type="pct"/>
            <w:vMerge w:val="restart"/>
            <w:vAlign w:val="center"/>
            <w:hideMark/>
          </w:tcPr>
          <w:p w14:paraId="5D555D22"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施工试验检测资料</w:t>
            </w:r>
          </w:p>
        </w:tc>
        <w:tc>
          <w:tcPr>
            <w:tcW w:w="324" w:type="pct"/>
            <w:vMerge w:val="restart"/>
            <w:vAlign w:val="center"/>
            <w:hideMark/>
          </w:tcPr>
          <w:p w14:paraId="2EE2B87F"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施工单位、监理单位、检测单位</w:t>
            </w:r>
          </w:p>
        </w:tc>
        <w:tc>
          <w:tcPr>
            <w:tcW w:w="603" w:type="pct"/>
            <w:vMerge w:val="restart"/>
            <w:vAlign w:val="center"/>
            <w:hideMark/>
          </w:tcPr>
          <w:p w14:paraId="4ACC9D21"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钢筋焊接、机械连接工艺试验报告。</w:t>
            </w:r>
          </w:p>
        </w:tc>
        <w:tc>
          <w:tcPr>
            <w:tcW w:w="510" w:type="pct"/>
            <w:vAlign w:val="center"/>
            <w:hideMark/>
          </w:tcPr>
          <w:p w14:paraId="26B4CF49" w14:textId="489E3655" w:rsidR="00A83119" w:rsidRPr="000A188E" w:rsidRDefault="00A83119" w:rsidP="00AD0A2A">
            <w:pPr>
              <w:rPr>
                <w:rFonts w:ascii="宋体" w:eastAsia="宋体" w:hAnsi="宋体"/>
                <w:szCs w:val="21"/>
              </w:rPr>
            </w:pPr>
            <w:r w:rsidRPr="000A188E">
              <w:rPr>
                <w:rFonts w:ascii="宋体" w:eastAsia="宋体" w:hAnsi="宋体" w:hint="eastAsia"/>
                <w:szCs w:val="21"/>
              </w:rPr>
              <w:t>《钢筋焊接及验收规程》（JGJ18-2012）</w:t>
            </w:r>
          </w:p>
        </w:tc>
        <w:tc>
          <w:tcPr>
            <w:tcW w:w="1896" w:type="pct"/>
            <w:vAlign w:val="center"/>
            <w:hideMark/>
          </w:tcPr>
          <w:p w14:paraId="0180E443" w14:textId="0C8C5093" w:rsidR="00A83119" w:rsidRPr="000A188E" w:rsidRDefault="00A83119" w:rsidP="00AD0A2A">
            <w:pPr>
              <w:rPr>
                <w:rFonts w:ascii="宋体" w:eastAsia="宋体" w:hAnsi="宋体"/>
                <w:szCs w:val="21"/>
              </w:rPr>
            </w:pPr>
            <w:r w:rsidRPr="000A188E">
              <w:rPr>
                <w:rFonts w:ascii="宋体" w:eastAsia="宋体" w:hAnsi="宋体" w:hint="eastAsia"/>
                <w:szCs w:val="21"/>
              </w:rPr>
              <w:t>4.1.3</w:t>
            </w:r>
            <w:r w:rsidR="00CC3386" w:rsidRPr="000A188E">
              <w:rPr>
                <w:rFonts w:ascii="宋体" w:eastAsia="宋体" w:hAnsi="宋体"/>
                <w:szCs w:val="21"/>
              </w:rPr>
              <w:t xml:space="preserve"> </w:t>
            </w:r>
            <w:r w:rsidRPr="000A188E">
              <w:rPr>
                <w:rFonts w:ascii="宋体" w:eastAsia="宋体" w:hAnsi="宋体" w:hint="eastAsia"/>
                <w:szCs w:val="21"/>
              </w:rPr>
              <w:t>在钢筋工程焊接开工之前，参与该项工程施焊的焊工必须进行现场条件下的焊接工艺试验，应经试验合格后，方准于焊接生产。</w:t>
            </w:r>
          </w:p>
        </w:tc>
      </w:tr>
      <w:tr w:rsidR="00A367BB" w:rsidRPr="000A188E" w14:paraId="6483168B" w14:textId="77777777" w:rsidTr="00FE376F">
        <w:trPr>
          <w:gridAfter w:val="2"/>
          <w:wAfter w:w="1278" w:type="pct"/>
          <w:trHeight w:val="2055"/>
        </w:trPr>
        <w:tc>
          <w:tcPr>
            <w:tcW w:w="207" w:type="pct"/>
            <w:vMerge/>
            <w:vAlign w:val="center"/>
            <w:hideMark/>
          </w:tcPr>
          <w:p w14:paraId="759925EE" w14:textId="77777777" w:rsidR="00A83119" w:rsidRPr="000A188E" w:rsidRDefault="00A83119" w:rsidP="00E607A7">
            <w:pPr>
              <w:jc w:val="center"/>
              <w:rPr>
                <w:rFonts w:ascii="宋体" w:eastAsia="宋体" w:hAnsi="宋体"/>
                <w:szCs w:val="21"/>
              </w:rPr>
            </w:pPr>
          </w:p>
        </w:tc>
        <w:tc>
          <w:tcPr>
            <w:tcW w:w="182" w:type="pct"/>
            <w:vMerge/>
            <w:vAlign w:val="center"/>
            <w:hideMark/>
          </w:tcPr>
          <w:p w14:paraId="0F512269" w14:textId="77777777" w:rsidR="00A83119" w:rsidRPr="000A188E" w:rsidRDefault="00A83119" w:rsidP="00AD0A2A">
            <w:pPr>
              <w:rPr>
                <w:rFonts w:ascii="宋体" w:eastAsia="宋体" w:hAnsi="宋体"/>
                <w:szCs w:val="21"/>
              </w:rPr>
            </w:pPr>
          </w:p>
        </w:tc>
        <w:tc>
          <w:tcPr>
            <w:tcW w:w="324" w:type="pct"/>
            <w:vMerge/>
            <w:vAlign w:val="center"/>
            <w:hideMark/>
          </w:tcPr>
          <w:p w14:paraId="36A1CEDE" w14:textId="77777777" w:rsidR="00A83119" w:rsidRPr="000A188E" w:rsidRDefault="00A83119" w:rsidP="00AD0A2A">
            <w:pPr>
              <w:rPr>
                <w:rFonts w:ascii="宋体" w:eastAsia="宋体" w:hAnsi="宋体"/>
                <w:szCs w:val="21"/>
              </w:rPr>
            </w:pPr>
          </w:p>
        </w:tc>
        <w:tc>
          <w:tcPr>
            <w:tcW w:w="603" w:type="pct"/>
            <w:vMerge/>
            <w:vAlign w:val="center"/>
            <w:hideMark/>
          </w:tcPr>
          <w:p w14:paraId="7889E161" w14:textId="77777777" w:rsidR="00A83119" w:rsidRPr="000A188E" w:rsidRDefault="00A83119" w:rsidP="00AD0A2A">
            <w:pPr>
              <w:rPr>
                <w:rFonts w:ascii="宋体" w:eastAsia="宋体" w:hAnsi="宋体"/>
                <w:szCs w:val="21"/>
              </w:rPr>
            </w:pPr>
          </w:p>
        </w:tc>
        <w:tc>
          <w:tcPr>
            <w:tcW w:w="510" w:type="pct"/>
            <w:vAlign w:val="center"/>
            <w:hideMark/>
          </w:tcPr>
          <w:p w14:paraId="5C98320F"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《钢筋机械连接技术规程》（JGJ107-2016）</w:t>
            </w:r>
          </w:p>
        </w:tc>
        <w:tc>
          <w:tcPr>
            <w:tcW w:w="1896" w:type="pct"/>
            <w:vAlign w:val="center"/>
            <w:hideMark/>
          </w:tcPr>
          <w:p w14:paraId="1288D3E7" w14:textId="7DFBDD75" w:rsidR="00094FF9" w:rsidRPr="000A188E" w:rsidRDefault="00A83119" w:rsidP="00AD0A2A">
            <w:pPr>
              <w:rPr>
                <w:rFonts w:ascii="宋体" w:eastAsia="宋体" w:hAnsi="宋体"/>
                <w:szCs w:val="21"/>
              </w:rPr>
            </w:pPr>
            <w:r w:rsidRPr="000A188E">
              <w:rPr>
                <w:rFonts w:ascii="宋体" w:eastAsia="宋体" w:hAnsi="宋体" w:hint="eastAsia"/>
                <w:szCs w:val="21"/>
              </w:rPr>
              <w:t>7.0.2</w:t>
            </w:r>
            <w:r w:rsidR="00CC3386" w:rsidRPr="000A188E">
              <w:rPr>
                <w:rFonts w:ascii="宋体" w:eastAsia="宋体" w:hAnsi="宋体"/>
                <w:szCs w:val="21"/>
              </w:rPr>
              <w:t xml:space="preserve"> </w:t>
            </w:r>
            <w:r w:rsidRPr="000A188E">
              <w:rPr>
                <w:rFonts w:ascii="宋体" w:eastAsia="宋体" w:hAnsi="宋体" w:hint="eastAsia"/>
                <w:szCs w:val="21"/>
              </w:rPr>
              <w:t>接头工艺检验应针对不同钢筋生产厂的钢筋进行，施工过程中更换钢筋生产厂或接头技术提供单位时，应补充进行工艺检验。工艺检验应符合下列规定：</w:t>
            </w:r>
          </w:p>
          <w:p w14:paraId="5CB11787" w14:textId="68B0CA08" w:rsidR="00094FF9" w:rsidRPr="000A188E" w:rsidRDefault="00A83119" w:rsidP="00094FF9">
            <w:pPr>
              <w:ind w:firstLineChars="100" w:firstLine="210"/>
              <w:rPr>
                <w:rFonts w:ascii="宋体" w:eastAsia="宋体" w:hAnsi="宋体"/>
                <w:szCs w:val="21"/>
              </w:rPr>
            </w:pPr>
            <w:r w:rsidRPr="000A188E">
              <w:rPr>
                <w:rFonts w:ascii="宋体" w:eastAsia="宋体" w:hAnsi="宋体" w:hint="eastAsia"/>
                <w:szCs w:val="21"/>
              </w:rPr>
              <w:t>1各种类型和型式接头都应进行工艺检验，检验项目包括单向拉伸极限抗拉强度和残余变形；</w:t>
            </w:r>
          </w:p>
          <w:p w14:paraId="00F6FBD0" w14:textId="61437929" w:rsidR="00094FF9" w:rsidRPr="000A188E" w:rsidRDefault="00A83119" w:rsidP="00094FF9">
            <w:pPr>
              <w:ind w:firstLineChars="100" w:firstLine="210"/>
              <w:rPr>
                <w:rFonts w:ascii="宋体" w:eastAsia="宋体" w:hAnsi="宋体"/>
                <w:szCs w:val="21"/>
              </w:rPr>
            </w:pPr>
            <w:r w:rsidRPr="000A188E">
              <w:rPr>
                <w:rFonts w:ascii="宋体" w:eastAsia="宋体" w:hAnsi="宋体" w:hint="eastAsia"/>
                <w:szCs w:val="21"/>
              </w:rPr>
              <w:t>2每种规格钢筋接头试件不应少于3根；</w:t>
            </w:r>
          </w:p>
          <w:p w14:paraId="0E3DC6B9" w14:textId="748BF514" w:rsidR="00094FF9" w:rsidRPr="000A188E" w:rsidRDefault="00A83119" w:rsidP="00094FF9">
            <w:pPr>
              <w:ind w:firstLineChars="100" w:firstLine="210"/>
              <w:rPr>
                <w:rFonts w:ascii="宋体" w:eastAsia="宋体" w:hAnsi="宋体"/>
                <w:szCs w:val="21"/>
              </w:rPr>
            </w:pPr>
            <w:r w:rsidRPr="000A188E">
              <w:rPr>
                <w:rFonts w:ascii="宋体" w:eastAsia="宋体" w:hAnsi="宋体" w:hint="eastAsia"/>
                <w:szCs w:val="21"/>
              </w:rPr>
              <w:t>3接头试件测量残余变形后可继续进行极限抗拉强度试验，并宜按本规程表A.1.3中单向拉伸加载制度进行试验；</w:t>
            </w:r>
          </w:p>
          <w:p w14:paraId="7CC07AEA" w14:textId="384602A4" w:rsidR="00094FF9" w:rsidRPr="000A188E" w:rsidRDefault="00A83119" w:rsidP="00094FF9">
            <w:pPr>
              <w:ind w:firstLineChars="100" w:firstLine="210"/>
              <w:rPr>
                <w:rFonts w:ascii="宋体" w:eastAsia="宋体" w:hAnsi="宋体"/>
                <w:szCs w:val="21"/>
              </w:rPr>
            </w:pPr>
            <w:r w:rsidRPr="000A188E">
              <w:rPr>
                <w:rFonts w:ascii="宋体" w:eastAsia="宋体" w:hAnsi="宋体" w:hint="eastAsia"/>
                <w:szCs w:val="21"/>
              </w:rPr>
              <w:t>4每根试件极限抗拉强度和3根接头试件残余变形的平均值均应符合本规程表3.0.5和表3.0.7的规定；</w:t>
            </w:r>
          </w:p>
          <w:p w14:paraId="55C551F9" w14:textId="72FD5C07" w:rsidR="00A83119" w:rsidRPr="000A188E" w:rsidRDefault="00A83119" w:rsidP="00094FF9">
            <w:pPr>
              <w:ind w:firstLineChars="100" w:firstLine="210"/>
              <w:rPr>
                <w:rFonts w:ascii="宋体" w:eastAsia="宋体" w:hAnsi="宋体"/>
                <w:szCs w:val="21"/>
              </w:rPr>
            </w:pPr>
            <w:r w:rsidRPr="000A188E">
              <w:rPr>
                <w:rFonts w:ascii="宋体" w:eastAsia="宋体" w:hAnsi="宋体" w:hint="eastAsia"/>
                <w:szCs w:val="21"/>
              </w:rPr>
              <w:t>5工艺检验不合格时，应进行工艺参数调整，合格后方可按最终确认的工艺参数进行接头批量加工。</w:t>
            </w:r>
          </w:p>
        </w:tc>
      </w:tr>
      <w:tr w:rsidR="00A367BB" w:rsidRPr="000A188E" w14:paraId="7C24AE69" w14:textId="77777777" w:rsidTr="00FE376F">
        <w:trPr>
          <w:gridAfter w:val="2"/>
          <w:wAfter w:w="1278" w:type="pct"/>
          <w:trHeight w:val="1395"/>
        </w:trPr>
        <w:tc>
          <w:tcPr>
            <w:tcW w:w="207" w:type="pct"/>
            <w:vMerge/>
            <w:vAlign w:val="center"/>
          </w:tcPr>
          <w:p w14:paraId="298F4861" w14:textId="77777777" w:rsidR="00A83119" w:rsidRPr="000A188E" w:rsidRDefault="00A83119" w:rsidP="00E607A7">
            <w:pPr>
              <w:jc w:val="center"/>
              <w:rPr>
                <w:rFonts w:ascii="宋体" w:eastAsia="宋体" w:hAnsi="宋体"/>
                <w:szCs w:val="21"/>
              </w:rPr>
            </w:pPr>
          </w:p>
        </w:tc>
        <w:tc>
          <w:tcPr>
            <w:tcW w:w="182" w:type="pct"/>
            <w:vMerge/>
            <w:vAlign w:val="center"/>
          </w:tcPr>
          <w:p w14:paraId="78D87F4F" w14:textId="77777777" w:rsidR="00A83119" w:rsidRPr="000A188E" w:rsidRDefault="00A83119" w:rsidP="00AD0A2A">
            <w:pPr>
              <w:rPr>
                <w:rFonts w:ascii="宋体" w:eastAsia="宋体" w:hAnsi="宋体"/>
                <w:szCs w:val="21"/>
              </w:rPr>
            </w:pPr>
          </w:p>
        </w:tc>
        <w:tc>
          <w:tcPr>
            <w:tcW w:w="324" w:type="pct"/>
            <w:vMerge/>
            <w:vAlign w:val="center"/>
          </w:tcPr>
          <w:p w14:paraId="2499043E" w14:textId="77777777" w:rsidR="00A83119" w:rsidRPr="000A188E" w:rsidRDefault="00A83119" w:rsidP="00AD0A2A">
            <w:pPr>
              <w:rPr>
                <w:rFonts w:ascii="宋体" w:eastAsia="宋体" w:hAnsi="宋体"/>
                <w:szCs w:val="21"/>
              </w:rPr>
            </w:pPr>
          </w:p>
        </w:tc>
        <w:tc>
          <w:tcPr>
            <w:tcW w:w="603" w:type="pct"/>
            <w:vMerge/>
            <w:vAlign w:val="center"/>
          </w:tcPr>
          <w:p w14:paraId="1D4492D2" w14:textId="77777777" w:rsidR="00A83119" w:rsidRPr="000A188E" w:rsidRDefault="00A83119" w:rsidP="00AD0A2A">
            <w:pPr>
              <w:rPr>
                <w:rFonts w:ascii="宋体" w:eastAsia="宋体" w:hAnsi="宋体"/>
                <w:szCs w:val="21"/>
              </w:rPr>
            </w:pPr>
          </w:p>
        </w:tc>
        <w:tc>
          <w:tcPr>
            <w:tcW w:w="510" w:type="pct"/>
            <w:vAlign w:val="center"/>
          </w:tcPr>
          <w:p w14:paraId="6AC14306" w14:textId="06D6EEF7" w:rsidR="00A83119" w:rsidRPr="000A188E" w:rsidRDefault="00A83119" w:rsidP="00AD0A2A">
            <w:pPr>
              <w:rPr>
                <w:rFonts w:ascii="宋体" w:eastAsia="宋体" w:hAnsi="宋体"/>
                <w:szCs w:val="21"/>
              </w:rPr>
            </w:pPr>
            <w:r w:rsidRPr="000A188E">
              <w:rPr>
                <w:rFonts w:ascii="宋体" w:eastAsia="宋体" w:hAnsi="宋体" w:hint="eastAsia"/>
                <w:szCs w:val="21"/>
              </w:rPr>
              <w:t>《</w:t>
            </w:r>
            <w:r w:rsidRPr="000A188E">
              <w:rPr>
                <w:rFonts w:ascii="宋体" w:eastAsia="宋体" w:hAnsi="宋体"/>
                <w:szCs w:val="21"/>
              </w:rPr>
              <w:t>钢筋焊接及验收规范</w:t>
            </w:r>
            <w:r w:rsidRPr="000A188E">
              <w:rPr>
                <w:rFonts w:ascii="宋体" w:eastAsia="宋体" w:hAnsi="宋体" w:hint="eastAsia"/>
                <w:szCs w:val="21"/>
              </w:rPr>
              <w:t>》（J</w:t>
            </w:r>
            <w:r w:rsidRPr="000A188E">
              <w:rPr>
                <w:rFonts w:ascii="宋体" w:eastAsia="宋体" w:hAnsi="宋体"/>
                <w:szCs w:val="21"/>
              </w:rPr>
              <w:t>GJ18-2012</w:t>
            </w:r>
            <w:r w:rsidRPr="000A188E">
              <w:rPr>
                <w:rFonts w:ascii="宋体" w:eastAsia="宋体" w:hAnsi="宋体" w:hint="eastAsia"/>
                <w:szCs w:val="21"/>
              </w:rPr>
              <w:t>）</w:t>
            </w:r>
          </w:p>
        </w:tc>
        <w:tc>
          <w:tcPr>
            <w:tcW w:w="1896" w:type="pct"/>
            <w:vAlign w:val="center"/>
          </w:tcPr>
          <w:p w14:paraId="1FD46751" w14:textId="426BCB56" w:rsidR="00A83119" w:rsidRPr="000A188E" w:rsidRDefault="00A83119" w:rsidP="00AD0A2A">
            <w:pPr>
              <w:rPr>
                <w:rFonts w:ascii="宋体" w:eastAsia="宋体" w:hAnsi="宋体"/>
                <w:szCs w:val="21"/>
              </w:rPr>
            </w:pPr>
            <w:r w:rsidRPr="000A188E">
              <w:rPr>
                <w:rFonts w:ascii="宋体" w:eastAsia="宋体" w:hAnsi="宋体" w:hint="eastAsia"/>
                <w:szCs w:val="21"/>
              </w:rPr>
              <w:t>4</w:t>
            </w:r>
            <w:r w:rsidRPr="000A188E">
              <w:rPr>
                <w:rFonts w:ascii="宋体" w:eastAsia="宋体" w:hAnsi="宋体"/>
                <w:szCs w:val="21"/>
              </w:rPr>
              <w:t>.6.6</w:t>
            </w:r>
            <w:r w:rsidR="00CC3386" w:rsidRPr="000A188E">
              <w:rPr>
                <w:rFonts w:ascii="宋体" w:eastAsia="宋体" w:hAnsi="宋体"/>
                <w:szCs w:val="21"/>
              </w:rPr>
              <w:t xml:space="preserve"> </w:t>
            </w:r>
            <w:r w:rsidRPr="000A188E">
              <w:rPr>
                <w:rFonts w:ascii="宋体" w:eastAsia="宋体" w:hAnsi="宋体"/>
                <w:szCs w:val="21"/>
              </w:rPr>
              <w:t>电渣压力焊焊接参数应包括焊接电流、焊接电压和焊接通电时间；采用HJ431焊剂时，宜符合表4.6.6的规定。采用专用焊剂或自动电渣压力焊机时，应根据焊剂或焊机使用说明书中推荐数据，通过试验确定。</w:t>
            </w:r>
          </w:p>
          <w:p w14:paraId="13353AFD" w14:textId="5DC6AB17" w:rsidR="00A83119" w:rsidRPr="000A188E" w:rsidRDefault="00A83119" w:rsidP="00AD0A2A">
            <w:pPr>
              <w:rPr>
                <w:rFonts w:ascii="宋体" w:eastAsia="宋体" w:hAnsi="宋体"/>
                <w:szCs w:val="21"/>
              </w:rPr>
            </w:pPr>
            <w:r w:rsidRPr="000A188E">
              <w:rPr>
                <w:rFonts w:ascii="宋体" w:eastAsia="宋体" w:hAnsi="宋体"/>
                <w:noProof/>
                <w:szCs w:val="21"/>
              </w:rPr>
              <w:drawing>
                <wp:inline distT="0" distB="0" distL="0" distR="0" wp14:anchorId="299E73BD" wp14:editId="7ECD7FF6">
                  <wp:extent cx="1787878" cy="906449"/>
                  <wp:effectExtent l="0" t="0" r="3175"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137" t="29488" r="11374" b="6213"/>
                          <a:stretch/>
                        </pic:blipFill>
                        <pic:spPr bwMode="auto">
                          <a:xfrm>
                            <a:off x="0" y="0"/>
                            <a:ext cx="1848386" cy="93712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67BB" w:rsidRPr="000A188E" w14:paraId="26AB4765" w14:textId="77777777" w:rsidTr="00F32EB3">
        <w:trPr>
          <w:gridAfter w:val="2"/>
          <w:wAfter w:w="1278" w:type="pct"/>
          <w:trHeight w:val="1754"/>
        </w:trPr>
        <w:tc>
          <w:tcPr>
            <w:tcW w:w="207" w:type="pct"/>
            <w:vAlign w:val="center"/>
            <w:hideMark/>
          </w:tcPr>
          <w:p w14:paraId="1404C3CA" w14:textId="595DD38C" w:rsidR="00A83119" w:rsidRPr="000A188E" w:rsidRDefault="00A83119" w:rsidP="00E607A7">
            <w:pPr>
              <w:jc w:val="center"/>
              <w:rPr>
                <w:rFonts w:ascii="宋体" w:eastAsia="宋体" w:hAnsi="宋体"/>
                <w:szCs w:val="21"/>
              </w:rPr>
            </w:pPr>
            <w:r w:rsidRPr="000A188E">
              <w:rPr>
                <w:rFonts w:ascii="宋体" w:eastAsia="宋体" w:hAnsi="宋体"/>
                <w:szCs w:val="21"/>
              </w:rPr>
              <w:lastRenderedPageBreak/>
              <w:t>4</w:t>
            </w:r>
            <w:r w:rsidRPr="000A188E">
              <w:rPr>
                <w:rFonts w:ascii="宋体" w:eastAsia="宋体" w:hAnsi="宋体" w:hint="eastAsia"/>
                <w:szCs w:val="21"/>
              </w:rPr>
              <w:t>.2.5</w:t>
            </w:r>
          </w:p>
        </w:tc>
        <w:tc>
          <w:tcPr>
            <w:tcW w:w="182" w:type="pct"/>
            <w:vAlign w:val="center"/>
            <w:hideMark/>
          </w:tcPr>
          <w:p w14:paraId="15D7E870"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施工试验检测资料</w:t>
            </w:r>
          </w:p>
        </w:tc>
        <w:tc>
          <w:tcPr>
            <w:tcW w:w="324" w:type="pct"/>
            <w:vAlign w:val="center"/>
            <w:hideMark/>
          </w:tcPr>
          <w:p w14:paraId="16FCD22D"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施工单位、监理单位、检测单位</w:t>
            </w:r>
          </w:p>
        </w:tc>
        <w:tc>
          <w:tcPr>
            <w:tcW w:w="603" w:type="pct"/>
            <w:vAlign w:val="center"/>
            <w:hideMark/>
          </w:tcPr>
          <w:p w14:paraId="7C17D8BE"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钢筋焊接连接、机械连接试验报告。</w:t>
            </w:r>
          </w:p>
        </w:tc>
        <w:tc>
          <w:tcPr>
            <w:tcW w:w="510" w:type="pct"/>
            <w:vAlign w:val="center"/>
            <w:hideMark/>
          </w:tcPr>
          <w:p w14:paraId="39E2ED68" w14:textId="5D639647" w:rsidR="00A83119" w:rsidRPr="000A188E" w:rsidRDefault="00A83119" w:rsidP="00AD0A2A">
            <w:pPr>
              <w:rPr>
                <w:rFonts w:ascii="宋体" w:eastAsia="宋体" w:hAnsi="宋体"/>
                <w:szCs w:val="21"/>
              </w:rPr>
            </w:pPr>
            <w:r w:rsidRPr="000A188E">
              <w:rPr>
                <w:rFonts w:ascii="宋体" w:eastAsia="宋体" w:hAnsi="宋体" w:hint="eastAsia"/>
                <w:szCs w:val="21"/>
              </w:rPr>
              <w:t>《钢筋焊接及验收规程》（JGJ18-2012）</w:t>
            </w:r>
          </w:p>
        </w:tc>
        <w:tc>
          <w:tcPr>
            <w:tcW w:w="1896" w:type="pct"/>
            <w:vAlign w:val="center"/>
            <w:hideMark/>
          </w:tcPr>
          <w:p w14:paraId="2A988C2B" w14:textId="3C648992" w:rsidR="00094FF9" w:rsidRPr="000A188E" w:rsidRDefault="00A83119" w:rsidP="00AD0A2A">
            <w:pPr>
              <w:rPr>
                <w:rFonts w:ascii="宋体" w:eastAsia="宋体" w:hAnsi="宋体"/>
                <w:szCs w:val="21"/>
              </w:rPr>
            </w:pPr>
            <w:r w:rsidRPr="000A188E">
              <w:rPr>
                <w:rFonts w:ascii="宋体" w:eastAsia="宋体" w:hAnsi="宋体" w:hint="eastAsia"/>
                <w:szCs w:val="21"/>
              </w:rPr>
              <w:t>5.1.7</w:t>
            </w:r>
            <w:r w:rsidR="00CC3386" w:rsidRPr="000A188E">
              <w:rPr>
                <w:rFonts w:ascii="宋体" w:eastAsia="宋体" w:hAnsi="宋体"/>
                <w:szCs w:val="21"/>
              </w:rPr>
              <w:t xml:space="preserve"> </w:t>
            </w:r>
            <w:r w:rsidRPr="000A188E">
              <w:rPr>
                <w:rFonts w:ascii="宋体" w:eastAsia="宋体" w:hAnsi="宋体" w:hint="eastAsia"/>
                <w:szCs w:val="21"/>
              </w:rPr>
              <w:t>钢筋闪光对焊接头、电弧焊接头、电渣压力焊接头、气压焊接头，箍筋闪光对焊接头、预埋件钢筋T形接头的拉伸试验，应从每一检验批接头中随机切取三个接头进行试验并应按下列规定对试验结果进行评定：</w:t>
            </w:r>
          </w:p>
          <w:p w14:paraId="7FD30F4B" w14:textId="3834EC2B" w:rsidR="00094FF9" w:rsidRPr="000A188E" w:rsidRDefault="00A83119" w:rsidP="00094FF9">
            <w:pPr>
              <w:ind w:firstLineChars="100" w:firstLine="210"/>
              <w:rPr>
                <w:rFonts w:ascii="宋体" w:eastAsia="宋体" w:hAnsi="宋体"/>
                <w:szCs w:val="21"/>
              </w:rPr>
            </w:pPr>
            <w:r w:rsidRPr="000A188E">
              <w:rPr>
                <w:rFonts w:ascii="宋体" w:eastAsia="宋体" w:hAnsi="宋体" w:hint="eastAsia"/>
                <w:szCs w:val="21"/>
              </w:rPr>
              <w:t>1符合下列条件之一，应评定该检验批接头拉伸试验合格：</w:t>
            </w:r>
          </w:p>
          <w:p w14:paraId="6ADB2812" w14:textId="61550FD7" w:rsidR="00094FF9" w:rsidRPr="000A188E" w:rsidRDefault="00A83119" w:rsidP="00094FF9">
            <w:pPr>
              <w:ind w:firstLineChars="200" w:firstLine="420"/>
              <w:rPr>
                <w:rFonts w:ascii="宋体" w:eastAsia="宋体" w:hAnsi="宋体"/>
                <w:szCs w:val="21"/>
              </w:rPr>
            </w:pPr>
            <w:r w:rsidRPr="000A188E">
              <w:rPr>
                <w:rFonts w:ascii="宋体" w:eastAsia="宋体" w:hAnsi="宋体" w:hint="eastAsia"/>
                <w:szCs w:val="21"/>
              </w:rPr>
              <w:t>1）3个试件均断于钢筋母材。呈延性断裂，其抗拉强度大于或等于钢筋母材抗拉强度标准值。</w:t>
            </w:r>
          </w:p>
          <w:p w14:paraId="4F30F95A" w14:textId="174DA10C" w:rsidR="00094FF9" w:rsidRPr="000A188E" w:rsidRDefault="00A83119" w:rsidP="00094FF9">
            <w:pPr>
              <w:ind w:firstLineChars="200" w:firstLine="420"/>
              <w:rPr>
                <w:rFonts w:ascii="宋体" w:eastAsia="宋体" w:hAnsi="宋体"/>
                <w:szCs w:val="21"/>
              </w:rPr>
            </w:pPr>
            <w:r w:rsidRPr="000A188E">
              <w:rPr>
                <w:rFonts w:ascii="宋体" w:eastAsia="宋体" w:hAnsi="宋体" w:hint="eastAsia"/>
                <w:szCs w:val="21"/>
              </w:rPr>
              <w:t>2）2个试件断于钢筋母材。呈延性断裂，其抗拉强度大于或等于钢筋母材抗拉强度标准值：另一试件断于焊缝。呈脆性断裂，其抗拉强度大于或等于钢筋母材抗拉强度标准值的1.0倍。注：试件断于热影响区，呈延性断裂，应视作与断于钢筋母材等同；试件断于热影响区，呈脆性断裂，应视作与断于焊缝等同。</w:t>
            </w:r>
          </w:p>
          <w:p w14:paraId="7B59FA6F" w14:textId="508BB5E1" w:rsidR="00094FF9" w:rsidRPr="000A188E" w:rsidRDefault="00A83119" w:rsidP="00094FF9">
            <w:pPr>
              <w:ind w:firstLineChars="100" w:firstLine="210"/>
              <w:rPr>
                <w:rFonts w:ascii="宋体" w:eastAsia="宋体" w:hAnsi="宋体"/>
                <w:szCs w:val="21"/>
              </w:rPr>
            </w:pPr>
            <w:r w:rsidRPr="000A188E">
              <w:rPr>
                <w:rFonts w:ascii="宋体" w:eastAsia="宋体" w:hAnsi="宋体" w:hint="eastAsia"/>
                <w:szCs w:val="21"/>
              </w:rPr>
              <w:t>2符合下列条件之一，应进行复验：</w:t>
            </w:r>
          </w:p>
          <w:p w14:paraId="6D97E196" w14:textId="1ACD605E" w:rsidR="00094FF9" w:rsidRPr="000A188E" w:rsidRDefault="00A83119" w:rsidP="00094FF9">
            <w:pPr>
              <w:ind w:firstLineChars="200" w:firstLine="420"/>
              <w:rPr>
                <w:rFonts w:ascii="宋体" w:eastAsia="宋体" w:hAnsi="宋体"/>
                <w:szCs w:val="21"/>
              </w:rPr>
            </w:pPr>
            <w:r w:rsidRPr="000A188E">
              <w:rPr>
                <w:rFonts w:ascii="宋体" w:eastAsia="宋体" w:hAnsi="宋体" w:hint="eastAsia"/>
                <w:szCs w:val="21"/>
              </w:rPr>
              <w:t>1）2个试件断于钢筋母材，呈延性断裂，其抗拉强度大于或等于钢筋母材抗拉强度标准值；另一试件新于焊缝，或热影响区。呈脆性断裂，其抗拉强度小于钢筋母材抗拉强度标准值的1.0倍。</w:t>
            </w:r>
          </w:p>
          <w:p w14:paraId="46F69FD3" w14:textId="53F6B1A4" w:rsidR="00094FF9" w:rsidRPr="000A188E" w:rsidRDefault="00A83119" w:rsidP="00094FF9">
            <w:pPr>
              <w:ind w:firstLineChars="200" w:firstLine="420"/>
              <w:rPr>
                <w:rFonts w:ascii="宋体" w:eastAsia="宋体" w:hAnsi="宋体"/>
                <w:szCs w:val="21"/>
              </w:rPr>
            </w:pPr>
            <w:r w:rsidRPr="000A188E">
              <w:rPr>
                <w:rFonts w:ascii="宋体" w:eastAsia="宋体" w:hAnsi="宋体" w:hint="eastAsia"/>
                <w:szCs w:val="21"/>
              </w:rPr>
              <w:t>2）1个试件断于钢筋母材，呈延性断裂.其抗拉强度大于或等于钢筋母材抗拉强度标准值：另2个试件断于焊缝或热影响区，呈脆性断裂。</w:t>
            </w:r>
          </w:p>
          <w:p w14:paraId="7DE9BBCA" w14:textId="3A09C2F6" w:rsidR="00094FF9" w:rsidRPr="000A188E" w:rsidRDefault="00A83119" w:rsidP="00094FF9">
            <w:pPr>
              <w:ind w:firstLineChars="100" w:firstLine="210"/>
              <w:rPr>
                <w:rFonts w:ascii="宋体" w:eastAsia="宋体" w:hAnsi="宋体"/>
                <w:szCs w:val="21"/>
              </w:rPr>
            </w:pPr>
            <w:r w:rsidRPr="000A188E">
              <w:rPr>
                <w:rFonts w:ascii="宋体" w:eastAsia="宋体" w:hAnsi="宋体" w:hint="eastAsia"/>
                <w:szCs w:val="21"/>
              </w:rPr>
              <w:t>33个试件均断于焊缝，呈脆性断裂，其抗拉强度均大于或等于钢筋母材抗拉强度标准值的1.0倍，应进行复验。当3个试件中有1个试件抗拉强度小于钢筋母材抗拉强度标准值的1.0倍，应评定该检验批接头拉伸试验不合格。</w:t>
            </w:r>
          </w:p>
          <w:p w14:paraId="5876C8DE" w14:textId="5E49116B" w:rsidR="00094FF9" w:rsidRPr="000A188E" w:rsidRDefault="00A83119" w:rsidP="00094FF9">
            <w:pPr>
              <w:ind w:firstLineChars="100" w:firstLine="210"/>
              <w:rPr>
                <w:rFonts w:ascii="宋体" w:eastAsia="宋体" w:hAnsi="宋体"/>
                <w:szCs w:val="21"/>
              </w:rPr>
            </w:pPr>
            <w:r w:rsidRPr="000A188E">
              <w:rPr>
                <w:rFonts w:ascii="宋体" w:eastAsia="宋体" w:hAnsi="宋体" w:hint="eastAsia"/>
                <w:szCs w:val="21"/>
              </w:rPr>
              <w:t>4复验时，应切取6个试件进行试验。试验结果，若有4个或4个以上试件断于钢筋母材，呈延性断裂，其抗拉强度大于或等于钢筋母材抗拉强度标准值，另2个或2个以下试件断于焊缝，呈脆性断裂，其抗拉强度大于或等于钢筋母材抗拉强度标准值的1.0倍，应评定该检验批接头拉伸试验复验合格。</w:t>
            </w:r>
          </w:p>
          <w:p w14:paraId="34088685" w14:textId="6AC6751E" w:rsidR="00094FF9" w:rsidRPr="000A188E" w:rsidRDefault="00A83119" w:rsidP="00094FF9">
            <w:pPr>
              <w:ind w:firstLineChars="100" w:firstLine="210"/>
              <w:rPr>
                <w:rFonts w:ascii="宋体" w:eastAsia="宋体" w:hAnsi="宋体"/>
                <w:szCs w:val="21"/>
              </w:rPr>
            </w:pPr>
            <w:r w:rsidRPr="000A188E">
              <w:rPr>
                <w:rFonts w:ascii="宋体" w:eastAsia="宋体" w:hAnsi="宋体" w:hint="eastAsia"/>
                <w:szCs w:val="21"/>
              </w:rPr>
              <w:t>5可焊接余热处理钢筋RRB400W焊接接头拉伸试验结果，其抗拉强度应符合同级别热轧带肋钢筋抗拉强度标准值540MPa的规定。</w:t>
            </w:r>
          </w:p>
          <w:p w14:paraId="545A7F17" w14:textId="2B11BE4E" w:rsidR="005B1297" w:rsidRPr="000A188E" w:rsidRDefault="00A83119" w:rsidP="00094FF9">
            <w:pPr>
              <w:ind w:firstLineChars="100" w:firstLine="210"/>
              <w:rPr>
                <w:rFonts w:ascii="宋体" w:eastAsia="宋体" w:hAnsi="宋体"/>
                <w:szCs w:val="21"/>
              </w:rPr>
            </w:pPr>
            <w:r w:rsidRPr="000A188E">
              <w:rPr>
                <w:rFonts w:ascii="宋体" w:eastAsia="宋体" w:hAnsi="宋体" w:hint="eastAsia"/>
                <w:szCs w:val="21"/>
              </w:rPr>
              <w:t>6预埋件钢筋T形接头拉伸试验结果，3个试件的抗拉强度均大于或等于表5.1.7的规定值时，应评定该检验批接头拉伸试验合格。若有一个接头试件抗拉强度小于表5.1.7的规定值时，应进行复验。复验时，应切取6个试件进行试验。复验结果，其抗拉强度均大于或等于表5.1.7的规定值时。应评定该检验批接头拉伸试验复验合格。</w:t>
            </w:r>
          </w:p>
          <w:p w14:paraId="541C696B" w14:textId="77FE6C05" w:rsidR="00094FF9" w:rsidRPr="000A188E" w:rsidRDefault="00A83119" w:rsidP="005B1297">
            <w:pPr>
              <w:rPr>
                <w:rFonts w:ascii="宋体" w:eastAsia="宋体" w:hAnsi="宋体"/>
                <w:szCs w:val="21"/>
              </w:rPr>
            </w:pPr>
            <w:r w:rsidRPr="000A188E">
              <w:rPr>
                <w:rFonts w:ascii="宋体" w:eastAsia="宋体" w:hAnsi="宋体" w:hint="eastAsia"/>
                <w:szCs w:val="21"/>
              </w:rPr>
              <w:t>5.1.8</w:t>
            </w:r>
            <w:r w:rsidR="00CC3386" w:rsidRPr="000A188E">
              <w:rPr>
                <w:rFonts w:ascii="宋体" w:eastAsia="宋体" w:hAnsi="宋体"/>
                <w:szCs w:val="21"/>
              </w:rPr>
              <w:t xml:space="preserve"> </w:t>
            </w:r>
            <w:r w:rsidRPr="000A188E">
              <w:rPr>
                <w:rFonts w:ascii="宋体" w:eastAsia="宋体" w:hAnsi="宋体" w:hint="eastAsia"/>
                <w:szCs w:val="21"/>
              </w:rPr>
              <w:t>钢筋闪光对焊接头、气压焊接头进行弯曲试验时，应从每一个检验拙接头中随机切取3个接头，焊缝应处于弯曲中心点，弯心直径和弯曲角度应符合表5.1.8的规定。弯曲试验结果应按下列规定进行评定：</w:t>
            </w:r>
          </w:p>
          <w:p w14:paraId="1A6A12C1" w14:textId="41049EAC" w:rsidR="00094FF9" w:rsidRPr="000A188E" w:rsidRDefault="00A83119" w:rsidP="00094FF9">
            <w:pPr>
              <w:ind w:firstLineChars="100" w:firstLine="210"/>
              <w:rPr>
                <w:rFonts w:ascii="宋体" w:eastAsia="宋体" w:hAnsi="宋体"/>
                <w:szCs w:val="21"/>
              </w:rPr>
            </w:pPr>
            <w:r w:rsidRPr="000A188E">
              <w:rPr>
                <w:rFonts w:ascii="宋体" w:eastAsia="宋体" w:hAnsi="宋体" w:hint="eastAsia"/>
                <w:szCs w:val="21"/>
              </w:rPr>
              <w:t>1当试验结果，弯曲至90，有2个或3个试件外侧（含焊缝和热影响区）未发生宽度达到0.5mm的裂纹，应评定该检验批接头弯曲试验合格。</w:t>
            </w:r>
          </w:p>
          <w:p w14:paraId="65EA28E5" w14:textId="07F9F46D" w:rsidR="00094FF9" w:rsidRPr="000A188E" w:rsidRDefault="00A83119" w:rsidP="00094FF9">
            <w:pPr>
              <w:ind w:firstLineChars="100" w:firstLine="210"/>
              <w:rPr>
                <w:rFonts w:ascii="宋体" w:eastAsia="宋体" w:hAnsi="宋体"/>
                <w:szCs w:val="21"/>
              </w:rPr>
            </w:pPr>
            <w:r w:rsidRPr="000A188E">
              <w:rPr>
                <w:rFonts w:ascii="宋体" w:eastAsia="宋体" w:hAnsi="宋体" w:hint="eastAsia"/>
                <w:szCs w:val="21"/>
              </w:rPr>
              <w:t>2当有2个试件发生宽度达到0.5mm的裂纹。应进行复验。</w:t>
            </w:r>
          </w:p>
          <w:p w14:paraId="39587B8B" w14:textId="1E9289D7" w:rsidR="00094FF9" w:rsidRPr="000A188E" w:rsidRDefault="00A83119" w:rsidP="00094FF9">
            <w:pPr>
              <w:ind w:firstLineChars="100" w:firstLine="210"/>
              <w:rPr>
                <w:rFonts w:ascii="宋体" w:eastAsia="宋体" w:hAnsi="宋体"/>
                <w:szCs w:val="21"/>
              </w:rPr>
            </w:pPr>
            <w:r w:rsidRPr="000A188E">
              <w:rPr>
                <w:rFonts w:ascii="宋体" w:eastAsia="宋体" w:hAnsi="宋体" w:hint="eastAsia"/>
                <w:szCs w:val="21"/>
              </w:rPr>
              <w:t>3当有3个试件发生宽度达到0.5mm的裂纹，应评定该检验批接头弯曲试验不合格。</w:t>
            </w:r>
          </w:p>
          <w:p w14:paraId="5F2F13E2" w14:textId="76BEC808" w:rsidR="005B1297" w:rsidRPr="000A188E" w:rsidRDefault="00A83119" w:rsidP="00094FF9">
            <w:pPr>
              <w:ind w:firstLineChars="100" w:firstLine="210"/>
              <w:rPr>
                <w:rFonts w:ascii="宋体" w:eastAsia="宋体" w:hAnsi="宋体"/>
                <w:szCs w:val="21"/>
              </w:rPr>
            </w:pPr>
            <w:r w:rsidRPr="000A188E">
              <w:rPr>
                <w:rFonts w:ascii="宋体" w:eastAsia="宋体" w:hAnsi="宋体" w:hint="eastAsia"/>
                <w:szCs w:val="21"/>
              </w:rPr>
              <w:t>4复验时，应切取6个试件进行试验。复验结果，当不超过2个试件发生宽度达到0.5mm的裂纹耐。应评定该检验批接头弯曲试验复验合格。</w:t>
            </w:r>
          </w:p>
          <w:p w14:paraId="02E8AE4C" w14:textId="7682EEAE" w:rsidR="00F32EB3" w:rsidRPr="000A188E" w:rsidRDefault="00A83119" w:rsidP="005B1297">
            <w:pPr>
              <w:rPr>
                <w:rFonts w:ascii="宋体" w:eastAsia="宋体" w:hAnsi="宋体"/>
                <w:szCs w:val="21"/>
              </w:rPr>
            </w:pPr>
            <w:r w:rsidRPr="000A188E">
              <w:rPr>
                <w:rFonts w:ascii="宋体" w:eastAsia="宋体" w:hAnsi="宋体" w:hint="eastAsia"/>
                <w:szCs w:val="21"/>
              </w:rPr>
              <w:t>7.0.1</w:t>
            </w:r>
            <w:r w:rsidR="00CC3386" w:rsidRPr="000A188E">
              <w:rPr>
                <w:rFonts w:ascii="宋体" w:eastAsia="宋体" w:hAnsi="宋体"/>
                <w:szCs w:val="21"/>
              </w:rPr>
              <w:t xml:space="preserve"> </w:t>
            </w:r>
            <w:r w:rsidRPr="000A188E">
              <w:rPr>
                <w:rFonts w:ascii="宋体" w:eastAsia="宋体" w:hAnsi="宋体" w:hint="eastAsia"/>
                <w:szCs w:val="21"/>
              </w:rPr>
              <w:t>工程应用接头时，应对接头技术提供单位提交的接头相关技术资料进行审查与验收，并应包括下列内容：</w:t>
            </w:r>
          </w:p>
          <w:p w14:paraId="4168353C" w14:textId="291C27BB" w:rsidR="00F32EB3" w:rsidRPr="000A188E" w:rsidRDefault="00A83119" w:rsidP="00F32EB3">
            <w:pPr>
              <w:ind w:firstLineChars="100" w:firstLine="210"/>
              <w:rPr>
                <w:rFonts w:ascii="宋体" w:eastAsia="宋体" w:hAnsi="宋体"/>
                <w:szCs w:val="21"/>
              </w:rPr>
            </w:pPr>
            <w:r w:rsidRPr="000A188E">
              <w:rPr>
                <w:rFonts w:ascii="宋体" w:eastAsia="宋体" w:hAnsi="宋体" w:hint="eastAsia"/>
                <w:szCs w:val="21"/>
              </w:rPr>
              <w:t>1工程所用接头的有效型式检验报告；</w:t>
            </w:r>
          </w:p>
          <w:p w14:paraId="1495521F" w14:textId="26235478" w:rsidR="005B1297" w:rsidRPr="000A188E" w:rsidRDefault="00A83119" w:rsidP="00F32EB3">
            <w:pPr>
              <w:ind w:firstLineChars="100" w:firstLine="210"/>
              <w:rPr>
                <w:rFonts w:ascii="宋体" w:eastAsia="宋体" w:hAnsi="宋体"/>
                <w:szCs w:val="21"/>
              </w:rPr>
            </w:pPr>
            <w:r w:rsidRPr="000A188E">
              <w:rPr>
                <w:rFonts w:ascii="宋体" w:eastAsia="宋体" w:hAnsi="宋体" w:hint="eastAsia"/>
                <w:szCs w:val="21"/>
              </w:rPr>
              <w:t>2连接件产品设计、接头加工安装要求的相关技术文件；3连接件产品合格证和连接件原材料质量证明书。</w:t>
            </w:r>
          </w:p>
          <w:p w14:paraId="51BA7656" w14:textId="180B7496" w:rsidR="00A83119" w:rsidRPr="000A188E" w:rsidRDefault="00A83119" w:rsidP="005B1297">
            <w:pPr>
              <w:rPr>
                <w:rFonts w:ascii="宋体" w:eastAsia="宋体" w:hAnsi="宋体"/>
                <w:szCs w:val="21"/>
              </w:rPr>
            </w:pPr>
            <w:r w:rsidRPr="000A188E">
              <w:rPr>
                <w:rFonts w:ascii="宋体" w:eastAsia="宋体" w:hAnsi="宋体" w:hint="eastAsia"/>
                <w:szCs w:val="21"/>
              </w:rPr>
              <w:t>7.0.7</w:t>
            </w:r>
            <w:r w:rsidR="00CC3386" w:rsidRPr="000A188E">
              <w:rPr>
                <w:rFonts w:ascii="宋体" w:eastAsia="宋体" w:hAnsi="宋体"/>
                <w:szCs w:val="21"/>
              </w:rPr>
              <w:t xml:space="preserve"> </w:t>
            </w:r>
            <w:r w:rsidRPr="000A188E">
              <w:rPr>
                <w:rFonts w:ascii="宋体" w:eastAsia="宋体" w:hAnsi="宋体" w:hint="eastAsia"/>
                <w:szCs w:val="21"/>
              </w:rPr>
              <w:t>对接头的每一验收批,应在工程结构中随机截取3个接头试件做极限抗拉强度试验,按设计要求的接头等级进行评定。</w:t>
            </w:r>
          </w:p>
        </w:tc>
      </w:tr>
      <w:tr w:rsidR="00A367BB" w:rsidRPr="000A188E" w14:paraId="275B187A" w14:textId="77777777" w:rsidTr="00FE376F">
        <w:trPr>
          <w:gridAfter w:val="2"/>
          <w:wAfter w:w="1278" w:type="pct"/>
          <w:trHeight w:val="720"/>
        </w:trPr>
        <w:tc>
          <w:tcPr>
            <w:tcW w:w="207" w:type="pct"/>
            <w:vAlign w:val="center"/>
            <w:hideMark/>
          </w:tcPr>
          <w:p w14:paraId="13DEAD4F" w14:textId="57A35BFA"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.2.6</w:t>
            </w:r>
          </w:p>
        </w:tc>
        <w:tc>
          <w:tcPr>
            <w:tcW w:w="182" w:type="pct"/>
            <w:vAlign w:val="center"/>
            <w:hideMark/>
          </w:tcPr>
          <w:p w14:paraId="60AB6B57"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施工试验检测资料</w:t>
            </w:r>
          </w:p>
        </w:tc>
        <w:tc>
          <w:tcPr>
            <w:tcW w:w="324" w:type="pct"/>
            <w:vAlign w:val="center"/>
            <w:hideMark/>
          </w:tcPr>
          <w:p w14:paraId="2B41D8ED"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施工单位、监理单位、检测单位</w:t>
            </w:r>
          </w:p>
        </w:tc>
        <w:tc>
          <w:tcPr>
            <w:tcW w:w="603" w:type="pct"/>
            <w:vAlign w:val="center"/>
            <w:hideMark/>
          </w:tcPr>
          <w:p w14:paraId="182BBA4A"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钢结构焊接工艺评定报告、焊缝内部缺陷检测报告。</w:t>
            </w:r>
          </w:p>
        </w:tc>
        <w:tc>
          <w:tcPr>
            <w:tcW w:w="510" w:type="pct"/>
            <w:vAlign w:val="center"/>
            <w:hideMark/>
          </w:tcPr>
          <w:p w14:paraId="60967994"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《钢结构工程施工质量验收规范》（GB50205-2001）</w:t>
            </w:r>
          </w:p>
        </w:tc>
        <w:tc>
          <w:tcPr>
            <w:tcW w:w="1896" w:type="pct"/>
            <w:vAlign w:val="center"/>
            <w:hideMark/>
          </w:tcPr>
          <w:p w14:paraId="07C314A9" w14:textId="65870C31" w:rsidR="00A83119" w:rsidRPr="000A188E" w:rsidRDefault="00A83119" w:rsidP="00AD0A2A">
            <w:pPr>
              <w:rPr>
                <w:rFonts w:ascii="宋体" w:eastAsia="宋体" w:hAnsi="宋体"/>
                <w:szCs w:val="21"/>
              </w:rPr>
            </w:pPr>
            <w:r w:rsidRPr="000A188E">
              <w:rPr>
                <w:rFonts w:ascii="宋体" w:eastAsia="宋体" w:hAnsi="宋体" w:hint="eastAsia"/>
                <w:szCs w:val="21"/>
              </w:rPr>
              <w:t>5.2.3</w:t>
            </w:r>
            <w:r w:rsidR="00CC3386" w:rsidRPr="000A188E">
              <w:rPr>
                <w:rFonts w:ascii="宋体" w:eastAsia="宋体" w:hAnsi="宋体"/>
                <w:szCs w:val="21"/>
              </w:rPr>
              <w:t xml:space="preserve"> </w:t>
            </w:r>
            <w:r w:rsidRPr="000A188E">
              <w:rPr>
                <w:rFonts w:ascii="宋体" w:eastAsia="宋体" w:hAnsi="宋体" w:hint="eastAsia"/>
                <w:szCs w:val="21"/>
              </w:rPr>
              <w:t>施工单位对其首次采用的钢材、焊接材料、焊接方法、焊后热处理等，应进行焊接工艺评定，并应根据评定报告确定焊接工艺。检查数量：全数检查。</w:t>
            </w:r>
          </w:p>
        </w:tc>
      </w:tr>
      <w:tr w:rsidR="00A367BB" w:rsidRPr="000A188E" w14:paraId="00150C47" w14:textId="77777777" w:rsidTr="00FE376F">
        <w:trPr>
          <w:gridAfter w:val="2"/>
          <w:wAfter w:w="1278" w:type="pct"/>
          <w:trHeight w:val="259"/>
        </w:trPr>
        <w:tc>
          <w:tcPr>
            <w:tcW w:w="207" w:type="pct"/>
            <w:vAlign w:val="center"/>
            <w:hideMark/>
          </w:tcPr>
          <w:p w14:paraId="6CC6D3B7" w14:textId="41FB30DC"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.2.7</w:t>
            </w:r>
          </w:p>
        </w:tc>
        <w:tc>
          <w:tcPr>
            <w:tcW w:w="182" w:type="pct"/>
            <w:vAlign w:val="center"/>
            <w:hideMark/>
          </w:tcPr>
          <w:p w14:paraId="22B4F3B1"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施工试验检测资料</w:t>
            </w:r>
          </w:p>
        </w:tc>
        <w:tc>
          <w:tcPr>
            <w:tcW w:w="324" w:type="pct"/>
            <w:vAlign w:val="center"/>
            <w:hideMark/>
          </w:tcPr>
          <w:p w14:paraId="12F58979"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施工单位、监理单位、检测单位</w:t>
            </w:r>
          </w:p>
        </w:tc>
        <w:tc>
          <w:tcPr>
            <w:tcW w:w="603" w:type="pct"/>
            <w:vAlign w:val="center"/>
            <w:hideMark/>
          </w:tcPr>
          <w:p w14:paraId="70A794F6"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高强度螺栓连接摩擦面的抗滑移系数试验报告。</w:t>
            </w:r>
          </w:p>
        </w:tc>
        <w:tc>
          <w:tcPr>
            <w:tcW w:w="510" w:type="pct"/>
            <w:vAlign w:val="center"/>
            <w:hideMark/>
          </w:tcPr>
          <w:p w14:paraId="680A8F6F"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《钢结构工程施工质量验收规范》（GB50205-2001）</w:t>
            </w:r>
          </w:p>
        </w:tc>
        <w:tc>
          <w:tcPr>
            <w:tcW w:w="1896" w:type="pct"/>
            <w:vAlign w:val="center"/>
            <w:hideMark/>
          </w:tcPr>
          <w:p w14:paraId="782D8F14" w14:textId="08EB93DD" w:rsidR="00A83119" w:rsidRPr="000A188E" w:rsidRDefault="00A83119" w:rsidP="00AD0A2A">
            <w:pPr>
              <w:rPr>
                <w:rFonts w:ascii="宋体" w:eastAsia="宋体" w:hAnsi="宋体"/>
                <w:szCs w:val="21"/>
              </w:rPr>
            </w:pPr>
            <w:r w:rsidRPr="000A188E">
              <w:rPr>
                <w:rFonts w:ascii="宋体" w:eastAsia="宋体" w:hAnsi="宋体" w:hint="eastAsia"/>
                <w:szCs w:val="21"/>
              </w:rPr>
              <w:t>6.3.1</w:t>
            </w:r>
            <w:r w:rsidR="00CC3386" w:rsidRPr="000A188E">
              <w:rPr>
                <w:rFonts w:ascii="宋体" w:eastAsia="宋体" w:hAnsi="宋体"/>
                <w:szCs w:val="21"/>
              </w:rPr>
              <w:t xml:space="preserve"> </w:t>
            </w:r>
            <w:r w:rsidRPr="000A188E">
              <w:rPr>
                <w:rFonts w:ascii="宋体" w:eastAsia="宋体" w:hAnsi="宋体" w:hint="eastAsia"/>
                <w:szCs w:val="21"/>
              </w:rPr>
              <w:t>钢结构制作和安装单位应按本规范附录B的规定分别进行高强度螺栓连接摩擦面的抗滑移系数试验和复验，现场处理的构件摩擦面应单独进行摩擦面抗滑移系数试验，其结果应符合设计要求。</w:t>
            </w:r>
          </w:p>
        </w:tc>
      </w:tr>
      <w:tr w:rsidR="00A367BB" w:rsidRPr="000A188E" w14:paraId="078EDD45" w14:textId="77777777" w:rsidTr="00FE376F">
        <w:trPr>
          <w:gridAfter w:val="2"/>
          <w:wAfter w:w="1278" w:type="pct"/>
          <w:trHeight w:val="720"/>
        </w:trPr>
        <w:tc>
          <w:tcPr>
            <w:tcW w:w="207" w:type="pct"/>
            <w:vAlign w:val="center"/>
          </w:tcPr>
          <w:p w14:paraId="3972AFFA" w14:textId="2DFB9050"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.2.8</w:t>
            </w:r>
          </w:p>
        </w:tc>
        <w:tc>
          <w:tcPr>
            <w:tcW w:w="182" w:type="pct"/>
            <w:vAlign w:val="center"/>
          </w:tcPr>
          <w:p w14:paraId="7FD5ECF2" w14:textId="26DC2208" w:rsidR="00A83119" w:rsidRPr="000A188E" w:rsidRDefault="00A83119" w:rsidP="00AD0A2A">
            <w:pPr>
              <w:rPr>
                <w:rFonts w:ascii="宋体" w:eastAsia="宋体" w:hAnsi="宋体"/>
                <w:szCs w:val="21"/>
              </w:rPr>
            </w:pPr>
            <w:r w:rsidRPr="000A188E">
              <w:rPr>
                <w:rFonts w:ascii="宋体" w:eastAsia="宋体" w:hAnsi="宋体" w:hint="eastAsia"/>
                <w:szCs w:val="21"/>
              </w:rPr>
              <w:t>施工试验检测资料</w:t>
            </w:r>
          </w:p>
        </w:tc>
        <w:tc>
          <w:tcPr>
            <w:tcW w:w="324" w:type="pct"/>
            <w:vAlign w:val="center"/>
          </w:tcPr>
          <w:p w14:paraId="4CF00C08" w14:textId="661265FE"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施工单位、监理单位、检测单位</w:t>
            </w:r>
          </w:p>
        </w:tc>
        <w:tc>
          <w:tcPr>
            <w:tcW w:w="603" w:type="pct"/>
            <w:vAlign w:val="center"/>
          </w:tcPr>
          <w:p w14:paraId="300A5C29" w14:textId="6ADFC059" w:rsidR="00A83119" w:rsidRPr="000A188E" w:rsidRDefault="00A83119" w:rsidP="00AD0A2A">
            <w:pPr>
              <w:rPr>
                <w:rFonts w:ascii="宋体" w:eastAsia="宋体" w:hAnsi="宋体"/>
                <w:szCs w:val="21"/>
              </w:rPr>
            </w:pPr>
            <w:r w:rsidRPr="000A188E">
              <w:rPr>
                <w:rFonts w:ascii="宋体" w:eastAsia="宋体" w:hAnsi="宋体" w:hint="eastAsia"/>
                <w:szCs w:val="21"/>
              </w:rPr>
              <w:t>地基、房心或肥槽回填土回填检验报告。</w:t>
            </w:r>
          </w:p>
        </w:tc>
        <w:tc>
          <w:tcPr>
            <w:tcW w:w="510" w:type="pct"/>
            <w:vAlign w:val="center"/>
          </w:tcPr>
          <w:p w14:paraId="187E4ECA" w14:textId="24E318EF" w:rsidR="00A83119" w:rsidRPr="000A188E" w:rsidRDefault="00A83119" w:rsidP="00AD0A2A">
            <w:pPr>
              <w:rPr>
                <w:rFonts w:ascii="宋体" w:eastAsia="宋体" w:hAnsi="宋体"/>
                <w:szCs w:val="21"/>
              </w:rPr>
            </w:pPr>
            <w:r w:rsidRPr="000A188E">
              <w:rPr>
                <w:rFonts w:ascii="宋体" w:eastAsia="宋体" w:hAnsi="宋体" w:hint="eastAsia"/>
                <w:szCs w:val="21"/>
              </w:rPr>
              <w:t>《建筑地基基础工程施工质量验收标准》（GB50202-2018）</w:t>
            </w:r>
          </w:p>
        </w:tc>
        <w:tc>
          <w:tcPr>
            <w:tcW w:w="1896" w:type="pct"/>
            <w:vAlign w:val="center"/>
          </w:tcPr>
          <w:p w14:paraId="1AA9232D" w14:textId="50943384" w:rsidR="005B1297" w:rsidRPr="000A188E" w:rsidRDefault="00A83119" w:rsidP="00AD0A2A">
            <w:pPr>
              <w:rPr>
                <w:rFonts w:ascii="宋体" w:eastAsia="宋体" w:hAnsi="宋体"/>
                <w:szCs w:val="21"/>
              </w:rPr>
            </w:pPr>
            <w:r w:rsidRPr="000A188E">
              <w:rPr>
                <w:rFonts w:ascii="宋体" w:eastAsia="宋体" w:hAnsi="宋体" w:hint="eastAsia"/>
                <w:szCs w:val="21"/>
              </w:rPr>
              <w:t>9.5.1</w:t>
            </w:r>
            <w:r w:rsidR="00CC3386" w:rsidRPr="000A188E">
              <w:rPr>
                <w:rFonts w:ascii="宋体" w:eastAsia="宋体" w:hAnsi="宋体"/>
                <w:szCs w:val="21"/>
              </w:rPr>
              <w:t xml:space="preserve"> </w:t>
            </w:r>
            <w:r w:rsidRPr="000A188E">
              <w:rPr>
                <w:rFonts w:ascii="宋体" w:eastAsia="宋体" w:hAnsi="宋体" w:hint="eastAsia"/>
                <w:szCs w:val="21"/>
              </w:rPr>
              <w:t>施工前应检查基底的垃圾、树根等杂物清楚情况，测量基底标高、边坡坡率，检查验收基础外墙防水层和保护层等。回填料应符合设计要求，并应确定回填料含水量控制范围、铺土厚度、压实遍数等施工参数。</w:t>
            </w:r>
          </w:p>
          <w:p w14:paraId="44B7617D" w14:textId="60892B90" w:rsidR="005B1297" w:rsidRPr="000A188E" w:rsidRDefault="00A83119" w:rsidP="00AD0A2A">
            <w:pPr>
              <w:rPr>
                <w:rFonts w:ascii="宋体" w:eastAsia="宋体" w:hAnsi="宋体"/>
                <w:szCs w:val="21"/>
              </w:rPr>
            </w:pPr>
            <w:r w:rsidRPr="000A188E">
              <w:rPr>
                <w:rFonts w:ascii="宋体" w:eastAsia="宋体" w:hAnsi="宋体" w:hint="eastAsia"/>
                <w:szCs w:val="21"/>
              </w:rPr>
              <w:t>9.5.2</w:t>
            </w:r>
            <w:r w:rsidR="00CC3386" w:rsidRPr="000A188E">
              <w:rPr>
                <w:rFonts w:ascii="宋体" w:eastAsia="宋体" w:hAnsi="宋体"/>
                <w:szCs w:val="21"/>
              </w:rPr>
              <w:t xml:space="preserve"> </w:t>
            </w:r>
            <w:r w:rsidRPr="000A188E">
              <w:rPr>
                <w:rFonts w:ascii="宋体" w:eastAsia="宋体" w:hAnsi="宋体" w:hint="eastAsia"/>
                <w:szCs w:val="21"/>
              </w:rPr>
              <w:t>施工中应检查排水系统，每层填筑厚度、辗迹重叠程度、含水量控制、回填土有机质含量、压实系数等。回填施工的压实系数应满足设计要求。当采用分层回填时，应在下层的压实系数经试验合格后进行上层施工。填筑厚度及压实遍数应根据土质、压实系数及压实机具确定。无试验依据时，应符合表9.5.2的规定。</w:t>
            </w:r>
          </w:p>
          <w:p w14:paraId="143333C4" w14:textId="095920A3" w:rsidR="005B1297" w:rsidRPr="000A188E" w:rsidRDefault="00A83119" w:rsidP="00AD0A2A">
            <w:pPr>
              <w:rPr>
                <w:rFonts w:ascii="宋体" w:eastAsia="宋体" w:hAnsi="宋体"/>
                <w:szCs w:val="21"/>
              </w:rPr>
            </w:pPr>
            <w:r w:rsidRPr="000A188E">
              <w:rPr>
                <w:rFonts w:ascii="宋体" w:eastAsia="宋体" w:hAnsi="宋体" w:hint="eastAsia"/>
                <w:szCs w:val="21"/>
              </w:rPr>
              <w:t>9.5.3</w:t>
            </w:r>
            <w:r w:rsidR="00CC3386" w:rsidRPr="000A188E">
              <w:rPr>
                <w:rFonts w:ascii="宋体" w:eastAsia="宋体" w:hAnsi="宋体"/>
                <w:szCs w:val="21"/>
              </w:rPr>
              <w:t xml:space="preserve"> </w:t>
            </w:r>
            <w:r w:rsidRPr="000A188E">
              <w:rPr>
                <w:rFonts w:ascii="宋体" w:eastAsia="宋体" w:hAnsi="宋体" w:hint="eastAsia"/>
                <w:szCs w:val="21"/>
              </w:rPr>
              <w:t>施工结束后，应进行标高及压实系数检验。</w:t>
            </w:r>
          </w:p>
          <w:p w14:paraId="40A15035" w14:textId="3B45C137" w:rsidR="00A83119" w:rsidRPr="000A188E" w:rsidRDefault="00A83119" w:rsidP="00AD0A2A">
            <w:pPr>
              <w:rPr>
                <w:rFonts w:ascii="宋体" w:eastAsia="宋体" w:hAnsi="宋体"/>
                <w:szCs w:val="21"/>
              </w:rPr>
            </w:pPr>
            <w:r w:rsidRPr="000A188E">
              <w:rPr>
                <w:rFonts w:ascii="宋体" w:eastAsia="宋体" w:hAnsi="宋体" w:hint="eastAsia"/>
                <w:szCs w:val="21"/>
              </w:rPr>
              <w:t>9.5.4</w:t>
            </w:r>
            <w:r w:rsidR="00CC3386" w:rsidRPr="000A188E">
              <w:rPr>
                <w:rFonts w:ascii="宋体" w:eastAsia="宋体" w:hAnsi="宋体"/>
                <w:szCs w:val="21"/>
              </w:rPr>
              <w:t xml:space="preserve"> </w:t>
            </w:r>
            <w:r w:rsidRPr="000A188E">
              <w:rPr>
                <w:rFonts w:ascii="宋体" w:eastAsia="宋体" w:hAnsi="宋体" w:hint="eastAsia"/>
                <w:szCs w:val="21"/>
              </w:rPr>
              <w:t>填方工程质量检验标准应符合表9.5.4-1、表9.5.4-2的规定。</w:t>
            </w:r>
          </w:p>
        </w:tc>
      </w:tr>
      <w:tr w:rsidR="00A367BB" w:rsidRPr="000A188E" w14:paraId="56489626" w14:textId="77777777" w:rsidTr="00F32EB3">
        <w:trPr>
          <w:gridAfter w:val="2"/>
          <w:wAfter w:w="1278" w:type="pct"/>
          <w:trHeight w:val="339"/>
        </w:trPr>
        <w:tc>
          <w:tcPr>
            <w:tcW w:w="207" w:type="pct"/>
            <w:vAlign w:val="center"/>
            <w:hideMark/>
          </w:tcPr>
          <w:p w14:paraId="07CE5581" w14:textId="0EC4DAD4"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.2.9</w:t>
            </w:r>
          </w:p>
        </w:tc>
        <w:tc>
          <w:tcPr>
            <w:tcW w:w="182" w:type="pct"/>
            <w:vAlign w:val="center"/>
            <w:hideMark/>
          </w:tcPr>
          <w:p w14:paraId="11B2F6FB"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施工试验检测资料</w:t>
            </w:r>
          </w:p>
        </w:tc>
        <w:tc>
          <w:tcPr>
            <w:tcW w:w="324" w:type="pct"/>
            <w:vAlign w:val="center"/>
            <w:hideMark/>
          </w:tcPr>
          <w:p w14:paraId="19B9A8BE"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施工单位、监理单位、检测单位</w:t>
            </w:r>
          </w:p>
        </w:tc>
        <w:tc>
          <w:tcPr>
            <w:tcW w:w="603" w:type="pct"/>
            <w:vAlign w:val="center"/>
            <w:hideMark/>
          </w:tcPr>
          <w:p w14:paraId="028B454A" w14:textId="058F2FFD" w:rsidR="00A83119" w:rsidRPr="000A188E" w:rsidRDefault="00A83119" w:rsidP="00AD0A2A">
            <w:pPr>
              <w:rPr>
                <w:rFonts w:ascii="宋体" w:eastAsia="宋体" w:hAnsi="宋体"/>
                <w:szCs w:val="21"/>
              </w:rPr>
            </w:pPr>
            <w:r w:rsidRPr="000A188E">
              <w:rPr>
                <w:rFonts w:ascii="宋体" w:eastAsia="宋体" w:hAnsi="宋体" w:hint="eastAsia"/>
                <w:szCs w:val="21"/>
              </w:rPr>
              <w:t>沉降观测报告。</w:t>
            </w:r>
          </w:p>
        </w:tc>
        <w:tc>
          <w:tcPr>
            <w:tcW w:w="510" w:type="pct"/>
            <w:vAlign w:val="center"/>
            <w:hideMark/>
          </w:tcPr>
          <w:p w14:paraId="33EDC734"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《建筑地基处理技术规范》（JGJ79-2012）</w:t>
            </w:r>
          </w:p>
        </w:tc>
        <w:tc>
          <w:tcPr>
            <w:tcW w:w="1896" w:type="pct"/>
            <w:vAlign w:val="center"/>
            <w:hideMark/>
          </w:tcPr>
          <w:p w14:paraId="43FFECE3" w14:textId="7E123710" w:rsidR="00A83119" w:rsidRPr="000A188E" w:rsidRDefault="00A83119" w:rsidP="00AD0A2A">
            <w:pPr>
              <w:rPr>
                <w:rFonts w:ascii="宋体" w:eastAsia="宋体" w:hAnsi="宋体"/>
                <w:szCs w:val="21"/>
              </w:rPr>
            </w:pPr>
            <w:r w:rsidRPr="000A188E">
              <w:rPr>
                <w:rFonts w:ascii="宋体" w:eastAsia="宋体" w:hAnsi="宋体" w:hint="eastAsia"/>
                <w:szCs w:val="21"/>
              </w:rPr>
              <w:t>10.2.7</w:t>
            </w:r>
            <w:r w:rsidR="00CC3386" w:rsidRPr="000A188E">
              <w:rPr>
                <w:rFonts w:ascii="宋体" w:eastAsia="宋体" w:hAnsi="宋体"/>
                <w:szCs w:val="21"/>
              </w:rPr>
              <w:t xml:space="preserve"> </w:t>
            </w:r>
            <w:r w:rsidRPr="000A188E">
              <w:rPr>
                <w:rFonts w:ascii="宋体" w:eastAsia="宋体" w:hAnsi="宋体" w:hint="eastAsia"/>
                <w:szCs w:val="21"/>
              </w:rPr>
              <w:t>处理地基上的建筑物应在施工期间及使用期间进行沉降观测，直到沉降达到稳定为止。</w:t>
            </w:r>
          </w:p>
        </w:tc>
      </w:tr>
      <w:tr w:rsidR="00A367BB" w:rsidRPr="000A188E" w14:paraId="6ACAF69F" w14:textId="77777777" w:rsidTr="00F32EB3">
        <w:trPr>
          <w:gridAfter w:val="2"/>
          <w:wAfter w:w="1278" w:type="pct"/>
          <w:trHeight w:val="1157"/>
        </w:trPr>
        <w:tc>
          <w:tcPr>
            <w:tcW w:w="207" w:type="pct"/>
            <w:vAlign w:val="center"/>
            <w:hideMark/>
          </w:tcPr>
          <w:p w14:paraId="39B516FB" w14:textId="26CF3E80" w:rsidR="00A83119" w:rsidRPr="000A188E" w:rsidRDefault="00A83119" w:rsidP="00E607A7">
            <w:pPr>
              <w:jc w:val="center"/>
              <w:rPr>
                <w:rFonts w:ascii="宋体" w:eastAsia="宋体" w:hAnsi="宋体"/>
                <w:szCs w:val="21"/>
              </w:rPr>
            </w:pPr>
            <w:r w:rsidRPr="000A188E">
              <w:rPr>
                <w:rFonts w:ascii="宋体" w:eastAsia="宋体" w:hAnsi="宋体"/>
                <w:szCs w:val="21"/>
              </w:rPr>
              <w:lastRenderedPageBreak/>
              <w:t>4</w:t>
            </w:r>
            <w:r w:rsidRPr="000A188E">
              <w:rPr>
                <w:rFonts w:ascii="宋体" w:eastAsia="宋体" w:hAnsi="宋体" w:hint="eastAsia"/>
                <w:szCs w:val="21"/>
              </w:rPr>
              <w:t>.2.10</w:t>
            </w:r>
          </w:p>
        </w:tc>
        <w:tc>
          <w:tcPr>
            <w:tcW w:w="182" w:type="pct"/>
            <w:vAlign w:val="center"/>
            <w:hideMark/>
          </w:tcPr>
          <w:p w14:paraId="733F7997"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施工试验检测资料</w:t>
            </w:r>
          </w:p>
        </w:tc>
        <w:tc>
          <w:tcPr>
            <w:tcW w:w="324" w:type="pct"/>
            <w:vAlign w:val="center"/>
            <w:hideMark/>
          </w:tcPr>
          <w:p w14:paraId="652890F6"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施工单位、监理单位、检测单位</w:t>
            </w:r>
          </w:p>
        </w:tc>
        <w:tc>
          <w:tcPr>
            <w:tcW w:w="603" w:type="pct"/>
            <w:vAlign w:val="center"/>
            <w:hideMark/>
          </w:tcPr>
          <w:p w14:paraId="604E17FD"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填充墙砌体植筋锚固力检测报告。</w:t>
            </w:r>
          </w:p>
        </w:tc>
        <w:tc>
          <w:tcPr>
            <w:tcW w:w="510" w:type="pct"/>
            <w:vAlign w:val="center"/>
            <w:hideMark/>
          </w:tcPr>
          <w:p w14:paraId="2EFB30F5"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《砌体结构工程施工质量验收规范》（GB50203-2011）</w:t>
            </w:r>
          </w:p>
        </w:tc>
        <w:tc>
          <w:tcPr>
            <w:tcW w:w="1896" w:type="pct"/>
            <w:vAlign w:val="center"/>
            <w:hideMark/>
          </w:tcPr>
          <w:p w14:paraId="7591FDFE" w14:textId="1BD76A15" w:rsidR="00A83119" w:rsidRPr="000A188E" w:rsidRDefault="00A83119" w:rsidP="00AD0A2A">
            <w:pPr>
              <w:rPr>
                <w:rFonts w:ascii="宋体" w:eastAsia="宋体" w:hAnsi="宋体"/>
                <w:szCs w:val="21"/>
              </w:rPr>
            </w:pPr>
            <w:r w:rsidRPr="000A188E">
              <w:rPr>
                <w:rFonts w:ascii="宋体" w:eastAsia="宋体" w:hAnsi="宋体" w:hint="eastAsia"/>
                <w:szCs w:val="21"/>
              </w:rPr>
              <w:t>9.2.3</w:t>
            </w:r>
            <w:r w:rsidR="00CC3386" w:rsidRPr="000A188E">
              <w:rPr>
                <w:rFonts w:ascii="宋体" w:eastAsia="宋体" w:hAnsi="宋体"/>
                <w:szCs w:val="21"/>
              </w:rPr>
              <w:t xml:space="preserve"> </w:t>
            </w:r>
            <w:r w:rsidRPr="000A188E">
              <w:rPr>
                <w:rFonts w:ascii="宋体" w:eastAsia="宋体" w:hAnsi="宋体" w:hint="eastAsia"/>
                <w:szCs w:val="21"/>
              </w:rPr>
              <w:t>填充墙与承重墙、柱、梁的连接钢筋，当采用化学植筋的连接方式时，应进行实体检测。锚固钢筋拉拔试验的轴向受拉非破坏承载力检验值应为6.0kN。抽检钢筋在检验值作用下应基材无裂缝、钢筋无滑移宏观裂损现象；持荷2min期间荷载值降低不大于5％。检验批验收可按本规范表B.0.1通过正常检验一次、二次抽样判定。填充墙砌体植筋锚固力检测记录可按本规范表C.0.1填写。抽检数量：按表9.2.3确定。检验方法：原位试验检查</w:t>
            </w:r>
          </w:p>
        </w:tc>
      </w:tr>
      <w:tr w:rsidR="00A367BB" w:rsidRPr="000A188E" w14:paraId="53579E45" w14:textId="77777777" w:rsidTr="00FE376F">
        <w:trPr>
          <w:gridAfter w:val="2"/>
          <w:wAfter w:w="1278" w:type="pct"/>
          <w:trHeight w:val="401"/>
        </w:trPr>
        <w:tc>
          <w:tcPr>
            <w:tcW w:w="207" w:type="pct"/>
            <w:vAlign w:val="center"/>
          </w:tcPr>
          <w:p w14:paraId="17DF1FFB" w14:textId="6F1289A8"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.2.11</w:t>
            </w:r>
          </w:p>
        </w:tc>
        <w:tc>
          <w:tcPr>
            <w:tcW w:w="182" w:type="pct"/>
            <w:vAlign w:val="center"/>
          </w:tcPr>
          <w:p w14:paraId="65DA9E39" w14:textId="3537E1AD" w:rsidR="00A83119" w:rsidRPr="000A188E" w:rsidRDefault="00A83119" w:rsidP="00AD0A2A">
            <w:pPr>
              <w:rPr>
                <w:rFonts w:ascii="宋体" w:eastAsia="宋体" w:hAnsi="宋体"/>
                <w:szCs w:val="21"/>
              </w:rPr>
            </w:pPr>
            <w:r w:rsidRPr="000A188E">
              <w:rPr>
                <w:rFonts w:ascii="宋体" w:eastAsia="宋体" w:hAnsi="宋体" w:hint="eastAsia"/>
                <w:szCs w:val="21"/>
              </w:rPr>
              <w:t>施工试验检测资料</w:t>
            </w:r>
          </w:p>
        </w:tc>
        <w:tc>
          <w:tcPr>
            <w:tcW w:w="324" w:type="pct"/>
            <w:vAlign w:val="center"/>
          </w:tcPr>
          <w:p w14:paraId="0EF4D9D6" w14:textId="3BD97633"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施工单位、监理单位、检测单位</w:t>
            </w:r>
          </w:p>
        </w:tc>
        <w:tc>
          <w:tcPr>
            <w:tcW w:w="603" w:type="pct"/>
            <w:vAlign w:val="center"/>
          </w:tcPr>
          <w:p w14:paraId="62559426" w14:textId="33A67EAC" w:rsidR="00A83119" w:rsidRPr="000A188E" w:rsidRDefault="00A83119" w:rsidP="00AD0A2A">
            <w:pPr>
              <w:rPr>
                <w:rFonts w:ascii="宋体" w:eastAsia="宋体" w:hAnsi="宋体"/>
                <w:szCs w:val="21"/>
              </w:rPr>
            </w:pPr>
            <w:r w:rsidRPr="000A188E">
              <w:rPr>
                <w:rFonts w:ascii="宋体" w:eastAsia="宋体" w:hAnsi="宋体" w:hint="eastAsia"/>
                <w:szCs w:val="21"/>
              </w:rPr>
              <w:t>结构实体检验报告。</w:t>
            </w:r>
          </w:p>
        </w:tc>
        <w:tc>
          <w:tcPr>
            <w:tcW w:w="510" w:type="pct"/>
            <w:vAlign w:val="center"/>
          </w:tcPr>
          <w:p w14:paraId="0821527F" w14:textId="10A36DBF" w:rsidR="00A83119" w:rsidRPr="000A188E" w:rsidRDefault="00A83119" w:rsidP="00AD0A2A">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tcPr>
          <w:p w14:paraId="016679B4" w14:textId="320D787A" w:rsidR="00A83119" w:rsidRPr="000A188E" w:rsidRDefault="00A83119" w:rsidP="00AD0A2A">
            <w:pPr>
              <w:rPr>
                <w:rFonts w:ascii="宋体" w:eastAsia="宋体" w:hAnsi="宋体"/>
                <w:szCs w:val="21"/>
              </w:rPr>
            </w:pPr>
            <w:r w:rsidRPr="000A188E">
              <w:rPr>
                <w:rFonts w:ascii="宋体" w:eastAsia="宋体" w:hAnsi="宋体" w:hint="eastAsia"/>
                <w:szCs w:val="21"/>
              </w:rPr>
              <w:t>10.1.1</w:t>
            </w:r>
            <w:r w:rsidR="00CC3386" w:rsidRPr="000A188E">
              <w:rPr>
                <w:rFonts w:ascii="宋体" w:eastAsia="宋体" w:hAnsi="宋体"/>
                <w:szCs w:val="21"/>
              </w:rPr>
              <w:t xml:space="preserve"> </w:t>
            </w:r>
            <w:r w:rsidRPr="000A188E">
              <w:rPr>
                <w:rFonts w:ascii="宋体" w:eastAsia="宋体" w:hAnsi="宋体" w:hint="eastAsia"/>
                <w:szCs w:val="21"/>
              </w:rPr>
              <w:t>对涉及混凝土结构安全的有代表性的部位应进行结构实体检验。结构实体检验应包括混凝土强度、钢筋保护层厚度、结构位置与尺寸偏差以及合同约定的项目，必要时可检验其他项目。结构实体检验应由监理单位组织施工单位实施，并见证实施过程。施工单位应制定结构实体检验专项方案，并经监理单位审核批准后实施。除结构位置与尺寸偏差外的结构实体检验项目，应由具有相应资质的检测机构完成。</w:t>
            </w:r>
          </w:p>
        </w:tc>
      </w:tr>
      <w:tr w:rsidR="00A367BB" w:rsidRPr="000A188E" w14:paraId="201DC02A" w14:textId="77777777" w:rsidTr="00FE376F">
        <w:trPr>
          <w:gridAfter w:val="2"/>
          <w:wAfter w:w="1278" w:type="pct"/>
          <w:trHeight w:val="831"/>
        </w:trPr>
        <w:tc>
          <w:tcPr>
            <w:tcW w:w="207" w:type="pct"/>
            <w:vAlign w:val="center"/>
            <w:hideMark/>
          </w:tcPr>
          <w:p w14:paraId="6296E546" w14:textId="6A10C804"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.2.12</w:t>
            </w:r>
          </w:p>
        </w:tc>
        <w:tc>
          <w:tcPr>
            <w:tcW w:w="182" w:type="pct"/>
            <w:vAlign w:val="center"/>
            <w:hideMark/>
          </w:tcPr>
          <w:p w14:paraId="51E6947B"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施工试验检测资料</w:t>
            </w:r>
          </w:p>
        </w:tc>
        <w:tc>
          <w:tcPr>
            <w:tcW w:w="324" w:type="pct"/>
            <w:vAlign w:val="center"/>
            <w:hideMark/>
          </w:tcPr>
          <w:p w14:paraId="15DB1BA9"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施工单位、监理单位、检测单位</w:t>
            </w:r>
          </w:p>
        </w:tc>
        <w:tc>
          <w:tcPr>
            <w:tcW w:w="603" w:type="pct"/>
            <w:vAlign w:val="center"/>
            <w:hideMark/>
          </w:tcPr>
          <w:p w14:paraId="11C0E83B"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外墙外保温系统型式检验报告。</w:t>
            </w:r>
          </w:p>
        </w:tc>
        <w:tc>
          <w:tcPr>
            <w:tcW w:w="510" w:type="pct"/>
            <w:vAlign w:val="center"/>
            <w:hideMark/>
          </w:tcPr>
          <w:p w14:paraId="3099DE00"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《建筑节能工程施工质量验收规范》（GB50411-2007）</w:t>
            </w:r>
          </w:p>
        </w:tc>
        <w:tc>
          <w:tcPr>
            <w:tcW w:w="1896" w:type="pct"/>
            <w:vAlign w:val="center"/>
            <w:hideMark/>
          </w:tcPr>
          <w:p w14:paraId="19E6732E" w14:textId="49D3B9C9" w:rsidR="00A83119" w:rsidRPr="000A188E" w:rsidRDefault="00A83119" w:rsidP="00AD0A2A">
            <w:pPr>
              <w:rPr>
                <w:rFonts w:ascii="宋体" w:eastAsia="宋体" w:hAnsi="宋体"/>
                <w:szCs w:val="21"/>
              </w:rPr>
            </w:pPr>
            <w:r w:rsidRPr="000A188E">
              <w:rPr>
                <w:rFonts w:ascii="宋体" w:eastAsia="宋体" w:hAnsi="宋体" w:hint="eastAsia"/>
                <w:szCs w:val="21"/>
              </w:rPr>
              <w:t>4.2.12.1</w:t>
            </w:r>
            <w:r w:rsidR="00CC3386" w:rsidRPr="000A188E">
              <w:rPr>
                <w:rFonts w:ascii="宋体" w:eastAsia="宋体" w:hAnsi="宋体"/>
                <w:szCs w:val="21"/>
              </w:rPr>
              <w:t xml:space="preserve"> </w:t>
            </w:r>
            <w:r w:rsidRPr="000A188E">
              <w:rPr>
                <w:rFonts w:ascii="宋体" w:eastAsia="宋体" w:hAnsi="宋体" w:hint="eastAsia"/>
                <w:szCs w:val="21"/>
              </w:rPr>
              <w:t>采用预制保温墙板现场安装的墙体，应符合下列规定：1保温墙板应有型式检验报告，型式检验报告中应包含安装性能的检验；</w:t>
            </w:r>
          </w:p>
        </w:tc>
      </w:tr>
      <w:tr w:rsidR="00A367BB" w:rsidRPr="000A188E" w14:paraId="6D8F76DF" w14:textId="77777777" w:rsidTr="00FE376F">
        <w:trPr>
          <w:gridAfter w:val="2"/>
          <w:wAfter w:w="1278" w:type="pct"/>
          <w:trHeight w:val="915"/>
        </w:trPr>
        <w:tc>
          <w:tcPr>
            <w:tcW w:w="207" w:type="pct"/>
            <w:vAlign w:val="center"/>
            <w:hideMark/>
          </w:tcPr>
          <w:p w14:paraId="3061C088" w14:textId="551AAD4A"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.2.13</w:t>
            </w:r>
          </w:p>
        </w:tc>
        <w:tc>
          <w:tcPr>
            <w:tcW w:w="182" w:type="pct"/>
            <w:vAlign w:val="center"/>
            <w:hideMark/>
          </w:tcPr>
          <w:p w14:paraId="312400DE"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施工试验检测资料</w:t>
            </w:r>
          </w:p>
        </w:tc>
        <w:tc>
          <w:tcPr>
            <w:tcW w:w="324" w:type="pct"/>
            <w:vAlign w:val="center"/>
            <w:hideMark/>
          </w:tcPr>
          <w:p w14:paraId="4D4207DC"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施工单位、监理单位、检测单位</w:t>
            </w:r>
          </w:p>
        </w:tc>
        <w:tc>
          <w:tcPr>
            <w:tcW w:w="603" w:type="pct"/>
            <w:vAlign w:val="center"/>
            <w:hideMark/>
          </w:tcPr>
          <w:p w14:paraId="79345A23"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外墙外保温粘贴强度、锚固力现场拉拔试验报告。</w:t>
            </w:r>
          </w:p>
        </w:tc>
        <w:tc>
          <w:tcPr>
            <w:tcW w:w="510" w:type="pct"/>
            <w:vAlign w:val="center"/>
            <w:hideMark/>
          </w:tcPr>
          <w:p w14:paraId="6872DB09"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《建筑节能工程施工质量验收规范》（GB50411-2007）</w:t>
            </w:r>
          </w:p>
        </w:tc>
        <w:tc>
          <w:tcPr>
            <w:tcW w:w="1896" w:type="pct"/>
            <w:vAlign w:val="center"/>
            <w:hideMark/>
          </w:tcPr>
          <w:p w14:paraId="1949DEE2" w14:textId="5A8B2936" w:rsidR="00A83119" w:rsidRPr="000A188E" w:rsidRDefault="00A83119" w:rsidP="00AD0A2A">
            <w:pPr>
              <w:rPr>
                <w:rFonts w:ascii="宋体" w:eastAsia="宋体" w:hAnsi="宋体"/>
                <w:szCs w:val="21"/>
              </w:rPr>
            </w:pPr>
            <w:r w:rsidRPr="000A188E">
              <w:rPr>
                <w:rFonts w:ascii="宋体" w:eastAsia="宋体" w:hAnsi="宋体" w:hint="eastAsia"/>
                <w:szCs w:val="21"/>
              </w:rPr>
              <w:t>4.2.7</w:t>
            </w:r>
            <w:r w:rsidR="00CC3386" w:rsidRPr="000A188E">
              <w:rPr>
                <w:rFonts w:ascii="宋体" w:eastAsia="宋体" w:hAnsi="宋体"/>
                <w:szCs w:val="21"/>
              </w:rPr>
              <w:t xml:space="preserve"> </w:t>
            </w:r>
            <w:r w:rsidRPr="000A188E">
              <w:rPr>
                <w:rFonts w:ascii="宋体" w:eastAsia="宋体" w:hAnsi="宋体" w:hint="eastAsia"/>
                <w:szCs w:val="21"/>
              </w:rPr>
              <w:t>保温板材与基层及各构造层之间的粘结或连接必须牢固。粘结强度和连接方式应符合设计要求。保温板材与基层的粘结强度应做现场拉拔试验。当墙体节能工程的保温层采用预埋或后置锚固件固定时，锚固件数量、位置、锚固深度和拉拔力应符合设计要求。后置锚固件应进行锚固力现场拉拔试验。</w:t>
            </w:r>
          </w:p>
        </w:tc>
      </w:tr>
      <w:tr w:rsidR="00A367BB" w:rsidRPr="000A188E" w14:paraId="5D30AE96" w14:textId="77777777" w:rsidTr="00FE376F">
        <w:trPr>
          <w:gridAfter w:val="2"/>
          <w:wAfter w:w="1278" w:type="pct"/>
          <w:trHeight w:val="60"/>
        </w:trPr>
        <w:tc>
          <w:tcPr>
            <w:tcW w:w="207" w:type="pct"/>
            <w:vAlign w:val="center"/>
          </w:tcPr>
          <w:p w14:paraId="7F32AEC7" w14:textId="27639405"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.2.14</w:t>
            </w:r>
          </w:p>
        </w:tc>
        <w:tc>
          <w:tcPr>
            <w:tcW w:w="182" w:type="pct"/>
            <w:vAlign w:val="center"/>
          </w:tcPr>
          <w:p w14:paraId="5667F65D" w14:textId="1C726E95" w:rsidR="00A83119" w:rsidRPr="000A188E" w:rsidRDefault="00A83119" w:rsidP="00AD0A2A">
            <w:pPr>
              <w:rPr>
                <w:rFonts w:ascii="宋体" w:eastAsia="宋体" w:hAnsi="宋体"/>
                <w:szCs w:val="21"/>
              </w:rPr>
            </w:pPr>
            <w:r w:rsidRPr="000A188E">
              <w:rPr>
                <w:rFonts w:ascii="宋体" w:eastAsia="宋体" w:hAnsi="宋体" w:hint="eastAsia"/>
                <w:szCs w:val="21"/>
              </w:rPr>
              <w:t>施工试验检测资料</w:t>
            </w:r>
          </w:p>
        </w:tc>
        <w:tc>
          <w:tcPr>
            <w:tcW w:w="324" w:type="pct"/>
            <w:vAlign w:val="center"/>
          </w:tcPr>
          <w:p w14:paraId="6D63212E" w14:textId="6D0900D3"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施工单位、监理单位、检测单位</w:t>
            </w:r>
          </w:p>
        </w:tc>
        <w:tc>
          <w:tcPr>
            <w:tcW w:w="603" w:type="pct"/>
            <w:vAlign w:val="center"/>
          </w:tcPr>
          <w:p w14:paraId="0EFCC1EC" w14:textId="0D718F6C" w:rsidR="00A83119" w:rsidRPr="000A188E" w:rsidRDefault="00A83119" w:rsidP="00AD0A2A">
            <w:pPr>
              <w:rPr>
                <w:rFonts w:ascii="宋体" w:eastAsia="宋体" w:hAnsi="宋体"/>
                <w:szCs w:val="21"/>
              </w:rPr>
            </w:pPr>
            <w:r w:rsidRPr="000A188E">
              <w:rPr>
                <w:rFonts w:ascii="宋体" w:eastAsia="宋体" w:hAnsi="宋体" w:hint="eastAsia"/>
                <w:szCs w:val="21"/>
              </w:rPr>
              <w:t>外窗的性能检测报告。</w:t>
            </w:r>
          </w:p>
        </w:tc>
        <w:tc>
          <w:tcPr>
            <w:tcW w:w="510" w:type="pct"/>
            <w:vAlign w:val="center"/>
          </w:tcPr>
          <w:p w14:paraId="11A836E8" w14:textId="5897E3F2" w:rsidR="00A83119" w:rsidRPr="000A188E" w:rsidRDefault="00A83119" w:rsidP="00AD0A2A">
            <w:pPr>
              <w:rPr>
                <w:rFonts w:ascii="宋体" w:eastAsia="宋体" w:hAnsi="宋体"/>
                <w:szCs w:val="21"/>
              </w:rPr>
            </w:pPr>
            <w:r w:rsidRPr="000A188E">
              <w:rPr>
                <w:rFonts w:ascii="宋体" w:eastAsia="宋体" w:hAnsi="宋体" w:hint="eastAsia"/>
                <w:szCs w:val="21"/>
              </w:rPr>
              <w:t>《建筑节能工程施工质量验收规范》（GB50411-2007）</w:t>
            </w:r>
          </w:p>
        </w:tc>
        <w:tc>
          <w:tcPr>
            <w:tcW w:w="1896" w:type="pct"/>
            <w:vAlign w:val="center"/>
          </w:tcPr>
          <w:p w14:paraId="1EDDF4A6" w14:textId="27B8EA9D" w:rsidR="005B1297" w:rsidRPr="000A188E" w:rsidRDefault="00A83119" w:rsidP="00AD0A2A">
            <w:pPr>
              <w:rPr>
                <w:rFonts w:ascii="宋体" w:eastAsia="宋体" w:hAnsi="宋体"/>
                <w:szCs w:val="21"/>
              </w:rPr>
            </w:pPr>
            <w:r w:rsidRPr="000A188E">
              <w:rPr>
                <w:rFonts w:ascii="宋体" w:eastAsia="宋体" w:hAnsi="宋体" w:hint="eastAsia"/>
                <w:szCs w:val="21"/>
              </w:rPr>
              <w:t>6.2.2</w:t>
            </w:r>
            <w:r w:rsidR="00CC3386" w:rsidRPr="000A188E">
              <w:rPr>
                <w:rFonts w:ascii="宋体" w:eastAsia="宋体" w:hAnsi="宋体"/>
                <w:szCs w:val="21"/>
              </w:rPr>
              <w:t xml:space="preserve"> </w:t>
            </w:r>
            <w:r w:rsidRPr="000A188E">
              <w:rPr>
                <w:rFonts w:ascii="宋体" w:eastAsia="宋体" w:hAnsi="宋体" w:hint="eastAsia"/>
                <w:szCs w:val="21"/>
              </w:rPr>
              <w:t>建筑外窗的气密性、保温性能、中空玻璃露点、玻璃遮阳系数和可见光透射比应符合设计要求。检验方法：核查质量证明文件和复验报告。检查数量：全数核查。</w:t>
            </w:r>
          </w:p>
          <w:p w14:paraId="60DD2E11" w14:textId="7C0D5562" w:rsidR="003E64F6" w:rsidRPr="000A188E" w:rsidRDefault="00A83119" w:rsidP="00AD0A2A">
            <w:pPr>
              <w:rPr>
                <w:rFonts w:ascii="宋体" w:eastAsia="宋体" w:hAnsi="宋体"/>
                <w:szCs w:val="21"/>
              </w:rPr>
            </w:pPr>
            <w:r w:rsidRPr="000A188E">
              <w:rPr>
                <w:rFonts w:ascii="宋体" w:eastAsia="宋体" w:hAnsi="宋体" w:hint="eastAsia"/>
                <w:szCs w:val="21"/>
              </w:rPr>
              <w:t>6.2.3</w:t>
            </w:r>
            <w:r w:rsidR="00CC3386" w:rsidRPr="000A188E">
              <w:rPr>
                <w:rFonts w:ascii="宋体" w:eastAsia="宋体" w:hAnsi="宋体"/>
                <w:szCs w:val="21"/>
              </w:rPr>
              <w:t xml:space="preserve"> </w:t>
            </w:r>
            <w:r w:rsidRPr="000A188E">
              <w:rPr>
                <w:rFonts w:ascii="宋体" w:eastAsia="宋体" w:hAnsi="宋体" w:hint="eastAsia"/>
                <w:szCs w:val="21"/>
              </w:rPr>
              <w:t>建筑外窗进入施工现场时，应按地区类别对其下列性能进行复验，复验应为见证取样送检：</w:t>
            </w:r>
          </w:p>
          <w:p w14:paraId="7D4F1049" w14:textId="40E06135" w:rsidR="00A83119"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1严寒、寒冷地区：气密性、传热系数和中空玻璃露点；</w:t>
            </w:r>
          </w:p>
        </w:tc>
      </w:tr>
      <w:tr w:rsidR="00A367BB" w:rsidRPr="000A188E" w14:paraId="4321FBE5" w14:textId="77777777" w:rsidTr="00FE376F">
        <w:trPr>
          <w:gridAfter w:val="2"/>
          <w:wAfter w:w="1278" w:type="pct"/>
          <w:trHeight w:val="855"/>
        </w:trPr>
        <w:tc>
          <w:tcPr>
            <w:tcW w:w="207" w:type="pct"/>
            <w:vAlign w:val="center"/>
            <w:hideMark/>
          </w:tcPr>
          <w:p w14:paraId="7041EEF8" w14:textId="6DCA9242"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.2.15</w:t>
            </w:r>
          </w:p>
        </w:tc>
        <w:tc>
          <w:tcPr>
            <w:tcW w:w="182" w:type="pct"/>
            <w:vAlign w:val="center"/>
            <w:hideMark/>
          </w:tcPr>
          <w:p w14:paraId="2C7985C6"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施工试验检测资料</w:t>
            </w:r>
          </w:p>
        </w:tc>
        <w:tc>
          <w:tcPr>
            <w:tcW w:w="324" w:type="pct"/>
            <w:vAlign w:val="center"/>
            <w:hideMark/>
          </w:tcPr>
          <w:p w14:paraId="4D0DC323"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施工单位、监理单位、检测单位</w:t>
            </w:r>
          </w:p>
        </w:tc>
        <w:tc>
          <w:tcPr>
            <w:tcW w:w="603" w:type="pct"/>
            <w:vAlign w:val="center"/>
            <w:hideMark/>
          </w:tcPr>
          <w:p w14:paraId="2403F720"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幕墙的性能检测报告。</w:t>
            </w:r>
          </w:p>
        </w:tc>
        <w:tc>
          <w:tcPr>
            <w:tcW w:w="510" w:type="pct"/>
            <w:vAlign w:val="center"/>
            <w:hideMark/>
          </w:tcPr>
          <w:p w14:paraId="472C3F32"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《建筑装饰装修工程质量验收标准》（GB50210-2018）</w:t>
            </w:r>
          </w:p>
        </w:tc>
        <w:tc>
          <w:tcPr>
            <w:tcW w:w="1896" w:type="pct"/>
            <w:vAlign w:val="center"/>
            <w:hideMark/>
          </w:tcPr>
          <w:p w14:paraId="07814054" w14:textId="7D0DE375" w:rsidR="00A83119" w:rsidRPr="000A188E" w:rsidRDefault="00A83119" w:rsidP="00094FF9">
            <w:pPr>
              <w:rPr>
                <w:rFonts w:ascii="宋体" w:eastAsia="宋体" w:hAnsi="宋体"/>
                <w:szCs w:val="21"/>
              </w:rPr>
            </w:pPr>
            <w:r w:rsidRPr="000A188E">
              <w:rPr>
                <w:rFonts w:ascii="宋体" w:eastAsia="宋体" w:hAnsi="宋体" w:hint="eastAsia"/>
                <w:szCs w:val="21"/>
              </w:rPr>
              <w:t>11.1.2.幕墙工程验收时应检查下列文件和记录：6封闭式幕墙的气密性能、水密性能、抗风压性能及层间变形性能检验报告</w:t>
            </w:r>
            <w:r w:rsidR="005B1297" w:rsidRPr="000A188E">
              <w:rPr>
                <w:rFonts w:ascii="宋体" w:eastAsia="宋体" w:hAnsi="宋体" w:hint="eastAsia"/>
                <w:szCs w:val="21"/>
              </w:rPr>
              <w:t>。</w:t>
            </w:r>
          </w:p>
        </w:tc>
      </w:tr>
      <w:tr w:rsidR="00A367BB" w:rsidRPr="000A188E" w14:paraId="28C28A93" w14:textId="77777777" w:rsidTr="00094FF9">
        <w:trPr>
          <w:gridAfter w:val="2"/>
          <w:wAfter w:w="1278" w:type="pct"/>
          <w:trHeight w:val="273"/>
        </w:trPr>
        <w:tc>
          <w:tcPr>
            <w:tcW w:w="207" w:type="pct"/>
            <w:vAlign w:val="center"/>
            <w:hideMark/>
          </w:tcPr>
          <w:p w14:paraId="09C96905" w14:textId="05728AB9"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.2.16</w:t>
            </w:r>
          </w:p>
        </w:tc>
        <w:tc>
          <w:tcPr>
            <w:tcW w:w="182" w:type="pct"/>
            <w:vAlign w:val="center"/>
            <w:hideMark/>
          </w:tcPr>
          <w:p w14:paraId="0ECE9CB7"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施工试验检测资料</w:t>
            </w:r>
          </w:p>
        </w:tc>
        <w:tc>
          <w:tcPr>
            <w:tcW w:w="324" w:type="pct"/>
            <w:vAlign w:val="center"/>
            <w:hideMark/>
          </w:tcPr>
          <w:p w14:paraId="275EDF4A"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施工单位、监理单位、检测单位</w:t>
            </w:r>
          </w:p>
        </w:tc>
        <w:tc>
          <w:tcPr>
            <w:tcW w:w="603" w:type="pct"/>
            <w:vAlign w:val="center"/>
            <w:hideMark/>
          </w:tcPr>
          <w:p w14:paraId="7DA8E64E"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饰面板后置埋件的现场拉拔试验报告。</w:t>
            </w:r>
          </w:p>
        </w:tc>
        <w:tc>
          <w:tcPr>
            <w:tcW w:w="510" w:type="pct"/>
            <w:vAlign w:val="center"/>
            <w:hideMark/>
          </w:tcPr>
          <w:p w14:paraId="53984907"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《建筑装饰装修工程质量验收标准》（GB50210-2018）</w:t>
            </w:r>
          </w:p>
        </w:tc>
        <w:tc>
          <w:tcPr>
            <w:tcW w:w="1896" w:type="pct"/>
            <w:vAlign w:val="center"/>
            <w:hideMark/>
          </w:tcPr>
          <w:p w14:paraId="652354B1" w14:textId="26919454" w:rsidR="003E64F6" w:rsidRPr="000A188E" w:rsidRDefault="00A83119" w:rsidP="00AD0A2A">
            <w:pPr>
              <w:rPr>
                <w:rFonts w:ascii="宋体" w:eastAsia="宋体" w:hAnsi="宋体"/>
                <w:szCs w:val="21"/>
              </w:rPr>
            </w:pPr>
            <w:r w:rsidRPr="000A188E">
              <w:rPr>
                <w:rFonts w:ascii="宋体" w:eastAsia="宋体" w:hAnsi="宋体" w:hint="eastAsia"/>
                <w:szCs w:val="21"/>
              </w:rPr>
              <w:t>9.1.2</w:t>
            </w:r>
            <w:r w:rsidR="00CC3386" w:rsidRPr="000A188E">
              <w:rPr>
                <w:rFonts w:ascii="宋体" w:eastAsia="宋体" w:hAnsi="宋体"/>
                <w:szCs w:val="21"/>
              </w:rPr>
              <w:t xml:space="preserve"> </w:t>
            </w:r>
            <w:r w:rsidRPr="000A188E">
              <w:rPr>
                <w:rFonts w:ascii="宋体" w:eastAsia="宋体" w:hAnsi="宋体" w:hint="eastAsia"/>
                <w:szCs w:val="21"/>
              </w:rPr>
              <w:t>饰面板工程验收时应检查下列文件和记录：</w:t>
            </w:r>
          </w:p>
          <w:p w14:paraId="7D77872F" w14:textId="00EF9DE0"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1饰面板工程的施工图、设计说明及其他设计文件；</w:t>
            </w:r>
          </w:p>
          <w:p w14:paraId="6257F810" w14:textId="1CA15295"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2材料的产品合格证书、性能检验报告、进场验收记录和复验报告；</w:t>
            </w:r>
          </w:p>
          <w:p w14:paraId="66725979" w14:textId="6CE291FC"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3后置埋件的现场拉拔检验报告；</w:t>
            </w:r>
          </w:p>
          <w:p w14:paraId="5411126A" w14:textId="7497A8DC"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4满粘法施工的外墙石板和外墙陶瓷板粘结强度检验报告；</w:t>
            </w:r>
          </w:p>
          <w:p w14:paraId="43CCC618" w14:textId="7935FBB3"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5隐蔽工程验收记录；</w:t>
            </w:r>
          </w:p>
          <w:p w14:paraId="143673C7" w14:textId="270604EE" w:rsidR="00A83119"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6施工记录。</w:t>
            </w:r>
          </w:p>
        </w:tc>
      </w:tr>
      <w:tr w:rsidR="00A367BB" w:rsidRPr="000A188E" w14:paraId="458A4CB8" w14:textId="77777777" w:rsidTr="00FE376F">
        <w:trPr>
          <w:gridAfter w:val="2"/>
          <w:wAfter w:w="1278" w:type="pct"/>
          <w:trHeight w:val="930"/>
        </w:trPr>
        <w:tc>
          <w:tcPr>
            <w:tcW w:w="207" w:type="pct"/>
            <w:vAlign w:val="center"/>
            <w:hideMark/>
          </w:tcPr>
          <w:p w14:paraId="4A4AFB39" w14:textId="4771ECF1"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.2.17</w:t>
            </w:r>
          </w:p>
        </w:tc>
        <w:tc>
          <w:tcPr>
            <w:tcW w:w="182" w:type="pct"/>
            <w:vAlign w:val="center"/>
            <w:hideMark/>
          </w:tcPr>
          <w:p w14:paraId="3994A109"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施工试验检测资料</w:t>
            </w:r>
          </w:p>
        </w:tc>
        <w:tc>
          <w:tcPr>
            <w:tcW w:w="324" w:type="pct"/>
            <w:vAlign w:val="center"/>
            <w:hideMark/>
          </w:tcPr>
          <w:p w14:paraId="15F29C41"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施工单位、监理单位、检测单位</w:t>
            </w:r>
          </w:p>
        </w:tc>
        <w:tc>
          <w:tcPr>
            <w:tcW w:w="603" w:type="pct"/>
            <w:vAlign w:val="center"/>
            <w:hideMark/>
          </w:tcPr>
          <w:p w14:paraId="1761361E" w14:textId="2CF7DE87" w:rsidR="00A83119" w:rsidRPr="000A188E" w:rsidRDefault="00A83119" w:rsidP="00AD0A2A">
            <w:pPr>
              <w:rPr>
                <w:rFonts w:ascii="宋体" w:eastAsia="宋体" w:hAnsi="宋体"/>
                <w:szCs w:val="21"/>
              </w:rPr>
            </w:pPr>
            <w:r w:rsidRPr="000A188E">
              <w:rPr>
                <w:rFonts w:ascii="宋体" w:eastAsia="宋体" w:hAnsi="宋体" w:hint="eastAsia"/>
                <w:szCs w:val="21"/>
              </w:rPr>
              <w:t>室内环境污染物浓度检测报告。</w:t>
            </w:r>
          </w:p>
        </w:tc>
        <w:tc>
          <w:tcPr>
            <w:tcW w:w="510" w:type="pct"/>
            <w:vAlign w:val="center"/>
            <w:hideMark/>
          </w:tcPr>
          <w:p w14:paraId="0765E1D6"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《民用建筑工程室内环境污染控制规范》（2013修订版）（GB50325-2010）</w:t>
            </w:r>
          </w:p>
        </w:tc>
        <w:tc>
          <w:tcPr>
            <w:tcW w:w="1896" w:type="pct"/>
            <w:vAlign w:val="center"/>
            <w:hideMark/>
          </w:tcPr>
          <w:p w14:paraId="6A958669" w14:textId="39F41A94" w:rsidR="00A83119" w:rsidRPr="000A188E" w:rsidRDefault="00A83119" w:rsidP="00AD0A2A">
            <w:pPr>
              <w:rPr>
                <w:rFonts w:ascii="宋体" w:eastAsia="宋体" w:hAnsi="宋体"/>
                <w:szCs w:val="21"/>
              </w:rPr>
            </w:pPr>
            <w:r w:rsidRPr="000A188E">
              <w:rPr>
                <w:rFonts w:ascii="宋体" w:eastAsia="宋体" w:hAnsi="宋体" w:hint="eastAsia"/>
                <w:szCs w:val="21"/>
              </w:rPr>
              <w:t>6.0.4</w:t>
            </w:r>
            <w:r w:rsidR="00CC3386" w:rsidRPr="000A188E">
              <w:rPr>
                <w:rFonts w:ascii="宋体" w:eastAsia="宋体" w:hAnsi="宋体"/>
                <w:szCs w:val="21"/>
              </w:rPr>
              <w:t xml:space="preserve"> </w:t>
            </w:r>
            <w:r w:rsidRPr="000A188E">
              <w:rPr>
                <w:rFonts w:ascii="宋体" w:eastAsia="宋体" w:hAnsi="宋体" w:hint="eastAsia"/>
                <w:szCs w:val="21"/>
              </w:rPr>
              <w:t>民用建筑工程验收时，必须进行室内环境污染物浓度检测，其限量应符合表6.0.4的规定。</w:t>
            </w:r>
          </w:p>
        </w:tc>
      </w:tr>
      <w:tr w:rsidR="00A367BB" w:rsidRPr="000A188E" w14:paraId="6B0C544C" w14:textId="77777777" w:rsidTr="00FE376F">
        <w:trPr>
          <w:gridAfter w:val="2"/>
          <w:wAfter w:w="1278" w:type="pct"/>
          <w:trHeight w:val="401"/>
        </w:trPr>
        <w:tc>
          <w:tcPr>
            <w:tcW w:w="207" w:type="pct"/>
            <w:vAlign w:val="center"/>
            <w:hideMark/>
          </w:tcPr>
          <w:p w14:paraId="65AE120C" w14:textId="08F2ECDB"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.2.18</w:t>
            </w:r>
          </w:p>
        </w:tc>
        <w:tc>
          <w:tcPr>
            <w:tcW w:w="182" w:type="pct"/>
            <w:vAlign w:val="center"/>
            <w:hideMark/>
          </w:tcPr>
          <w:p w14:paraId="61F74314"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施工试验检测资料</w:t>
            </w:r>
          </w:p>
        </w:tc>
        <w:tc>
          <w:tcPr>
            <w:tcW w:w="324" w:type="pct"/>
            <w:vAlign w:val="center"/>
            <w:hideMark/>
          </w:tcPr>
          <w:p w14:paraId="65D5459B"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施工单位、监理单位、检测单位</w:t>
            </w:r>
          </w:p>
        </w:tc>
        <w:tc>
          <w:tcPr>
            <w:tcW w:w="603" w:type="pct"/>
            <w:vAlign w:val="center"/>
            <w:hideMark/>
          </w:tcPr>
          <w:p w14:paraId="41DC485D"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风管强度及严密性检测报告。</w:t>
            </w:r>
          </w:p>
        </w:tc>
        <w:tc>
          <w:tcPr>
            <w:tcW w:w="510" w:type="pct"/>
            <w:vAlign w:val="center"/>
            <w:hideMark/>
          </w:tcPr>
          <w:p w14:paraId="3AD0F7B2"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《通风与空调工程施工质量验收规范》（GB50243-2016）</w:t>
            </w:r>
          </w:p>
        </w:tc>
        <w:tc>
          <w:tcPr>
            <w:tcW w:w="1896" w:type="pct"/>
            <w:vAlign w:val="center"/>
            <w:hideMark/>
          </w:tcPr>
          <w:p w14:paraId="11AA3493" w14:textId="64AC8537" w:rsidR="005B1297" w:rsidRPr="000A188E" w:rsidRDefault="00A83119" w:rsidP="00AD0A2A">
            <w:pPr>
              <w:rPr>
                <w:rFonts w:ascii="宋体" w:eastAsia="宋体" w:hAnsi="宋体"/>
                <w:szCs w:val="21"/>
              </w:rPr>
            </w:pPr>
            <w:r w:rsidRPr="000A188E">
              <w:rPr>
                <w:rFonts w:ascii="宋体" w:eastAsia="宋体" w:hAnsi="宋体" w:hint="eastAsia"/>
                <w:szCs w:val="21"/>
              </w:rPr>
              <w:t>4.1.2</w:t>
            </w:r>
            <w:r w:rsidR="00CC3386" w:rsidRPr="000A188E">
              <w:rPr>
                <w:rFonts w:ascii="宋体" w:eastAsia="宋体" w:hAnsi="宋体"/>
                <w:szCs w:val="21"/>
              </w:rPr>
              <w:t xml:space="preserve"> </w:t>
            </w:r>
            <w:r w:rsidRPr="000A188E">
              <w:rPr>
                <w:rFonts w:ascii="宋体" w:eastAsia="宋体" w:hAnsi="宋体" w:hint="eastAsia"/>
                <w:szCs w:val="21"/>
              </w:rPr>
              <w:t>风管制作所用的板材、型材以及其他主要材料进场时应进行验收，质量应符合设计要求及国家现行标准的有关规定，并应提供出厂检验合格证明。工程中所选用的成品风管，应提供产品合格证书或进行强度和严密性的现场复验。</w:t>
            </w:r>
          </w:p>
          <w:p w14:paraId="7DBB2E51" w14:textId="497F8CEF" w:rsidR="00A83119" w:rsidRPr="000A188E" w:rsidRDefault="00A83119" w:rsidP="00AD0A2A">
            <w:pPr>
              <w:rPr>
                <w:rFonts w:ascii="宋体" w:eastAsia="宋体" w:hAnsi="宋体"/>
                <w:szCs w:val="21"/>
              </w:rPr>
            </w:pPr>
            <w:r w:rsidRPr="000A188E">
              <w:rPr>
                <w:rFonts w:ascii="宋体" w:eastAsia="宋体" w:hAnsi="宋体" w:hint="eastAsia"/>
                <w:szCs w:val="21"/>
              </w:rPr>
              <w:t>6.1.1</w:t>
            </w:r>
            <w:r w:rsidR="00CC3386" w:rsidRPr="000A188E">
              <w:rPr>
                <w:rFonts w:ascii="宋体" w:eastAsia="宋体" w:hAnsi="宋体"/>
                <w:szCs w:val="21"/>
              </w:rPr>
              <w:t xml:space="preserve"> </w:t>
            </w:r>
            <w:r w:rsidRPr="000A188E">
              <w:rPr>
                <w:rFonts w:ascii="宋体" w:eastAsia="宋体" w:hAnsi="宋体" w:hint="eastAsia"/>
                <w:szCs w:val="21"/>
              </w:rPr>
              <w:t>风管系统安装后应进行严密性检验，合格后方能交付下道工序。风管系统严密性检验应以主、干管为主，并应符合本规范附录C的规定。</w:t>
            </w:r>
          </w:p>
        </w:tc>
      </w:tr>
      <w:tr w:rsidR="00A367BB" w:rsidRPr="000A188E" w14:paraId="3CC0E614" w14:textId="77777777" w:rsidTr="00FE376F">
        <w:trPr>
          <w:gridAfter w:val="2"/>
          <w:wAfter w:w="1278" w:type="pct"/>
          <w:trHeight w:val="982"/>
        </w:trPr>
        <w:tc>
          <w:tcPr>
            <w:tcW w:w="207" w:type="pct"/>
            <w:vAlign w:val="center"/>
            <w:hideMark/>
          </w:tcPr>
          <w:p w14:paraId="530AD6F4" w14:textId="30947933"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.2.19</w:t>
            </w:r>
          </w:p>
        </w:tc>
        <w:tc>
          <w:tcPr>
            <w:tcW w:w="182" w:type="pct"/>
            <w:vAlign w:val="center"/>
            <w:hideMark/>
          </w:tcPr>
          <w:p w14:paraId="61E5257B"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施工试验检测资料</w:t>
            </w:r>
          </w:p>
        </w:tc>
        <w:tc>
          <w:tcPr>
            <w:tcW w:w="324" w:type="pct"/>
            <w:vAlign w:val="center"/>
            <w:hideMark/>
          </w:tcPr>
          <w:p w14:paraId="2EDBCD88"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施工单位、监理单位、检测单位</w:t>
            </w:r>
          </w:p>
        </w:tc>
        <w:tc>
          <w:tcPr>
            <w:tcW w:w="603" w:type="pct"/>
            <w:vAlign w:val="center"/>
            <w:hideMark/>
          </w:tcPr>
          <w:p w14:paraId="416898D2"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管道系统强度及严密性试验报告。</w:t>
            </w:r>
          </w:p>
        </w:tc>
        <w:tc>
          <w:tcPr>
            <w:tcW w:w="510" w:type="pct"/>
            <w:vAlign w:val="center"/>
            <w:hideMark/>
          </w:tcPr>
          <w:p w14:paraId="64BB95E4"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《通风与空调工程施工质量验收规范》（GB50243-2016）</w:t>
            </w:r>
          </w:p>
        </w:tc>
        <w:tc>
          <w:tcPr>
            <w:tcW w:w="1896" w:type="pct"/>
            <w:vAlign w:val="center"/>
            <w:hideMark/>
          </w:tcPr>
          <w:p w14:paraId="4D9814BA" w14:textId="3D4E93A0" w:rsidR="005B1297" w:rsidRPr="000A188E" w:rsidRDefault="00A83119" w:rsidP="005B1297">
            <w:pPr>
              <w:rPr>
                <w:rFonts w:ascii="宋体" w:eastAsia="宋体" w:hAnsi="宋体"/>
                <w:szCs w:val="21"/>
              </w:rPr>
            </w:pPr>
            <w:r w:rsidRPr="000A188E">
              <w:rPr>
                <w:rFonts w:ascii="宋体" w:eastAsia="宋体" w:hAnsi="宋体" w:hint="eastAsia"/>
                <w:szCs w:val="21"/>
              </w:rPr>
              <w:t>6.1.1</w:t>
            </w:r>
            <w:r w:rsidR="00CC3386" w:rsidRPr="000A188E">
              <w:rPr>
                <w:rFonts w:ascii="宋体" w:eastAsia="宋体" w:hAnsi="宋体"/>
                <w:szCs w:val="21"/>
              </w:rPr>
              <w:t xml:space="preserve"> </w:t>
            </w:r>
            <w:r w:rsidRPr="000A188E">
              <w:rPr>
                <w:rFonts w:ascii="宋体" w:eastAsia="宋体" w:hAnsi="宋体" w:hint="eastAsia"/>
                <w:szCs w:val="21"/>
              </w:rPr>
              <w:t>风管系统安装后应进行严密性检验，合格后方能交付下道工序。风管系统严密性检验应以主、干管为主，并应符合本规范附录C的规定。</w:t>
            </w:r>
          </w:p>
          <w:p w14:paraId="0502D286" w14:textId="0A82430F" w:rsidR="003E64F6" w:rsidRPr="000A188E" w:rsidRDefault="00A83119" w:rsidP="005B1297">
            <w:pPr>
              <w:rPr>
                <w:rFonts w:ascii="宋体" w:eastAsia="宋体" w:hAnsi="宋体"/>
                <w:szCs w:val="21"/>
              </w:rPr>
            </w:pPr>
            <w:r w:rsidRPr="000A188E">
              <w:rPr>
                <w:rFonts w:ascii="宋体" w:eastAsia="宋体" w:hAnsi="宋体" w:hint="eastAsia"/>
                <w:szCs w:val="21"/>
              </w:rPr>
              <w:t>6.2.9</w:t>
            </w:r>
            <w:r w:rsidR="00CC3386" w:rsidRPr="000A188E">
              <w:rPr>
                <w:rFonts w:ascii="宋体" w:eastAsia="宋体" w:hAnsi="宋体"/>
                <w:szCs w:val="21"/>
              </w:rPr>
              <w:t xml:space="preserve"> </w:t>
            </w:r>
            <w:r w:rsidRPr="000A188E">
              <w:rPr>
                <w:rFonts w:ascii="宋体" w:eastAsia="宋体" w:hAnsi="宋体" w:hint="eastAsia"/>
                <w:szCs w:val="21"/>
              </w:rPr>
              <w:t>风管系统安装完毕后，应按系统类别要求进行施工质量外观检查。合格后，应进行风管系统的严密性检验，漏风量除应符合设计要求和本规范第4.2.1条的规定外，尚应符合下列规定：</w:t>
            </w:r>
          </w:p>
          <w:p w14:paraId="0C9935B8" w14:textId="586F1A66"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1当风管系统严密性检验出现不合格时，除应修复不合格的系统外，受检方应申请复验或复检。</w:t>
            </w:r>
          </w:p>
          <w:p w14:paraId="679F5E79" w14:textId="39549DBC"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2净化空调系统进行风管严密性检验时，N1级-N5级的系统按高压系统风管的规定执行；N6级-N9级，且工作压力小于或等于1500Pa的，均按中压系统风管的规定执行。</w:t>
            </w:r>
          </w:p>
          <w:p w14:paraId="0B72315C" w14:textId="67F82398" w:rsidR="00A83119"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检查数量：微压系统，按工艺质量要求实行全数观察检验；低压系统，按Ⅱ方案实行抽样检验；中压系统，按Ⅰ方案实行抽样检验；高压系统，全数检验。检查方法：除微压系统外，严密性测试按本规范附录C的规定执行。</w:t>
            </w:r>
          </w:p>
        </w:tc>
      </w:tr>
      <w:tr w:rsidR="00A367BB" w:rsidRPr="000A188E" w14:paraId="5A9239EC" w14:textId="77777777" w:rsidTr="00FE376F">
        <w:trPr>
          <w:gridAfter w:val="2"/>
          <w:wAfter w:w="1278" w:type="pct"/>
          <w:trHeight w:val="1065"/>
        </w:trPr>
        <w:tc>
          <w:tcPr>
            <w:tcW w:w="207" w:type="pct"/>
            <w:vAlign w:val="center"/>
            <w:hideMark/>
          </w:tcPr>
          <w:p w14:paraId="4F476F92" w14:textId="03AD3FE5"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.2.20</w:t>
            </w:r>
          </w:p>
        </w:tc>
        <w:tc>
          <w:tcPr>
            <w:tcW w:w="182" w:type="pct"/>
            <w:vAlign w:val="center"/>
            <w:hideMark/>
          </w:tcPr>
          <w:p w14:paraId="029019DF"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施工试验检测资料</w:t>
            </w:r>
          </w:p>
        </w:tc>
        <w:tc>
          <w:tcPr>
            <w:tcW w:w="324" w:type="pct"/>
            <w:vAlign w:val="center"/>
            <w:hideMark/>
          </w:tcPr>
          <w:p w14:paraId="6D3D2DB7"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施工单位、监理单位、检测单位</w:t>
            </w:r>
          </w:p>
        </w:tc>
        <w:tc>
          <w:tcPr>
            <w:tcW w:w="603" w:type="pct"/>
            <w:vAlign w:val="center"/>
            <w:hideMark/>
          </w:tcPr>
          <w:p w14:paraId="5F0FBE0A"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风管系统漏风量、总风量、风口风量测试报告。</w:t>
            </w:r>
          </w:p>
        </w:tc>
        <w:tc>
          <w:tcPr>
            <w:tcW w:w="510" w:type="pct"/>
            <w:vAlign w:val="center"/>
            <w:hideMark/>
          </w:tcPr>
          <w:p w14:paraId="79FA8070"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《建筑节能工程施工质量验收规范》（GB50411-2007）</w:t>
            </w:r>
          </w:p>
        </w:tc>
        <w:tc>
          <w:tcPr>
            <w:tcW w:w="1896" w:type="pct"/>
            <w:vAlign w:val="center"/>
            <w:hideMark/>
          </w:tcPr>
          <w:p w14:paraId="1A1E3DBA" w14:textId="4253596F" w:rsidR="00A83119" w:rsidRPr="000A188E" w:rsidRDefault="00A83119" w:rsidP="00AD0A2A">
            <w:pPr>
              <w:rPr>
                <w:rFonts w:ascii="宋体" w:eastAsia="宋体" w:hAnsi="宋体"/>
                <w:szCs w:val="21"/>
              </w:rPr>
            </w:pPr>
            <w:r w:rsidRPr="000A188E">
              <w:rPr>
                <w:rFonts w:ascii="宋体" w:eastAsia="宋体" w:hAnsi="宋体" w:hint="eastAsia"/>
                <w:szCs w:val="21"/>
              </w:rPr>
              <w:t>10.2.14</w:t>
            </w:r>
            <w:r w:rsidR="00CC3386" w:rsidRPr="000A188E">
              <w:rPr>
                <w:rFonts w:ascii="宋体" w:eastAsia="宋体" w:hAnsi="宋体"/>
                <w:szCs w:val="21"/>
              </w:rPr>
              <w:t xml:space="preserve"> </w:t>
            </w:r>
            <w:r w:rsidRPr="000A188E">
              <w:rPr>
                <w:rFonts w:ascii="宋体" w:eastAsia="宋体" w:hAnsi="宋体" w:hint="eastAsia"/>
                <w:szCs w:val="21"/>
              </w:rPr>
              <w:t>通风与空调系统安装完毕，应进行通风机和空调机组等设备的单机试运转和调试，并应进行系统的风量平衡调试。单机试运转和调试结果应符合设计要求；系统的总风量与设计风量的允许偏差不应大干10％，风口的风量与设计风量的允许偏差不应大干15％。检验方法：观察检查；核查试运转和调试记录。检验数量：全数检查。</w:t>
            </w:r>
          </w:p>
        </w:tc>
      </w:tr>
      <w:tr w:rsidR="00A367BB" w:rsidRPr="000A188E" w14:paraId="0C746764" w14:textId="77777777" w:rsidTr="00FE376F">
        <w:trPr>
          <w:gridAfter w:val="2"/>
          <w:wAfter w:w="1278" w:type="pct"/>
          <w:trHeight w:val="259"/>
        </w:trPr>
        <w:tc>
          <w:tcPr>
            <w:tcW w:w="207" w:type="pct"/>
            <w:vAlign w:val="center"/>
            <w:hideMark/>
          </w:tcPr>
          <w:p w14:paraId="36C4EDA0" w14:textId="425391AC" w:rsidR="00A83119" w:rsidRPr="000A188E" w:rsidRDefault="00A83119" w:rsidP="00E607A7">
            <w:pPr>
              <w:jc w:val="center"/>
              <w:rPr>
                <w:rFonts w:ascii="宋体" w:eastAsia="宋体" w:hAnsi="宋体"/>
                <w:szCs w:val="21"/>
              </w:rPr>
            </w:pPr>
            <w:r w:rsidRPr="000A188E">
              <w:rPr>
                <w:rFonts w:ascii="宋体" w:eastAsia="宋体" w:hAnsi="宋体"/>
                <w:szCs w:val="21"/>
              </w:rPr>
              <w:lastRenderedPageBreak/>
              <w:t>4</w:t>
            </w:r>
            <w:r w:rsidRPr="000A188E">
              <w:rPr>
                <w:rFonts w:ascii="宋体" w:eastAsia="宋体" w:hAnsi="宋体" w:hint="eastAsia"/>
                <w:szCs w:val="21"/>
              </w:rPr>
              <w:t>.2.21</w:t>
            </w:r>
          </w:p>
        </w:tc>
        <w:tc>
          <w:tcPr>
            <w:tcW w:w="182" w:type="pct"/>
            <w:vAlign w:val="center"/>
            <w:hideMark/>
          </w:tcPr>
          <w:p w14:paraId="3BDCD344"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施工试验检测资料</w:t>
            </w:r>
          </w:p>
        </w:tc>
        <w:tc>
          <w:tcPr>
            <w:tcW w:w="324" w:type="pct"/>
            <w:vAlign w:val="center"/>
            <w:hideMark/>
          </w:tcPr>
          <w:p w14:paraId="21A19DC3"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施工单位、监理单位、检测单位</w:t>
            </w:r>
          </w:p>
        </w:tc>
        <w:tc>
          <w:tcPr>
            <w:tcW w:w="603" w:type="pct"/>
            <w:vAlign w:val="center"/>
            <w:hideMark/>
          </w:tcPr>
          <w:p w14:paraId="502E154F"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空调水流量、水温、室内环境温度、湿度、噪声检测报告。</w:t>
            </w:r>
          </w:p>
        </w:tc>
        <w:tc>
          <w:tcPr>
            <w:tcW w:w="510" w:type="pct"/>
            <w:vAlign w:val="center"/>
            <w:hideMark/>
          </w:tcPr>
          <w:p w14:paraId="12F45EE1"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《通风与空调工程施工质量验收规范》（GB50243-2016）</w:t>
            </w:r>
          </w:p>
        </w:tc>
        <w:tc>
          <w:tcPr>
            <w:tcW w:w="1896" w:type="pct"/>
            <w:vAlign w:val="center"/>
            <w:hideMark/>
          </w:tcPr>
          <w:p w14:paraId="57B20D5C" w14:textId="689AAF33" w:rsidR="003E64F6" w:rsidRPr="000A188E" w:rsidRDefault="00A83119" w:rsidP="005B1297">
            <w:pPr>
              <w:rPr>
                <w:rFonts w:ascii="宋体" w:eastAsia="宋体" w:hAnsi="宋体"/>
                <w:szCs w:val="21"/>
              </w:rPr>
            </w:pPr>
            <w:r w:rsidRPr="000A188E">
              <w:rPr>
                <w:rFonts w:ascii="宋体" w:eastAsia="宋体" w:hAnsi="宋体" w:hint="eastAsia"/>
                <w:szCs w:val="21"/>
              </w:rPr>
              <w:t>11.2.3</w:t>
            </w:r>
            <w:r w:rsidR="00CC3386" w:rsidRPr="000A188E">
              <w:rPr>
                <w:rFonts w:ascii="宋体" w:eastAsia="宋体" w:hAnsi="宋体"/>
                <w:szCs w:val="21"/>
              </w:rPr>
              <w:t xml:space="preserve"> </w:t>
            </w:r>
            <w:r w:rsidRPr="000A188E">
              <w:rPr>
                <w:rFonts w:ascii="宋体" w:eastAsia="宋体" w:hAnsi="宋体" w:hint="eastAsia"/>
                <w:szCs w:val="21"/>
              </w:rPr>
              <w:t>系统非设计满负荷条件下的联合试运转及调试应符合下列规定：</w:t>
            </w:r>
          </w:p>
          <w:p w14:paraId="6A3E5DCB" w14:textId="0B902612"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1系统总风量调试结果与设计风量的允许偏差应为-5%～+10%，建筑内各区域的压差应符合设计要求。</w:t>
            </w:r>
          </w:p>
          <w:p w14:paraId="52F91883" w14:textId="13E59C09"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2变风量空调系统联合调试应符合下列规定：</w:t>
            </w:r>
          </w:p>
          <w:p w14:paraId="419C20ED" w14:textId="6A9FB7CE" w:rsidR="003E64F6" w:rsidRPr="000A188E" w:rsidRDefault="00A83119" w:rsidP="003E64F6">
            <w:pPr>
              <w:ind w:firstLineChars="200" w:firstLine="420"/>
              <w:rPr>
                <w:rFonts w:ascii="宋体" w:eastAsia="宋体" w:hAnsi="宋体"/>
                <w:szCs w:val="21"/>
              </w:rPr>
            </w:pPr>
            <w:r w:rsidRPr="000A188E">
              <w:rPr>
                <w:rFonts w:ascii="宋体" w:eastAsia="宋体" w:hAnsi="宋体" w:hint="eastAsia"/>
                <w:szCs w:val="21"/>
              </w:rPr>
              <w:t>1）系统空气处理机组应在设计参数范围内对风机实现变频调速；</w:t>
            </w:r>
          </w:p>
          <w:p w14:paraId="3C161908" w14:textId="77777777" w:rsidR="003E64F6" w:rsidRPr="000A188E" w:rsidRDefault="00A83119" w:rsidP="003E64F6">
            <w:pPr>
              <w:ind w:firstLineChars="200" w:firstLine="420"/>
              <w:rPr>
                <w:rFonts w:ascii="宋体" w:eastAsia="宋体" w:hAnsi="宋体"/>
                <w:szCs w:val="21"/>
              </w:rPr>
            </w:pPr>
            <w:r w:rsidRPr="000A188E">
              <w:rPr>
                <w:rFonts w:ascii="宋体" w:eastAsia="宋体" w:hAnsi="宋体" w:hint="eastAsia"/>
                <w:szCs w:val="21"/>
              </w:rPr>
              <w:t>2）空气处理机组在设计机外余压条件下，系统总风量应满足本条文第1款的要求，新风量的允许偏差应为O～+10%；</w:t>
            </w:r>
          </w:p>
          <w:p w14:paraId="7920F2F4" w14:textId="0C5B5AAE" w:rsidR="003E64F6" w:rsidRPr="000A188E" w:rsidRDefault="00A83119" w:rsidP="003E64F6">
            <w:pPr>
              <w:ind w:firstLineChars="200" w:firstLine="420"/>
              <w:rPr>
                <w:rFonts w:ascii="宋体" w:eastAsia="宋体" w:hAnsi="宋体"/>
                <w:szCs w:val="21"/>
              </w:rPr>
            </w:pPr>
            <w:r w:rsidRPr="000A188E">
              <w:rPr>
                <w:rFonts w:ascii="宋体" w:eastAsia="宋体" w:hAnsi="宋体" w:hint="eastAsia"/>
                <w:szCs w:val="21"/>
              </w:rPr>
              <w:t>3）变风量末端装置的最大风量调试结果与设计风量的允许偏差应为O～+15%；</w:t>
            </w:r>
          </w:p>
          <w:p w14:paraId="5283E8BC" w14:textId="27B2722B" w:rsidR="003E64F6" w:rsidRPr="000A188E" w:rsidRDefault="00A83119" w:rsidP="003E64F6">
            <w:pPr>
              <w:ind w:firstLineChars="200" w:firstLine="420"/>
              <w:rPr>
                <w:rFonts w:ascii="宋体" w:eastAsia="宋体" w:hAnsi="宋体"/>
                <w:szCs w:val="21"/>
              </w:rPr>
            </w:pPr>
            <w:r w:rsidRPr="000A188E">
              <w:rPr>
                <w:rFonts w:ascii="宋体" w:eastAsia="宋体" w:hAnsi="宋体" w:hint="eastAsia"/>
                <w:szCs w:val="21"/>
              </w:rPr>
              <w:t>4）改变各空调区域运行工况或室内温度设定参数时，该区域变风量末端装置的风阀（风机）动作（运行）应正确；</w:t>
            </w:r>
          </w:p>
          <w:p w14:paraId="5665751D" w14:textId="03D2B4DD" w:rsidR="003E64F6" w:rsidRPr="000A188E" w:rsidRDefault="00A83119" w:rsidP="003E64F6">
            <w:pPr>
              <w:ind w:firstLineChars="200" w:firstLine="420"/>
              <w:rPr>
                <w:rFonts w:ascii="宋体" w:eastAsia="宋体" w:hAnsi="宋体"/>
                <w:szCs w:val="21"/>
              </w:rPr>
            </w:pPr>
            <w:r w:rsidRPr="000A188E">
              <w:rPr>
                <w:rFonts w:ascii="宋体" w:eastAsia="宋体" w:hAnsi="宋体" w:hint="eastAsia"/>
                <w:szCs w:val="21"/>
              </w:rPr>
              <w:t>5）改变室内温度设定参数或关闭部分房间空调末端装置时，空气处理机组应自动正确地改变风量；</w:t>
            </w:r>
          </w:p>
          <w:p w14:paraId="07F542D9" w14:textId="45714293" w:rsidR="003E64F6" w:rsidRPr="000A188E" w:rsidRDefault="00A83119" w:rsidP="003E64F6">
            <w:pPr>
              <w:ind w:firstLineChars="200" w:firstLine="420"/>
              <w:rPr>
                <w:rFonts w:ascii="宋体" w:eastAsia="宋体" w:hAnsi="宋体"/>
                <w:szCs w:val="21"/>
              </w:rPr>
            </w:pPr>
            <w:r w:rsidRPr="000A188E">
              <w:rPr>
                <w:rFonts w:ascii="宋体" w:eastAsia="宋体" w:hAnsi="宋体" w:hint="eastAsia"/>
                <w:szCs w:val="21"/>
              </w:rPr>
              <w:t>6）应正确显示系统的状态参数。</w:t>
            </w:r>
          </w:p>
          <w:p w14:paraId="42D59334" w14:textId="04EE7549"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3空调冷（热）水系统、冷却水系统的总流量与设计流量的偏差不应大于10%。</w:t>
            </w:r>
          </w:p>
          <w:p w14:paraId="00832370" w14:textId="2DB283FF"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4制冷（热泵）机组进出口处的水温应符合设计要求。</w:t>
            </w:r>
          </w:p>
          <w:p w14:paraId="0D732BB3" w14:textId="78BB12B3"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5地源（水源）热泵换热器的水温与流量应符合设计要求。</w:t>
            </w:r>
          </w:p>
          <w:p w14:paraId="24F7EB18" w14:textId="3BC94541" w:rsidR="005B1297"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6舒适空调与恒温、恒湿空调室内的空气温度、相对湿度及波动范围应符合或优于设计要求。检查数量：第1、2款及第4款的舒适性空调；按Ⅰ方案；第3、5、6款及第4款的恒温、恒湿空调系统，全数检查。检查方法：调整控制模式，旁站、观察、查阅调试记录。</w:t>
            </w:r>
          </w:p>
          <w:p w14:paraId="7DC4146C" w14:textId="11402992" w:rsidR="003E64F6" w:rsidRPr="000A188E" w:rsidRDefault="00A83119" w:rsidP="005B1297">
            <w:pPr>
              <w:rPr>
                <w:rFonts w:ascii="宋体" w:eastAsia="宋体" w:hAnsi="宋体"/>
                <w:szCs w:val="21"/>
              </w:rPr>
            </w:pPr>
            <w:r w:rsidRPr="000A188E">
              <w:rPr>
                <w:rFonts w:ascii="宋体" w:eastAsia="宋体" w:hAnsi="宋体" w:hint="eastAsia"/>
                <w:szCs w:val="21"/>
              </w:rPr>
              <w:t>11.3.3</w:t>
            </w:r>
            <w:r w:rsidR="00CC3386" w:rsidRPr="000A188E">
              <w:rPr>
                <w:rFonts w:ascii="宋体" w:eastAsia="宋体" w:hAnsi="宋体"/>
                <w:szCs w:val="21"/>
              </w:rPr>
              <w:t xml:space="preserve"> </w:t>
            </w:r>
            <w:r w:rsidRPr="000A188E">
              <w:rPr>
                <w:rFonts w:ascii="宋体" w:eastAsia="宋体" w:hAnsi="宋体" w:hint="eastAsia"/>
                <w:szCs w:val="21"/>
              </w:rPr>
              <w:t>空调系统非设计满负荷条件下的联合试运转及调试应符合下列规定：</w:t>
            </w:r>
          </w:p>
          <w:p w14:paraId="62D4A0B9" w14:textId="3C754EC2"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1空调水系统应排除管道系统中的空气，系统连续运行应正常平稳，水泵的流量、压差和水泵电机的电流不应出现10%以上的波动。</w:t>
            </w:r>
          </w:p>
          <w:p w14:paraId="6A692E24" w14:textId="7725CDEE"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2水系统平衡调整后，定流量系统的各空气处理杌组的水流量应符合设计要求，允许偏差应为15%；变流量系统的各空气处理机组的水流量应符合设计要求，允许偏差应为10%。</w:t>
            </w:r>
          </w:p>
          <w:p w14:paraId="1BD99977" w14:textId="1D3980F5"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3冷水机组的供回水温度和冷却塔的出水温度应符合设计要求；多台制冷机或冷却塔并联运行时，各台制冷机及冷却塔的水流量与设计流量的偏差不应大于10%。</w:t>
            </w:r>
          </w:p>
          <w:p w14:paraId="30095142" w14:textId="36C4F8A2"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4舒适性空调的室内温度应优于或等于设计要求，恒温恒湿和净化空调的室内温、湿度应符合设计要求。</w:t>
            </w:r>
          </w:p>
          <w:p w14:paraId="7228A43E" w14:textId="6AC736A4"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5室内（包括净化区域）噪声应符合设计要求，测定结果可采用Nc或dB（A）的表达方式。</w:t>
            </w:r>
          </w:p>
          <w:p w14:paraId="48EDCF01" w14:textId="6D0F02B0"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6环境噪声有要求的场所，制冷、空调设备机组应按现行国家标准《采暖通风与空气调节设备噪声声功率级的测定工程法》GB9068的有关规定进行测定。</w:t>
            </w:r>
          </w:p>
          <w:p w14:paraId="1880717D" w14:textId="73E6FB7E"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7压差有要求的房间、厅堂与其他相邻房间之间的气流流向应正确。检查数量：第1、3款全数检查，第2款及第4款～第7款，按Ⅱ方案。</w:t>
            </w:r>
          </w:p>
          <w:p w14:paraId="43E895C9" w14:textId="2315DB07" w:rsidR="00A83119"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检查方法：观察、旁站、用仪器测定、查阅调试记录。</w:t>
            </w:r>
          </w:p>
        </w:tc>
      </w:tr>
      <w:tr w:rsidR="00A367BB" w:rsidRPr="000A188E" w14:paraId="5D0AB009" w14:textId="77777777" w:rsidTr="00FE376F">
        <w:trPr>
          <w:gridAfter w:val="2"/>
          <w:wAfter w:w="1278" w:type="pct"/>
          <w:trHeight w:val="522"/>
        </w:trPr>
        <w:tc>
          <w:tcPr>
            <w:tcW w:w="207" w:type="pct"/>
            <w:vAlign w:val="center"/>
            <w:hideMark/>
          </w:tcPr>
          <w:p w14:paraId="68AF260A" w14:textId="271B4B61" w:rsidR="00A83119" w:rsidRPr="000A188E" w:rsidRDefault="00A83119" w:rsidP="00E607A7">
            <w:pPr>
              <w:jc w:val="center"/>
              <w:rPr>
                <w:rFonts w:ascii="宋体" w:eastAsia="宋体" w:hAnsi="宋体"/>
                <w:b/>
                <w:bCs/>
                <w:szCs w:val="21"/>
              </w:rPr>
            </w:pPr>
            <w:r w:rsidRPr="000A188E">
              <w:rPr>
                <w:rFonts w:ascii="宋体" w:eastAsia="宋体" w:hAnsi="宋体"/>
                <w:b/>
                <w:bCs/>
                <w:szCs w:val="21"/>
              </w:rPr>
              <w:t>4</w:t>
            </w:r>
            <w:r w:rsidRPr="000A188E">
              <w:rPr>
                <w:rFonts w:ascii="宋体" w:eastAsia="宋体" w:hAnsi="宋体" w:hint="eastAsia"/>
                <w:b/>
                <w:bCs/>
                <w:szCs w:val="21"/>
              </w:rPr>
              <w:t>.3</w:t>
            </w:r>
          </w:p>
        </w:tc>
        <w:tc>
          <w:tcPr>
            <w:tcW w:w="3515" w:type="pct"/>
            <w:gridSpan w:val="5"/>
            <w:vAlign w:val="center"/>
            <w:hideMark/>
          </w:tcPr>
          <w:p w14:paraId="22534F1C" w14:textId="77777777" w:rsidR="00A83119" w:rsidRPr="000A188E" w:rsidRDefault="00A83119" w:rsidP="00AD0A2A">
            <w:pPr>
              <w:rPr>
                <w:rFonts w:ascii="宋体" w:eastAsia="宋体" w:hAnsi="宋体"/>
                <w:b/>
                <w:bCs/>
                <w:szCs w:val="21"/>
              </w:rPr>
            </w:pPr>
            <w:r w:rsidRPr="000A188E">
              <w:rPr>
                <w:rFonts w:ascii="宋体" w:eastAsia="宋体" w:hAnsi="宋体" w:hint="eastAsia"/>
                <w:b/>
                <w:bCs/>
                <w:szCs w:val="21"/>
              </w:rPr>
              <w:t>施工记录</w:t>
            </w:r>
          </w:p>
        </w:tc>
      </w:tr>
      <w:tr w:rsidR="00A367BB" w:rsidRPr="000A188E" w14:paraId="76152272" w14:textId="77777777" w:rsidTr="005B1297">
        <w:trPr>
          <w:gridAfter w:val="2"/>
          <w:wAfter w:w="1278" w:type="pct"/>
          <w:trHeight w:val="875"/>
        </w:trPr>
        <w:tc>
          <w:tcPr>
            <w:tcW w:w="207" w:type="pct"/>
            <w:vAlign w:val="center"/>
            <w:hideMark/>
          </w:tcPr>
          <w:p w14:paraId="7E104460" w14:textId="53007C44" w:rsidR="000522F1" w:rsidRPr="000A188E" w:rsidRDefault="000522F1"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.3.1</w:t>
            </w:r>
          </w:p>
        </w:tc>
        <w:tc>
          <w:tcPr>
            <w:tcW w:w="182" w:type="pct"/>
            <w:vAlign w:val="center"/>
            <w:hideMark/>
          </w:tcPr>
          <w:p w14:paraId="511C016C" w14:textId="77777777" w:rsidR="000522F1" w:rsidRPr="000A188E" w:rsidRDefault="000522F1" w:rsidP="00AD0A2A">
            <w:pPr>
              <w:rPr>
                <w:rFonts w:ascii="宋体" w:eastAsia="宋体" w:hAnsi="宋体"/>
                <w:szCs w:val="21"/>
              </w:rPr>
            </w:pPr>
            <w:r w:rsidRPr="000A188E">
              <w:rPr>
                <w:rFonts w:ascii="宋体" w:eastAsia="宋体" w:hAnsi="宋体" w:hint="eastAsia"/>
                <w:szCs w:val="21"/>
              </w:rPr>
              <w:t>施工记录</w:t>
            </w:r>
          </w:p>
        </w:tc>
        <w:tc>
          <w:tcPr>
            <w:tcW w:w="324" w:type="pct"/>
            <w:vAlign w:val="center"/>
            <w:hideMark/>
          </w:tcPr>
          <w:p w14:paraId="3A6F7177" w14:textId="77777777" w:rsidR="000522F1" w:rsidRPr="000A188E" w:rsidRDefault="000522F1" w:rsidP="00AD0A2A">
            <w:pPr>
              <w:rPr>
                <w:rFonts w:ascii="宋体" w:eastAsia="宋体" w:hAnsi="宋体"/>
                <w:szCs w:val="21"/>
              </w:rPr>
            </w:pPr>
            <w:r w:rsidRPr="000A188E">
              <w:rPr>
                <w:rFonts w:ascii="宋体" w:eastAsia="宋体" w:hAnsi="宋体" w:hint="eastAsia"/>
                <w:szCs w:val="21"/>
              </w:rPr>
              <w:t>施工单位</w:t>
            </w:r>
          </w:p>
        </w:tc>
        <w:tc>
          <w:tcPr>
            <w:tcW w:w="603" w:type="pct"/>
            <w:vAlign w:val="center"/>
            <w:hideMark/>
          </w:tcPr>
          <w:p w14:paraId="6060A4EA" w14:textId="1FEBCBEF" w:rsidR="000522F1" w:rsidRPr="000A188E" w:rsidRDefault="000522F1" w:rsidP="00AD0A2A">
            <w:pPr>
              <w:rPr>
                <w:rFonts w:ascii="宋体" w:eastAsia="宋体" w:hAnsi="宋体"/>
                <w:szCs w:val="21"/>
              </w:rPr>
            </w:pPr>
            <w:r w:rsidRPr="000A188E">
              <w:rPr>
                <w:rFonts w:ascii="宋体" w:eastAsia="宋体" w:hAnsi="宋体" w:hint="eastAsia"/>
                <w:szCs w:val="21"/>
              </w:rPr>
              <w:t>水泥进场验收记录及见证取样和送检记录。</w:t>
            </w:r>
          </w:p>
        </w:tc>
        <w:tc>
          <w:tcPr>
            <w:tcW w:w="510" w:type="pct"/>
            <w:vAlign w:val="center"/>
            <w:hideMark/>
          </w:tcPr>
          <w:p w14:paraId="76A3982B" w14:textId="6A6CC308" w:rsidR="000522F1" w:rsidRPr="000A188E" w:rsidRDefault="000522F1" w:rsidP="00AD0A2A">
            <w:pPr>
              <w:rPr>
                <w:rFonts w:ascii="宋体" w:eastAsia="宋体" w:hAnsi="宋体"/>
                <w:szCs w:val="21"/>
              </w:rPr>
            </w:pPr>
            <w:r w:rsidRPr="000A188E">
              <w:rPr>
                <w:rFonts w:ascii="宋体" w:eastAsia="宋体" w:hAnsi="宋体" w:hint="eastAsia"/>
                <w:szCs w:val="21"/>
              </w:rPr>
              <w:t>《混凝土结构工程施工质量验收规范》（</w:t>
            </w:r>
            <w:r w:rsidRPr="000A188E">
              <w:rPr>
                <w:rFonts w:ascii="宋体" w:eastAsia="宋体" w:hAnsi="宋体"/>
                <w:szCs w:val="21"/>
              </w:rPr>
              <w:t>GB50204-2015</w:t>
            </w:r>
            <w:r w:rsidRPr="000A188E">
              <w:rPr>
                <w:rFonts w:ascii="宋体" w:eastAsia="宋体" w:hAnsi="宋体" w:hint="eastAsia"/>
                <w:szCs w:val="21"/>
              </w:rPr>
              <w:t>）</w:t>
            </w:r>
          </w:p>
        </w:tc>
        <w:tc>
          <w:tcPr>
            <w:tcW w:w="1896" w:type="pct"/>
            <w:vAlign w:val="center"/>
            <w:hideMark/>
          </w:tcPr>
          <w:p w14:paraId="7D11B0CA" w14:textId="4987841B" w:rsidR="00671CA2" w:rsidRPr="000A188E" w:rsidRDefault="000522F1" w:rsidP="00285280">
            <w:pPr>
              <w:rPr>
                <w:rFonts w:ascii="宋体" w:eastAsia="宋体" w:hAnsi="宋体"/>
                <w:szCs w:val="21"/>
              </w:rPr>
            </w:pPr>
            <w:r w:rsidRPr="000A188E">
              <w:rPr>
                <w:rFonts w:ascii="宋体" w:eastAsia="宋体" w:hAnsi="宋体"/>
                <w:szCs w:val="21"/>
              </w:rPr>
              <w:t>7.2.1 水泥进场时，应对其品种、代号、强度等级、包装或散装编号、出厂日期等进行检查，并应对水泥的强度、安定性和凝结时间进行检验，检验结果应符合现行国家标准《通用硅酸盐水泥》GB 175的相关规定。检查数量：按同一厂家、同一品种、同一代号、同一强度等级、同一批号且连续进场的水泥，袋装不超过200t为一批，散装不超过500t为一批，每批抽样数量不应少于一次。检验方法：检查质量证明文件和抽样检验报告。</w:t>
            </w:r>
          </w:p>
        </w:tc>
      </w:tr>
      <w:tr w:rsidR="00A367BB" w:rsidRPr="000A188E" w14:paraId="66D74755" w14:textId="77777777" w:rsidTr="000522F1">
        <w:trPr>
          <w:gridAfter w:val="2"/>
          <w:wAfter w:w="1278" w:type="pct"/>
          <w:trHeight w:val="465"/>
        </w:trPr>
        <w:tc>
          <w:tcPr>
            <w:tcW w:w="207" w:type="pct"/>
            <w:vAlign w:val="center"/>
            <w:hideMark/>
          </w:tcPr>
          <w:p w14:paraId="23D76774" w14:textId="6B1D0AD1" w:rsidR="000522F1" w:rsidRPr="000A188E" w:rsidRDefault="000522F1"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.3.2</w:t>
            </w:r>
          </w:p>
        </w:tc>
        <w:tc>
          <w:tcPr>
            <w:tcW w:w="182" w:type="pct"/>
            <w:vAlign w:val="center"/>
            <w:hideMark/>
          </w:tcPr>
          <w:p w14:paraId="19A88052" w14:textId="77777777" w:rsidR="000522F1" w:rsidRPr="000A188E" w:rsidRDefault="000522F1" w:rsidP="00AD0A2A">
            <w:pPr>
              <w:rPr>
                <w:rFonts w:ascii="宋体" w:eastAsia="宋体" w:hAnsi="宋体"/>
                <w:szCs w:val="21"/>
              </w:rPr>
            </w:pPr>
            <w:r w:rsidRPr="000A188E">
              <w:rPr>
                <w:rFonts w:ascii="宋体" w:eastAsia="宋体" w:hAnsi="宋体" w:hint="eastAsia"/>
                <w:szCs w:val="21"/>
              </w:rPr>
              <w:t>施工记录</w:t>
            </w:r>
          </w:p>
        </w:tc>
        <w:tc>
          <w:tcPr>
            <w:tcW w:w="324" w:type="pct"/>
            <w:vAlign w:val="center"/>
            <w:hideMark/>
          </w:tcPr>
          <w:p w14:paraId="704F7F96" w14:textId="77777777" w:rsidR="000522F1" w:rsidRPr="000A188E" w:rsidRDefault="000522F1" w:rsidP="00AD0A2A">
            <w:pPr>
              <w:rPr>
                <w:rFonts w:ascii="宋体" w:eastAsia="宋体" w:hAnsi="宋体"/>
                <w:szCs w:val="21"/>
              </w:rPr>
            </w:pPr>
            <w:r w:rsidRPr="000A188E">
              <w:rPr>
                <w:rFonts w:ascii="宋体" w:eastAsia="宋体" w:hAnsi="宋体" w:hint="eastAsia"/>
                <w:szCs w:val="21"/>
              </w:rPr>
              <w:t>施工单位</w:t>
            </w:r>
          </w:p>
        </w:tc>
        <w:tc>
          <w:tcPr>
            <w:tcW w:w="603" w:type="pct"/>
            <w:shd w:val="clear" w:color="auto" w:fill="auto"/>
            <w:vAlign w:val="center"/>
            <w:hideMark/>
          </w:tcPr>
          <w:p w14:paraId="34DE875E" w14:textId="77777777" w:rsidR="000522F1" w:rsidRPr="000A188E" w:rsidRDefault="000522F1" w:rsidP="00AD0A2A">
            <w:pPr>
              <w:rPr>
                <w:rFonts w:ascii="宋体" w:eastAsia="宋体" w:hAnsi="宋体"/>
                <w:szCs w:val="21"/>
              </w:rPr>
            </w:pPr>
            <w:r w:rsidRPr="000A188E">
              <w:rPr>
                <w:rFonts w:ascii="宋体" w:eastAsia="宋体" w:hAnsi="宋体" w:hint="eastAsia"/>
                <w:szCs w:val="21"/>
              </w:rPr>
              <w:t>钢筋进场验收记录及见证取样和送检记录。</w:t>
            </w:r>
          </w:p>
        </w:tc>
        <w:tc>
          <w:tcPr>
            <w:tcW w:w="510" w:type="pct"/>
            <w:vAlign w:val="center"/>
            <w:hideMark/>
          </w:tcPr>
          <w:p w14:paraId="57FBEDF3" w14:textId="247D5236" w:rsidR="000522F1" w:rsidRPr="000A188E" w:rsidRDefault="000522F1" w:rsidP="00AD0A2A">
            <w:pPr>
              <w:rPr>
                <w:rFonts w:ascii="宋体" w:eastAsia="宋体" w:hAnsi="宋体"/>
                <w:szCs w:val="21"/>
              </w:rPr>
            </w:pPr>
            <w:r w:rsidRPr="000A188E">
              <w:rPr>
                <w:rFonts w:ascii="宋体" w:eastAsia="宋体" w:hAnsi="宋体" w:hint="eastAsia"/>
                <w:szCs w:val="21"/>
              </w:rPr>
              <w:t>《混凝土结构工程施工质量验收规范》（</w:t>
            </w:r>
            <w:r w:rsidRPr="000A188E">
              <w:rPr>
                <w:rFonts w:ascii="宋体" w:eastAsia="宋体" w:hAnsi="宋体"/>
                <w:szCs w:val="21"/>
              </w:rPr>
              <w:t>GB50204-2015</w:t>
            </w:r>
            <w:r w:rsidRPr="000A188E">
              <w:rPr>
                <w:rFonts w:ascii="宋体" w:eastAsia="宋体" w:hAnsi="宋体" w:hint="eastAsia"/>
                <w:szCs w:val="21"/>
              </w:rPr>
              <w:t>）</w:t>
            </w:r>
          </w:p>
        </w:tc>
        <w:tc>
          <w:tcPr>
            <w:tcW w:w="1896" w:type="pct"/>
            <w:vAlign w:val="center"/>
            <w:hideMark/>
          </w:tcPr>
          <w:p w14:paraId="1C160734" w14:textId="77777777" w:rsidR="000522F1" w:rsidRPr="000A188E" w:rsidRDefault="000522F1" w:rsidP="000522F1">
            <w:pPr>
              <w:rPr>
                <w:rFonts w:ascii="宋体" w:eastAsia="宋体" w:hAnsi="宋体"/>
                <w:szCs w:val="21"/>
              </w:rPr>
            </w:pPr>
            <w:r w:rsidRPr="000A188E">
              <w:rPr>
                <w:rFonts w:ascii="宋体" w:eastAsia="宋体" w:hAnsi="宋体"/>
                <w:szCs w:val="21"/>
              </w:rPr>
              <w:t xml:space="preserve">5.2.1 </w:t>
            </w:r>
            <w:r w:rsidRPr="000A188E">
              <w:rPr>
                <w:rFonts w:ascii="宋体" w:eastAsia="宋体" w:hAnsi="宋体" w:hint="eastAsia"/>
                <w:szCs w:val="21"/>
              </w:rPr>
              <w:t>钢筋进场时，应按国家现行标准的规定抽取试件作屈服强度、抗拉强度、伸长率、弯曲性能和重量偏差检验，检验结果应符合相应标准的规定。检查数量：按进场批次和产品的抽样检验方案确定。检验方法：检查质量证明文件和抽样检验报告。</w:t>
            </w:r>
          </w:p>
          <w:p w14:paraId="76E46415" w14:textId="08308698" w:rsidR="000522F1" w:rsidRPr="000A188E" w:rsidRDefault="000522F1" w:rsidP="00AD0A2A">
            <w:pPr>
              <w:rPr>
                <w:rFonts w:ascii="宋体" w:eastAsia="宋体" w:hAnsi="宋体"/>
                <w:szCs w:val="21"/>
              </w:rPr>
            </w:pPr>
            <w:r w:rsidRPr="000A188E">
              <w:rPr>
                <w:rFonts w:ascii="宋体" w:eastAsia="宋体" w:hAnsi="宋体" w:hint="eastAsia"/>
                <w:szCs w:val="21"/>
              </w:rPr>
              <w:t>5</w:t>
            </w:r>
            <w:r w:rsidRPr="000A188E">
              <w:rPr>
                <w:rFonts w:ascii="宋体" w:eastAsia="宋体" w:hAnsi="宋体"/>
                <w:szCs w:val="21"/>
              </w:rPr>
              <w:t xml:space="preserve">.2.2 </w:t>
            </w:r>
            <w:r w:rsidRPr="000A188E">
              <w:rPr>
                <w:rFonts w:ascii="宋体" w:eastAsia="宋体" w:hAnsi="宋体" w:hint="eastAsia"/>
                <w:szCs w:val="21"/>
              </w:rPr>
              <w:t>成型钢筋进场时，应抽取试件作屈服强度、抗拉强度、伸长率和重量偏差检验，检验结果应符合国家现行相关标准的规定。对由热轧钢筋制成的成型钢筋，当有施工单位或监理单位的代表驻厂监督生产过程，并提供原材钢筋力学性能第三方检验报告时，可仅进行重量偏差检验。检查数量：同一厂家、同一类型、同一钢筋来源的成型钢筋，不超过30t为一批，每批中每种钢筋牌号、规格均应至少抽取1个钢筋试件，总数不应少于3个。检验方法：检查质量证明文件和抽样检验报告。</w:t>
            </w:r>
          </w:p>
        </w:tc>
      </w:tr>
      <w:tr w:rsidR="00A367BB" w:rsidRPr="000A188E" w14:paraId="458F2BA8" w14:textId="77777777" w:rsidTr="000522F1">
        <w:trPr>
          <w:gridAfter w:val="2"/>
          <w:wAfter w:w="1278" w:type="pct"/>
          <w:trHeight w:val="570"/>
        </w:trPr>
        <w:tc>
          <w:tcPr>
            <w:tcW w:w="207" w:type="pct"/>
            <w:vAlign w:val="center"/>
            <w:hideMark/>
          </w:tcPr>
          <w:p w14:paraId="6BD87FE9" w14:textId="0E24AC23" w:rsidR="000522F1" w:rsidRPr="000A188E" w:rsidRDefault="000522F1"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.3.3</w:t>
            </w:r>
          </w:p>
        </w:tc>
        <w:tc>
          <w:tcPr>
            <w:tcW w:w="182" w:type="pct"/>
            <w:vAlign w:val="center"/>
            <w:hideMark/>
          </w:tcPr>
          <w:p w14:paraId="6BB00D65" w14:textId="77777777" w:rsidR="000522F1" w:rsidRPr="000A188E" w:rsidRDefault="000522F1" w:rsidP="00AD0A2A">
            <w:pPr>
              <w:rPr>
                <w:rFonts w:ascii="宋体" w:eastAsia="宋体" w:hAnsi="宋体"/>
                <w:szCs w:val="21"/>
              </w:rPr>
            </w:pPr>
            <w:r w:rsidRPr="000A188E">
              <w:rPr>
                <w:rFonts w:ascii="宋体" w:eastAsia="宋体" w:hAnsi="宋体" w:hint="eastAsia"/>
                <w:szCs w:val="21"/>
              </w:rPr>
              <w:t>施工记录</w:t>
            </w:r>
          </w:p>
        </w:tc>
        <w:tc>
          <w:tcPr>
            <w:tcW w:w="324" w:type="pct"/>
            <w:vAlign w:val="center"/>
            <w:hideMark/>
          </w:tcPr>
          <w:p w14:paraId="5BFED05A" w14:textId="77777777" w:rsidR="000522F1" w:rsidRPr="000A188E" w:rsidRDefault="000522F1" w:rsidP="00AD0A2A">
            <w:pPr>
              <w:rPr>
                <w:rFonts w:ascii="宋体" w:eastAsia="宋体" w:hAnsi="宋体"/>
                <w:szCs w:val="21"/>
              </w:rPr>
            </w:pPr>
            <w:r w:rsidRPr="000A188E">
              <w:rPr>
                <w:rFonts w:ascii="宋体" w:eastAsia="宋体" w:hAnsi="宋体" w:hint="eastAsia"/>
                <w:szCs w:val="21"/>
              </w:rPr>
              <w:t>施工单位</w:t>
            </w:r>
          </w:p>
        </w:tc>
        <w:tc>
          <w:tcPr>
            <w:tcW w:w="603" w:type="pct"/>
            <w:shd w:val="clear" w:color="auto" w:fill="auto"/>
            <w:vAlign w:val="center"/>
            <w:hideMark/>
          </w:tcPr>
          <w:p w14:paraId="598C05DA" w14:textId="0A59A24B" w:rsidR="000522F1" w:rsidRPr="000A188E" w:rsidRDefault="000522F1" w:rsidP="00AD0A2A">
            <w:pPr>
              <w:rPr>
                <w:rFonts w:ascii="宋体" w:eastAsia="宋体" w:hAnsi="宋体"/>
                <w:szCs w:val="21"/>
              </w:rPr>
            </w:pPr>
            <w:r w:rsidRPr="000A188E">
              <w:rPr>
                <w:rFonts w:ascii="宋体" w:eastAsia="宋体" w:hAnsi="宋体" w:hint="eastAsia"/>
                <w:szCs w:val="21"/>
              </w:rPr>
              <w:t>混凝土及砂浆进场验收记录及见证取样和送检记录。</w:t>
            </w:r>
          </w:p>
        </w:tc>
        <w:tc>
          <w:tcPr>
            <w:tcW w:w="510" w:type="pct"/>
            <w:vAlign w:val="center"/>
            <w:hideMark/>
          </w:tcPr>
          <w:p w14:paraId="6BC97161" w14:textId="209A9C0D" w:rsidR="000522F1" w:rsidRPr="000A188E" w:rsidRDefault="000522F1" w:rsidP="00AD0A2A">
            <w:pPr>
              <w:rPr>
                <w:rFonts w:ascii="宋体" w:eastAsia="宋体" w:hAnsi="宋体"/>
                <w:szCs w:val="21"/>
              </w:rPr>
            </w:pPr>
            <w:r w:rsidRPr="000A188E">
              <w:rPr>
                <w:rFonts w:ascii="宋体" w:eastAsia="宋体" w:hAnsi="宋体" w:hint="eastAsia"/>
                <w:szCs w:val="21"/>
              </w:rPr>
              <w:t>《混凝土结构工程施工质量验收规范》（</w:t>
            </w:r>
            <w:r w:rsidRPr="000A188E">
              <w:rPr>
                <w:rFonts w:ascii="宋体" w:eastAsia="宋体" w:hAnsi="宋体"/>
                <w:szCs w:val="21"/>
              </w:rPr>
              <w:t>GB50204-2015</w:t>
            </w:r>
            <w:r w:rsidRPr="000A188E">
              <w:rPr>
                <w:rFonts w:ascii="宋体" w:eastAsia="宋体" w:hAnsi="宋体" w:hint="eastAsia"/>
                <w:szCs w:val="21"/>
              </w:rPr>
              <w:t>）</w:t>
            </w:r>
          </w:p>
        </w:tc>
        <w:tc>
          <w:tcPr>
            <w:tcW w:w="1896" w:type="pct"/>
            <w:vAlign w:val="center"/>
            <w:hideMark/>
          </w:tcPr>
          <w:p w14:paraId="7E23C80E" w14:textId="24BD4846" w:rsidR="00006CF9" w:rsidRPr="000A188E" w:rsidRDefault="00006CF9" w:rsidP="00006CF9">
            <w:pPr>
              <w:rPr>
                <w:rFonts w:ascii="宋体" w:eastAsia="宋体" w:hAnsi="宋体"/>
                <w:szCs w:val="21"/>
              </w:rPr>
            </w:pPr>
            <w:r w:rsidRPr="000A188E">
              <w:rPr>
                <w:rFonts w:ascii="宋体" w:eastAsia="宋体" w:hAnsi="宋体"/>
                <w:szCs w:val="21"/>
              </w:rPr>
              <w:t>7．2．2 混凝土外加剂进场时，应对其品种、性能、出厂日期等进行检查，并应对外加剂的相关性能指标进行检验，检验结果应符合现行国家标准《混凝土外加剂》GB 8076和《混凝土外加剂应用技术规范》GB 50119等的规定。检查数量：按同一厂家、同一品种、同一性能、同一批号且连续进场的混凝土外加剂，不超过50t为一批，每批抽样数最不应少于一次。检验方法：检查质量证明文件和抽样检验报告。</w:t>
            </w:r>
          </w:p>
          <w:p w14:paraId="79BC015F" w14:textId="25B0A32C" w:rsidR="00006CF9" w:rsidRPr="000A188E" w:rsidRDefault="00006CF9" w:rsidP="00006CF9">
            <w:pPr>
              <w:rPr>
                <w:rFonts w:ascii="宋体" w:eastAsia="宋体" w:hAnsi="宋体"/>
                <w:szCs w:val="21"/>
              </w:rPr>
            </w:pPr>
            <w:r w:rsidRPr="000A188E">
              <w:rPr>
                <w:rFonts w:ascii="宋体" w:eastAsia="宋体" w:hAnsi="宋体"/>
                <w:szCs w:val="21"/>
              </w:rPr>
              <w:t>7．2．3 混凝土用矿物掺合料进场时，应对其品种、技术指标、出厂日期等进行检查，并应对矿物掺合料的相关技术指标进行检验，检验结果应符合国家现行有关标准的规定。检查数量：按同一厂家、同一品种、同一技术指标、同一批号且连续进</w:t>
            </w:r>
            <w:r w:rsidRPr="000A188E">
              <w:rPr>
                <w:rFonts w:ascii="宋体" w:eastAsia="宋体" w:hAnsi="宋体"/>
                <w:szCs w:val="21"/>
              </w:rPr>
              <w:lastRenderedPageBreak/>
              <w:t>场的矿物掺合料，粉煤灰、石灰石粉、磷渣粉和钢铁渣粉不超过200t为一批，粒化高炉矿渣粉和复合矿物掺合料不超过500t为一批，沸石粉不超过120t为一批，硅灰不超过30t为一批，每批抽样数量不应少于一次。检验方法：检查质量证明文件和抽样检验报告。</w:t>
            </w:r>
          </w:p>
          <w:p w14:paraId="78E055F8" w14:textId="717F9E8B" w:rsidR="00006CF9" w:rsidRPr="000A188E" w:rsidRDefault="00006CF9" w:rsidP="00006CF9">
            <w:pPr>
              <w:rPr>
                <w:rFonts w:ascii="宋体" w:eastAsia="宋体" w:hAnsi="宋体"/>
                <w:szCs w:val="21"/>
              </w:rPr>
            </w:pPr>
            <w:r w:rsidRPr="000A188E">
              <w:rPr>
                <w:rFonts w:ascii="宋体" w:eastAsia="宋体" w:hAnsi="宋体"/>
                <w:szCs w:val="21"/>
              </w:rPr>
              <w:t>7．2．4 混凝土原材料中的粗骨料、细骨料质量应符合现行行业标准《普通混凝土用砂、石质量及检验方法标准》JGJ 52的规定，使用经过净化处理的海砂应符合现行行业标准《海砂混凝土应用技术规范》JGJ 206的规定，再生混凝土骨料应符合现行国家标准《混凝土用再生粗骨料》GB/T 25177和《混凝土和砂浆用再生细骨料》GB/T 25176的规定。检查数量：按现行行业标准《普通混凝土用砂、石质量及检验方法标准》JGJ 52的规定确定。</w:t>
            </w:r>
          </w:p>
          <w:p w14:paraId="5AF5BB06" w14:textId="4F4E5533" w:rsidR="00006CF9" w:rsidRPr="000A188E" w:rsidRDefault="00006CF9" w:rsidP="00006CF9">
            <w:pPr>
              <w:rPr>
                <w:rFonts w:ascii="宋体" w:eastAsia="宋体" w:hAnsi="宋体"/>
                <w:szCs w:val="21"/>
              </w:rPr>
            </w:pPr>
            <w:r w:rsidRPr="000A188E">
              <w:rPr>
                <w:rFonts w:ascii="宋体" w:eastAsia="宋体" w:hAnsi="宋体"/>
                <w:szCs w:val="21"/>
              </w:rPr>
              <w:t>检验方法：检查抽样检验报告。</w:t>
            </w:r>
          </w:p>
          <w:p w14:paraId="2A0F99BD" w14:textId="3DBEC76F" w:rsidR="0039744A" w:rsidRPr="000A188E" w:rsidRDefault="000522F1" w:rsidP="000522F1">
            <w:pPr>
              <w:rPr>
                <w:rFonts w:ascii="宋体" w:eastAsia="宋体" w:hAnsi="宋体"/>
                <w:szCs w:val="21"/>
              </w:rPr>
            </w:pPr>
            <w:r w:rsidRPr="000A188E">
              <w:rPr>
                <w:rFonts w:ascii="宋体" w:eastAsia="宋体" w:hAnsi="宋体"/>
                <w:szCs w:val="21"/>
              </w:rPr>
              <w:t>7．3．1 预拌混凝土进场时，其质量应符合现行国家标准《预拌混凝土》GB/T 14902的规定。检查数量：全数检查。检验方法：检查质量证明文件。</w:t>
            </w:r>
          </w:p>
        </w:tc>
      </w:tr>
      <w:tr w:rsidR="00A367BB" w:rsidRPr="000A188E" w14:paraId="5820892E" w14:textId="77777777" w:rsidTr="000522F1">
        <w:trPr>
          <w:gridAfter w:val="2"/>
          <w:wAfter w:w="1278" w:type="pct"/>
          <w:trHeight w:val="645"/>
        </w:trPr>
        <w:tc>
          <w:tcPr>
            <w:tcW w:w="207" w:type="pct"/>
            <w:vAlign w:val="center"/>
            <w:hideMark/>
          </w:tcPr>
          <w:p w14:paraId="208AA69F" w14:textId="1B468B3E" w:rsidR="000522F1" w:rsidRPr="000A188E" w:rsidRDefault="000522F1" w:rsidP="00E607A7">
            <w:pPr>
              <w:jc w:val="center"/>
              <w:rPr>
                <w:rFonts w:ascii="宋体" w:eastAsia="宋体" w:hAnsi="宋体"/>
                <w:szCs w:val="21"/>
              </w:rPr>
            </w:pPr>
            <w:r w:rsidRPr="000A188E">
              <w:rPr>
                <w:rFonts w:ascii="宋体" w:eastAsia="宋体" w:hAnsi="宋体"/>
                <w:szCs w:val="21"/>
              </w:rPr>
              <w:lastRenderedPageBreak/>
              <w:t>4</w:t>
            </w:r>
            <w:r w:rsidRPr="000A188E">
              <w:rPr>
                <w:rFonts w:ascii="宋体" w:eastAsia="宋体" w:hAnsi="宋体" w:hint="eastAsia"/>
                <w:szCs w:val="21"/>
              </w:rPr>
              <w:t>.3.4</w:t>
            </w:r>
          </w:p>
        </w:tc>
        <w:tc>
          <w:tcPr>
            <w:tcW w:w="182" w:type="pct"/>
            <w:vAlign w:val="center"/>
            <w:hideMark/>
          </w:tcPr>
          <w:p w14:paraId="0226EC65" w14:textId="77777777" w:rsidR="000522F1" w:rsidRPr="000A188E" w:rsidRDefault="000522F1" w:rsidP="00AD0A2A">
            <w:pPr>
              <w:rPr>
                <w:rFonts w:ascii="宋体" w:eastAsia="宋体" w:hAnsi="宋体"/>
                <w:szCs w:val="21"/>
              </w:rPr>
            </w:pPr>
            <w:r w:rsidRPr="000A188E">
              <w:rPr>
                <w:rFonts w:ascii="宋体" w:eastAsia="宋体" w:hAnsi="宋体" w:hint="eastAsia"/>
                <w:szCs w:val="21"/>
              </w:rPr>
              <w:t>施工记录</w:t>
            </w:r>
          </w:p>
        </w:tc>
        <w:tc>
          <w:tcPr>
            <w:tcW w:w="324" w:type="pct"/>
            <w:vAlign w:val="center"/>
            <w:hideMark/>
          </w:tcPr>
          <w:p w14:paraId="2A478EDF" w14:textId="77777777" w:rsidR="000522F1" w:rsidRPr="000A188E" w:rsidRDefault="000522F1" w:rsidP="00AD0A2A">
            <w:pPr>
              <w:rPr>
                <w:rFonts w:ascii="宋体" w:eastAsia="宋体" w:hAnsi="宋体"/>
                <w:szCs w:val="21"/>
              </w:rPr>
            </w:pPr>
            <w:r w:rsidRPr="000A188E">
              <w:rPr>
                <w:rFonts w:ascii="宋体" w:eastAsia="宋体" w:hAnsi="宋体" w:hint="eastAsia"/>
                <w:szCs w:val="21"/>
              </w:rPr>
              <w:t>施工单位</w:t>
            </w:r>
          </w:p>
        </w:tc>
        <w:tc>
          <w:tcPr>
            <w:tcW w:w="603" w:type="pct"/>
            <w:shd w:val="clear" w:color="auto" w:fill="auto"/>
            <w:vAlign w:val="center"/>
            <w:hideMark/>
          </w:tcPr>
          <w:p w14:paraId="1640D2FD" w14:textId="77777777" w:rsidR="000522F1" w:rsidRPr="000A188E" w:rsidRDefault="000522F1" w:rsidP="00AD0A2A">
            <w:pPr>
              <w:rPr>
                <w:rFonts w:ascii="宋体" w:eastAsia="宋体" w:hAnsi="宋体"/>
                <w:szCs w:val="21"/>
              </w:rPr>
            </w:pPr>
            <w:r w:rsidRPr="000A188E">
              <w:rPr>
                <w:rFonts w:ascii="宋体" w:eastAsia="宋体" w:hAnsi="宋体" w:hint="eastAsia"/>
                <w:szCs w:val="21"/>
              </w:rPr>
              <w:t>砖、砌块进场验收记录及见证取样和送检记录。</w:t>
            </w:r>
          </w:p>
        </w:tc>
        <w:tc>
          <w:tcPr>
            <w:tcW w:w="510" w:type="pct"/>
            <w:vAlign w:val="center"/>
            <w:hideMark/>
          </w:tcPr>
          <w:p w14:paraId="4FEAF373" w14:textId="25C7DECD" w:rsidR="000522F1" w:rsidRPr="000A188E" w:rsidRDefault="0039744A" w:rsidP="00AD0A2A">
            <w:pPr>
              <w:rPr>
                <w:rFonts w:ascii="宋体" w:eastAsia="宋体" w:hAnsi="宋体"/>
                <w:szCs w:val="21"/>
              </w:rPr>
            </w:pPr>
            <w:r w:rsidRPr="000A188E">
              <w:rPr>
                <w:rFonts w:ascii="宋体" w:eastAsia="宋体" w:hAnsi="宋体" w:hint="eastAsia"/>
                <w:szCs w:val="21"/>
              </w:rPr>
              <w:t>《砌体结构工程施工质量验收规范》（</w:t>
            </w:r>
            <w:r w:rsidRPr="000A188E">
              <w:rPr>
                <w:rFonts w:ascii="宋体" w:eastAsia="宋体" w:hAnsi="宋体"/>
                <w:szCs w:val="21"/>
              </w:rPr>
              <w:t>GB50203-2011</w:t>
            </w:r>
            <w:r w:rsidRPr="000A188E">
              <w:rPr>
                <w:rFonts w:ascii="宋体" w:eastAsia="宋体" w:hAnsi="宋体" w:hint="eastAsia"/>
                <w:szCs w:val="21"/>
              </w:rPr>
              <w:t>）</w:t>
            </w:r>
          </w:p>
        </w:tc>
        <w:tc>
          <w:tcPr>
            <w:tcW w:w="1896" w:type="pct"/>
            <w:vAlign w:val="center"/>
            <w:hideMark/>
          </w:tcPr>
          <w:p w14:paraId="15A89ADF" w14:textId="77777777" w:rsidR="000522F1" w:rsidRPr="000A188E" w:rsidRDefault="0039744A" w:rsidP="00AD0A2A">
            <w:pPr>
              <w:rPr>
                <w:rFonts w:ascii="宋体" w:eastAsia="宋体" w:hAnsi="宋体"/>
                <w:szCs w:val="21"/>
              </w:rPr>
            </w:pPr>
            <w:r w:rsidRPr="000A188E">
              <w:rPr>
                <w:rFonts w:ascii="宋体" w:eastAsia="宋体" w:hAnsi="宋体"/>
                <w:szCs w:val="21"/>
              </w:rPr>
              <w:t>3．0．1 砌体结构工程所用的材料应有产品合格证书、产品性能型式检验报告，质量应符合国家现行有关标准的要求。块体、水泥、钢筋、外加剂尚应有材料主要性能的进场复验报告，并应符合设计要求。严禁使用国家明令淘汰的材料。</w:t>
            </w:r>
          </w:p>
          <w:p w14:paraId="3F1C6266" w14:textId="47143D0F" w:rsidR="00006CF9" w:rsidRPr="000A188E" w:rsidRDefault="00006CF9" w:rsidP="00006CF9">
            <w:pPr>
              <w:rPr>
                <w:rFonts w:ascii="宋体" w:eastAsia="宋体" w:hAnsi="宋体"/>
                <w:szCs w:val="21"/>
              </w:rPr>
            </w:pPr>
            <w:r w:rsidRPr="000A188E">
              <w:rPr>
                <w:rFonts w:ascii="宋体" w:eastAsia="宋体" w:hAnsi="宋体"/>
                <w:szCs w:val="21"/>
              </w:rPr>
              <w:t>5．2．1 砖和砂浆的强度等级必须符合设计要求。抽检数量：每一生产厂家，烧结普通砖、混凝土实心砖每15万块，烧结多孔砖、混凝土多孔砖、蒸压灰砂砖及蒸压粉煤灰砖每10万块各为一验收批，不足上述数量时按1批计，抽检数量为1组。砂浆试块的抽检数量执行本规范第4．0．12条的有关规定。检验方法：查砖和砂浆试块试验报告。</w:t>
            </w:r>
          </w:p>
          <w:p w14:paraId="6246BBDC" w14:textId="504FE3D8" w:rsidR="00006CF9" w:rsidRPr="000A188E" w:rsidRDefault="00006CF9" w:rsidP="00006CF9">
            <w:pPr>
              <w:rPr>
                <w:rFonts w:ascii="宋体" w:eastAsia="宋体" w:hAnsi="宋体"/>
                <w:szCs w:val="21"/>
              </w:rPr>
            </w:pPr>
            <w:r w:rsidRPr="000A188E">
              <w:rPr>
                <w:rFonts w:ascii="宋体" w:eastAsia="宋体" w:hAnsi="宋体"/>
                <w:szCs w:val="21"/>
              </w:rPr>
              <w:t>5．2．2 砌体灰缝砂浆应密实饱满，砖墙水平灰缝的砂浆饱满度不得低于80％；砖柱水平灰缝和竖向灰缝饱满度不得低于90％。抽检数量：每检验批抽查不应少于5处。检验方法：用百格网检查砖底面与砂浆的粘结痕迹面积，每处检测3块砖，取其平均值。</w:t>
            </w:r>
          </w:p>
          <w:p w14:paraId="038A5DD2" w14:textId="0C379174" w:rsidR="00006CF9" w:rsidRPr="000A188E" w:rsidRDefault="00006CF9" w:rsidP="00006CF9">
            <w:pPr>
              <w:rPr>
                <w:rFonts w:ascii="宋体" w:eastAsia="宋体" w:hAnsi="宋体"/>
                <w:szCs w:val="21"/>
              </w:rPr>
            </w:pPr>
            <w:r w:rsidRPr="000A188E">
              <w:rPr>
                <w:rFonts w:ascii="宋体" w:eastAsia="宋体" w:hAnsi="宋体"/>
                <w:szCs w:val="21"/>
              </w:rPr>
              <w:t>5．2．3 砖砌体的转角处和交接处应同时砌筑，严禁无可靠措施的内外墙分砌施工。在抗震设防烈度为8度及8度以上地区，对不能同时砌筑而又必须留置的临时间断处应砌成斜槎，普通砖砌体斜槎水平投影长度不应小于高度的2/3，多孔砖砌体的斜槎长高比不应小于1/2。斜槎高度不得超过一步脚手架的高度。抽检数量：每检验批抽查不应少于5处。检验方法：观察检查。</w:t>
            </w:r>
          </w:p>
        </w:tc>
      </w:tr>
      <w:tr w:rsidR="00A367BB" w:rsidRPr="000A188E" w14:paraId="54627EA9" w14:textId="77777777" w:rsidTr="000522F1">
        <w:trPr>
          <w:gridAfter w:val="2"/>
          <w:wAfter w:w="1278" w:type="pct"/>
          <w:trHeight w:val="930"/>
        </w:trPr>
        <w:tc>
          <w:tcPr>
            <w:tcW w:w="207" w:type="pct"/>
            <w:vMerge w:val="restart"/>
            <w:vAlign w:val="center"/>
            <w:hideMark/>
          </w:tcPr>
          <w:p w14:paraId="733B7E01" w14:textId="6E24281A" w:rsidR="0039744A" w:rsidRPr="000A188E" w:rsidRDefault="0039744A"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.3.5</w:t>
            </w:r>
          </w:p>
        </w:tc>
        <w:tc>
          <w:tcPr>
            <w:tcW w:w="182" w:type="pct"/>
            <w:vMerge w:val="restart"/>
            <w:vAlign w:val="center"/>
            <w:hideMark/>
          </w:tcPr>
          <w:p w14:paraId="4C5DD377" w14:textId="77777777" w:rsidR="0039744A" w:rsidRPr="000A188E" w:rsidRDefault="0039744A" w:rsidP="00AD0A2A">
            <w:pPr>
              <w:rPr>
                <w:rFonts w:ascii="宋体" w:eastAsia="宋体" w:hAnsi="宋体"/>
                <w:szCs w:val="21"/>
              </w:rPr>
            </w:pPr>
            <w:r w:rsidRPr="000A188E">
              <w:rPr>
                <w:rFonts w:ascii="宋体" w:eastAsia="宋体" w:hAnsi="宋体" w:hint="eastAsia"/>
                <w:szCs w:val="21"/>
              </w:rPr>
              <w:t>施工记录</w:t>
            </w:r>
          </w:p>
        </w:tc>
        <w:tc>
          <w:tcPr>
            <w:tcW w:w="324" w:type="pct"/>
            <w:vMerge w:val="restart"/>
            <w:vAlign w:val="center"/>
            <w:hideMark/>
          </w:tcPr>
          <w:p w14:paraId="468653AC" w14:textId="77777777" w:rsidR="0039744A" w:rsidRPr="000A188E" w:rsidRDefault="0039744A" w:rsidP="00AD0A2A">
            <w:pPr>
              <w:rPr>
                <w:rFonts w:ascii="宋体" w:eastAsia="宋体" w:hAnsi="宋体"/>
                <w:szCs w:val="21"/>
              </w:rPr>
            </w:pPr>
            <w:r w:rsidRPr="000A188E">
              <w:rPr>
                <w:rFonts w:ascii="宋体" w:eastAsia="宋体" w:hAnsi="宋体" w:hint="eastAsia"/>
                <w:szCs w:val="21"/>
              </w:rPr>
              <w:t>施工单位</w:t>
            </w:r>
          </w:p>
        </w:tc>
        <w:tc>
          <w:tcPr>
            <w:tcW w:w="603" w:type="pct"/>
            <w:vMerge w:val="restart"/>
            <w:shd w:val="clear" w:color="auto" w:fill="auto"/>
            <w:vAlign w:val="center"/>
            <w:hideMark/>
          </w:tcPr>
          <w:p w14:paraId="2A44C65A" w14:textId="2BB3D523" w:rsidR="0039744A" w:rsidRPr="000A188E" w:rsidRDefault="0039744A" w:rsidP="00AD0A2A">
            <w:pPr>
              <w:rPr>
                <w:rFonts w:ascii="宋体" w:eastAsia="宋体" w:hAnsi="宋体"/>
                <w:szCs w:val="21"/>
              </w:rPr>
            </w:pPr>
            <w:r w:rsidRPr="000A188E">
              <w:rPr>
                <w:rFonts w:ascii="宋体" w:eastAsia="宋体" w:hAnsi="宋体" w:hint="eastAsia"/>
                <w:szCs w:val="21"/>
              </w:rPr>
              <w:t>钢结构用钢材、焊接材料、紧固件、涂装材料等进场验收记录及见证取样和送检记录。</w:t>
            </w:r>
          </w:p>
        </w:tc>
        <w:tc>
          <w:tcPr>
            <w:tcW w:w="510" w:type="pct"/>
            <w:vAlign w:val="center"/>
            <w:hideMark/>
          </w:tcPr>
          <w:p w14:paraId="2B7A2E82" w14:textId="4A6CF26D" w:rsidR="0039744A" w:rsidRPr="000A188E" w:rsidRDefault="0039744A" w:rsidP="00AD0A2A">
            <w:pPr>
              <w:rPr>
                <w:rFonts w:ascii="宋体" w:eastAsia="宋体" w:hAnsi="宋体"/>
                <w:szCs w:val="21"/>
              </w:rPr>
            </w:pPr>
            <w:r w:rsidRPr="000A188E">
              <w:rPr>
                <w:rFonts w:ascii="宋体" w:eastAsia="宋体" w:hAnsi="宋体" w:hint="eastAsia"/>
                <w:szCs w:val="21"/>
              </w:rPr>
              <w:t>《钢结构工程施工规范》（</w:t>
            </w:r>
            <w:r w:rsidRPr="000A188E">
              <w:rPr>
                <w:rFonts w:ascii="宋体" w:eastAsia="宋体" w:hAnsi="宋体"/>
                <w:szCs w:val="21"/>
              </w:rPr>
              <w:t>GB50755-2012</w:t>
            </w:r>
            <w:r w:rsidRPr="000A188E">
              <w:rPr>
                <w:rFonts w:ascii="宋体" w:eastAsia="宋体" w:hAnsi="宋体" w:hint="eastAsia"/>
                <w:szCs w:val="21"/>
              </w:rPr>
              <w:t>）</w:t>
            </w:r>
          </w:p>
        </w:tc>
        <w:tc>
          <w:tcPr>
            <w:tcW w:w="1896" w:type="pct"/>
            <w:vAlign w:val="center"/>
            <w:hideMark/>
          </w:tcPr>
          <w:p w14:paraId="5B4CA637" w14:textId="77777777" w:rsidR="0039744A" w:rsidRPr="000A188E" w:rsidRDefault="0039744A" w:rsidP="00671CA2">
            <w:pPr>
              <w:rPr>
                <w:rFonts w:ascii="宋体" w:eastAsia="宋体" w:hAnsi="宋体"/>
                <w:szCs w:val="21"/>
              </w:rPr>
            </w:pPr>
            <w:r w:rsidRPr="000A188E">
              <w:rPr>
                <w:rFonts w:ascii="宋体" w:eastAsia="宋体" w:hAnsi="宋体"/>
                <w:szCs w:val="21"/>
              </w:rPr>
              <w:t>5．2．3 钢材的进场验收，除应符合本规范的规定外，尚应符合现行国家标准《钢结构工程施工质量验收规范》GB 50205的有关规定。对属于下列情况之一的钢材，应进行抽样复验：</w:t>
            </w:r>
          </w:p>
          <w:p w14:paraId="426EC9FB" w14:textId="77777777" w:rsidR="0039744A" w:rsidRPr="000A188E" w:rsidRDefault="0039744A" w:rsidP="0039744A">
            <w:pPr>
              <w:ind w:firstLineChars="100" w:firstLine="210"/>
              <w:rPr>
                <w:rFonts w:ascii="宋体" w:eastAsia="宋体" w:hAnsi="宋体"/>
                <w:szCs w:val="21"/>
              </w:rPr>
            </w:pPr>
            <w:r w:rsidRPr="000A188E">
              <w:rPr>
                <w:rFonts w:ascii="宋体" w:eastAsia="宋体" w:hAnsi="宋体"/>
                <w:szCs w:val="21"/>
              </w:rPr>
              <w:t>1 国外进口钢材；</w:t>
            </w:r>
          </w:p>
          <w:p w14:paraId="442F4770" w14:textId="77777777" w:rsidR="0039744A" w:rsidRPr="000A188E" w:rsidRDefault="0039744A" w:rsidP="0039744A">
            <w:pPr>
              <w:ind w:firstLineChars="100" w:firstLine="210"/>
              <w:rPr>
                <w:rFonts w:ascii="宋体" w:eastAsia="宋体" w:hAnsi="宋体"/>
                <w:szCs w:val="21"/>
              </w:rPr>
            </w:pPr>
            <w:r w:rsidRPr="000A188E">
              <w:rPr>
                <w:rFonts w:ascii="宋体" w:eastAsia="宋体" w:hAnsi="宋体" w:hint="eastAsia"/>
                <w:szCs w:val="21"/>
              </w:rPr>
              <w:t>2</w:t>
            </w:r>
            <w:r w:rsidRPr="000A188E">
              <w:rPr>
                <w:rFonts w:ascii="宋体" w:eastAsia="宋体" w:hAnsi="宋体"/>
                <w:szCs w:val="21"/>
              </w:rPr>
              <w:t xml:space="preserve"> 钢材混批；</w:t>
            </w:r>
          </w:p>
          <w:p w14:paraId="3B39C5DE" w14:textId="77777777" w:rsidR="0039744A" w:rsidRPr="000A188E" w:rsidRDefault="0039744A" w:rsidP="0039744A">
            <w:pPr>
              <w:ind w:firstLineChars="100" w:firstLine="210"/>
              <w:rPr>
                <w:rFonts w:ascii="宋体" w:eastAsia="宋体" w:hAnsi="宋体"/>
                <w:szCs w:val="21"/>
              </w:rPr>
            </w:pPr>
            <w:r w:rsidRPr="000A188E">
              <w:rPr>
                <w:rFonts w:ascii="宋体" w:eastAsia="宋体" w:hAnsi="宋体"/>
                <w:szCs w:val="21"/>
              </w:rPr>
              <w:t>3 板厚等于或大于40mm，且设计有Z向性能要求的厚板；</w:t>
            </w:r>
          </w:p>
          <w:p w14:paraId="196F12A4" w14:textId="77777777" w:rsidR="0039744A" w:rsidRPr="000A188E" w:rsidRDefault="0039744A" w:rsidP="0039744A">
            <w:pPr>
              <w:ind w:firstLineChars="100" w:firstLine="210"/>
              <w:rPr>
                <w:rFonts w:ascii="宋体" w:eastAsia="宋体" w:hAnsi="宋体"/>
                <w:szCs w:val="21"/>
              </w:rPr>
            </w:pPr>
            <w:r w:rsidRPr="000A188E">
              <w:rPr>
                <w:rFonts w:ascii="宋体" w:eastAsia="宋体" w:hAnsi="宋体"/>
                <w:szCs w:val="21"/>
              </w:rPr>
              <w:t>4 建筑结构安全等级为一级，大跨度钢结构中主要受力构件所采用的钢材；</w:t>
            </w:r>
          </w:p>
          <w:p w14:paraId="5B259D20" w14:textId="77777777" w:rsidR="0039744A" w:rsidRPr="000A188E" w:rsidRDefault="0039744A" w:rsidP="0039744A">
            <w:pPr>
              <w:ind w:firstLineChars="100" w:firstLine="210"/>
              <w:rPr>
                <w:rFonts w:ascii="宋体" w:eastAsia="宋体" w:hAnsi="宋体"/>
                <w:szCs w:val="21"/>
              </w:rPr>
            </w:pPr>
            <w:r w:rsidRPr="000A188E">
              <w:rPr>
                <w:rFonts w:ascii="宋体" w:eastAsia="宋体" w:hAnsi="宋体"/>
                <w:szCs w:val="21"/>
              </w:rPr>
              <w:t>5 设计有复验要求的钢材；</w:t>
            </w:r>
          </w:p>
          <w:p w14:paraId="66A5AB5E" w14:textId="0B22D29E" w:rsidR="0039744A" w:rsidRPr="000A188E" w:rsidRDefault="0039744A" w:rsidP="0039744A">
            <w:pPr>
              <w:ind w:firstLineChars="100" w:firstLine="210"/>
              <w:rPr>
                <w:rFonts w:ascii="宋体" w:eastAsia="宋体" w:hAnsi="宋体"/>
                <w:szCs w:val="21"/>
              </w:rPr>
            </w:pPr>
            <w:r w:rsidRPr="000A188E">
              <w:rPr>
                <w:rFonts w:ascii="宋体" w:eastAsia="宋体" w:hAnsi="宋体"/>
                <w:szCs w:val="21"/>
              </w:rPr>
              <w:t>6 对质量有疑义的钢材。</w:t>
            </w:r>
          </w:p>
          <w:p w14:paraId="55F41763" w14:textId="77777777" w:rsidR="0039744A" w:rsidRPr="000A188E" w:rsidRDefault="0039744A" w:rsidP="0039744A">
            <w:pPr>
              <w:rPr>
                <w:rFonts w:ascii="宋体" w:eastAsia="宋体" w:hAnsi="宋体"/>
                <w:szCs w:val="21"/>
              </w:rPr>
            </w:pPr>
            <w:r w:rsidRPr="000A188E">
              <w:rPr>
                <w:rFonts w:ascii="宋体" w:eastAsia="宋体" w:hAnsi="宋体"/>
                <w:szCs w:val="21"/>
              </w:rPr>
              <w:t>5.2.4 钢材复验内容应包括力学性能试验和化学成分分析，其取样、制样及试验方法可按表5．2．4中所列的标准执行</w:t>
            </w:r>
          </w:p>
          <w:p w14:paraId="6278E288" w14:textId="1834A810" w:rsidR="0039744A" w:rsidRPr="000A188E" w:rsidRDefault="0039744A" w:rsidP="0039744A">
            <w:pPr>
              <w:rPr>
                <w:rFonts w:ascii="宋体" w:eastAsia="宋体" w:hAnsi="宋体"/>
                <w:szCs w:val="21"/>
              </w:rPr>
            </w:pPr>
            <w:r w:rsidRPr="000A188E">
              <w:rPr>
                <w:rFonts w:ascii="宋体" w:eastAsia="宋体" w:hAnsi="宋体"/>
                <w:szCs w:val="21"/>
              </w:rPr>
              <w:t>4.11．1 钢结构防腐涂料、稀释剂和固化剂等材料的品种、规格、性能等应符合国家现行标准的规定并满足设计要求。检查数量：全数检查。检验方法：检查产品的质量合格证明文件、中文产品标志及检验报告等。</w:t>
            </w:r>
          </w:p>
          <w:p w14:paraId="6F59B6C6" w14:textId="7A3AD266" w:rsidR="0039744A" w:rsidRPr="000A188E" w:rsidRDefault="0039744A" w:rsidP="0039744A">
            <w:pPr>
              <w:rPr>
                <w:rFonts w:ascii="宋体" w:eastAsia="宋体" w:hAnsi="宋体"/>
                <w:szCs w:val="21"/>
              </w:rPr>
            </w:pPr>
            <w:r w:rsidRPr="000A188E">
              <w:rPr>
                <w:rFonts w:ascii="宋体" w:eastAsia="宋体" w:hAnsi="宋体"/>
                <w:szCs w:val="21"/>
              </w:rPr>
              <w:t>4．11．2 钢结构防火涂料的品种和技术性能应满足设计要求，并应经法定的检测机构检测，检测结果应符合国家现行标准的规定。检查数量：全数检查。检验方法：检查产品的质量合格证明文件、中文产品标志及检验报告等。</w:t>
            </w:r>
          </w:p>
          <w:p w14:paraId="0956F378" w14:textId="3A1D0E4A" w:rsidR="0039744A" w:rsidRPr="000A188E" w:rsidRDefault="0039744A" w:rsidP="00671CA2">
            <w:pPr>
              <w:rPr>
                <w:rFonts w:ascii="宋体" w:eastAsia="宋体" w:hAnsi="宋体"/>
                <w:szCs w:val="21"/>
              </w:rPr>
            </w:pPr>
            <w:r w:rsidRPr="000A188E">
              <w:rPr>
                <w:rFonts w:ascii="宋体" w:eastAsia="宋体" w:hAnsi="宋体"/>
                <w:szCs w:val="21"/>
              </w:rPr>
              <w:t>4．11．3 防腐涂料和防火涂料的型号、名称、颜色及有效期应与其质量证明文件相符。开启后，不应存在结皮、结块、凝胶等现象。检查数量：应按桶数抽查5％，且不应少于3桶。检验方法：观察检查。</w:t>
            </w:r>
          </w:p>
        </w:tc>
      </w:tr>
      <w:tr w:rsidR="00A367BB" w:rsidRPr="000A188E" w14:paraId="6B19DF20" w14:textId="77777777" w:rsidTr="000522F1">
        <w:trPr>
          <w:gridAfter w:val="2"/>
          <w:wAfter w:w="1278" w:type="pct"/>
          <w:trHeight w:val="930"/>
        </w:trPr>
        <w:tc>
          <w:tcPr>
            <w:tcW w:w="207" w:type="pct"/>
            <w:vMerge/>
            <w:vAlign w:val="center"/>
          </w:tcPr>
          <w:p w14:paraId="7D0BA12D" w14:textId="77777777" w:rsidR="0039744A" w:rsidRPr="000A188E" w:rsidRDefault="0039744A" w:rsidP="00E607A7">
            <w:pPr>
              <w:jc w:val="center"/>
              <w:rPr>
                <w:rFonts w:ascii="宋体" w:eastAsia="宋体" w:hAnsi="宋体"/>
                <w:szCs w:val="21"/>
              </w:rPr>
            </w:pPr>
          </w:p>
        </w:tc>
        <w:tc>
          <w:tcPr>
            <w:tcW w:w="182" w:type="pct"/>
            <w:vMerge/>
            <w:vAlign w:val="center"/>
          </w:tcPr>
          <w:p w14:paraId="423348E3" w14:textId="77777777" w:rsidR="0039744A" w:rsidRPr="000A188E" w:rsidRDefault="0039744A" w:rsidP="00AD0A2A">
            <w:pPr>
              <w:rPr>
                <w:rFonts w:ascii="宋体" w:eastAsia="宋体" w:hAnsi="宋体"/>
                <w:szCs w:val="21"/>
              </w:rPr>
            </w:pPr>
          </w:p>
        </w:tc>
        <w:tc>
          <w:tcPr>
            <w:tcW w:w="324" w:type="pct"/>
            <w:vMerge/>
            <w:vAlign w:val="center"/>
          </w:tcPr>
          <w:p w14:paraId="44800AF3" w14:textId="77777777" w:rsidR="0039744A" w:rsidRPr="000A188E" w:rsidRDefault="0039744A" w:rsidP="00AD0A2A">
            <w:pPr>
              <w:rPr>
                <w:rFonts w:ascii="宋体" w:eastAsia="宋体" w:hAnsi="宋体"/>
                <w:szCs w:val="21"/>
              </w:rPr>
            </w:pPr>
          </w:p>
        </w:tc>
        <w:tc>
          <w:tcPr>
            <w:tcW w:w="603" w:type="pct"/>
            <w:vMerge/>
            <w:shd w:val="clear" w:color="auto" w:fill="auto"/>
            <w:vAlign w:val="center"/>
          </w:tcPr>
          <w:p w14:paraId="7F30E7FC" w14:textId="77777777" w:rsidR="0039744A" w:rsidRPr="000A188E" w:rsidRDefault="0039744A" w:rsidP="00AD0A2A">
            <w:pPr>
              <w:rPr>
                <w:rFonts w:ascii="宋体" w:eastAsia="宋体" w:hAnsi="宋体"/>
                <w:szCs w:val="21"/>
              </w:rPr>
            </w:pPr>
          </w:p>
        </w:tc>
        <w:tc>
          <w:tcPr>
            <w:tcW w:w="510" w:type="pct"/>
            <w:vAlign w:val="center"/>
          </w:tcPr>
          <w:p w14:paraId="1240BB57" w14:textId="0A664008" w:rsidR="0039744A" w:rsidRPr="000A188E" w:rsidRDefault="0039744A" w:rsidP="00AD0A2A">
            <w:pPr>
              <w:rPr>
                <w:rFonts w:ascii="宋体" w:eastAsia="宋体" w:hAnsi="宋体"/>
                <w:szCs w:val="21"/>
              </w:rPr>
            </w:pPr>
            <w:r w:rsidRPr="000A188E">
              <w:rPr>
                <w:rFonts w:ascii="宋体" w:eastAsia="宋体" w:hAnsi="宋体" w:hint="eastAsia"/>
                <w:szCs w:val="21"/>
              </w:rPr>
              <w:t>《</w:t>
            </w:r>
            <w:r w:rsidRPr="000A188E">
              <w:rPr>
                <w:rFonts w:ascii="宋体" w:eastAsia="宋体" w:hAnsi="宋体"/>
                <w:szCs w:val="21"/>
              </w:rPr>
              <w:t>钢结构工程施工质量验收标准</w:t>
            </w:r>
            <w:r w:rsidRPr="000A188E">
              <w:rPr>
                <w:rFonts w:ascii="宋体" w:eastAsia="宋体" w:hAnsi="宋体" w:hint="eastAsia"/>
                <w:szCs w:val="21"/>
              </w:rPr>
              <w:t>》（</w:t>
            </w:r>
            <w:r w:rsidRPr="000A188E">
              <w:rPr>
                <w:rFonts w:ascii="宋体" w:eastAsia="宋体" w:hAnsi="宋体"/>
                <w:szCs w:val="21"/>
              </w:rPr>
              <w:t>GB50205-2020</w:t>
            </w:r>
            <w:r w:rsidRPr="000A188E">
              <w:rPr>
                <w:rFonts w:ascii="宋体" w:eastAsia="宋体" w:hAnsi="宋体" w:hint="eastAsia"/>
                <w:szCs w:val="21"/>
              </w:rPr>
              <w:t>）</w:t>
            </w:r>
          </w:p>
        </w:tc>
        <w:tc>
          <w:tcPr>
            <w:tcW w:w="1896" w:type="pct"/>
            <w:vAlign w:val="center"/>
          </w:tcPr>
          <w:p w14:paraId="54C02D36" w14:textId="0178E67E" w:rsidR="0039744A" w:rsidRPr="000A188E" w:rsidRDefault="0039744A" w:rsidP="0039744A">
            <w:pPr>
              <w:rPr>
                <w:rFonts w:ascii="宋体" w:eastAsia="宋体" w:hAnsi="宋体"/>
                <w:szCs w:val="21"/>
              </w:rPr>
            </w:pPr>
            <w:r w:rsidRPr="000A188E">
              <w:rPr>
                <w:rFonts w:ascii="宋体" w:eastAsia="宋体" w:hAnsi="宋体"/>
                <w:szCs w:val="21"/>
              </w:rPr>
              <w:t>4．6．1 焊接材料的品种、规格、性能应符合国家现行标准的规定并满足设计要求。焊接材料进场时，应按国家现行标准的规定抽取试件且应进行化学成分和力学性能检验，检验结果应符合国家现行标准的规定检查数量：质量证明文件全数检查；抽样数量按进场批次和产品的抽样检验方案确定。检验方法：检查质量证明文件和抽样检验报告。</w:t>
            </w:r>
          </w:p>
          <w:p w14:paraId="316A8261" w14:textId="77777777" w:rsidR="0039744A" w:rsidRPr="000A188E" w:rsidRDefault="0039744A" w:rsidP="0039744A">
            <w:pPr>
              <w:rPr>
                <w:rFonts w:ascii="宋体" w:eastAsia="宋体" w:hAnsi="宋体"/>
                <w:szCs w:val="21"/>
              </w:rPr>
            </w:pPr>
            <w:r w:rsidRPr="000A188E">
              <w:rPr>
                <w:rFonts w:ascii="宋体" w:eastAsia="宋体" w:hAnsi="宋体"/>
                <w:szCs w:val="21"/>
              </w:rPr>
              <w:t>4．6．2 对于下列情况之一的钢结构所采用的焊接材料应按其产品标准的要求进行抽样复验，复验结果应符合国家现行标准的规定并满足设计要求：</w:t>
            </w:r>
          </w:p>
          <w:p w14:paraId="156DB1B7" w14:textId="4A476E97" w:rsidR="0039744A" w:rsidRPr="000A188E" w:rsidRDefault="0039744A" w:rsidP="0039744A">
            <w:pPr>
              <w:ind w:firstLineChars="100" w:firstLine="210"/>
              <w:rPr>
                <w:rFonts w:ascii="宋体" w:eastAsia="宋体" w:hAnsi="宋体"/>
                <w:szCs w:val="21"/>
              </w:rPr>
            </w:pPr>
            <w:r w:rsidRPr="000A188E">
              <w:rPr>
                <w:rFonts w:ascii="宋体" w:eastAsia="宋体" w:hAnsi="宋体" w:hint="eastAsia"/>
                <w:szCs w:val="21"/>
              </w:rPr>
              <w:t>1</w:t>
            </w:r>
            <w:r w:rsidRPr="000A188E">
              <w:rPr>
                <w:rFonts w:ascii="宋体" w:eastAsia="宋体" w:hAnsi="宋体"/>
                <w:szCs w:val="21"/>
              </w:rPr>
              <w:t xml:space="preserve"> 结构安全等级为一级的一、二级焊缝；</w:t>
            </w:r>
          </w:p>
          <w:p w14:paraId="4D67CAF0" w14:textId="3A5C6EEE" w:rsidR="0039744A" w:rsidRPr="000A188E" w:rsidRDefault="0039744A" w:rsidP="0039744A">
            <w:pPr>
              <w:ind w:firstLineChars="100" w:firstLine="210"/>
              <w:rPr>
                <w:rFonts w:ascii="宋体" w:eastAsia="宋体" w:hAnsi="宋体"/>
                <w:szCs w:val="21"/>
              </w:rPr>
            </w:pPr>
            <w:r w:rsidRPr="000A188E">
              <w:rPr>
                <w:rFonts w:ascii="宋体" w:eastAsia="宋体" w:hAnsi="宋体"/>
                <w:szCs w:val="21"/>
              </w:rPr>
              <w:t>2 结构安全等级为二级的一级焊缝；</w:t>
            </w:r>
          </w:p>
          <w:p w14:paraId="5AF31CBC" w14:textId="5663CE14" w:rsidR="0039744A" w:rsidRPr="000A188E" w:rsidRDefault="0039744A" w:rsidP="0039744A">
            <w:pPr>
              <w:ind w:firstLineChars="100" w:firstLine="210"/>
              <w:rPr>
                <w:rFonts w:ascii="宋体" w:eastAsia="宋体" w:hAnsi="宋体"/>
                <w:szCs w:val="21"/>
              </w:rPr>
            </w:pPr>
            <w:r w:rsidRPr="000A188E">
              <w:rPr>
                <w:rFonts w:ascii="宋体" w:eastAsia="宋体" w:hAnsi="宋体"/>
                <w:szCs w:val="21"/>
              </w:rPr>
              <w:t>3 需要进行疲劳验算构件的焊缝；</w:t>
            </w:r>
          </w:p>
          <w:p w14:paraId="5A83C234" w14:textId="0FC78BCA" w:rsidR="0039744A" w:rsidRPr="000A188E" w:rsidRDefault="0039744A" w:rsidP="0039744A">
            <w:pPr>
              <w:ind w:firstLineChars="100" w:firstLine="210"/>
              <w:rPr>
                <w:rFonts w:ascii="宋体" w:eastAsia="宋体" w:hAnsi="宋体"/>
                <w:szCs w:val="21"/>
              </w:rPr>
            </w:pPr>
            <w:r w:rsidRPr="000A188E">
              <w:rPr>
                <w:rFonts w:ascii="宋体" w:eastAsia="宋体" w:hAnsi="宋体"/>
                <w:szCs w:val="21"/>
              </w:rPr>
              <w:t>4 材料混批或质量证明文件不齐全的焊接材料；</w:t>
            </w:r>
          </w:p>
          <w:p w14:paraId="2CBF3481" w14:textId="77777777" w:rsidR="0039744A" w:rsidRPr="000A188E" w:rsidRDefault="0039744A" w:rsidP="0039744A">
            <w:pPr>
              <w:ind w:firstLineChars="100" w:firstLine="210"/>
              <w:rPr>
                <w:rFonts w:ascii="宋体" w:eastAsia="宋体" w:hAnsi="宋体"/>
                <w:szCs w:val="21"/>
              </w:rPr>
            </w:pPr>
            <w:r w:rsidRPr="000A188E">
              <w:rPr>
                <w:rFonts w:ascii="宋体" w:eastAsia="宋体" w:hAnsi="宋体"/>
                <w:szCs w:val="21"/>
              </w:rPr>
              <w:t>5 设计文件或合同文件要求复检的焊接材料。</w:t>
            </w:r>
          </w:p>
          <w:p w14:paraId="485D2F62" w14:textId="77777777" w:rsidR="0039744A" w:rsidRPr="000A188E" w:rsidRDefault="0039744A" w:rsidP="0039744A">
            <w:pPr>
              <w:ind w:firstLineChars="100" w:firstLine="210"/>
              <w:rPr>
                <w:rFonts w:ascii="宋体" w:eastAsia="宋体" w:hAnsi="宋体"/>
                <w:szCs w:val="21"/>
              </w:rPr>
            </w:pPr>
            <w:r w:rsidRPr="000A188E">
              <w:rPr>
                <w:rFonts w:ascii="宋体" w:eastAsia="宋体" w:hAnsi="宋体"/>
                <w:szCs w:val="21"/>
              </w:rPr>
              <w:lastRenderedPageBreak/>
              <w:t>检查数量：全数检查。</w:t>
            </w:r>
          </w:p>
          <w:p w14:paraId="388AEA23" w14:textId="77777777" w:rsidR="0039744A" w:rsidRPr="000A188E" w:rsidRDefault="0039744A" w:rsidP="0039744A">
            <w:pPr>
              <w:ind w:firstLineChars="100" w:firstLine="210"/>
              <w:rPr>
                <w:rFonts w:ascii="宋体" w:eastAsia="宋体" w:hAnsi="宋体"/>
                <w:szCs w:val="21"/>
              </w:rPr>
            </w:pPr>
            <w:r w:rsidRPr="000A188E">
              <w:rPr>
                <w:rFonts w:ascii="宋体" w:eastAsia="宋体" w:hAnsi="宋体"/>
                <w:szCs w:val="21"/>
              </w:rPr>
              <w:t>检验方法：见证取样送样，检查复验报告。</w:t>
            </w:r>
          </w:p>
          <w:p w14:paraId="20B6D491" w14:textId="28B95DAD" w:rsidR="0039744A" w:rsidRPr="000A188E" w:rsidRDefault="0039744A" w:rsidP="0039744A">
            <w:pPr>
              <w:rPr>
                <w:rFonts w:ascii="宋体" w:eastAsia="宋体" w:hAnsi="宋体"/>
                <w:szCs w:val="21"/>
              </w:rPr>
            </w:pPr>
            <w:r w:rsidRPr="000A188E">
              <w:rPr>
                <w:rFonts w:ascii="宋体" w:eastAsia="宋体" w:hAnsi="宋体"/>
                <w:szCs w:val="21"/>
              </w:rPr>
              <w:t>4．7．1 钢结构连接用高强度螺栓连接副的品种、规格、性能应符合国家现行标准的规定并满足设计要求。高强度大六角头螺栓连接副应随箱带有扭矩系数检验报告，扭剪型高强度螺栓连接副应随箱带有紧固轴力(预拉力)检验报告。高强度大六角头螺栓连接副和扭剪型高强度螺栓连接副进场时，应按国家现行标准的规定抽取试件且应分别进行扭矩系数和紧固轴力(预拉力)检验，检验结果应符合国家现行标准的规定。检查数量：质量证明文件全数检查，抽样数量按进场批次和产品的抽样检验方案确定。检验方法：检查质量证明文件和抽样检验报告。 </w:t>
            </w:r>
          </w:p>
          <w:p w14:paraId="379A2454" w14:textId="5DC3D8A3" w:rsidR="0039744A" w:rsidRPr="000A188E" w:rsidRDefault="0039744A" w:rsidP="0039744A">
            <w:pPr>
              <w:rPr>
                <w:rFonts w:ascii="宋体" w:eastAsia="宋体" w:hAnsi="宋体"/>
                <w:szCs w:val="21"/>
              </w:rPr>
            </w:pPr>
            <w:r w:rsidRPr="000A188E">
              <w:rPr>
                <w:rFonts w:ascii="宋体" w:eastAsia="宋体" w:hAnsi="宋体"/>
                <w:szCs w:val="21"/>
              </w:rPr>
              <w:t>4．7．2 高强度大六角头螺栓连接副应复验其扭矩系数，扭剪型高强度螺栓连接副应复验其紧固轴力，其检验结果应符合本标准附录B的规定。检查数量：按本标准附录B执行。检验方法：见证取样送样，检查复验报告。</w:t>
            </w:r>
          </w:p>
          <w:p w14:paraId="585FB7C5" w14:textId="6EE3EB41" w:rsidR="0039744A" w:rsidRPr="000A188E" w:rsidRDefault="0039744A" w:rsidP="00285280">
            <w:pPr>
              <w:rPr>
                <w:rFonts w:ascii="宋体" w:eastAsia="宋体" w:hAnsi="宋体"/>
                <w:szCs w:val="21"/>
              </w:rPr>
            </w:pPr>
            <w:r w:rsidRPr="000A188E">
              <w:rPr>
                <w:rFonts w:ascii="宋体" w:eastAsia="宋体" w:hAnsi="宋体"/>
                <w:szCs w:val="21"/>
              </w:rPr>
              <w:t>4．7．3 对建筑结构安全等级为一级或跨度60m及以上的螺栓球节点钢网架、网壳结构，其连接高强度螺栓应按现行国家标准《钢网架螺栓球节点用高强度螺栓》GB／T 16939进行拉力载荷试验。检查数量：按规格抽查8只。检验方法：用拉力试验机测定。</w:t>
            </w:r>
          </w:p>
        </w:tc>
      </w:tr>
      <w:tr w:rsidR="00A367BB" w:rsidRPr="000A188E" w14:paraId="4DC172E0" w14:textId="77777777" w:rsidTr="000522F1">
        <w:trPr>
          <w:gridAfter w:val="2"/>
          <w:wAfter w:w="1278" w:type="pct"/>
          <w:trHeight w:val="645"/>
        </w:trPr>
        <w:tc>
          <w:tcPr>
            <w:tcW w:w="207" w:type="pct"/>
            <w:vAlign w:val="center"/>
            <w:hideMark/>
          </w:tcPr>
          <w:p w14:paraId="61A20B0F" w14:textId="76210BD3" w:rsidR="000522F1" w:rsidRPr="000A188E" w:rsidRDefault="000522F1" w:rsidP="00E607A7">
            <w:pPr>
              <w:jc w:val="center"/>
              <w:rPr>
                <w:rFonts w:ascii="宋体" w:eastAsia="宋体" w:hAnsi="宋体"/>
                <w:szCs w:val="21"/>
              </w:rPr>
            </w:pPr>
            <w:r w:rsidRPr="000A188E">
              <w:rPr>
                <w:rFonts w:ascii="宋体" w:eastAsia="宋体" w:hAnsi="宋体"/>
                <w:szCs w:val="21"/>
              </w:rPr>
              <w:lastRenderedPageBreak/>
              <w:t>4</w:t>
            </w:r>
            <w:r w:rsidRPr="000A188E">
              <w:rPr>
                <w:rFonts w:ascii="宋体" w:eastAsia="宋体" w:hAnsi="宋体" w:hint="eastAsia"/>
                <w:szCs w:val="21"/>
              </w:rPr>
              <w:t>.3.6</w:t>
            </w:r>
          </w:p>
        </w:tc>
        <w:tc>
          <w:tcPr>
            <w:tcW w:w="182" w:type="pct"/>
            <w:vAlign w:val="center"/>
            <w:hideMark/>
          </w:tcPr>
          <w:p w14:paraId="208F2D58" w14:textId="77777777" w:rsidR="000522F1" w:rsidRPr="000A188E" w:rsidRDefault="000522F1" w:rsidP="00AD0A2A">
            <w:pPr>
              <w:rPr>
                <w:rFonts w:ascii="宋体" w:eastAsia="宋体" w:hAnsi="宋体"/>
                <w:szCs w:val="21"/>
              </w:rPr>
            </w:pPr>
            <w:r w:rsidRPr="000A188E">
              <w:rPr>
                <w:rFonts w:ascii="宋体" w:eastAsia="宋体" w:hAnsi="宋体" w:hint="eastAsia"/>
                <w:szCs w:val="21"/>
              </w:rPr>
              <w:t>施工记录</w:t>
            </w:r>
          </w:p>
        </w:tc>
        <w:tc>
          <w:tcPr>
            <w:tcW w:w="324" w:type="pct"/>
            <w:vAlign w:val="center"/>
            <w:hideMark/>
          </w:tcPr>
          <w:p w14:paraId="2FCB5C37" w14:textId="77777777" w:rsidR="000522F1" w:rsidRPr="000A188E" w:rsidRDefault="000522F1" w:rsidP="00AD0A2A">
            <w:pPr>
              <w:rPr>
                <w:rFonts w:ascii="宋体" w:eastAsia="宋体" w:hAnsi="宋体"/>
                <w:szCs w:val="21"/>
              </w:rPr>
            </w:pPr>
            <w:r w:rsidRPr="000A188E">
              <w:rPr>
                <w:rFonts w:ascii="宋体" w:eastAsia="宋体" w:hAnsi="宋体" w:hint="eastAsia"/>
                <w:szCs w:val="21"/>
              </w:rPr>
              <w:t>施工单位</w:t>
            </w:r>
          </w:p>
        </w:tc>
        <w:tc>
          <w:tcPr>
            <w:tcW w:w="603" w:type="pct"/>
            <w:shd w:val="clear" w:color="auto" w:fill="auto"/>
            <w:vAlign w:val="center"/>
            <w:hideMark/>
          </w:tcPr>
          <w:p w14:paraId="279D7C41" w14:textId="2D047AE7" w:rsidR="000522F1" w:rsidRPr="000A188E" w:rsidRDefault="000522F1" w:rsidP="00AD0A2A">
            <w:pPr>
              <w:rPr>
                <w:rFonts w:ascii="宋体" w:eastAsia="宋体" w:hAnsi="宋体"/>
                <w:szCs w:val="21"/>
              </w:rPr>
            </w:pPr>
            <w:r w:rsidRPr="000A188E">
              <w:rPr>
                <w:rFonts w:ascii="宋体" w:eastAsia="宋体" w:hAnsi="宋体" w:hint="eastAsia"/>
                <w:szCs w:val="21"/>
              </w:rPr>
              <w:t>防水材料进场验收记录及见证取样和送检记录。</w:t>
            </w:r>
          </w:p>
        </w:tc>
        <w:tc>
          <w:tcPr>
            <w:tcW w:w="510" w:type="pct"/>
            <w:vAlign w:val="center"/>
            <w:hideMark/>
          </w:tcPr>
          <w:p w14:paraId="5FB48E05" w14:textId="282EF5C5" w:rsidR="000522F1" w:rsidRPr="000A188E" w:rsidRDefault="00671CA2" w:rsidP="00AD0A2A">
            <w:pPr>
              <w:rPr>
                <w:rFonts w:ascii="宋体" w:eastAsia="宋体" w:hAnsi="宋体"/>
                <w:szCs w:val="21"/>
              </w:rPr>
            </w:pPr>
            <w:r w:rsidRPr="000A188E">
              <w:rPr>
                <w:rFonts w:ascii="宋体" w:eastAsia="宋体" w:hAnsi="宋体" w:hint="eastAsia"/>
                <w:szCs w:val="21"/>
              </w:rPr>
              <w:t>《</w:t>
            </w:r>
            <w:r w:rsidRPr="000A188E">
              <w:rPr>
                <w:rFonts w:ascii="宋体" w:eastAsia="宋体" w:hAnsi="宋体"/>
                <w:szCs w:val="21"/>
              </w:rPr>
              <w:t>地下防水工程质量验收规范</w:t>
            </w:r>
            <w:r w:rsidRPr="000A188E">
              <w:rPr>
                <w:rFonts w:ascii="宋体" w:eastAsia="宋体" w:hAnsi="宋体" w:hint="eastAsia"/>
                <w:szCs w:val="21"/>
              </w:rPr>
              <w:t>》（</w:t>
            </w:r>
            <w:r w:rsidRPr="000A188E">
              <w:rPr>
                <w:rFonts w:ascii="宋体" w:eastAsia="宋体" w:hAnsi="宋体"/>
                <w:szCs w:val="21"/>
              </w:rPr>
              <w:t>GB50208-2011</w:t>
            </w:r>
            <w:r w:rsidRPr="000A188E">
              <w:rPr>
                <w:rFonts w:ascii="宋体" w:eastAsia="宋体" w:hAnsi="宋体" w:hint="eastAsia"/>
                <w:szCs w:val="21"/>
              </w:rPr>
              <w:t>）</w:t>
            </w:r>
          </w:p>
        </w:tc>
        <w:tc>
          <w:tcPr>
            <w:tcW w:w="1896" w:type="pct"/>
            <w:vAlign w:val="center"/>
            <w:hideMark/>
          </w:tcPr>
          <w:p w14:paraId="2CB94FCD" w14:textId="446186A4" w:rsidR="000522F1" w:rsidRPr="000A188E" w:rsidRDefault="00671CA2" w:rsidP="00AD0A2A">
            <w:pPr>
              <w:rPr>
                <w:rFonts w:ascii="宋体" w:eastAsia="宋体" w:hAnsi="宋体"/>
                <w:szCs w:val="21"/>
              </w:rPr>
            </w:pPr>
            <w:r w:rsidRPr="000A188E">
              <w:rPr>
                <w:rFonts w:ascii="宋体" w:eastAsia="宋体" w:hAnsi="宋体" w:hint="eastAsia"/>
                <w:szCs w:val="21"/>
              </w:rPr>
              <w:t>附录</w:t>
            </w:r>
            <w:r w:rsidRPr="000A188E">
              <w:rPr>
                <w:rFonts w:ascii="宋体" w:eastAsia="宋体" w:hAnsi="宋体"/>
                <w:szCs w:val="21"/>
              </w:rPr>
              <w:t>B 地下工程用防水材料标准及进场抽样检验</w:t>
            </w:r>
          </w:p>
        </w:tc>
      </w:tr>
      <w:tr w:rsidR="00A367BB" w:rsidRPr="000A188E" w14:paraId="11A07661" w14:textId="77777777" w:rsidTr="00FE376F">
        <w:trPr>
          <w:gridAfter w:val="2"/>
          <w:wAfter w:w="1278" w:type="pct"/>
          <w:trHeight w:val="855"/>
        </w:trPr>
        <w:tc>
          <w:tcPr>
            <w:tcW w:w="207" w:type="pct"/>
            <w:vAlign w:val="center"/>
            <w:hideMark/>
          </w:tcPr>
          <w:p w14:paraId="1160D0DF" w14:textId="72D97876"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.3.7</w:t>
            </w:r>
          </w:p>
        </w:tc>
        <w:tc>
          <w:tcPr>
            <w:tcW w:w="182" w:type="pct"/>
            <w:vAlign w:val="center"/>
            <w:hideMark/>
          </w:tcPr>
          <w:p w14:paraId="4A39B827"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施工记录</w:t>
            </w:r>
          </w:p>
        </w:tc>
        <w:tc>
          <w:tcPr>
            <w:tcW w:w="324" w:type="pct"/>
            <w:vAlign w:val="center"/>
            <w:hideMark/>
          </w:tcPr>
          <w:p w14:paraId="235A9267"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w:t>
            </w:r>
          </w:p>
        </w:tc>
        <w:tc>
          <w:tcPr>
            <w:tcW w:w="603" w:type="pct"/>
            <w:vAlign w:val="center"/>
            <w:hideMark/>
          </w:tcPr>
          <w:p w14:paraId="64AF31E9"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桩基试桩、成桩记录。</w:t>
            </w:r>
          </w:p>
        </w:tc>
        <w:tc>
          <w:tcPr>
            <w:tcW w:w="510" w:type="pct"/>
            <w:vAlign w:val="center"/>
            <w:hideMark/>
          </w:tcPr>
          <w:p w14:paraId="301AB633"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《建筑地基处理技术规范》（JGJ79-2012）</w:t>
            </w:r>
          </w:p>
        </w:tc>
        <w:tc>
          <w:tcPr>
            <w:tcW w:w="1896" w:type="pct"/>
            <w:vAlign w:val="center"/>
            <w:hideMark/>
          </w:tcPr>
          <w:p w14:paraId="4FBB58AF" w14:textId="65878B0C" w:rsidR="003E64F6" w:rsidRPr="000A188E" w:rsidRDefault="00A83119" w:rsidP="00AD0A2A">
            <w:pPr>
              <w:rPr>
                <w:rFonts w:ascii="宋体" w:eastAsia="宋体" w:hAnsi="宋体"/>
                <w:szCs w:val="21"/>
              </w:rPr>
            </w:pPr>
            <w:r w:rsidRPr="000A188E">
              <w:rPr>
                <w:rFonts w:ascii="宋体" w:eastAsia="宋体" w:hAnsi="宋体" w:hint="eastAsia"/>
                <w:szCs w:val="21"/>
              </w:rPr>
              <w:t>3.0.3</w:t>
            </w:r>
            <w:r w:rsidR="00CC3386" w:rsidRPr="000A188E">
              <w:rPr>
                <w:rFonts w:ascii="宋体" w:eastAsia="宋体" w:hAnsi="宋体"/>
                <w:szCs w:val="21"/>
              </w:rPr>
              <w:t xml:space="preserve"> </w:t>
            </w:r>
            <w:r w:rsidRPr="000A188E">
              <w:rPr>
                <w:rFonts w:ascii="宋体" w:eastAsia="宋体" w:hAnsi="宋体" w:hint="eastAsia"/>
                <w:szCs w:val="21"/>
              </w:rPr>
              <w:t>地基处理方法的确定宜按下列步骤进行：</w:t>
            </w:r>
          </w:p>
          <w:p w14:paraId="0BCC945A" w14:textId="4FEEF669" w:rsidR="00A83119"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3对已选定的地基处理方法，应按建筑物地基基础设计等级和场地复杂程度以及该种地基处理方法在本地区使用的成熟程度，在场地有代表性的区域进行相应的现场试验或试验性施工，并进行必要的测试，以检验设计参数和处理效果。如达不到设计要求时，应查明原因，修改设计参数或调整地基处理方案。</w:t>
            </w:r>
          </w:p>
        </w:tc>
      </w:tr>
      <w:tr w:rsidR="00A367BB" w:rsidRPr="000A188E" w14:paraId="19EF1424" w14:textId="77777777" w:rsidTr="00FE376F">
        <w:trPr>
          <w:gridAfter w:val="2"/>
          <w:wAfter w:w="1278" w:type="pct"/>
          <w:trHeight w:val="415"/>
        </w:trPr>
        <w:tc>
          <w:tcPr>
            <w:tcW w:w="207" w:type="pct"/>
            <w:vAlign w:val="center"/>
            <w:hideMark/>
          </w:tcPr>
          <w:p w14:paraId="53EA33BD" w14:textId="41533FA7"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.3.8</w:t>
            </w:r>
          </w:p>
        </w:tc>
        <w:tc>
          <w:tcPr>
            <w:tcW w:w="182" w:type="pct"/>
            <w:vAlign w:val="center"/>
            <w:hideMark/>
          </w:tcPr>
          <w:p w14:paraId="5ACFC4F5"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施工记录</w:t>
            </w:r>
          </w:p>
        </w:tc>
        <w:tc>
          <w:tcPr>
            <w:tcW w:w="324" w:type="pct"/>
            <w:vAlign w:val="center"/>
            <w:hideMark/>
          </w:tcPr>
          <w:p w14:paraId="6FC3C909"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w:t>
            </w:r>
          </w:p>
        </w:tc>
        <w:tc>
          <w:tcPr>
            <w:tcW w:w="603" w:type="pct"/>
            <w:vAlign w:val="center"/>
            <w:hideMark/>
          </w:tcPr>
          <w:p w14:paraId="45045CE6" w14:textId="1D6FFC61" w:rsidR="00A83119" w:rsidRPr="000A188E" w:rsidRDefault="00A83119" w:rsidP="00AD0A2A">
            <w:pPr>
              <w:rPr>
                <w:rFonts w:ascii="宋体" w:eastAsia="宋体" w:hAnsi="宋体"/>
                <w:szCs w:val="21"/>
              </w:rPr>
            </w:pPr>
            <w:r w:rsidRPr="000A188E">
              <w:rPr>
                <w:rFonts w:ascii="宋体" w:eastAsia="宋体" w:hAnsi="宋体" w:hint="eastAsia"/>
                <w:szCs w:val="21"/>
              </w:rPr>
              <w:t>混凝土施工记录。</w:t>
            </w:r>
          </w:p>
        </w:tc>
        <w:tc>
          <w:tcPr>
            <w:tcW w:w="510" w:type="pct"/>
            <w:vAlign w:val="center"/>
            <w:hideMark/>
          </w:tcPr>
          <w:p w14:paraId="536CBC7E"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《混凝土结构工程施工质量验收规范》（GB50204-2015）</w:t>
            </w:r>
          </w:p>
        </w:tc>
        <w:tc>
          <w:tcPr>
            <w:tcW w:w="1896" w:type="pct"/>
            <w:vAlign w:val="center"/>
            <w:hideMark/>
          </w:tcPr>
          <w:p w14:paraId="1E7FFE97" w14:textId="1BEE305E" w:rsidR="003E64F6" w:rsidRPr="000A188E" w:rsidRDefault="00A83119" w:rsidP="00AD0A2A">
            <w:pPr>
              <w:rPr>
                <w:rFonts w:ascii="宋体" w:eastAsia="宋体" w:hAnsi="宋体"/>
                <w:szCs w:val="21"/>
              </w:rPr>
            </w:pPr>
            <w:r w:rsidRPr="000A188E">
              <w:rPr>
                <w:rFonts w:ascii="宋体" w:eastAsia="宋体" w:hAnsi="宋体" w:hint="eastAsia"/>
                <w:szCs w:val="21"/>
              </w:rPr>
              <w:t>10.2.3</w:t>
            </w:r>
            <w:r w:rsidR="00CC3386" w:rsidRPr="000A188E">
              <w:rPr>
                <w:rFonts w:ascii="宋体" w:eastAsia="宋体" w:hAnsi="宋体"/>
                <w:szCs w:val="21"/>
              </w:rPr>
              <w:t xml:space="preserve"> </w:t>
            </w:r>
            <w:r w:rsidRPr="000A188E">
              <w:rPr>
                <w:rFonts w:ascii="宋体" w:eastAsia="宋体" w:hAnsi="宋体" w:hint="eastAsia"/>
                <w:szCs w:val="21"/>
              </w:rPr>
              <w:t>混凝土结构子分部工程施工质量验收时，应提供下列文件和记录：</w:t>
            </w:r>
          </w:p>
          <w:p w14:paraId="3EA80375" w14:textId="37C5FCA2"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1设计变更文件；</w:t>
            </w:r>
          </w:p>
          <w:p w14:paraId="295FD58F" w14:textId="417994B7"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2原材料质量证明文件和抽样检验报告；</w:t>
            </w:r>
          </w:p>
          <w:p w14:paraId="70B9F7AC" w14:textId="07E673D7"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3预拌混凝土的质量证明文件；</w:t>
            </w:r>
          </w:p>
          <w:p w14:paraId="4F1ED8C5" w14:textId="46BB2BFE"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4混凝土、灌浆科试件的性能检验报告；</w:t>
            </w:r>
          </w:p>
          <w:p w14:paraId="53723E1D" w14:textId="5A55D44E"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5钢筋接头的试验报告；</w:t>
            </w:r>
          </w:p>
          <w:p w14:paraId="1B1F997B" w14:textId="1215BB58"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6预制构件的质量证明文件和安装验收记录；</w:t>
            </w:r>
          </w:p>
          <w:p w14:paraId="5F658132" w14:textId="116F8D65"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7预应力筋用锚具、连接器的质量证明文件和抽样检验报告；</w:t>
            </w:r>
          </w:p>
          <w:p w14:paraId="111C033D" w14:textId="5696DFCA"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8预应力筋安装、张拉的检验记录；</w:t>
            </w:r>
          </w:p>
          <w:p w14:paraId="0BEE60F9" w14:textId="2226A2B9"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9钢筋套筒灌浆连接及预应力孔道灌浆记录；</w:t>
            </w:r>
          </w:p>
          <w:p w14:paraId="66667C02" w14:textId="309ECD47"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10隐蔽工程验收记录；</w:t>
            </w:r>
          </w:p>
          <w:p w14:paraId="31224BE0" w14:textId="492FD9F5"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11混凝土工程施工记录；</w:t>
            </w:r>
          </w:p>
          <w:p w14:paraId="545A1402" w14:textId="0AC1C536"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12混凝土试件的试验报告；</w:t>
            </w:r>
          </w:p>
          <w:p w14:paraId="0CE80D5F" w14:textId="0218A49F"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13分项工程验收记录；</w:t>
            </w:r>
          </w:p>
          <w:p w14:paraId="1DAD7C24" w14:textId="14B251C5"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14结构实体检验记录；</w:t>
            </w:r>
          </w:p>
          <w:p w14:paraId="0751BE64" w14:textId="148F33D7"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15工程的重大质量问题的处理方案和验收记录；</w:t>
            </w:r>
          </w:p>
          <w:p w14:paraId="0D881EEB" w14:textId="54C480C7" w:rsidR="00A83119"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16其他必要的文件和记录。</w:t>
            </w:r>
          </w:p>
        </w:tc>
      </w:tr>
      <w:tr w:rsidR="00A367BB" w:rsidRPr="000A188E" w14:paraId="6EE26982" w14:textId="77777777" w:rsidTr="00FE376F">
        <w:trPr>
          <w:gridAfter w:val="2"/>
          <w:wAfter w:w="1278" w:type="pct"/>
          <w:trHeight w:val="555"/>
        </w:trPr>
        <w:tc>
          <w:tcPr>
            <w:tcW w:w="207" w:type="pct"/>
            <w:vAlign w:val="center"/>
            <w:hideMark/>
          </w:tcPr>
          <w:p w14:paraId="03E478BB" w14:textId="59FEED02"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.3.9</w:t>
            </w:r>
          </w:p>
        </w:tc>
        <w:tc>
          <w:tcPr>
            <w:tcW w:w="182" w:type="pct"/>
            <w:vAlign w:val="center"/>
            <w:hideMark/>
          </w:tcPr>
          <w:p w14:paraId="6EF854A1"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施工记录</w:t>
            </w:r>
          </w:p>
        </w:tc>
        <w:tc>
          <w:tcPr>
            <w:tcW w:w="324" w:type="pct"/>
            <w:vAlign w:val="center"/>
            <w:hideMark/>
          </w:tcPr>
          <w:p w14:paraId="47D39541"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w:t>
            </w:r>
          </w:p>
        </w:tc>
        <w:tc>
          <w:tcPr>
            <w:tcW w:w="603" w:type="pct"/>
            <w:vAlign w:val="center"/>
            <w:hideMark/>
          </w:tcPr>
          <w:p w14:paraId="1B11C6B1" w14:textId="118D474C" w:rsidR="00A83119" w:rsidRPr="000A188E" w:rsidRDefault="00A83119" w:rsidP="00AD0A2A">
            <w:pPr>
              <w:rPr>
                <w:rFonts w:ascii="宋体" w:eastAsia="宋体" w:hAnsi="宋体"/>
                <w:szCs w:val="21"/>
              </w:rPr>
            </w:pPr>
            <w:r w:rsidRPr="000A188E">
              <w:rPr>
                <w:rFonts w:ascii="宋体" w:eastAsia="宋体" w:hAnsi="宋体" w:hint="eastAsia"/>
                <w:szCs w:val="21"/>
              </w:rPr>
              <w:t>冬期混凝土施工测温记录。</w:t>
            </w:r>
          </w:p>
        </w:tc>
        <w:tc>
          <w:tcPr>
            <w:tcW w:w="510" w:type="pct"/>
            <w:vAlign w:val="center"/>
            <w:hideMark/>
          </w:tcPr>
          <w:p w14:paraId="1400333E"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《混凝土结构工程施工规范》（GB50666-2011）</w:t>
            </w:r>
          </w:p>
        </w:tc>
        <w:tc>
          <w:tcPr>
            <w:tcW w:w="1896" w:type="pct"/>
            <w:vAlign w:val="center"/>
            <w:hideMark/>
          </w:tcPr>
          <w:p w14:paraId="66BA9B2D" w14:textId="15C35CC6" w:rsidR="00A83119" w:rsidRPr="000A188E" w:rsidRDefault="00A83119" w:rsidP="00AD0A2A">
            <w:pPr>
              <w:rPr>
                <w:rFonts w:ascii="宋体" w:eastAsia="宋体" w:hAnsi="宋体"/>
                <w:szCs w:val="21"/>
              </w:rPr>
            </w:pPr>
            <w:r w:rsidRPr="000A188E">
              <w:rPr>
                <w:rFonts w:ascii="宋体" w:eastAsia="宋体" w:hAnsi="宋体" w:hint="eastAsia"/>
                <w:szCs w:val="21"/>
              </w:rPr>
              <w:t>10.2.8</w:t>
            </w:r>
            <w:r w:rsidR="00CC3386" w:rsidRPr="000A188E">
              <w:rPr>
                <w:rFonts w:ascii="宋体" w:eastAsia="宋体" w:hAnsi="宋体"/>
                <w:szCs w:val="21"/>
              </w:rPr>
              <w:t xml:space="preserve"> </w:t>
            </w:r>
            <w:r w:rsidRPr="000A188E">
              <w:rPr>
                <w:rFonts w:ascii="宋体" w:eastAsia="宋体" w:hAnsi="宋体" w:hint="eastAsia"/>
                <w:szCs w:val="21"/>
              </w:rPr>
              <w:t>混凝土运输、输送机具及泵管应采取保温措施。当采用泵送工艺浇筑时，应采用水泥浆或水泥砂浆对泵和泵管进行润滑、预热。混凝土运输、输送与浇筑过程中应进行测温，其温度应满足热工计算的要求。</w:t>
            </w:r>
          </w:p>
        </w:tc>
      </w:tr>
      <w:tr w:rsidR="00A367BB" w:rsidRPr="000A188E" w14:paraId="1F280490" w14:textId="77777777" w:rsidTr="00094FF9">
        <w:trPr>
          <w:gridAfter w:val="2"/>
          <w:wAfter w:w="1278" w:type="pct"/>
          <w:trHeight w:val="273"/>
        </w:trPr>
        <w:tc>
          <w:tcPr>
            <w:tcW w:w="207" w:type="pct"/>
            <w:vAlign w:val="center"/>
            <w:hideMark/>
          </w:tcPr>
          <w:p w14:paraId="7EF6909E" w14:textId="13891108"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.3.10</w:t>
            </w:r>
          </w:p>
        </w:tc>
        <w:tc>
          <w:tcPr>
            <w:tcW w:w="182" w:type="pct"/>
            <w:vAlign w:val="center"/>
            <w:hideMark/>
          </w:tcPr>
          <w:p w14:paraId="5416E8EB"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施工记录</w:t>
            </w:r>
          </w:p>
        </w:tc>
        <w:tc>
          <w:tcPr>
            <w:tcW w:w="324" w:type="pct"/>
            <w:vAlign w:val="center"/>
            <w:hideMark/>
          </w:tcPr>
          <w:p w14:paraId="0DF27264"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w:t>
            </w:r>
          </w:p>
        </w:tc>
        <w:tc>
          <w:tcPr>
            <w:tcW w:w="603" w:type="pct"/>
            <w:vAlign w:val="center"/>
            <w:hideMark/>
          </w:tcPr>
          <w:p w14:paraId="291B12D6"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大体积混凝土施工测温记录。</w:t>
            </w:r>
          </w:p>
        </w:tc>
        <w:tc>
          <w:tcPr>
            <w:tcW w:w="510" w:type="pct"/>
            <w:vAlign w:val="center"/>
            <w:hideMark/>
          </w:tcPr>
          <w:p w14:paraId="0EAE718A"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《混凝土结构工程施工规范》（GB50666-2011）</w:t>
            </w:r>
          </w:p>
        </w:tc>
        <w:tc>
          <w:tcPr>
            <w:tcW w:w="1896" w:type="pct"/>
            <w:vAlign w:val="center"/>
            <w:hideMark/>
          </w:tcPr>
          <w:p w14:paraId="6577AAA3" w14:textId="02CAD96C" w:rsidR="003E64F6" w:rsidRPr="000A188E" w:rsidRDefault="00A83119" w:rsidP="00AD0A2A">
            <w:pPr>
              <w:rPr>
                <w:rFonts w:ascii="宋体" w:eastAsia="宋体" w:hAnsi="宋体"/>
                <w:szCs w:val="21"/>
              </w:rPr>
            </w:pPr>
            <w:r w:rsidRPr="000A188E">
              <w:rPr>
                <w:rFonts w:ascii="宋体" w:eastAsia="宋体" w:hAnsi="宋体" w:hint="eastAsia"/>
                <w:szCs w:val="21"/>
              </w:rPr>
              <w:t>8.7.3</w:t>
            </w:r>
            <w:r w:rsidR="009D655E" w:rsidRPr="000A188E">
              <w:rPr>
                <w:rFonts w:ascii="宋体" w:eastAsia="宋体" w:hAnsi="宋体"/>
                <w:szCs w:val="21"/>
              </w:rPr>
              <w:t xml:space="preserve"> </w:t>
            </w:r>
            <w:r w:rsidRPr="000A188E">
              <w:rPr>
                <w:rFonts w:ascii="宋体" w:eastAsia="宋体" w:hAnsi="宋体" w:hint="eastAsia"/>
                <w:szCs w:val="21"/>
              </w:rPr>
              <w:t>大体积混凝土施工时，应对混凝土进行温度控制，并应符合下列规定：</w:t>
            </w:r>
          </w:p>
          <w:p w14:paraId="5B353D43" w14:textId="5A568445"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1混凝土入模温度不宜大于30℃；混凝土浇筑体最大温升值不宜大于50℃。</w:t>
            </w:r>
          </w:p>
          <w:p w14:paraId="49AD25DE" w14:textId="30EC1E1D"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2在覆盖养护或带模养护阶段，混凝土浇筑体表面以内40mm～100mm位置处的温度与混凝土浇筑体表面温度差值不应大于25℃；结束覆盖养护或拆模后，混凝土浇筑体表面以内40mm～100mm位置处的温度与环境温度差值不应大于25℃。</w:t>
            </w:r>
          </w:p>
          <w:p w14:paraId="55466DC9" w14:textId="6D4C07F6" w:rsidR="00A83119"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3混凝土浇筑体内部相邻两测温点的温度差值不应大于25℃。</w:t>
            </w:r>
          </w:p>
        </w:tc>
      </w:tr>
      <w:tr w:rsidR="00A367BB" w:rsidRPr="000A188E" w14:paraId="32EFE9C1" w14:textId="77777777" w:rsidTr="00FE376F">
        <w:trPr>
          <w:gridAfter w:val="2"/>
          <w:wAfter w:w="1278" w:type="pct"/>
          <w:trHeight w:val="1545"/>
        </w:trPr>
        <w:tc>
          <w:tcPr>
            <w:tcW w:w="207" w:type="pct"/>
            <w:vAlign w:val="center"/>
            <w:hideMark/>
          </w:tcPr>
          <w:p w14:paraId="5D43D26A" w14:textId="38ADAECC"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.3.11</w:t>
            </w:r>
          </w:p>
        </w:tc>
        <w:tc>
          <w:tcPr>
            <w:tcW w:w="182" w:type="pct"/>
            <w:vAlign w:val="center"/>
            <w:hideMark/>
          </w:tcPr>
          <w:p w14:paraId="0DEC1F00"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施工记录</w:t>
            </w:r>
          </w:p>
        </w:tc>
        <w:tc>
          <w:tcPr>
            <w:tcW w:w="324" w:type="pct"/>
            <w:vAlign w:val="center"/>
            <w:hideMark/>
          </w:tcPr>
          <w:p w14:paraId="366E0B75"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w:t>
            </w:r>
          </w:p>
        </w:tc>
        <w:tc>
          <w:tcPr>
            <w:tcW w:w="603" w:type="pct"/>
            <w:vAlign w:val="center"/>
            <w:hideMark/>
          </w:tcPr>
          <w:p w14:paraId="36BA53C8" w14:textId="18DA68DF" w:rsidR="00A83119" w:rsidRPr="000A188E" w:rsidRDefault="00A83119" w:rsidP="00AD0A2A">
            <w:pPr>
              <w:rPr>
                <w:rFonts w:ascii="宋体" w:eastAsia="宋体" w:hAnsi="宋体"/>
                <w:szCs w:val="21"/>
              </w:rPr>
            </w:pPr>
            <w:r w:rsidRPr="000A188E">
              <w:rPr>
                <w:rFonts w:ascii="宋体" w:eastAsia="宋体" w:hAnsi="宋体" w:hint="eastAsia"/>
                <w:szCs w:val="21"/>
              </w:rPr>
              <w:t>预应力钢筋的张拉、安装和灌浆记录。</w:t>
            </w:r>
          </w:p>
        </w:tc>
        <w:tc>
          <w:tcPr>
            <w:tcW w:w="510" w:type="pct"/>
            <w:vAlign w:val="center"/>
            <w:hideMark/>
          </w:tcPr>
          <w:p w14:paraId="252CF60D"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《混凝土结构工程施工规范》（GB50666-2011）</w:t>
            </w:r>
          </w:p>
        </w:tc>
        <w:tc>
          <w:tcPr>
            <w:tcW w:w="1896" w:type="pct"/>
            <w:vAlign w:val="center"/>
            <w:hideMark/>
          </w:tcPr>
          <w:p w14:paraId="7BBFC509" w14:textId="7B54CA47" w:rsidR="003E64F6" w:rsidRPr="000A188E" w:rsidRDefault="00A83119" w:rsidP="00AD0A2A">
            <w:pPr>
              <w:rPr>
                <w:rFonts w:ascii="宋体" w:eastAsia="宋体" w:hAnsi="宋体"/>
                <w:szCs w:val="21"/>
              </w:rPr>
            </w:pPr>
            <w:r w:rsidRPr="000A188E">
              <w:rPr>
                <w:rFonts w:ascii="宋体" w:eastAsia="宋体" w:hAnsi="宋体" w:hint="eastAsia"/>
                <w:szCs w:val="21"/>
              </w:rPr>
              <w:t>6.6.3</w:t>
            </w:r>
            <w:r w:rsidR="00CC3386" w:rsidRPr="000A188E">
              <w:rPr>
                <w:rFonts w:ascii="宋体" w:eastAsia="宋体" w:hAnsi="宋体"/>
                <w:szCs w:val="21"/>
              </w:rPr>
              <w:t xml:space="preserve"> </w:t>
            </w:r>
            <w:r w:rsidRPr="000A188E">
              <w:rPr>
                <w:rFonts w:ascii="宋体" w:eastAsia="宋体" w:hAnsi="宋体" w:hint="eastAsia"/>
                <w:szCs w:val="21"/>
              </w:rPr>
              <w:t>预应力筋、预留孔道、锚垫板和锚固区加强钢筋的安装应进行下列检查：</w:t>
            </w:r>
          </w:p>
          <w:p w14:paraId="4AE6E62F" w14:textId="73C61992"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1预应力筋的外观、品种、级别、规格、数量和位置等；</w:t>
            </w:r>
          </w:p>
          <w:p w14:paraId="47F55A30" w14:textId="6EB1221A"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2预留孔道的外观、规格、数量、位置、形状以及灌浆孔、排气兼泌水孔等；</w:t>
            </w:r>
          </w:p>
          <w:p w14:paraId="31F2172B" w14:textId="7B2D6665"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3锚垫板和局部加强钢筋的外观、品种、级别、规格、数量和位置等；</w:t>
            </w:r>
          </w:p>
          <w:p w14:paraId="667A8F42" w14:textId="7801A084"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4预应力筋锚具和连接器的外观、品种、规格、数量和位置等。</w:t>
            </w:r>
          </w:p>
          <w:p w14:paraId="763E689A" w14:textId="7EE0F13D" w:rsidR="003E64F6" w:rsidRPr="000A188E" w:rsidRDefault="00A83119" w:rsidP="003E64F6">
            <w:pPr>
              <w:rPr>
                <w:rFonts w:ascii="宋体" w:eastAsia="宋体" w:hAnsi="宋体"/>
                <w:szCs w:val="21"/>
              </w:rPr>
            </w:pPr>
            <w:r w:rsidRPr="000A188E">
              <w:rPr>
                <w:rFonts w:ascii="宋体" w:eastAsia="宋体" w:hAnsi="宋体" w:hint="eastAsia"/>
                <w:szCs w:val="21"/>
              </w:rPr>
              <w:lastRenderedPageBreak/>
              <w:t>6.6.4</w:t>
            </w:r>
            <w:r w:rsidR="00CC3386" w:rsidRPr="000A188E">
              <w:rPr>
                <w:rFonts w:ascii="宋体" w:eastAsia="宋体" w:hAnsi="宋体"/>
                <w:szCs w:val="21"/>
              </w:rPr>
              <w:t xml:space="preserve"> </w:t>
            </w:r>
            <w:r w:rsidRPr="000A188E">
              <w:rPr>
                <w:rFonts w:ascii="宋体" w:eastAsia="宋体" w:hAnsi="宋体" w:hint="eastAsia"/>
                <w:szCs w:val="21"/>
              </w:rPr>
              <w:t>预应力筋张拉或放张应进行下列检查：</w:t>
            </w:r>
          </w:p>
          <w:p w14:paraId="531B9911" w14:textId="3FEE2705"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1预应力筋张拉或放张时的同条件养护混凝土试块的强度；</w:t>
            </w:r>
          </w:p>
          <w:p w14:paraId="01862D53" w14:textId="1199F273"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2预应力筋张拉记录；</w:t>
            </w:r>
          </w:p>
          <w:p w14:paraId="051346C2" w14:textId="6CABF349"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3先张法预应力筋张拉后与设计位置的偏差。</w:t>
            </w:r>
          </w:p>
          <w:p w14:paraId="1C876399" w14:textId="16939D49" w:rsidR="003E64F6" w:rsidRPr="000A188E" w:rsidRDefault="00A83119" w:rsidP="003E64F6">
            <w:pPr>
              <w:rPr>
                <w:rFonts w:ascii="宋体" w:eastAsia="宋体" w:hAnsi="宋体"/>
                <w:szCs w:val="21"/>
              </w:rPr>
            </w:pPr>
            <w:r w:rsidRPr="000A188E">
              <w:rPr>
                <w:rFonts w:ascii="宋体" w:eastAsia="宋体" w:hAnsi="宋体" w:hint="eastAsia"/>
                <w:szCs w:val="21"/>
              </w:rPr>
              <w:t>6.6.5</w:t>
            </w:r>
            <w:r w:rsidR="00CC3386" w:rsidRPr="000A188E">
              <w:rPr>
                <w:rFonts w:ascii="宋体" w:eastAsia="宋体" w:hAnsi="宋体"/>
                <w:szCs w:val="21"/>
              </w:rPr>
              <w:t xml:space="preserve"> </w:t>
            </w:r>
            <w:r w:rsidRPr="000A188E">
              <w:rPr>
                <w:rFonts w:ascii="宋体" w:eastAsia="宋体" w:hAnsi="宋体" w:hint="eastAsia"/>
                <w:szCs w:val="21"/>
              </w:rPr>
              <w:t>灌浆用水泥浆及灌浆应进行下列检查：</w:t>
            </w:r>
          </w:p>
          <w:p w14:paraId="7875672E" w14:textId="398CEAED"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1配合比设计阶段检查稠度、泌水率、自由膨胀率、氯离子含量和试块强度；</w:t>
            </w:r>
          </w:p>
          <w:p w14:paraId="7BE59EEE" w14:textId="75418B06"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2现场搅拌后检查稠度、泌水率，并根据验收规定检查试块强度；</w:t>
            </w:r>
          </w:p>
          <w:p w14:paraId="48E814C2" w14:textId="6E7F60BC" w:rsidR="00A83119"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3灌浆质量检查灌浆记录。</w:t>
            </w:r>
          </w:p>
        </w:tc>
      </w:tr>
      <w:tr w:rsidR="00A367BB" w:rsidRPr="000A188E" w14:paraId="4A65431D" w14:textId="77777777" w:rsidTr="00FE376F">
        <w:trPr>
          <w:gridAfter w:val="2"/>
          <w:wAfter w:w="1278" w:type="pct"/>
          <w:trHeight w:val="660"/>
        </w:trPr>
        <w:tc>
          <w:tcPr>
            <w:tcW w:w="207" w:type="pct"/>
            <w:vAlign w:val="center"/>
            <w:hideMark/>
          </w:tcPr>
          <w:p w14:paraId="38E76569" w14:textId="76ACE475" w:rsidR="00A83119" w:rsidRPr="000A188E" w:rsidRDefault="00A83119" w:rsidP="00E607A7">
            <w:pPr>
              <w:jc w:val="center"/>
              <w:rPr>
                <w:rFonts w:ascii="宋体" w:eastAsia="宋体" w:hAnsi="宋体"/>
                <w:szCs w:val="21"/>
              </w:rPr>
            </w:pPr>
            <w:r w:rsidRPr="000A188E">
              <w:rPr>
                <w:rFonts w:ascii="宋体" w:eastAsia="宋体" w:hAnsi="宋体"/>
                <w:szCs w:val="21"/>
              </w:rPr>
              <w:lastRenderedPageBreak/>
              <w:t>4</w:t>
            </w:r>
            <w:r w:rsidRPr="000A188E">
              <w:rPr>
                <w:rFonts w:ascii="宋体" w:eastAsia="宋体" w:hAnsi="宋体" w:hint="eastAsia"/>
                <w:szCs w:val="21"/>
              </w:rPr>
              <w:t>.3.12</w:t>
            </w:r>
          </w:p>
        </w:tc>
        <w:tc>
          <w:tcPr>
            <w:tcW w:w="182" w:type="pct"/>
            <w:vAlign w:val="center"/>
            <w:hideMark/>
          </w:tcPr>
          <w:p w14:paraId="202A2DE3"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施工记录</w:t>
            </w:r>
          </w:p>
        </w:tc>
        <w:tc>
          <w:tcPr>
            <w:tcW w:w="324" w:type="pct"/>
            <w:vAlign w:val="center"/>
            <w:hideMark/>
          </w:tcPr>
          <w:p w14:paraId="0D2F0E8C"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w:t>
            </w:r>
          </w:p>
        </w:tc>
        <w:tc>
          <w:tcPr>
            <w:tcW w:w="603" w:type="pct"/>
            <w:vAlign w:val="center"/>
            <w:hideMark/>
          </w:tcPr>
          <w:p w14:paraId="614DC35C" w14:textId="27AEFA5E" w:rsidR="00A83119" w:rsidRPr="000A188E" w:rsidRDefault="00A83119" w:rsidP="00AD0A2A">
            <w:pPr>
              <w:rPr>
                <w:rFonts w:ascii="宋体" w:eastAsia="宋体" w:hAnsi="宋体"/>
                <w:szCs w:val="21"/>
              </w:rPr>
            </w:pPr>
            <w:r w:rsidRPr="000A188E">
              <w:rPr>
                <w:rFonts w:ascii="宋体" w:eastAsia="宋体" w:hAnsi="宋体" w:hint="eastAsia"/>
                <w:szCs w:val="21"/>
              </w:rPr>
              <w:t>预制构件吊装施工记录。</w:t>
            </w:r>
          </w:p>
        </w:tc>
        <w:tc>
          <w:tcPr>
            <w:tcW w:w="510" w:type="pct"/>
            <w:vAlign w:val="center"/>
            <w:hideMark/>
          </w:tcPr>
          <w:p w14:paraId="7F4C8A97"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《混凝土结构工程施工规范》（GB50666-2011）</w:t>
            </w:r>
          </w:p>
        </w:tc>
        <w:tc>
          <w:tcPr>
            <w:tcW w:w="1896" w:type="pct"/>
            <w:vAlign w:val="center"/>
            <w:hideMark/>
          </w:tcPr>
          <w:p w14:paraId="5F02827D" w14:textId="3805B131" w:rsidR="003E64F6" w:rsidRPr="000A188E" w:rsidRDefault="00A83119" w:rsidP="00AD0A2A">
            <w:pPr>
              <w:rPr>
                <w:rFonts w:ascii="宋体" w:eastAsia="宋体" w:hAnsi="宋体"/>
                <w:szCs w:val="21"/>
              </w:rPr>
            </w:pPr>
            <w:r w:rsidRPr="000A188E">
              <w:rPr>
                <w:rFonts w:ascii="宋体" w:eastAsia="宋体" w:hAnsi="宋体" w:hint="eastAsia"/>
                <w:szCs w:val="21"/>
              </w:rPr>
              <w:t>9.6.7</w:t>
            </w:r>
            <w:r w:rsidR="00CC3386" w:rsidRPr="000A188E">
              <w:rPr>
                <w:rFonts w:ascii="宋体" w:eastAsia="宋体" w:hAnsi="宋体"/>
                <w:szCs w:val="21"/>
              </w:rPr>
              <w:t xml:space="preserve"> </w:t>
            </w:r>
            <w:r w:rsidRPr="000A188E">
              <w:rPr>
                <w:rFonts w:ascii="宋体" w:eastAsia="宋体" w:hAnsi="宋体" w:hint="eastAsia"/>
                <w:szCs w:val="21"/>
              </w:rPr>
              <w:t>预制构件安装连接应进行下列检查：</w:t>
            </w:r>
          </w:p>
          <w:p w14:paraId="166BDE41" w14:textId="0385BC1C"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1预制构件的位置及尺寸偏差；</w:t>
            </w:r>
          </w:p>
          <w:p w14:paraId="2621A434" w14:textId="33619E04"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2预制构件临时支撑、垫片的规格、位置、数量；</w:t>
            </w:r>
          </w:p>
          <w:p w14:paraId="20621EF1" w14:textId="3804B32E"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3连接处现浇混凝土或砂浆的强度、外观质量；</w:t>
            </w:r>
          </w:p>
          <w:p w14:paraId="366DD1D2" w14:textId="275AB8AA" w:rsidR="00A83119"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4连接处钢筋连接及其他连接质量。</w:t>
            </w:r>
          </w:p>
        </w:tc>
      </w:tr>
      <w:tr w:rsidR="00A367BB" w:rsidRPr="000A188E" w14:paraId="1AD3A79B" w14:textId="77777777" w:rsidTr="00FE376F">
        <w:trPr>
          <w:gridAfter w:val="2"/>
          <w:wAfter w:w="1278" w:type="pct"/>
          <w:trHeight w:val="600"/>
        </w:trPr>
        <w:tc>
          <w:tcPr>
            <w:tcW w:w="207" w:type="pct"/>
            <w:vAlign w:val="center"/>
            <w:hideMark/>
          </w:tcPr>
          <w:p w14:paraId="29CC7AD7" w14:textId="68ED3B3E"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.3.13</w:t>
            </w:r>
          </w:p>
        </w:tc>
        <w:tc>
          <w:tcPr>
            <w:tcW w:w="182" w:type="pct"/>
            <w:vAlign w:val="center"/>
            <w:hideMark/>
          </w:tcPr>
          <w:p w14:paraId="249152A3"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施工记录</w:t>
            </w:r>
          </w:p>
        </w:tc>
        <w:tc>
          <w:tcPr>
            <w:tcW w:w="324" w:type="pct"/>
            <w:vAlign w:val="center"/>
            <w:hideMark/>
          </w:tcPr>
          <w:p w14:paraId="761C0A75"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w:t>
            </w:r>
          </w:p>
        </w:tc>
        <w:tc>
          <w:tcPr>
            <w:tcW w:w="603" w:type="pct"/>
            <w:vAlign w:val="center"/>
            <w:hideMark/>
          </w:tcPr>
          <w:p w14:paraId="2CCA2324" w14:textId="5E6B1A23" w:rsidR="00A83119" w:rsidRPr="000A188E" w:rsidRDefault="00A83119" w:rsidP="00AD0A2A">
            <w:pPr>
              <w:rPr>
                <w:rFonts w:ascii="宋体" w:eastAsia="宋体" w:hAnsi="宋体"/>
                <w:szCs w:val="21"/>
              </w:rPr>
            </w:pPr>
            <w:r w:rsidRPr="000A188E">
              <w:rPr>
                <w:rFonts w:ascii="宋体" w:eastAsia="宋体" w:hAnsi="宋体" w:hint="eastAsia"/>
                <w:szCs w:val="21"/>
              </w:rPr>
              <w:t>钢结构吊装施工记录。</w:t>
            </w:r>
          </w:p>
        </w:tc>
        <w:tc>
          <w:tcPr>
            <w:tcW w:w="510" w:type="pct"/>
            <w:vAlign w:val="center"/>
            <w:hideMark/>
          </w:tcPr>
          <w:p w14:paraId="61B2E0A3" w14:textId="4DD69C63" w:rsidR="00A83119" w:rsidRPr="000A188E" w:rsidRDefault="00A83119" w:rsidP="00AD0A2A">
            <w:pPr>
              <w:rPr>
                <w:rFonts w:ascii="宋体" w:eastAsia="宋体" w:hAnsi="宋体"/>
                <w:szCs w:val="21"/>
              </w:rPr>
            </w:pPr>
            <w:r w:rsidRPr="000A188E">
              <w:rPr>
                <w:rFonts w:ascii="宋体" w:eastAsia="宋体" w:hAnsi="宋体" w:hint="eastAsia"/>
                <w:szCs w:val="21"/>
              </w:rPr>
              <w:t>《钢结构工程施工规范》（GB50755-2012）</w:t>
            </w:r>
          </w:p>
        </w:tc>
        <w:tc>
          <w:tcPr>
            <w:tcW w:w="1896" w:type="pct"/>
            <w:vAlign w:val="center"/>
            <w:hideMark/>
          </w:tcPr>
          <w:p w14:paraId="2660AEC6" w14:textId="4D6B7D11" w:rsidR="00A83119" w:rsidRPr="000A188E" w:rsidRDefault="00A83119" w:rsidP="00AD0A2A">
            <w:pPr>
              <w:rPr>
                <w:rFonts w:ascii="宋体" w:eastAsia="宋体" w:hAnsi="宋体"/>
                <w:szCs w:val="21"/>
              </w:rPr>
            </w:pPr>
            <w:r w:rsidRPr="000A188E">
              <w:rPr>
                <w:rFonts w:ascii="宋体" w:eastAsia="宋体" w:hAnsi="宋体" w:hint="eastAsia"/>
                <w:szCs w:val="21"/>
              </w:rPr>
              <w:t>11.1.4</w:t>
            </w:r>
            <w:r w:rsidR="00CC3386" w:rsidRPr="000A188E">
              <w:rPr>
                <w:rFonts w:ascii="宋体" w:eastAsia="宋体" w:hAnsi="宋体"/>
                <w:szCs w:val="21"/>
              </w:rPr>
              <w:t xml:space="preserve"> </w:t>
            </w:r>
            <w:r w:rsidRPr="000A188E">
              <w:rPr>
                <w:rFonts w:ascii="宋体" w:eastAsia="宋体" w:hAnsi="宋体" w:hint="eastAsia"/>
                <w:szCs w:val="21"/>
              </w:rPr>
              <w:t>构件吊装前应清除表面上的油污、冰雪、泥沙和灰尘等杂物，并应做好轴线和标高标记。</w:t>
            </w:r>
          </w:p>
        </w:tc>
      </w:tr>
      <w:tr w:rsidR="00A367BB" w:rsidRPr="000A188E" w14:paraId="50D2E936" w14:textId="77777777" w:rsidTr="00FE376F">
        <w:trPr>
          <w:gridAfter w:val="2"/>
          <w:wAfter w:w="1278" w:type="pct"/>
          <w:trHeight w:val="870"/>
        </w:trPr>
        <w:tc>
          <w:tcPr>
            <w:tcW w:w="207" w:type="pct"/>
            <w:vAlign w:val="center"/>
            <w:hideMark/>
          </w:tcPr>
          <w:p w14:paraId="44D1B3C2" w14:textId="4C5ACE64"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.3.14</w:t>
            </w:r>
          </w:p>
        </w:tc>
        <w:tc>
          <w:tcPr>
            <w:tcW w:w="182" w:type="pct"/>
            <w:vAlign w:val="center"/>
            <w:hideMark/>
          </w:tcPr>
          <w:p w14:paraId="3BE9FA22"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施工记录</w:t>
            </w:r>
          </w:p>
        </w:tc>
        <w:tc>
          <w:tcPr>
            <w:tcW w:w="324" w:type="pct"/>
            <w:vAlign w:val="center"/>
            <w:hideMark/>
          </w:tcPr>
          <w:p w14:paraId="1A2DD055"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w:t>
            </w:r>
          </w:p>
        </w:tc>
        <w:tc>
          <w:tcPr>
            <w:tcW w:w="603" w:type="pct"/>
            <w:vAlign w:val="center"/>
            <w:hideMark/>
          </w:tcPr>
          <w:p w14:paraId="6A9E0885"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钢结构整体垂直度和整体平面弯曲度、钢网架挠度检验记录。</w:t>
            </w:r>
          </w:p>
        </w:tc>
        <w:tc>
          <w:tcPr>
            <w:tcW w:w="510" w:type="pct"/>
            <w:vAlign w:val="center"/>
            <w:hideMark/>
          </w:tcPr>
          <w:p w14:paraId="4BB9C6A2"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《钢结构工程施工质量验收规范》（GB50205-2001）</w:t>
            </w:r>
          </w:p>
        </w:tc>
        <w:tc>
          <w:tcPr>
            <w:tcW w:w="1896" w:type="pct"/>
            <w:vAlign w:val="center"/>
            <w:hideMark/>
          </w:tcPr>
          <w:p w14:paraId="31061968" w14:textId="2FA9CDF8" w:rsidR="00A83119" w:rsidRPr="000A188E" w:rsidRDefault="00A83119" w:rsidP="00AD0A2A">
            <w:pPr>
              <w:rPr>
                <w:rFonts w:ascii="宋体" w:eastAsia="宋体" w:hAnsi="宋体"/>
                <w:szCs w:val="21"/>
              </w:rPr>
            </w:pPr>
            <w:r w:rsidRPr="000A188E">
              <w:rPr>
                <w:rFonts w:ascii="宋体" w:eastAsia="宋体" w:hAnsi="宋体" w:hint="eastAsia"/>
                <w:szCs w:val="21"/>
              </w:rPr>
              <w:t>12.3.4</w:t>
            </w:r>
            <w:r w:rsidR="00CC3386" w:rsidRPr="000A188E">
              <w:rPr>
                <w:rFonts w:ascii="宋体" w:eastAsia="宋体" w:hAnsi="宋体"/>
                <w:szCs w:val="21"/>
              </w:rPr>
              <w:t xml:space="preserve"> </w:t>
            </w:r>
            <w:r w:rsidRPr="000A188E">
              <w:rPr>
                <w:rFonts w:ascii="宋体" w:eastAsia="宋体" w:hAnsi="宋体" w:hint="eastAsia"/>
                <w:szCs w:val="21"/>
              </w:rPr>
              <w:t>钢网架结构总拼完成后及屋面工程完成应分别测量其挠度值,且所测的挠度值不应超过相应超过相应设计值的1.15倍。</w:t>
            </w:r>
          </w:p>
        </w:tc>
      </w:tr>
      <w:tr w:rsidR="00A367BB" w:rsidRPr="000A188E" w14:paraId="5DD80C50" w14:textId="77777777" w:rsidTr="00FE376F">
        <w:trPr>
          <w:gridAfter w:val="2"/>
          <w:wAfter w:w="1278" w:type="pct"/>
          <w:trHeight w:val="259"/>
        </w:trPr>
        <w:tc>
          <w:tcPr>
            <w:tcW w:w="207" w:type="pct"/>
            <w:vAlign w:val="center"/>
            <w:hideMark/>
          </w:tcPr>
          <w:p w14:paraId="46499A0D" w14:textId="43F14F54"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.3.15</w:t>
            </w:r>
          </w:p>
        </w:tc>
        <w:tc>
          <w:tcPr>
            <w:tcW w:w="182" w:type="pct"/>
            <w:vAlign w:val="center"/>
            <w:hideMark/>
          </w:tcPr>
          <w:p w14:paraId="10A7D1F9"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施工记录</w:t>
            </w:r>
          </w:p>
        </w:tc>
        <w:tc>
          <w:tcPr>
            <w:tcW w:w="324" w:type="pct"/>
            <w:vAlign w:val="center"/>
            <w:hideMark/>
          </w:tcPr>
          <w:p w14:paraId="112EEA7E"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w:t>
            </w:r>
          </w:p>
        </w:tc>
        <w:tc>
          <w:tcPr>
            <w:tcW w:w="603" w:type="pct"/>
            <w:vAlign w:val="center"/>
            <w:hideMark/>
          </w:tcPr>
          <w:p w14:paraId="4FE69D9E" w14:textId="639970A1" w:rsidR="00A83119" w:rsidRPr="000A188E" w:rsidRDefault="00A83119" w:rsidP="00AD0A2A">
            <w:pPr>
              <w:rPr>
                <w:rFonts w:ascii="宋体" w:eastAsia="宋体" w:hAnsi="宋体"/>
                <w:szCs w:val="21"/>
              </w:rPr>
            </w:pPr>
            <w:r w:rsidRPr="000A188E">
              <w:rPr>
                <w:rFonts w:ascii="宋体" w:eastAsia="宋体" w:hAnsi="宋体" w:hint="eastAsia"/>
                <w:szCs w:val="21"/>
              </w:rPr>
              <w:t>工程设备、风管系统、管道系统安装及检验记录。</w:t>
            </w:r>
          </w:p>
        </w:tc>
        <w:tc>
          <w:tcPr>
            <w:tcW w:w="510" w:type="pct"/>
            <w:vAlign w:val="center"/>
            <w:hideMark/>
          </w:tcPr>
          <w:p w14:paraId="5D3998ED"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《通风与空调工程施工质量验收规范》（GB50243-2016）</w:t>
            </w:r>
          </w:p>
        </w:tc>
        <w:tc>
          <w:tcPr>
            <w:tcW w:w="1896" w:type="pct"/>
            <w:vAlign w:val="center"/>
            <w:hideMark/>
          </w:tcPr>
          <w:p w14:paraId="2844BDB9" w14:textId="204F5FF0" w:rsidR="003E64F6" w:rsidRPr="000A188E" w:rsidRDefault="00A83119" w:rsidP="00AD0A2A">
            <w:pPr>
              <w:rPr>
                <w:rFonts w:ascii="宋体" w:eastAsia="宋体" w:hAnsi="宋体"/>
                <w:szCs w:val="21"/>
              </w:rPr>
            </w:pPr>
            <w:r w:rsidRPr="000A188E">
              <w:rPr>
                <w:rFonts w:ascii="宋体" w:eastAsia="宋体" w:hAnsi="宋体" w:hint="eastAsia"/>
                <w:szCs w:val="21"/>
              </w:rPr>
              <w:t>12.0.5</w:t>
            </w:r>
            <w:r w:rsidR="00CC3386" w:rsidRPr="000A188E">
              <w:rPr>
                <w:rFonts w:ascii="宋体" w:eastAsia="宋体" w:hAnsi="宋体"/>
                <w:szCs w:val="21"/>
              </w:rPr>
              <w:t xml:space="preserve"> </w:t>
            </w:r>
            <w:r w:rsidRPr="000A188E">
              <w:rPr>
                <w:rFonts w:ascii="宋体" w:eastAsia="宋体" w:hAnsi="宋体" w:hint="eastAsia"/>
                <w:szCs w:val="21"/>
              </w:rPr>
              <w:t>通风与空调工程竣工验收资料应包括下列内容：</w:t>
            </w:r>
          </w:p>
          <w:p w14:paraId="5B765431" w14:textId="7D4F1D2F"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1图纸会审记录、设计变更通知书和竣工图。</w:t>
            </w:r>
          </w:p>
          <w:p w14:paraId="48B8A5BC" w14:textId="57F8AB71"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2主要材料、设备、成品、半成品和仪表的出厂合格证明及进场检（试）验报告。</w:t>
            </w:r>
          </w:p>
          <w:p w14:paraId="131E289E" w14:textId="79D5E4D1"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3隐蔽工程验收记录。</w:t>
            </w:r>
          </w:p>
          <w:p w14:paraId="7D619975" w14:textId="38CFFD73"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4工程设备、风管系统、管道系统安装及检验记录。</w:t>
            </w:r>
          </w:p>
          <w:p w14:paraId="207363A1" w14:textId="55474799"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5管道系统压力试验记录。</w:t>
            </w:r>
          </w:p>
          <w:p w14:paraId="787A018B" w14:textId="57E1FE8C"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6设备单机试运转记录。</w:t>
            </w:r>
          </w:p>
          <w:p w14:paraId="647D1CD7" w14:textId="57B1ED42"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7系统非设计满负荷联合试运转与调试记录。</w:t>
            </w:r>
          </w:p>
          <w:p w14:paraId="55C61E83" w14:textId="5D0077E6"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8分部（子分部）工程质量验收记录。</w:t>
            </w:r>
          </w:p>
          <w:p w14:paraId="48DF339D" w14:textId="272634E4"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9观感质量综合检查记录。</w:t>
            </w:r>
          </w:p>
          <w:p w14:paraId="69C7D6D7" w14:textId="31C5CA59"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10安全和功能检验资料的核查记录。</w:t>
            </w:r>
          </w:p>
          <w:p w14:paraId="6DAA752F" w14:textId="25A904BB"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11净化空调的洁净度测试记录。</w:t>
            </w:r>
          </w:p>
          <w:p w14:paraId="05ACB6D6" w14:textId="602733DA" w:rsidR="00A83119"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12新技术应用论证资料。</w:t>
            </w:r>
          </w:p>
        </w:tc>
      </w:tr>
      <w:tr w:rsidR="00A367BB" w:rsidRPr="000A188E" w14:paraId="473F7AE7" w14:textId="77777777" w:rsidTr="00FE376F">
        <w:trPr>
          <w:gridAfter w:val="2"/>
          <w:wAfter w:w="1278" w:type="pct"/>
          <w:trHeight w:val="259"/>
        </w:trPr>
        <w:tc>
          <w:tcPr>
            <w:tcW w:w="207" w:type="pct"/>
            <w:vAlign w:val="center"/>
          </w:tcPr>
          <w:p w14:paraId="3C2B24C3" w14:textId="323D41F7"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.3.16</w:t>
            </w:r>
          </w:p>
        </w:tc>
        <w:tc>
          <w:tcPr>
            <w:tcW w:w="182" w:type="pct"/>
            <w:vAlign w:val="center"/>
          </w:tcPr>
          <w:p w14:paraId="5E2E1B83" w14:textId="73186D3B" w:rsidR="00A83119" w:rsidRPr="000A188E" w:rsidRDefault="00A83119" w:rsidP="00AD0A2A">
            <w:pPr>
              <w:rPr>
                <w:rFonts w:ascii="宋体" w:eastAsia="宋体" w:hAnsi="宋体"/>
                <w:szCs w:val="21"/>
              </w:rPr>
            </w:pPr>
            <w:r w:rsidRPr="000A188E">
              <w:rPr>
                <w:rFonts w:ascii="宋体" w:eastAsia="宋体" w:hAnsi="宋体" w:hint="eastAsia"/>
                <w:szCs w:val="21"/>
              </w:rPr>
              <w:t>施工记录</w:t>
            </w:r>
          </w:p>
        </w:tc>
        <w:tc>
          <w:tcPr>
            <w:tcW w:w="324" w:type="pct"/>
            <w:vAlign w:val="center"/>
          </w:tcPr>
          <w:p w14:paraId="29E26627" w14:textId="0B235BBC" w:rsidR="00A83119" w:rsidRPr="000A188E" w:rsidRDefault="00A83119" w:rsidP="00AD0A2A">
            <w:pPr>
              <w:rPr>
                <w:rFonts w:ascii="宋体" w:eastAsia="宋体" w:hAnsi="宋体"/>
                <w:szCs w:val="21"/>
              </w:rPr>
            </w:pPr>
            <w:r w:rsidRPr="000A188E">
              <w:rPr>
                <w:rFonts w:ascii="宋体" w:eastAsia="宋体" w:hAnsi="宋体" w:hint="eastAsia"/>
                <w:szCs w:val="21"/>
              </w:rPr>
              <w:t>施工单位</w:t>
            </w:r>
          </w:p>
        </w:tc>
        <w:tc>
          <w:tcPr>
            <w:tcW w:w="603" w:type="pct"/>
            <w:vAlign w:val="center"/>
          </w:tcPr>
          <w:p w14:paraId="6D75BFC8" w14:textId="6682F2F7" w:rsidR="00A83119" w:rsidRPr="000A188E" w:rsidRDefault="00A83119" w:rsidP="00AD0A2A">
            <w:pPr>
              <w:rPr>
                <w:rFonts w:ascii="宋体" w:eastAsia="宋体" w:hAnsi="宋体"/>
                <w:szCs w:val="21"/>
              </w:rPr>
            </w:pPr>
            <w:r w:rsidRPr="000A188E">
              <w:rPr>
                <w:rFonts w:ascii="宋体" w:eastAsia="宋体" w:hAnsi="宋体" w:hint="eastAsia"/>
                <w:szCs w:val="21"/>
              </w:rPr>
              <w:t>管道系统压力试验记录。</w:t>
            </w:r>
          </w:p>
        </w:tc>
        <w:tc>
          <w:tcPr>
            <w:tcW w:w="510" w:type="pct"/>
            <w:vAlign w:val="center"/>
          </w:tcPr>
          <w:p w14:paraId="594B3EC9" w14:textId="48AFEC5C" w:rsidR="00A83119" w:rsidRPr="000A188E" w:rsidRDefault="00A83119" w:rsidP="00AD0A2A">
            <w:pPr>
              <w:rPr>
                <w:rFonts w:ascii="宋体" w:eastAsia="宋体" w:hAnsi="宋体"/>
                <w:szCs w:val="21"/>
              </w:rPr>
            </w:pPr>
            <w:r w:rsidRPr="000A188E">
              <w:rPr>
                <w:rFonts w:ascii="宋体" w:eastAsia="宋体" w:hAnsi="宋体" w:hint="eastAsia"/>
                <w:szCs w:val="21"/>
              </w:rPr>
              <w:t>《通风与空调工程施工质量验收规范》（GB50243-2016）</w:t>
            </w:r>
          </w:p>
        </w:tc>
        <w:tc>
          <w:tcPr>
            <w:tcW w:w="1896" w:type="pct"/>
            <w:vAlign w:val="center"/>
          </w:tcPr>
          <w:p w14:paraId="678AC3ED" w14:textId="2020408C" w:rsidR="003E64F6" w:rsidRPr="000A188E" w:rsidRDefault="00A83119" w:rsidP="00AD0A2A">
            <w:pPr>
              <w:rPr>
                <w:rFonts w:ascii="宋体" w:eastAsia="宋体" w:hAnsi="宋体"/>
                <w:szCs w:val="21"/>
              </w:rPr>
            </w:pPr>
            <w:r w:rsidRPr="000A188E">
              <w:rPr>
                <w:rFonts w:ascii="宋体" w:eastAsia="宋体" w:hAnsi="宋体" w:hint="eastAsia"/>
                <w:szCs w:val="21"/>
              </w:rPr>
              <w:t>9.2.3</w:t>
            </w:r>
            <w:r w:rsidR="00CC3386" w:rsidRPr="000A188E">
              <w:rPr>
                <w:rFonts w:ascii="宋体" w:eastAsia="宋体" w:hAnsi="宋体"/>
                <w:szCs w:val="21"/>
              </w:rPr>
              <w:t xml:space="preserve"> </w:t>
            </w:r>
            <w:r w:rsidRPr="000A188E">
              <w:rPr>
                <w:rFonts w:ascii="宋体" w:eastAsia="宋体" w:hAnsi="宋体" w:hint="eastAsia"/>
                <w:szCs w:val="21"/>
              </w:rPr>
              <w:t>管道系统安装完毕，外观检查合格后，应按设计要求进行水压试验。当设计无要求时，应符合下列规定：</w:t>
            </w:r>
          </w:p>
          <w:p w14:paraId="695A34BB" w14:textId="573DFA27"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1冷（热）水、冷却水与蓄能（冷、热）系统的试验压力，当工作压力小于或等于1.0MPa时，应为1.5倍工作压力，最低不应小于0.6MPa；当工作压力大于1.0MPa时，应为工作压力加0.5MPa。</w:t>
            </w:r>
          </w:p>
          <w:p w14:paraId="2870BC4A" w14:textId="011154C9"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2系统最低点压力升至试验压力后，应稳压10min，压力下降不应得大于0.02MPa，然后应将系统压力降至工作压力，外观检查无渗漏为合格。对于大型、高层建筑等垂直位差较大的冷（热）水、冷却水管道系统，当采用分区、分层试压时，在该部位的试验压力下，应稳压10min，压力不得下降，再将系统压力降至该部位的工作压力，在60min内压力不得下降、外观检查无渗漏为合格。</w:t>
            </w:r>
          </w:p>
          <w:p w14:paraId="3E99A496" w14:textId="24B7FDF2"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3各类耐压塑料管的强度试验压力（冷水）应为1.5倍工作压力，且不应小于0.9MPa；严密性试验压力应为1.15倍的设计工作压力。</w:t>
            </w:r>
          </w:p>
          <w:p w14:paraId="36B48AD9" w14:textId="4195FF39" w:rsidR="00A83119"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4凝结水系统采用通水试验，应以不渗漏，排水畅通为合格。</w:t>
            </w:r>
          </w:p>
        </w:tc>
      </w:tr>
      <w:tr w:rsidR="00A367BB" w:rsidRPr="000A188E" w14:paraId="05D05A46" w14:textId="77777777" w:rsidTr="00FE376F">
        <w:trPr>
          <w:gridAfter w:val="2"/>
          <w:wAfter w:w="1278" w:type="pct"/>
          <w:trHeight w:val="259"/>
        </w:trPr>
        <w:tc>
          <w:tcPr>
            <w:tcW w:w="207" w:type="pct"/>
            <w:vAlign w:val="center"/>
          </w:tcPr>
          <w:p w14:paraId="74772C46" w14:textId="4C5C3583"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.3.17</w:t>
            </w:r>
          </w:p>
        </w:tc>
        <w:tc>
          <w:tcPr>
            <w:tcW w:w="182" w:type="pct"/>
            <w:vAlign w:val="center"/>
          </w:tcPr>
          <w:p w14:paraId="1AEA6900" w14:textId="087DC0A1" w:rsidR="00A83119" w:rsidRPr="000A188E" w:rsidRDefault="00A83119" w:rsidP="00AD0A2A">
            <w:pPr>
              <w:rPr>
                <w:rFonts w:ascii="宋体" w:eastAsia="宋体" w:hAnsi="宋体"/>
                <w:szCs w:val="21"/>
              </w:rPr>
            </w:pPr>
            <w:r w:rsidRPr="000A188E">
              <w:rPr>
                <w:rFonts w:ascii="宋体" w:eastAsia="宋体" w:hAnsi="宋体" w:hint="eastAsia"/>
                <w:szCs w:val="21"/>
              </w:rPr>
              <w:t>施工记录</w:t>
            </w:r>
          </w:p>
        </w:tc>
        <w:tc>
          <w:tcPr>
            <w:tcW w:w="324" w:type="pct"/>
            <w:vAlign w:val="center"/>
          </w:tcPr>
          <w:p w14:paraId="2DCAEA4F" w14:textId="5B539264" w:rsidR="00A83119" w:rsidRPr="000A188E" w:rsidRDefault="00A83119" w:rsidP="00AD0A2A">
            <w:pPr>
              <w:rPr>
                <w:rFonts w:ascii="宋体" w:eastAsia="宋体" w:hAnsi="宋体"/>
                <w:szCs w:val="21"/>
              </w:rPr>
            </w:pPr>
            <w:r w:rsidRPr="000A188E">
              <w:rPr>
                <w:rFonts w:ascii="宋体" w:eastAsia="宋体" w:hAnsi="宋体" w:hint="eastAsia"/>
                <w:szCs w:val="21"/>
              </w:rPr>
              <w:t>施工单位</w:t>
            </w:r>
          </w:p>
        </w:tc>
        <w:tc>
          <w:tcPr>
            <w:tcW w:w="603" w:type="pct"/>
            <w:vAlign w:val="center"/>
          </w:tcPr>
          <w:p w14:paraId="5C8BB336" w14:textId="3023DF1F" w:rsidR="00A83119" w:rsidRPr="000A188E" w:rsidRDefault="00A83119" w:rsidP="00AD0A2A">
            <w:pPr>
              <w:rPr>
                <w:rFonts w:ascii="宋体" w:eastAsia="宋体" w:hAnsi="宋体"/>
                <w:szCs w:val="21"/>
              </w:rPr>
            </w:pPr>
            <w:r w:rsidRPr="000A188E">
              <w:rPr>
                <w:rFonts w:ascii="宋体" w:eastAsia="宋体" w:hAnsi="宋体" w:hint="eastAsia"/>
                <w:szCs w:val="21"/>
              </w:rPr>
              <w:t>设备单机试运转记录。</w:t>
            </w:r>
          </w:p>
        </w:tc>
        <w:tc>
          <w:tcPr>
            <w:tcW w:w="510" w:type="pct"/>
            <w:vAlign w:val="center"/>
          </w:tcPr>
          <w:p w14:paraId="766708A3" w14:textId="6B33651A" w:rsidR="00A83119" w:rsidRPr="000A188E" w:rsidRDefault="00A83119" w:rsidP="00AD0A2A">
            <w:pPr>
              <w:rPr>
                <w:rFonts w:ascii="宋体" w:eastAsia="宋体" w:hAnsi="宋体"/>
                <w:szCs w:val="21"/>
              </w:rPr>
            </w:pPr>
            <w:r w:rsidRPr="000A188E">
              <w:rPr>
                <w:rFonts w:ascii="宋体" w:eastAsia="宋体" w:hAnsi="宋体" w:hint="eastAsia"/>
                <w:szCs w:val="21"/>
              </w:rPr>
              <w:t>《通风与空调工程施工质量验收规范》（GB50243-2016）</w:t>
            </w:r>
          </w:p>
        </w:tc>
        <w:tc>
          <w:tcPr>
            <w:tcW w:w="1896" w:type="pct"/>
            <w:vAlign w:val="center"/>
          </w:tcPr>
          <w:p w14:paraId="3A2ED548" w14:textId="105903D8" w:rsidR="003E64F6" w:rsidRPr="000A188E" w:rsidRDefault="00A83119" w:rsidP="00AD0A2A">
            <w:pPr>
              <w:rPr>
                <w:rFonts w:ascii="宋体" w:eastAsia="宋体" w:hAnsi="宋体"/>
                <w:szCs w:val="21"/>
              </w:rPr>
            </w:pPr>
            <w:r w:rsidRPr="000A188E">
              <w:rPr>
                <w:rFonts w:ascii="宋体" w:eastAsia="宋体" w:hAnsi="宋体" w:hint="eastAsia"/>
                <w:szCs w:val="21"/>
              </w:rPr>
              <w:t>12.0.5</w:t>
            </w:r>
            <w:r w:rsidR="00CC3386" w:rsidRPr="000A188E">
              <w:rPr>
                <w:rFonts w:ascii="宋体" w:eastAsia="宋体" w:hAnsi="宋体"/>
                <w:szCs w:val="21"/>
              </w:rPr>
              <w:t xml:space="preserve"> </w:t>
            </w:r>
            <w:r w:rsidRPr="000A188E">
              <w:rPr>
                <w:rFonts w:ascii="宋体" w:eastAsia="宋体" w:hAnsi="宋体" w:hint="eastAsia"/>
                <w:szCs w:val="21"/>
              </w:rPr>
              <w:t>通风与空调工程竣工验收资料应包括下列内容：</w:t>
            </w:r>
          </w:p>
          <w:p w14:paraId="3151E7E5" w14:textId="64FE390E"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1图纸会审记录、设计变更通知书和竣工图。</w:t>
            </w:r>
          </w:p>
          <w:p w14:paraId="04804D30" w14:textId="2C98857C"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2主要材料、设备、成品、半成品和仪表的出厂合格证明及进场检（试）验报告。</w:t>
            </w:r>
          </w:p>
          <w:p w14:paraId="18AC3922" w14:textId="74F9C603"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3隐蔽工程验收记录。</w:t>
            </w:r>
          </w:p>
          <w:p w14:paraId="21FECC16" w14:textId="631E7C9E"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4工程设备、风管系统、管道系统安装及检验记录。</w:t>
            </w:r>
          </w:p>
          <w:p w14:paraId="527B105E" w14:textId="3F1957B7"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5管道系统压力试验记录。</w:t>
            </w:r>
          </w:p>
          <w:p w14:paraId="0180579A" w14:textId="1D27ADFD"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lastRenderedPageBreak/>
              <w:t>6设备单机试运转记录。</w:t>
            </w:r>
          </w:p>
          <w:p w14:paraId="1EB98E7F" w14:textId="435312A0"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7系统非设计满负荷联合试运转与调试记录。</w:t>
            </w:r>
          </w:p>
          <w:p w14:paraId="3ACFD753" w14:textId="0E89F158"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8分部（子分部）工程质量验收记录。</w:t>
            </w:r>
          </w:p>
          <w:p w14:paraId="3B292132" w14:textId="5C3EADE7"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9观感质量综合检查记录。</w:t>
            </w:r>
          </w:p>
          <w:p w14:paraId="681462EB" w14:textId="4F14BC39"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10安全和功能检验资料的核查记录。</w:t>
            </w:r>
          </w:p>
          <w:p w14:paraId="03FB3F4C" w14:textId="497F34C5"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11净化空调的洁净度测试记录。</w:t>
            </w:r>
          </w:p>
          <w:p w14:paraId="2F0E6EB0" w14:textId="30FDDA80" w:rsidR="006D57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12新技术应用论证资料。</w:t>
            </w:r>
          </w:p>
          <w:p w14:paraId="595A9833" w14:textId="41F525CC" w:rsidR="006D57F6" w:rsidRPr="000A188E" w:rsidRDefault="00A83119" w:rsidP="006D57F6">
            <w:pPr>
              <w:rPr>
                <w:rFonts w:ascii="宋体" w:eastAsia="宋体" w:hAnsi="宋体"/>
                <w:szCs w:val="21"/>
              </w:rPr>
            </w:pPr>
            <w:r w:rsidRPr="000A188E">
              <w:rPr>
                <w:rFonts w:ascii="宋体" w:eastAsia="宋体" w:hAnsi="宋体" w:hint="eastAsia"/>
                <w:szCs w:val="21"/>
              </w:rPr>
              <w:t>11.2.1</w:t>
            </w:r>
            <w:r w:rsidR="00CC3386" w:rsidRPr="000A188E">
              <w:rPr>
                <w:rFonts w:ascii="宋体" w:eastAsia="宋体" w:hAnsi="宋体"/>
                <w:szCs w:val="21"/>
              </w:rPr>
              <w:t xml:space="preserve"> </w:t>
            </w:r>
            <w:r w:rsidRPr="000A188E">
              <w:rPr>
                <w:rFonts w:ascii="宋体" w:eastAsia="宋体" w:hAnsi="宋体" w:hint="eastAsia"/>
                <w:szCs w:val="21"/>
              </w:rPr>
              <w:t>通风与空调工程安装完毕后应进行系统调试。系统调试应包括下列内容：1设备单机试运转及调试。2系统非设计满负荷条件下的联合试运转及调试。检查数量：按Ⅰ方案。检查方法：观察、旁站、查阅调试记录。</w:t>
            </w:r>
          </w:p>
          <w:p w14:paraId="1DCB68DA" w14:textId="74B7E304" w:rsidR="003E64F6" w:rsidRPr="000A188E" w:rsidRDefault="00A83119" w:rsidP="006D57F6">
            <w:pPr>
              <w:rPr>
                <w:rFonts w:ascii="宋体" w:eastAsia="宋体" w:hAnsi="宋体"/>
                <w:szCs w:val="21"/>
              </w:rPr>
            </w:pPr>
            <w:r w:rsidRPr="000A188E">
              <w:rPr>
                <w:rFonts w:ascii="宋体" w:eastAsia="宋体" w:hAnsi="宋体" w:hint="eastAsia"/>
                <w:szCs w:val="21"/>
              </w:rPr>
              <w:t>11.2.2</w:t>
            </w:r>
            <w:r w:rsidR="00CC3386" w:rsidRPr="000A188E">
              <w:rPr>
                <w:rFonts w:ascii="宋体" w:eastAsia="宋体" w:hAnsi="宋体"/>
                <w:szCs w:val="21"/>
              </w:rPr>
              <w:t xml:space="preserve"> </w:t>
            </w:r>
            <w:r w:rsidRPr="000A188E">
              <w:rPr>
                <w:rFonts w:ascii="宋体" w:eastAsia="宋体" w:hAnsi="宋体" w:hint="eastAsia"/>
                <w:szCs w:val="21"/>
              </w:rPr>
              <w:t>设备单机试运转及调试应符合下列规定：</w:t>
            </w:r>
          </w:p>
          <w:p w14:paraId="63D24F73" w14:textId="223674A1"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1通风机、空气处理机组中的风机，叶轮旋转方向应正确、运转应平稳、应无异常振动与声响，电机运行功率应符合设备技术文件要求。在额定转速下连续运转2h后，滑动轴承外壳最高温度不得大于70℃，滚动轴承不得大于80℃。</w:t>
            </w:r>
          </w:p>
          <w:p w14:paraId="04CAE2BC" w14:textId="0E155034"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2水泵叶轮旋转方向应正确，应无异常振动和声响，紧固连接部位应无松动，电机运行功率应符合设备技术文件要求。水泵连续运转2h滑动轴承外壳最高温度不得超过70℃，滚动轴承不得超过75℃。</w:t>
            </w:r>
          </w:p>
          <w:p w14:paraId="33209FAA" w14:textId="786E0DE9"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3冷却塔风机与冷却水系统循环试运行不应小于2h，运行应无异常。冷却塔本体应稳固、无异常振动。冷却塔中风机的试运转尚应符合本条第1款的规定。</w:t>
            </w:r>
          </w:p>
          <w:p w14:paraId="027607DD" w14:textId="0569D5D5" w:rsidR="003E64F6" w:rsidRPr="000A188E" w:rsidRDefault="00A83119" w:rsidP="003E64F6">
            <w:pPr>
              <w:ind w:firstLineChars="100" w:firstLine="210"/>
              <w:rPr>
                <w:rFonts w:ascii="宋体" w:eastAsia="宋体" w:hAnsi="宋体"/>
                <w:szCs w:val="21"/>
              </w:rPr>
            </w:pPr>
            <w:r w:rsidRPr="000A188E">
              <w:rPr>
                <w:rFonts w:ascii="宋体" w:eastAsia="宋体" w:hAnsi="宋体" w:hint="eastAsia"/>
                <w:szCs w:val="21"/>
              </w:rPr>
              <w:t>4制冷机组的试运转除应符合设备技术文件和现行国家标准《制冷设备、空气分离设备安装工程施工及验收规范》GB50274的有关规定外，尚应符合下列规定：</w:t>
            </w:r>
          </w:p>
          <w:p w14:paraId="118083F8" w14:textId="483CEF85" w:rsidR="003E64F6" w:rsidRPr="000A188E" w:rsidRDefault="00A83119" w:rsidP="003E64F6">
            <w:pPr>
              <w:ind w:firstLineChars="200" w:firstLine="420"/>
              <w:rPr>
                <w:rFonts w:ascii="宋体" w:eastAsia="宋体" w:hAnsi="宋体"/>
                <w:szCs w:val="21"/>
              </w:rPr>
            </w:pPr>
            <w:r w:rsidRPr="000A188E">
              <w:rPr>
                <w:rFonts w:ascii="宋体" w:eastAsia="宋体" w:hAnsi="宋体" w:hint="eastAsia"/>
                <w:szCs w:val="21"/>
              </w:rPr>
              <w:t>1）机组运转应平稳、应无异常振动与声响；</w:t>
            </w:r>
          </w:p>
          <w:p w14:paraId="3D49EAA5" w14:textId="64BDA26C" w:rsidR="003E64F6" w:rsidRPr="000A188E" w:rsidRDefault="00A83119" w:rsidP="003E64F6">
            <w:pPr>
              <w:ind w:firstLineChars="200" w:firstLine="420"/>
              <w:rPr>
                <w:rFonts w:ascii="宋体" w:eastAsia="宋体" w:hAnsi="宋体"/>
                <w:szCs w:val="21"/>
              </w:rPr>
            </w:pPr>
            <w:r w:rsidRPr="000A188E">
              <w:rPr>
                <w:rFonts w:ascii="宋体" w:eastAsia="宋体" w:hAnsi="宋体" w:hint="eastAsia"/>
                <w:szCs w:val="21"/>
              </w:rPr>
              <w:t>2）各连接和密封部位不应有松动、漏气、漏油等现象；</w:t>
            </w:r>
          </w:p>
          <w:p w14:paraId="50EB4CC2" w14:textId="5A0CF2A8" w:rsidR="003E64F6" w:rsidRPr="000A188E" w:rsidRDefault="00A83119" w:rsidP="003E64F6">
            <w:pPr>
              <w:ind w:firstLineChars="200" w:firstLine="420"/>
              <w:rPr>
                <w:rFonts w:ascii="宋体" w:eastAsia="宋体" w:hAnsi="宋体"/>
                <w:szCs w:val="21"/>
              </w:rPr>
            </w:pPr>
            <w:r w:rsidRPr="000A188E">
              <w:rPr>
                <w:rFonts w:ascii="宋体" w:eastAsia="宋体" w:hAnsi="宋体" w:hint="eastAsia"/>
                <w:szCs w:val="21"/>
              </w:rPr>
              <w:t>3）吸、排气的压力和温度应在正常工作范围内；</w:t>
            </w:r>
          </w:p>
          <w:p w14:paraId="293E7A2E" w14:textId="3DC606AD" w:rsidR="003E64F6" w:rsidRPr="000A188E" w:rsidRDefault="00A83119" w:rsidP="003E64F6">
            <w:pPr>
              <w:ind w:firstLineChars="200" w:firstLine="420"/>
              <w:rPr>
                <w:rFonts w:ascii="宋体" w:eastAsia="宋体" w:hAnsi="宋体"/>
                <w:szCs w:val="21"/>
              </w:rPr>
            </w:pPr>
            <w:r w:rsidRPr="000A188E">
              <w:rPr>
                <w:rFonts w:ascii="宋体" w:eastAsia="宋体" w:hAnsi="宋体" w:hint="eastAsia"/>
                <w:szCs w:val="21"/>
              </w:rPr>
              <w:t>4）能量调节装置及各保护继电器、安全装置的动作应正确、灵敏、可靠；</w:t>
            </w:r>
          </w:p>
          <w:p w14:paraId="69C3563D" w14:textId="6DEC9C8B" w:rsidR="00A83119" w:rsidRPr="000A188E" w:rsidRDefault="00A83119" w:rsidP="003E64F6">
            <w:pPr>
              <w:ind w:firstLineChars="200" w:firstLine="420"/>
              <w:rPr>
                <w:rFonts w:ascii="宋体" w:eastAsia="宋体" w:hAnsi="宋体"/>
                <w:szCs w:val="21"/>
              </w:rPr>
            </w:pPr>
            <w:r w:rsidRPr="000A188E">
              <w:rPr>
                <w:rFonts w:ascii="宋体" w:eastAsia="宋体" w:hAnsi="宋体" w:hint="eastAsia"/>
                <w:szCs w:val="21"/>
              </w:rPr>
              <w:t>5）正常运转不应少于8h。</w:t>
            </w:r>
          </w:p>
        </w:tc>
      </w:tr>
      <w:tr w:rsidR="00A367BB" w:rsidRPr="000A188E" w14:paraId="49A0AB16" w14:textId="77777777" w:rsidTr="00094FF9">
        <w:trPr>
          <w:gridAfter w:val="2"/>
          <w:wAfter w:w="1278" w:type="pct"/>
          <w:trHeight w:val="273"/>
        </w:trPr>
        <w:tc>
          <w:tcPr>
            <w:tcW w:w="207" w:type="pct"/>
            <w:vAlign w:val="center"/>
            <w:hideMark/>
          </w:tcPr>
          <w:p w14:paraId="5C8CA7F8" w14:textId="5507D339" w:rsidR="00A83119" w:rsidRPr="000A188E" w:rsidRDefault="00A83119" w:rsidP="00E607A7">
            <w:pPr>
              <w:jc w:val="center"/>
              <w:rPr>
                <w:rFonts w:ascii="宋体" w:eastAsia="宋体" w:hAnsi="宋体"/>
                <w:szCs w:val="21"/>
              </w:rPr>
            </w:pPr>
            <w:r w:rsidRPr="000A188E">
              <w:rPr>
                <w:rFonts w:ascii="宋体" w:eastAsia="宋体" w:hAnsi="宋体"/>
                <w:szCs w:val="21"/>
              </w:rPr>
              <w:lastRenderedPageBreak/>
              <w:t>4</w:t>
            </w:r>
            <w:r w:rsidRPr="000A188E">
              <w:rPr>
                <w:rFonts w:ascii="宋体" w:eastAsia="宋体" w:hAnsi="宋体" w:hint="eastAsia"/>
                <w:szCs w:val="21"/>
              </w:rPr>
              <w:t>.3.18</w:t>
            </w:r>
          </w:p>
        </w:tc>
        <w:tc>
          <w:tcPr>
            <w:tcW w:w="182" w:type="pct"/>
            <w:vAlign w:val="center"/>
            <w:hideMark/>
          </w:tcPr>
          <w:p w14:paraId="1B14BD3F"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施工记录</w:t>
            </w:r>
          </w:p>
        </w:tc>
        <w:tc>
          <w:tcPr>
            <w:tcW w:w="324" w:type="pct"/>
            <w:vAlign w:val="center"/>
            <w:hideMark/>
          </w:tcPr>
          <w:p w14:paraId="05ACDFCC"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施工单位</w:t>
            </w:r>
          </w:p>
        </w:tc>
        <w:tc>
          <w:tcPr>
            <w:tcW w:w="603" w:type="pct"/>
            <w:vAlign w:val="center"/>
            <w:hideMark/>
          </w:tcPr>
          <w:p w14:paraId="54125AA4"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系统非设计满负荷联合试运转与调试记录。</w:t>
            </w:r>
          </w:p>
        </w:tc>
        <w:tc>
          <w:tcPr>
            <w:tcW w:w="510" w:type="pct"/>
            <w:vAlign w:val="center"/>
            <w:hideMark/>
          </w:tcPr>
          <w:p w14:paraId="5F2C34FF"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《通风与空调工程施工质量验收规范》（GB50243-2016）</w:t>
            </w:r>
          </w:p>
        </w:tc>
        <w:tc>
          <w:tcPr>
            <w:tcW w:w="1896" w:type="pct"/>
            <w:vAlign w:val="center"/>
            <w:hideMark/>
          </w:tcPr>
          <w:p w14:paraId="5AD012F6" w14:textId="4D8CFD79" w:rsidR="00A51EEA" w:rsidRPr="000A188E" w:rsidRDefault="00A83119" w:rsidP="00AD0A2A">
            <w:pPr>
              <w:rPr>
                <w:rFonts w:ascii="宋体" w:eastAsia="宋体" w:hAnsi="宋体"/>
                <w:szCs w:val="21"/>
              </w:rPr>
            </w:pPr>
            <w:r w:rsidRPr="000A188E">
              <w:rPr>
                <w:rFonts w:ascii="宋体" w:eastAsia="宋体" w:hAnsi="宋体" w:hint="eastAsia"/>
                <w:szCs w:val="21"/>
              </w:rPr>
              <w:t>11.2.1</w:t>
            </w:r>
            <w:r w:rsidR="00CC3386" w:rsidRPr="000A188E">
              <w:rPr>
                <w:rFonts w:ascii="宋体" w:eastAsia="宋体" w:hAnsi="宋体"/>
                <w:szCs w:val="21"/>
              </w:rPr>
              <w:t xml:space="preserve"> </w:t>
            </w:r>
            <w:r w:rsidRPr="000A188E">
              <w:rPr>
                <w:rFonts w:ascii="宋体" w:eastAsia="宋体" w:hAnsi="宋体" w:hint="eastAsia"/>
                <w:szCs w:val="21"/>
              </w:rPr>
              <w:t>通风与空调工程安装完毕后应进行系统调试。系统调试应包括下列内容：</w:t>
            </w:r>
          </w:p>
          <w:p w14:paraId="2476D174" w14:textId="647EAD25" w:rsidR="00A51EEA" w:rsidRPr="000A188E" w:rsidRDefault="00A83119" w:rsidP="00A51EEA">
            <w:pPr>
              <w:ind w:firstLineChars="100" w:firstLine="210"/>
              <w:rPr>
                <w:rFonts w:ascii="宋体" w:eastAsia="宋体" w:hAnsi="宋体"/>
                <w:szCs w:val="21"/>
              </w:rPr>
            </w:pPr>
            <w:r w:rsidRPr="000A188E">
              <w:rPr>
                <w:rFonts w:ascii="宋体" w:eastAsia="宋体" w:hAnsi="宋体" w:hint="eastAsia"/>
                <w:szCs w:val="21"/>
              </w:rPr>
              <w:t>1设备单机试运转及调试。</w:t>
            </w:r>
          </w:p>
          <w:p w14:paraId="6F633CC4" w14:textId="6AC552F5" w:rsidR="006D57F6" w:rsidRPr="000A188E" w:rsidRDefault="00A83119" w:rsidP="00A51EEA">
            <w:pPr>
              <w:ind w:firstLineChars="100" w:firstLine="210"/>
              <w:rPr>
                <w:rFonts w:ascii="宋体" w:eastAsia="宋体" w:hAnsi="宋体"/>
                <w:szCs w:val="21"/>
              </w:rPr>
            </w:pPr>
            <w:r w:rsidRPr="000A188E">
              <w:rPr>
                <w:rFonts w:ascii="宋体" w:eastAsia="宋体" w:hAnsi="宋体" w:hint="eastAsia"/>
                <w:szCs w:val="21"/>
              </w:rPr>
              <w:t>2系统非设计满负荷条件下的联合试运转及调试。检查数量：按Ⅰ方案。检查方法：观察、旁站、查阅调试记录。</w:t>
            </w:r>
          </w:p>
          <w:p w14:paraId="73D06D2E" w14:textId="34E4EFE3" w:rsidR="0039724A" w:rsidRPr="000A188E" w:rsidRDefault="00A83119" w:rsidP="00AD0A2A">
            <w:pPr>
              <w:rPr>
                <w:rFonts w:ascii="宋体" w:eastAsia="宋体" w:hAnsi="宋体"/>
                <w:szCs w:val="21"/>
              </w:rPr>
            </w:pPr>
            <w:r w:rsidRPr="000A188E">
              <w:rPr>
                <w:rFonts w:ascii="宋体" w:eastAsia="宋体" w:hAnsi="宋体" w:hint="eastAsia"/>
                <w:szCs w:val="21"/>
              </w:rPr>
              <w:t>11.2.3</w:t>
            </w:r>
            <w:r w:rsidR="00CC3386" w:rsidRPr="000A188E">
              <w:rPr>
                <w:rFonts w:ascii="宋体" w:eastAsia="宋体" w:hAnsi="宋体"/>
                <w:szCs w:val="21"/>
              </w:rPr>
              <w:t xml:space="preserve"> </w:t>
            </w:r>
            <w:r w:rsidRPr="000A188E">
              <w:rPr>
                <w:rFonts w:ascii="宋体" w:eastAsia="宋体" w:hAnsi="宋体" w:hint="eastAsia"/>
                <w:szCs w:val="21"/>
              </w:rPr>
              <w:t>系统非设计满负荷条件下的联合试运转及调试应符合下列规定：</w:t>
            </w:r>
          </w:p>
          <w:p w14:paraId="24B54F0E" w14:textId="0D4FC562" w:rsidR="0039724A" w:rsidRPr="000A188E" w:rsidRDefault="00A83119" w:rsidP="0039724A">
            <w:pPr>
              <w:ind w:firstLineChars="100" w:firstLine="210"/>
              <w:rPr>
                <w:rFonts w:ascii="宋体" w:eastAsia="宋体" w:hAnsi="宋体"/>
                <w:szCs w:val="21"/>
              </w:rPr>
            </w:pPr>
            <w:r w:rsidRPr="000A188E">
              <w:rPr>
                <w:rFonts w:ascii="宋体" w:eastAsia="宋体" w:hAnsi="宋体" w:hint="eastAsia"/>
                <w:szCs w:val="21"/>
              </w:rPr>
              <w:t>1系统总风量调试结果与设计风量的允许偏差应为—5％～＋10％，建筑内各区域的压差应符合设计要求。</w:t>
            </w:r>
          </w:p>
          <w:p w14:paraId="7E52122B" w14:textId="4853EAB6" w:rsidR="0039724A" w:rsidRPr="000A188E" w:rsidRDefault="00A83119" w:rsidP="0039724A">
            <w:pPr>
              <w:ind w:firstLineChars="100" w:firstLine="210"/>
              <w:rPr>
                <w:rFonts w:ascii="宋体" w:eastAsia="宋体" w:hAnsi="宋体"/>
                <w:szCs w:val="21"/>
              </w:rPr>
            </w:pPr>
            <w:r w:rsidRPr="000A188E">
              <w:rPr>
                <w:rFonts w:ascii="宋体" w:eastAsia="宋体" w:hAnsi="宋体" w:hint="eastAsia"/>
                <w:szCs w:val="21"/>
              </w:rPr>
              <w:t>2变风量空调系统联合调试应符合下列规定：</w:t>
            </w:r>
          </w:p>
          <w:p w14:paraId="312244DA" w14:textId="77777777" w:rsidR="0039724A" w:rsidRPr="000A188E" w:rsidRDefault="00A83119" w:rsidP="0039724A">
            <w:pPr>
              <w:ind w:firstLineChars="200" w:firstLine="420"/>
              <w:rPr>
                <w:rFonts w:ascii="宋体" w:eastAsia="宋体" w:hAnsi="宋体"/>
                <w:szCs w:val="21"/>
              </w:rPr>
            </w:pPr>
            <w:r w:rsidRPr="000A188E">
              <w:rPr>
                <w:rFonts w:ascii="宋体" w:eastAsia="宋体" w:hAnsi="宋体" w:hint="eastAsia"/>
                <w:szCs w:val="21"/>
              </w:rPr>
              <w:t>1）系统空气处理机组应在设计参数范围内对风机实现变频调速；</w:t>
            </w:r>
          </w:p>
          <w:p w14:paraId="6A08D716" w14:textId="77777777" w:rsidR="0039724A" w:rsidRPr="000A188E" w:rsidRDefault="00A83119" w:rsidP="0039724A">
            <w:pPr>
              <w:ind w:firstLineChars="200" w:firstLine="420"/>
              <w:rPr>
                <w:rFonts w:ascii="宋体" w:eastAsia="宋体" w:hAnsi="宋体"/>
                <w:szCs w:val="21"/>
              </w:rPr>
            </w:pPr>
            <w:r w:rsidRPr="000A188E">
              <w:rPr>
                <w:rFonts w:ascii="宋体" w:eastAsia="宋体" w:hAnsi="宋体" w:hint="eastAsia"/>
                <w:szCs w:val="21"/>
              </w:rPr>
              <w:t>2）空气处理机组在设计机外余压条件下，系统总风量应满足本条文第1款的要求，新风量的允许偏差应为0～＋10％；</w:t>
            </w:r>
          </w:p>
          <w:p w14:paraId="150941EF" w14:textId="77777777" w:rsidR="0039724A" w:rsidRPr="000A188E" w:rsidRDefault="00A83119" w:rsidP="0039724A">
            <w:pPr>
              <w:ind w:firstLineChars="200" w:firstLine="420"/>
              <w:rPr>
                <w:rFonts w:ascii="宋体" w:eastAsia="宋体" w:hAnsi="宋体"/>
                <w:szCs w:val="21"/>
              </w:rPr>
            </w:pPr>
            <w:r w:rsidRPr="000A188E">
              <w:rPr>
                <w:rFonts w:ascii="宋体" w:eastAsia="宋体" w:hAnsi="宋体" w:hint="eastAsia"/>
                <w:szCs w:val="21"/>
              </w:rPr>
              <w:t>3）变风量末端装置的最大风量调试结果与设计风量的允许偏差应为0～＋15％；</w:t>
            </w:r>
          </w:p>
          <w:p w14:paraId="7F0C5DD5" w14:textId="77777777" w:rsidR="0039724A" w:rsidRPr="000A188E" w:rsidRDefault="00A83119" w:rsidP="0039724A">
            <w:pPr>
              <w:ind w:firstLineChars="200" w:firstLine="420"/>
              <w:rPr>
                <w:rFonts w:ascii="宋体" w:eastAsia="宋体" w:hAnsi="宋体"/>
                <w:szCs w:val="21"/>
              </w:rPr>
            </w:pPr>
            <w:r w:rsidRPr="000A188E">
              <w:rPr>
                <w:rFonts w:ascii="宋体" w:eastAsia="宋体" w:hAnsi="宋体" w:hint="eastAsia"/>
                <w:szCs w:val="21"/>
              </w:rPr>
              <w:t>4）改变各空调区域运行工况或室内温度设定参数时，该区域变风量末端装置的风阀（风机）动作（运行）应正确；</w:t>
            </w:r>
          </w:p>
          <w:p w14:paraId="1763E7AA" w14:textId="77777777" w:rsidR="0039724A" w:rsidRPr="000A188E" w:rsidRDefault="00A83119" w:rsidP="0039724A">
            <w:pPr>
              <w:ind w:firstLineChars="200" w:firstLine="420"/>
              <w:rPr>
                <w:rFonts w:ascii="宋体" w:eastAsia="宋体" w:hAnsi="宋体"/>
                <w:szCs w:val="21"/>
              </w:rPr>
            </w:pPr>
            <w:r w:rsidRPr="000A188E">
              <w:rPr>
                <w:rFonts w:ascii="宋体" w:eastAsia="宋体" w:hAnsi="宋体" w:hint="eastAsia"/>
                <w:szCs w:val="21"/>
              </w:rPr>
              <w:t>6）应正确显示系统的状态参数</w:t>
            </w:r>
          </w:p>
          <w:p w14:paraId="1CB42F6B" w14:textId="5660251A" w:rsidR="0039724A" w:rsidRPr="000A188E" w:rsidRDefault="00A83119" w:rsidP="0039724A">
            <w:pPr>
              <w:ind w:firstLineChars="100" w:firstLine="210"/>
              <w:rPr>
                <w:rFonts w:ascii="宋体" w:eastAsia="宋体" w:hAnsi="宋体"/>
                <w:szCs w:val="21"/>
              </w:rPr>
            </w:pPr>
            <w:r w:rsidRPr="000A188E">
              <w:rPr>
                <w:rFonts w:ascii="宋体" w:eastAsia="宋体" w:hAnsi="宋体" w:hint="eastAsia"/>
                <w:szCs w:val="21"/>
              </w:rPr>
              <w:t>3空调冷（热）水系统、冷却水系统的总流量与设计流量的偏差不应大于10％。</w:t>
            </w:r>
          </w:p>
          <w:p w14:paraId="59A9DA7C" w14:textId="417C403F" w:rsidR="0039724A" w:rsidRPr="000A188E" w:rsidRDefault="00A83119" w:rsidP="0039724A">
            <w:pPr>
              <w:ind w:firstLineChars="100" w:firstLine="210"/>
              <w:rPr>
                <w:rFonts w:ascii="宋体" w:eastAsia="宋体" w:hAnsi="宋体"/>
                <w:szCs w:val="21"/>
              </w:rPr>
            </w:pPr>
            <w:r w:rsidRPr="000A188E">
              <w:rPr>
                <w:rFonts w:ascii="宋体" w:eastAsia="宋体" w:hAnsi="宋体" w:hint="eastAsia"/>
                <w:szCs w:val="21"/>
              </w:rPr>
              <w:t>4制冷（热泵）机组进出口处的水温应符合设计要求。</w:t>
            </w:r>
          </w:p>
          <w:p w14:paraId="5408C2D5" w14:textId="56B976A5" w:rsidR="0039724A" w:rsidRPr="000A188E" w:rsidRDefault="00A83119" w:rsidP="0039724A">
            <w:pPr>
              <w:ind w:firstLineChars="100" w:firstLine="210"/>
              <w:rPr>
                <w:rFonts w:ascii="宋体" w:eastAsia="宋体" w:hAnsi="宋体"/>
                <w:szCs w:val="21"/>
              </w:rPr>
            </w:pPr>
            <w:r w:rsidRPr="000A188E">
              <w:rPr>
                <w:rFonts w:ascii="宋体" w:eastAsia="宋体" w:hAnsi="宋体" w:hint="eastAsia"/>
                <w:szCs w:val="21"/>
              </w:rPr>
              <w:t>5地源（水源）热泵换热器的水温与流量应符合设计要求。</w:t>
            </w:r>
          </w:p>
          <w:p w14:paraId="25A68CFE" w14:textId="240975E7" w:rsidR="003E64F6" w:rsidRPr="000A188E" w:rsidRDefault="00A83119" w:rsidP="0039724A">
            <w:pPr>
              <w:ind w:firstLineChars="100" w:firstLine="210"/>
              <w:rPr>
                <w:rFonts w:ascii="宋体" w:eastAsia="宋体" w:hAnsi="宋体"/>
                <w:szCs w:val="21"/>
              </w:rPr>
            </w:pPr>
            <w:r w:rsidRPr="000A188E">
              <w:rPr>
                <w:rFonts w:ascii="宋体" w:eastAsia="宋体" w:hAnsi="宋体" w:hint="eastAsia"/>
                <w:szCs w:val="21"/>
              </w:rPr>
              <w:t>6舒适空调与恒温、恒湿空调室内的空气温度、相对湿度及波动范围应符合或优于设计要求。</w:t>
            </w:r>
          </w:p>
          <w:p w14:paraId="3DF9F84C" w14:textId="0DF25B55" w:rsidR="00A83119" w:rsidRPr="000A188E" w:rsidRDefault="00A83119" w:rsidP="0039724A">
            <w:pPr>
              <w:ind w:firstLineChars="100" w:firstLine="210"/>
              <w:rPr>
                <w:rFonts w:ascii="宋体" w:eastAsia="宋体" w:hAnsi="宋体"/>
                <w:szCs w:val="21"/>
              </w:rPr>
            </w:pPr>
            <w:r w:rsidRPr="000A188E">
              <w:rPr>
                <w:rFonts w:ascii="宋体" w:eastAsia="宋体" w:hAnsi="宋体" w:hint="eastAsia"/>
                <w:szCs w:val="21"/>
              </w:rPr>
              <w:t>检查数量：第1、2款及第4款的舒适性空调，按Ⅰ方案；第3、5、6款及第4款的恒温、恒湿空调系统，全数检查。检查方法：调整控制模式，旁站、观察、查阅调试记录。</w:t>
            </w:r>
          </w:p>
        </w:tc>
      </w:tr>
      <w:tr w:rsidR="00A367BB" w:rsidRPr="000A188E" w14:paraId="38E31A44" w14:textId="77777777" w:rsidTr="00FE376F">
        <w:trPr>
          <w:gridAfter w:val="2"/>
          <w:wAfter w:w="1278" w:type="pct"/>
          <w:trHeight w:val="617"/>
        </w:trPr>
        <w:tc>
          <w:tcPr>
            <w:tcW w:w="207" w:type="pct"/>
            <w:vAlign w:val="center"/>
            <w:hideMark/>
          </w:tcPr>
          <w:p w14:paraId="33D04C53" w14:textId="22D2FF83" w:rsidR="00A83119" w:rsidRPr="000A188E" w:rsidRDefault="00A83119" w:rsidP="00E607A7">
            <w:pPr>
              <w:jc w:val="center"/>
              <w:rPr>
                <w:rFonts w:ascii="宋体" w:eastAsia="宋体" w:hAnsi="宋体"/>
                <w:b/>
                <w:bCs/>
                <w:szCs w:val="21"/>
              </w:rPr>
            </w:pPr>
            <w:r w:rsidRPr="000A188E">
              <w:rPr>
                <w:rFonts w:ascii="宋体" w:eastAsia="宋体" w:hAnsi="宋体"/>
                <w:b/>
                <w:bCs/>
                <w:szCs w:val="21"/>
              </w:rPr>
              <w:t>4</w:t>
            </w:r>
            <w:r w:rsidRPr="000A188E">
              <w:rPr>
                <w:rFonts w:ascii="宋体" w:eastAsia="宋体" w:hAnsi="宋体" w:hint="eastAsia"/>
                <w:b/>
                <w:bCs/>
                <w:szCs w:val="21"/>
              </w:rPr>
              <w:t>.4</w:t>
            </w:r>
          </w:p>
        </w:tc>
        <w:tc>
          <w:tcPr>
            <w:tcW w:w="3515" w:type="pct"/>
            <w:gridSpan w:val="5"/>
            <w:vAlign w:val="center"/>
            <w:hideMark/>
          </w:tcPr>
          <w:p w14:paraId="6D703CD6" w14:textId="26ADF29B" w:rsidR="00A83119" w:rsidRPr="000A188E" w:rsidRDefault="00A83119" w:rsidP="00AD0A2A">
            <w:pPr>
              <w:rPr>
                <w:rFonts w:ascii="宋体" w:eastAsia="宋体" w:hAnsi="宋体"/>
                <w:b/>
                <w:bCs/>
                <w:szCs w:val="21"/>
              </w:rPr>
            </w:pPr>
            <w:r w:rsidRPr="000A188E">
              <w:rPr>
                <w:rFonts w:ascii="宋体" w:eastAsia="宋体" w:hAnsi="宋体" w:hint="eastAsia"/>
                <w:b/>
                <w:bCs/>
                <w:szCs w:val="21"/>
              </w:rPr>
              <w:t>质量验收记录</w:t>
            </w:r>
          </w:p>
        </w:tc>
      </w:tr>
      <w:tr w:rsidR="00A367BB" w:rsidRPr="000A188E" w14:paraId="70E51E99" w14:textId="77777777" w:rsidTr="00FE376F">
        <w:trPr>
          <w:gridAfter w:val="2"/>
          <w:wAfter w:w="1278" w:type="pct"/>
          <w:trHeight w:val="1061"/>
        </w:trPr>
        <w:tc>
          <w:tcPr>
            <w:tcW w:w="207" w:type="pct"/>
            <w:vAlign w:val="center"/>
            <w:hideMark/>
          </w:tcPr>
          <w:p w14:paraId="7B736A08" w14:textId="63F5090B"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4.1</w:t>
            </w:r>
          </w:p>
        </w:tc>
        <w:tc>
          <w:tcPr>
            <w:tcW w:w="182" w:type="pct"/>
            <w:vAlign w:val="center"/>
            <w:hideMark/>
          </w:tcPr>
          <w:p w14:paraId="15B7B21D"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质量验收记录</w:t>
            </w:r>
          </w:p>
        </w:tc>
        <w:tc>
          <w:tcPr>
            <w:tcW w:w="324" w:type="pct"/>
            <w:vAlign w:val="center"/>
            <w:hideMark/>
          </w:tcPr>
          <w:p w14:paraId="4338CA18" w14:textId="526B9FC1" w:rsidR="00A83119" w:rsidRPr="000A188E" w:rsidRDefault="00A83119" w:rsidP="00AD0A2A">
            <w:pPr>
              <w:rPr>
                <w:rFonts w:ascii="宋体" w:eastAsia="宋体" w:hAnsi="宋体"/>
                <w:szCs w:val="21"/>
              </w:rPr>
            </w:pPr>
            <w:r w:rsidRPr="000A188E">
              <w:rPr>
                <w:rFonts w:ascii="宋体" w:eastAsia="宋体" w:hAnsi="宋体" w:hint="eastAsia"/>
                <w:szCs w:val="21"/>
              </w:rPr>
              <w:t>建设单位、施工单位、监理单位、勘察、设计单位</w:t>
            </w:r>
          </w:p>
        </w:tc>
        <w:tc>
          <w:tcPr>
            <w:tcW w:w="603" w:type="pct"/>
            <w:vAlign w:val="center"/>
            <w:hideMark/>
          </w:tcPr>
          <w:p w14:paraId="74ADC019"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地基验槽记录。</w:t>
            </w:r>
          </w:p>
        </w:tc>
        <w:tc>
          <w:tcPr>
            <w:tcW w:w="510" w:type="pct"/>
            <w:vAlign w:val="center"/>
            <w:hideMark/>
          </w:tcPr>
          <w:p w14:paraId="48AF86ED"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《建筑地基基础工程施工质量验收标准》（GB50202-2018）</w:t>
            </w:r>
          </w:p>
        </w:tc>
        <w:tc>
          <w:tcPr>
            <w:tcW w:w="1896" w:type="pct"/>
            <w:vAlign w:val="center"/>
            <w:hideMark/>
          </w:tcPr>
          <w:p w14:paraId="6BFBE79A" w14:textId="4DD3A4A4" w:rsidR="00EC75B4" w:rsidRPr="000A188E" w:rsidRDefault="00A83119" w:rsidP="00AD0A2A">
            <w:pPr>
              <w:rPr>
                <w:rFonts w:ascii="宋体" w:eastAsia="宋体" w:hAnsi="宋体"/>
                <w:szCs w:val="21"/>
              </w:rPr>
            </w:pPr>
            <w:r w:rsidRPr="000A188E">
              <w:rPr>
                <w:rFonts w:ascii="宋体" w:eastAsia="宋体" w:hAnsi="宋体" w:hint="eastAsia"/>
                <w:szCs w:val="21"/>
              </w:rPr>
              <w:t>3.0.4</w:t>
            </w:r>
            <w:r w:rsidR="00CC3386" w:rsidRPr="000A188E">
              <w:rPr>
                <w:rFonts w:ascii="宋体" w:eastAsia="宋体" w:hAnsi="宋体"/>
                <w:szCs w:val="21"/>
              </w:rPr>
              <w:t xml:space="preserve"> </w:t>
            </w:r>
            <w:r w:rsidRPr="000A188E">
              <w:rPr>
                <w:rFonts w:ascii="宋体" w:eastAsia="宋体" w:hAnsi="宋体" w:hint="eastAsia"/>
                <w:szCs w:val="21"/>
              </w:rPr>
              <w:t>地基基础工程必须进行验槽，验槽检验要点应符合本标准附录A的规定。</w:t>
            </w:r>
          </w:p>
          <w:p w14:paraId="10D81814" w14:textId="4B6004DD" w:rsidR="00A83119" w:rsidRPr="000A188E" w:rsidRDefault="00A83119" w:rsidP="00094FF9">
            <w:pPr>
              <w:rPr>
                <w:rFonts w:ascii="宋体" w:eastAsia="宋体" w:hAnsi="宋体"/>
                <w:szCs w:val="21"/>
              </w:rPr>
            </w:pPr>
            <w:r w:rsidRPr="000A188E">
              <w:rPr>
                <w:rFonts w:ascii="宋体" w:eastAsia="宋体" w:hAnsi="宋体" w:hint="eastAsia"/>
                <w:szCs w:val="21"/>
              </w:rPr>
              <w:t>A.1.7</w:t>
            </w:r>
            <w:r w:rsidR="00CC3386" w:rsidRPr="000A188E">
              <w:rPr>
                <w:rFonts w:ascii="宋体" w:eastAsia="宋体" w:hAnsi="宋体"/>
                <w:szCs w:val="21"/>
              </w:rPr>
              <w:t xml:space="preserve"> </w:t>
            </w:r>
            <w:r w:rsidRPr="000A188E">
              <w:rPr>
                <w:rFonts w:ascii="宋体" w:eastAsia="宋体" w:hAnsi="宋体" w:hint="eastAsia"/>
                <w:szCs w:val="21"/>
              </w:rPr>
              <w:t>验槽完毕填写验槽记录或检验报告，对存在的问题或异常情况提出处理意见。</w:t>
            </w:r>
          </w:p>
        </w:tc>
      </w:tr>
      <w:tr w:rsidR="00A367BB" w:rsidRPr="000A188E" w14:paraId="544AD285" w14:textId="77777777" w:rsidTr="00FE376F">
        <w:trPr>
          <w:gridAfter w:val="2"/>
          <w:wAfter w:w="1278" w:type="pct"/>
          <w:trHeight w:val="1119"/>
        </w:trPr>
        <w:tc>
          <w:tcPr>
            <w:tcW w:w="207" w:type="pct"/>
            <w:vAlign w:val="center"/>
            <w:hideMark/>
          </w:tcPr>
          <w:p w14:paraId="20D3B823" w14:textId="3A5C3AEC" w:rsidR="00A83119" w:rsidRPr="000A188E" w:rsidRDefault="00A83119" w:rsidP="00E607A7">
            <w:pPr>
              <w:jc w:val="center"/>
              <w:rPr>
                <w:rFonts w:ascii="宋体" w:eastAsia="宋体" w:hAnsi="宋体"/>
                <w:szCs w:val="21"/>
              </w:rPr>
            </w:pPr>
            <w:r w:rsidRPr="000A188E">
              <w:rPr>
                <w:rFonts w:ascii="宋体" w:eastAsia="宋体" w:hAnsi="宋体"/>
                <w:szCs w:val="21"/>
              </w:rPr>
              <w:lastRenderedPageBreak/>
              <w:t>4.</w:t>
            </w:r>
            <w:r w:rsidRPr="000A188E">
              <w:rPr>
                <w:rFonts w:ascii="宋体" w:eastAsia="宋体" w:hAnsi="宋体" w:hint="eastAsia"/>
                <w:szCs w:val="21"/>
              </w:rPr>
              <w:t>4.2</w:t>
            </w:r>
          </w:p>
        </w:tc>
        <w:tc>
          <w:tcPr>
            <w:tcW w:w="182" w:type="pct"/>
            <w:vAlign w:val="center"/>
            <w:hideMark/>
          </w:tcPr>
          <w:p w14:paraId="754BE78F"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质量验收记录</w:t>
            </w:r>
          </w:p>
        </w:tc>
        <w:tc>
          <w:tcPr>
            <w:tcW w:w="324" w:type="pct"/>
            <w:vAlign w:val="center"/>
            <w:hideMark/>
          </w:tcPr>
          <w:p w14:paraId="7BFF58C6"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建设单位、施工单位、监理单位</w:t>
            </w:r>
          </w:p>
        </w:tc>
        <w:tc>
          <w:tcPr>
            <w:tcW w:w="603" w:type="pct"/>
            <w:vAlign w:val="center"/>
            <w:hideMark/>
          </w:tcPr>
          <w:p w14:paraId="0DFD9FA4" w14:textId="487DEFA9" w:rsidR="00A83119" w:rsidRPr="000A188E" w:rsidRDefault="00A83119" w:rsidP="00AD0A2A">
            <w:pPr>
              <w:rPr>
                <w:rFonts w:ascii="宋体" w:eastAsia="宋体" w:hAnsi="宋体"/>
                <w:szCs w:val="21"/>
              </w:rPr>
            </w:pPr>
            <w:r w:rsidRPr="000A188E">
              <w:rPr>
                <w:rFonts w:ascii="宋体" w:eastAsia="宋体" w:hAnsi="宋体" w:hint="eastAsia"/>
                <w:szCs w:val="21"/>
              </w:rPr>
              <w:t>桩位偏差和桩顶标高验收记录。</w:t>
            </w:r>
          </w:p>
        </w:tc>
        <w:tc>
          <w:tcPr>
            <w:tcW w:w="510" w:type="pct"/>
            <w:vAlign w:val="center"/>
            <w:hideMark/>
          </w:tcPr>
          <w:p w14:paraId="55E205DB"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《建筑地基基础工程施工质量验收标准》（GB50202-2018）</w:t>
            </w:r>
          </w:p>
        </w:tc>
        <w:tc>
          <w:tcPr>
            <w:tcW w:w="1896" w:type="pct"/>
            <w:vAlign w:val="center"/>
            <w:hideMark/>
          </w:tcPr>
          <w:p w14:paraId="2623C724" w14:textId="3DA77198" w:rsidR="006D57F6" w:rsidRPr="000A188E" w:rsidRDefault="00A83119" w:rsidP="00AD0A2A">
            <w:pPr>
              <w:rPr>
                <w:rFonts w:ascii="宋体" w:eastAsia="宋体" w:hAnsi="宋体"/>
                <w:szCs w:val="21"/>
              </w:rPr>
            </w:pPr>
            <w:r w:rsidRPr="000A188E">
              <w:rPr>
                <w:rFonts w:ascii="宋体" w:eastAsia="宋体" w:hAnsi="宋体" w:hint="eastAsia"/>
                <w:szCs w:val="21"/>
              </w:rPr>
              <w:t>4.13.4</w:t>
            </w:r>
            <w:r w:rsidR="00CC3386" w:rsidRPr="000A188E">
              <w:rPr>
                <w:rFonts w:ascii="宋体" w:eastAsia="宋体" w:hAnsi="宋体"/>
                <w:szCs w:val="21"/>
              </w:rPr>
              <w:t xml:space="preserve"> </w:t>
            </w:r>
            <w:r w:rsidRPr="000A188E">
              <w:rPr>
                <w:rFonts w:ascii="宋体" w:eastAsia="宋体" w:hAnsi="宋体" w:hint="eastAsia"/>
                <w:szCs w:val="21"/>
              </w:rPr>
              <w:t>水泥粉煤灰碎石桩复合低级的质量检验标准应符合表4.13.4的规定。</w:t>
            </w:r>
          </w:p>
          <w:p w14:paraId="5B079400" w14:textId="5BBDAFDB" w:rsidR="00A83119" w:rsidRPr="000A188E" w:rsidRDefault="00A83119" w:rsidP="00AD0A2A">
            <w:pPr>
              <w:rPr>
                <w:rFonts w:ascii="宋体" w:eastAsia="宋体" w:hAnsi="宋体"/>
                <w:szCs w:val="21"/>
              </w:rPr>
            </w:pPr>
            <w:r w:rsidRPr="000A188E">
              <w:rPr>
                <w:rFonts w:ascii="宋体" w:eastAsia="宋体" w:hAnsi="宋体" w:hint="eastAsia"/>
                <w:szCs w:val="21"/>
              </w:rPr>
              <w:t>5.1.4</w:t>
            </w:r>
            <w:r w:rsidR="00CC3386" w:rsidRPr="000A188E">
              <w:rPr>
                <w:rFonts w:ascii="宋体" w:eastAsia="宋体" w:hAnsi="宋体"/>
                <w:szCs w:val="21"/>
              </w:rPr>
              <w:t xml:space="preserve"> </w:t>
            </w:r>
            <w:r w:rsidRPr="000A188E">
              <w:rPr>
                <w:rFonts w:ascii="宋体" w:eastAsia="宋体" w:hAnsi="宋体" w:hint="eastAsia"/>
                <w:szCs w:val="21"/>
              </w:rPr>
              <w:t>灌注桩的桩径、垂直度及桩位允许偏差应符合表5.1.4的规定。</w:t>
            </w:r>
          </w:p>
        </w:tc>
      </w:tr>
      <w:tr w:rsidR="00A367BB" w:rsidRPr="000A188E" w14:paraId="5950DC2B" w14:textId="77777777" w:rsidTr="00EC75B4">
        <w:trPr>
          <w:gridAfter w:val="2"/>
          <w:wAfter w:w="1278" w:type="pct"/>
          <w:trHeight w:val="739"/>
        </w:trPr>
        <w:tc>
          <w:tcPr>
            <w:tcW w:w="207" w:type="pct"/>
            <w:vAlign w:val="center"/>
            <w:hideMark/>
          </w:tcPr>
          <w:p w14:paraId="557B0976" w14:textId="28A5DF51"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4.3</w:t>
            </w:r>
          </w:p>
        </w:tc>
        <w:tc>
          <w:tcPr>
            <w:tcW w:w="182" w:type="pct"/>
            <w:vAlign w:val="center"/>
            <w:hideMark/>
          </w:tcPr>
          <w:p w14:paraId="6C26E934"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质量验收记录</w:t>
            </w:r>
          </w:p>
        </w:tc>
        <w:tc>
          <w:tcPr>
            <w:tcW w:w="324" w:type="pct"/>
            <w:vAlign w:val="center"/>
            <w:hideMark/>
          </w:tcPr>
          <w:p w14:paraId="2BCD5AF7"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建设单位、施工单位、监理单位</w:t>
            </w:r>
          </w:p>
        </w:tc>
        <w:tc>
          <w:tcPr>
            <w:tcW w:w="603" w:type="pct"/>
            <w:vAlign w:val="center"/>
            <w:hideMark/>
          </w:tcPr>
          <w:p w14:paraId="00277EF1" w14:textId="45316195" w:rsidR="00A83119" w:rsidRPr="000A188E" w:rsidRDefault="00A83119" w:rsidP="00AD0A2A">
            <w:pPr>
              <w:rPr>
                <w:rFonts w:ascii="宋体" w:eastAsia="宋体" w:hAnsi="宋体"/>
                <w:szCs w:val="21"/>
              </w:rPr>
            </w:pPr>
            <w:r w:rsidRPr="000A188E">
              <w:rPr>
                <w:rFonts w:ascii="宋体" w:eastAsia="宋体" w:hAnsi="宋体" w:hint="eastAsia"/>
                <w:szCs w:val="21"/>
              </w:rPr>
              <w:t>隐蔽工程验收记录。</w:t>
            </w:r>
          </w:p>
        </w:tc>
        <w:tc>
          <w:tcPr>
            <w:tcW w:w="510" w:type="pct"/>
            <w:vAlign w:val="center"/>
            <w:hideMark/>
          </w:tcPr>
          <w:p w14:paraId="063D826D"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《建筑工程施工质量验收统一标准》（GB50300-2013）</w:t>
            </w:r>
          </w:p>
        </w:tc>
        <w:tc>
          <w:tcPr>
            <w:tcW w:w="1896" w:type="pct"/>
            <w:vAlign w:val="center"/>
            <w:hideMark/>
          </w:tcPr>
          <w:p w14:paraId="4527B3C0" w14:textId="17104405" w:rsidR="00EC75B4" w:rsidRPr="000A188E" w:rsidRDefault="00A83119" w:rsidP="00AD0A2A">
            <w:pPr>
              <w:rPr>
                <w:rFonts w:ascii="宋体" w:eastAsia="宋体" w:hAnsi="宋体"/>
                <w:szCs w:val="21"/>
              </w:rPr>
            </w:pPr>
            <w:r w:rsidRPr="000A188E">
              <w:rPr>
                <w:rFonts w:ascii="宋体" w:eastAsia="宋体" w:hAnsi="宋体" w:hint="eastAsia"/>
                <w:szCs w:val="21"/>
              </w:rPr>
              <w:t>3.0.6</w:t>
            </w:r>
            <w:r w:rsidR="00CC3386" w:rsidRPr="000A188E">
              <w:rPr>
                <w:rFonts w:ascii="宋体" w:eastAsia="宋体" w:hAnsi="宋体"/>
                <w:szCs w:val="21"/>
              </w:rPr>
              <w:t xml:space="preserve"> </w:t>
            </w:r>
            <w:r w:rsidRPr="000A188E">
              <w:rPr>
                <w:rFonts w:ascii="宋体" w:eastAsia="宋体" w:hAnsi="宋体" w:hint="eastAsia"/>
                <w:szCs w:val="21"/>
              </w:rPr>
              <w:t>建筑工程施工质量应按下列要求进行验收：</w:t>
            </w:r>
          </w:p>
          <w:p w14:paraId="00C13CC9" w14:textId="581A917A" w:rsidR="00A83119" w:rsidRPr="000A188E" w:rsidRDefault="00A83119" w:rsidP="00EC75B4">
            <w:pPr>
              <w:ind w:firstLineChars="100" w:firstLine="210"/>
              <w:rPr>
                <w:rFonts w:ascii="宋体" w:eastAsia="宋体" w:hAnsi="宋体"/>
                <w:szCs w:val="21"/>
              </w:rPr>
            </w:pPr>
            <w:r w:rsidRPr="000A188E">
              <w:rPr>
                <w:rFonts w:ascii="宋体" w:eastAsia="宋体" w:hAnsi="宋体" w:hint="eastAsia"/>
                <w:szCs w:val="21"/>
              </w:rPr>
              <w:t>5隐蔽工程在隐蔽前应由施工单位通知监理单位进行验收，并应形成验收文件，验收合格后方可继续施工；</w:t>
            </w:r>
          </w:p>
        </w:tc>
      </w:tr>
      <w:tr w:rsidR="00A367BB" w:rsidRPr="000A188E" w14:paraId="441C2BFB" w14:textId="77777777" w:rsidTr="00EC75B4">
        <w:trPr>
          <w:gridAfter w:val="2"/>
          <w:wAfter w:w="1278" w:type="pct"/>
          <w:trHeight w:val="195"/>
        </w:trPr>
        <w:tc>
          <w:tcPr>
            <w:tcW w:w="207" w:type="pct"/>
            <w:vAlign w:val="center"/>
            <w:hideMark/>
          </w:tcPr>
          <w:p w14:paraId="0E1B5498" w14:textId="19598C74"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4.4</w:t>
            </w:r>
          </w:p>
        </w:tc>
        <w:tc>
          <w:tcPr>
            <w:tcW w:w="182" w:type="pct"/>
            <w:vAlign w:val="center"/>
            <w:hideMark/>
          </w:tcPr>
          <w:p w14:paraId="4988F148"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质量验收记录</w:t>
            </w:r>
          </w:p>
        </w:tc>
        <w:tc>
          <w:tcPr>
            <w:tcW w:w="324" w:type="pct"/>
            <w:vAlign w:val="center"/>
            <w:hideMark/>
          </w:tcPr>
          <w:p w14:paraId="259D3B7D" w14:textId="614FD102" w:rsidR="00A83119" w:rsidRPr="000A188E" w:rsidRDefault="00A83119" w:rsidP="00AD0A2A">
            <w:pPr>
              <w:rPr>
                <w:rFonts w:ascii="宋体" w:eastAsia="宋体" w:hAnsi="宋体"/>
                <w:szCs w:val="21"/>
              </w:rPr>
            </w:pPr>
            <w:r w:rsidRPr="000A188E">
              <w:rPr>
                <w:rFonts w:ascii="宋体" w:eastAsia="宋体" w:hAnsi="宋体" w:hint="eastAsia"/>
                <w:szCs w:val="21"/>
              </w:rPr>
              <w:t>建设单位、施工单位、监理单位、勘察、设计单位</w:t>
            </w:r>
          </w:p>
        </w:tc>
        <w:tc>
          <w:tcPr>
            <w:tcW w:w="603" w:type="pct"/>
            <w:vAlign w:val="center"/>
            <w:hideMark/>
          </w:tcPr>
          <w:p w14:paraId="1BFFE635" w14:textId="0E4BED35" w:rsidR="00A83119" w:rsidRPr="000A188E" w:rsidRDefault="00A83119" w:rsidP="00AD0A2A">
            <w:pPr>
              <w:rPr>
                <w:rFonts w:ascii="宋体" w:eastAsia="宋体" w:hAnsi="宋体"/>
                <w:szCs w:val="21"/>
              </w:rPr>
            </w:pPr>
            <w:r w:rsidRPr="000A188E">
              <w:rPr>
                <w:rFonts w:ascii="宋体" w:eastAsia="宋体" w:hAnsi="宋体" w:hint="eastAsia"/>
                <w:szCs w:val="21"/>
              </w:rPr>
              <w:t>检验批、分项、子分部、分部工程验收记录。</w:t>
            </w:r>
          </w:p>
        </w:tc>
        <w:tc>
          <w:tcPr>
            <w:tcW w:w="510" w:type="pct"/>
            <w:vAlign w:val="center"/>
            <w:hideMark/>
          </w:tcPr>
          <w:p w14:paraId="432F30C8"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《建筑工程施工质量验收统一标准》（GB50300-2013）</w:t>
            </w:r>
          </w:p>
        </w:tc>
        <w:tc>
          <w:tcPr>
            <w:tcW w:w="1896" w:type="pct"/>
            <w:vAlign w:val="center"/>
            <w:hideMark/>
          </w:tcPr>
          <w:p w14:paraId="4B94C2EC" w14:textId="660E3706" w:rsidR="00EC75B4" w:rsidRPr="000A188E" w:rsidRDefault="00A83119" w:rsidP="00AD0A2A">
            <w:pPr>
              <w:rPr>
                <w:rFonts w:ascii="宋体" w:eastAsia="宋体" w:hAnsi="宋体"/>
                <w:szCs w:val="21"/>
              </w:rPr>
            </w:pPr>
            <w:r w:rsidRPr="000A188E">
              <w:rPr>
                <w:rFonts w:ascii="宋体" w:eastAsia="宋体" w:hAnsi="宋体" w:hint="eastAsia"/>
                <w:szCs w:val="21"/>
              </w:rPr>
              <w:t>5.0.5</w:t>
            </w:r>
            <w:r w:rsidR="00CC3386" w:rsidRPr="000A188E">
              <w:rPr>
                <w:rFonts w:ascii="宋体" w:eastAsia="宋体" w:hAnsi="宋体"/>
                <w:szCs w:val="21"/>
              </w:rPr>
              <w:t xml:space="preserve"> </w:t>
            </w:r>
            <w:r w:rsidRPr="000A188E">
              <w:rPr>
                <w:rFonts w:ascii="宋体" w:eastAsia="宋体" w:hAnsi="宋体" w:hint="eastAsia"/>
                <w:szCs w:val="21"/>
              </w:rPr>
              <w:t>建筑工程施工质量验收记录可按下列规定填写</w:t>
            </w:r>
            <w:r w:rsidR="00EC75B4" w:rsidRPr="000A188E">
              <w:rPr>
                <w:rFonts w:ascii="宋体" w:eastAsia="宋体" w:hAnsi="宋体" w:hint="eastAsia"/>
                <w:szCs w:val="21"/>
              </w:rPr>
              <w:t>：</w:t>
            </w:r>
          </w:p>
          <w:p w14:paraId="79406321" w14:textId="202E5739" w:rsidR="00EC75B4" w:rsidRPr="000A188E" w:rsidRDefault="00A83119" w:rsidP="00EC75B4">
            <w:pPr>
              <w:ind w:firstLineChars="100" w:firstLine="210"/>
              <w:rPr>
                <w:rFonts w:ascii="宋体" w:eastAsia="宋体" w:hAnsi="宋体"/>
                <w:szCs w:val="21"/>
              </w:rPr>
            </w:pPr>
            <w:r w:rsidRPr="000A188E">
              <w:rPr>
                <w:rFonts w:ascii="宋体" w:eastAsia="宋体" w:hAnsi="宋体" w:hint="eastAsia"/>
                <w:szCs w:val="21"/>
              </w:rPr>
              <w:t>1检验批质量验收记录可按本标准附录E填写，填写时应具有现场验收检查原始记录；</w:t>
            </w:r>
          </w:p>
          <w:p w14:paraId="2DBBAA4D" w14:textId="2CD4F0B6" w:rsidR="00EC75B4" w:rsidRPr="000A188E" w:rsidRDefault="00A83119" w:rsidP="00EC75B4">
            <w:pPr>
              <w:ind w:firstLineChars="100" w:firstLine="210"/>
              <w:rPr>
                <w:rFonts w:ascii="宋体" w:eastAsia="宋体" w:hAnsi="宋体"/>
                <w:szCs w:val="21"/>
              </w:rPr>
            </w:pPr>
            <w:r w:rsidRPr="000A188E">
              <w:rPr>
                <w:rFonts w:ascii="宋体" w:eastAsia="宋体" w:hAnsi="宋体" w:hint="eastAsia"/>
                <w:szCs w:val="21"/>
              </w:rPr>
              <w:t>2分项工程质量验收记录可按本标准附录F填写；</w:t>
            </w:r>
          </w:p>
          <w:p w14:paraId="0C3C25A1" w14:textId="00234924" w:rsidR="00EC75B4" w:rsidRPr="000A188E" w:rsidRDefault="00A83119" w:rsidP="00EC75B4">
            <w:pPr>
              <w:ind w:firstLineChars="100" w:firstLine="210"/>
              <w:rPr>
                <w:rFonts w:ascii="宋体" w:eastAsia="宋体" w:hAnsi="宋体"/>
                <w:szCs w:val="21"/>
              </w:rPr>
            </w:pPr>
            <w:r w:rsidRPr="000A188E">
              <w:rPr>
                <w:rFonts w:ascii="宋体" w:eastAsia="宋体" w:hAnsi="宋体" w:hint="eastAsia"/>
                <w:szCs w:val="21"/>
              </w:rPr>
              <w:t>3分部工程质量验收记录可按本标准附录G填写；</w:t>
            </w:r>
          </w:p>
          <w:p w14:paraId="046F44F9" w14:textId="64B9A771" w:rsidR="00A83119" w:rsidRPr="000A188E" w:rsidRDefault="00A83119" w:rsidP="00EC75B4">
            <w:pPr>
              <w:ind w:firstLineChars="100" w:firstLine="210"/>
              <w:rPr>
                <w:rFonts w:ascii="宋体" w:eastAsia="宋体" w:hAnsi="宋体"/>
                <w:szCs w:val="21"/>
              </w:rPr>
            </w:pPr>
            <w:r w:rsidRPr="000A188E">
              <w:rPr>
                <w:rFonts w:ascii="宋体" w:eastAsia="宋体" w:hAnsi="宋体" w:hint="eastAsia"/>
                <w:szCs w:val="21"/>
              </w:rPr>
              <w:t>4单位工程质量竣工验收记录、质量控制资料核查记录、安全和功能检验资料核查及主要功能抽查记录、观感质量检查记录应按本标准附录H填写。</w:t>
            </w:r>
          </w:p>
        </w:tc>
      </w:tr>
      <w:tr w:rsidR="00A367BB" w:rsidRPr="000A188E" w14:paraId="23033789" w14:textId="77777777" w:rsidTr="00FE376F">
        <w:trPr>
          <w:gridAfter w:val="2"/>
          <w:wAfter w:w="1278" w:type="pct"/>
          <w:trHeight w:val="900"/>
        </w:trPr>
        <w:tc>
          <w:tcPr>
            <w:tcW w:w="207" w:type="pct"/>
            <w:vAlign w:val="center"/>
            <w:hideMark/>
          </w:tcPr>
          <w:p w14:paraId="07D016C7" w14:textId="08FD3142"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4.5</w:t>
            </w:r>
          </w:p>
        </w:tc>
        <w:tc>
          <w:tcPr>
            <w:tcW w:w="182" w:type="pct"/>
            <w:vAlign w:val="center"/>
            <w:hideMark/>
          </w:tcPr>
          <w:p w14:paraId="5506748F"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质量验收记录</w:t>
            </w:r>
          </w:p>
        </w:tc>
        <w:tc>
          <w:tcPr>
            <w:tcW w:w="324" w:type="pct"/>
            <w:vAlign w:val="center"/>
            <w:hideMark/>
          </w:tcPr>
          <w:p w14:paraId="73B2687D"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建设单位、施工单位、监理单位</w:t>
            </w:r>
          </w:p>
        </w:tc>
        <w:tc>
          <w:tcPr>
            <w:tcW w:w="603" w:type="pct"/>
            <w:vAlign w:val="center"/>
            <w:hideMark/>
          </w:tcPr>
          <w:p w14:paraId="1E5F7BBF"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观感质量综合检查记录。</w:t>
            </w:r>
          </w:p>
        </w:tc>
        <w:tc>
          <w:tcPr>
            <w:tcW w:w="510" w:type="pct"/>
            <w:vAlign w:val="center"/>
            <w:hideMark/>
          </w:tcPr>
          <w:p w14:paraId="501B1D6F"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《建筑工程施工质量验收统一标准》（GB50300-2013</w:t>
            </w:r>
          </w:p>
        </w:tc>
        <w:tc>
          <w:tcPr>
            <w:tcW w:w="1896" w:type="pct"/>
            <w:vAlign w:val="center"/>
            <w:hideMark/>
          </w:tcPr>
          <w:p w14:paraId="32234D14" w14:textId="4A61DEC2" w:rsidR="00F37FF3" w:rsidRPr="000A188E" w:rsidRDefault="00A83119" w:rsidP="00AD0A2A">
            <w:pPr>
              <w:rPr>
                <w:rFonts w:ascii="宋体" w:eastAsia="宋体" w:hAnsi="宋体"/>
                <w:szCs w:val="21"/>
              </w:rPr>
            </w:pPr>
            <w:r w:rsidRPr="000A188E">
              <w:rPr>
                <w:rFonts w:ascii="宋体" w:eastAsia="宋体" w:hAnsi="宋体" w:hint="eastAsia"/>
                <w:szCs w:val="21"/>
              </w:rPr>
              <w:t>3.0.6</w:t>
            </w:r>
            <w:r w:rsidR="00CC3386" w:rsidRPr="000A188E">
              <w:rPr>
                <w:rFonts w:ascii="宋体" w:eastAsia="宋体" w:hAnsi="宋体"/>
                <w:szCs w:val="21"/>
              </w:rPr>
              <w:t xml:space="preserve"> </w:t>
            </w:r>
            <w:r w:rsidRPr="000A188E">
              <w:rPr>
                <w:rFonts w:ascii="宋体" w:eastAsia="宋体" w:hAnsi="宋体" w:hint="eastAsia"/>
                <w:szCs w:val="21"/>
              </w:rPr>
              <w:t>建筑工程施工质量应按下列要求进行验收：</w:t>
            </w:r>
          </w:p>
          <w:p w14:paraId="27CD67AF" w14:textId="72C08957" w:rsidR="00F37FF3" w:rsidRPr="000A188E" w:rsidRDefault="00A83119" w:rsidP="00EC75B4">
            <w:pPr>
              <w:ind w:firstLineChars="100" w:firstLine="210"/>
              <w:rPr>
                <w:rFonts w:ascii="宋体" w:eastAsia="宋体" w:hAnsi="宋体"/>
                <w:szCs w:val="21"/>
              </w:rPr>
            </w:pPr>
            <w:r w:rsidRPr="000A188E">
              <w:rPr>
                <w:rFonts w:ascii="宋体" w:eastAsia="宋体" w:hAnsi="宋体" w:hint="eastAsia"/>
                <w:szCs w:val="21"/>
              </w:rPr>
              <w:t>7工程的观感质量应由验收人员现场检查，并应共同确认。</w:t>
            </w:r>
          </w:p>
          <w:p w14:paraId="3B451D5E" w14:textId="5F61C00C" w:rsidR="00A83119" w:rsidRPr="000A188E" w:rsidRDefault="00A83119" w:rsidP="00AD0A2A">
            <w:pPr>
              <w:rPr>
                <w:rFonts w:ascii="宋体" w:eastAsia="宋体" w:hAnsi="宋体"/>
                <w:szCs w:val="21"/>
              </w:rPr>
            </w:pPr>
            <w:r w:rsidRPr="000A188E">
              <w:rPr>
                <w:rFonts w:ascii="宋体" w:eastAsia="宋体" w:hAnsi="宋体" w:hint="eastAsia"/>
                <w:szCs w:val="21"/>
              </w:rPr>
              <w:t>H.0.0单位工程质量竣工验收应按表H.0.1-1记录，单位工程质量控制资料及主要功能抽查核查应按表H.0.1-2记录，单位工程安全和功能检验资料核查应按表H.0.1-3记录，单位工程观感质量检查应按表H.0.1-4记录。</w:t>
            </w:r>
          </w:p>
        </w:tc>
      </w:tr>
      <w:tr w:rsidR="00A367BB" w:rsidRPr="000A188E" w14:paraId="2AD8FDF0" w14:textId="77777777" w:rsidTr="00FE376F">
        <w:trPr>
          <w:gridAfter w:val="2"/>
          <w:wAfter w:w="1278" w:type="pct"/>
          <w:trHeight w:val="273"/>
        </w:trPr>
        <w:tc>
          <w:tcPr>
            <w:tcW w:w="207" w:type="pct"/>
            <w:vAlign w:val="center"/>
            <w:hideMark/>
          </w:tcPr>
          <w:p w14:paraId="4D7656EA" w14:textId="6435298B" w:rsidR="00A83119" w:rsidRPr="000A188E" w:rsidRDefault="00A83119" w:rsidP="00E607A7">
            <w:pPr>
              <w:jc w:val="center"/>
              <w:rPr>
                <w:rFonts w:ascii="宋体" w:eastAsia="宋体" w:hAnsi="宋体"/>
                <w:szCs w:val="21"/>
              </w:rPr>
            </w:pPr>
            <w:r w:rsidRPr="000A188E">
              <w:rPr>
                <w:rFonts w:ascii="宋体" w:eastAsia="宋体" w:hAnsi="宋体"/>
                <w:szCs w:val="21"/>
              </w:rPr>
              <w:t>4.</w:t>
            </w:r>
            <w:r w:rsidRPr="000A188E">
              <w:rPr>
                <w:rFonts w:ascii="宋体" w:eastAsia="宋体" w:hAnsi="宋体" w:hint="eastAsia"/>
                <w:szCs w:val="21"/>
              </w:rPr>
              <w:t>4.6</w:t>
            </w:r>
          </w:p>
        </w:tc>
        <w:tc>
          <w:tcPr>
            <w:tcW w:w="182" w:type="pct"/>
            <w:vAlign w:val="center"/>
            <w:hideMark/>
          </w:tcPr>
          <w:p w14:paraId="4FF1282C"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质量验收记录</w:t>
            </w:r>
          </w:p>
        </w:tc>
        <w:tc>
          <w:tcPr>
            <w:tcW w:w="324" w:type="pct"/>
            <w:vAlign w:val="center"/>
            <w:hideMark/>
          </w:tcPr>
          <w:p w14:paraId="719EFFAA" w14:textId="51356D4F" w:rsidR="00A83119" w:rsidRPr="000A188E" w:rsidRDefault="00A83119" w:rsidP="00AD0A2A">
            <w:pPr>
              <w:rPr>
                <w:rFonts w:ascii="宋体" w:eastAsia="宋体" w:hAnsi="宋体"/>
                <w:szCs w:val="21"/>
              </w:rPr>
            </w:pPr>
            <w:r w:rsidRPr="000A188E">
              <w:rPr>
                <w:rFonts w:ascii="宋体" w:eastAsia="宋体" w:hAnsi="宋体" w:hint="eastAsia"/>
                <w:szCs w:val="21"/>
              </w:rPr>
              <w:t>建设单位、施工单位、监理单位、勘察、设计单位</w:t>
            </w:r>
          </w:p>
        </w:tc>
        <w:tc>
          <w:tcPr>
            <w:tcW w:w="603" w:type="pct"/>
            <w:vAlign w:val="center"/>
            <w:hideMark/>
          </w:tcPr>
          <w:p w14:paraId="7BC31B3C"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工程竣工验收记录。</w:t>
            </w:r>
          </w:p>
        </w:tc>
        <w:tc>
          <w:tcPr>
            <w:tcW w:w="510" w:type="pct"/>
            <w:vAlign w:val="center"/>
            <w:hideMark/>
          </w:tcPr>
          <w:p w14:paraId="06F8BE04"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《建筑工程施工质量验收统一标准》（GB50300-2013）</w:t>
            </w:r>
          </w:p>
        </w:tc>
        <w:tc>
          <w:tcPr>
            <w:tcW w:w="1896" w:type="pct"/>
            <w:vAlign w:val="center"/>
            <w:hideMark/>
          </w:tcPr>
          <w:p w14:paraId="01ED6BA5" w14:textId="27ABA2CD" w:rsidR="00F37FF3" w:rsidRPr="000A188E" w:rsidRDefault="00A83119" w:rsidP="00AD0A2A">
            <w:pPr>
              <w:rPr>
                <w:rFonts w:ascii="宋体" w:eastAsia="宋体" w:hAnsi="宋体"/>
                <w:szCs w:val="21"/>
              </w:rPr>
            </w:pPr>
            <w:r w:rsidRPr="000A188E">
              <w:rPr>
                <w:rFonts w:ascii="宋体" w:eastAsia="宋体" w:hAnsi="宋体" w:hint="eastAsia"/>
                <w:szCs w:val="21"/>
              </w:rPr>
              <w:t>5.0.5</w:t>
            </w:r>
            <w:r w:rsidR="00CC3386" w:rsidRPr="000A188E">
              <w:rPr>
                <w:rFonts w:ascii="宋体" w:eastAsia="宋体" w:hAnsi="宋体"/>
                <w:szCs w:val="21"/>
              </w:rPr>
              <w:t xml:space="preserve"> </w:t>
            </w:r>
            <w:r w:rsidRPr="000A188E">
              <w:rPr>
                <w:rFonts w:ascii="宋体" w:eastAsia="宋体" w:hAnsi="宋体" w:hint="eastAsia"/>
                <w:szCs w:val="21"/>
              </w:rPr>
              <w:t>建筑工程施工质量验收记录可按下列规定填写</w:t>
            </w:r>
          </w:p>
          <w:p w14:paraId="235D384D" w14:textId="6F965368" w:rsidR="00F37FF3" w:rsidRPr="000A188E" w:rsidRDefault="00A83119" w:rsidP="00EC75B4">
            <w:pPr>
              <w:ind w:firstLineChars="100" w:firstLine="210"/>
              <w:rPr>
                <w:rFonts w:ascii="宋体" w:eastAsia="宋体" w:hAnsi="宋体"/>
                <w:szCs w:val="21"/>
              </w:rPr>
            </w:pPr>
            <w:r w:rsidRPr="000A188E">
              <w:rPr>
                <w:rFonts w:ascii="宋体" w:eastAsia="宋体" w:hAnsi="宋体" w:hint="eastAsia"/>
                <w:szCs w:val="21"/>
              </w:rPr>
              <w:t>4单位工程质量竣工验收记录、质量控制资料核查记录、安全和功能检验资料核查及主要功能抽查记录、观感质量检查记录应按本标准附录H填写。</w:t>
            </w:r>
          </w:p>
          <w:p w14:paraId="0F9E649D" w14:textId="750AA0CF" w:rsidR="00A83119" w:rsidRPr="000A188E" w:rsidRDefault="00A83119" w:rsidP="00AD0A2A">
            <w:pPr>
              <w:rPr>
                <w:rFonts w:ascii="宋体" w:eastAsia="宋体" w:hAnsi="宋体"/>
                <w:szCs w:val="21"/>
              </w:rPr>
            </w:pPr>
            <w:r w:rsidRPr="000A188E">
              <w:rPr>
                <w:rFonts w:ascii="宋体" w:eastAsia="宋体" w:hAnsi="宋体" w:hint="eastAsia"/>
                <w:szCs w:val="21"/>
              </w:rPr>
              <w:t>H.0.0单位工程质量竣工验收应按表H.0.1-1记录，单位工程质量控制资料及主要功能抽查核查应按表H.0.1-2记录，单位工程安全和功能检验资料核查应按表H.0.1-3记录，单位工程观感质量检查应按表H.0.1-4记录。</w:t>
            </w:r>
          </w:p>
        </w:tc>
      </w:tr>
      <w:tr w:rsidR="00A367BB" w:rsidRPr="000A188E" w14:paraId="0A71A5F1" w14:textId="77777777" w:rsidTr="00FE376F">
        <w:trPr>
          <w:gridAfter w:val="2"/>
          <w:wAfter w:w="1278" w:type="pct"/>
          <w:trHeight w:val="504"/>
        </w:trPr>
        <w:tc>
          <w:tcPr>
            <w:tcW w:w="207" w:type="pct"/>
            <w:vAlign w:val="center"/>
            <w:hideMark/>
          </w:tcPr>
          <w:p w14:paraId="6192BA1A" w14:textId="033CE33F" w:rsidR="00A83119" w:rsidRPr="000A188E" w:rsidRDefault="00A83119" w:rsidP="00E607A7">
            <w:pPr>
              <w:jc w:val="center"/>
              <w:rPr>
                <w:rFonts w:ascii="宋体" w:eastAsia="宋体" w:hAnsi="宋体"/>
                <w:b/>
                <w:bCs/>
                <w:szCs w:val="21"/>
              </w:rPr>
            </w:pPr>
            <w:r w:rsidRPr="000A188E">
              <w:rPr>
                <w:rFonts w:ascii="宋体" w:eastAsia="宋体" w:hAnsi="宋体"/>
                <w:b/>
                <w:bCs/>
                <w:szCs w:val="21"/>
              </w:rPr>
              <w:t>5</w:t>
            </w:r>
          </w:p>
        </w:tc>
        <w:tc>
          <w:tcPr>
            <w:tcW w:w="3515" w:type="pct"/>
            <w:gridSpan w:val="5"/>
            <w:vAlign w:val="center"/>
            <w:hideMark/>
          </w:tcPr>
          <w:p w14:paraId="54FA5016" w14:textId="77777777" w:rsidR="00A83119" w:rsidRPr="000A188E" w:rsidRDefault="00A83119" w:rsidP="00AD0A2A">
            <w:pPr>
              <w:rPr>
                <w:rFonts w:ascii="宋体" w:eastAsia="宋体" w:hAnsi="宋体"/>
                <w:b/>
                <w:bCs/>
                <w:szCs w:val="21"/>
              </w:rPr>
            </w:pPr>
            <w:r w:rsidRPr="000A188E">
              <w:rPr>
                <w:rFonts w:ascii="宋体" w:eastAsia="宋体" w:hAnsi="宋体" w:hint="eastAsia"/>
                <w:b/>
                <w:bCs/>
                <w:szCs w:val="21"/>
              </w:rPr>
              <w:t>附则</w:t>
            </w:r>
          </w:p>
        </w:tc>
      </w:tr>
      <w:tr w:rsidR="00A367BB" w:rsidRPr="000A188E" w14:paraId="0FF1460E" w14:textId="77777777" w:rsidTr="00FE376F">
        <w:trPr>
          <w:gridAfter w:val="2"/>
          <w:wAfter w:w="1278" w:type="pct"/>
          <w:trHeight w:val="280"/>
        </w:trPr>
        <w:tc>
          <w:tcPr>
            <w:tcW w:w="207" w:type="pct"/>
            <w:vAlign w:val="center"/>
            <w:hideMark/>
          </w:tcPr>
          <w:p w14:paraId="44F7D6C8" w14:textId="16E31076" w:rsidR="00A83119" w:rsidRPr="000A188E" w:rsidRDefault="00A83119" w:rsidP="00E607A7">
            <w:pPr>
              <w:jc w:val="center"/>
              <w:rPr>
                <w:rFonts w:ascii="宋体" w:eastAsia="宋体" w:hAnsi="宋体"/>
                <w:szCs w:val="21"/>
              </w:rPr>
            </w:pPr>
            <w:r w:rsidRPr="000A188E">
              <w:rPr>
                <w:rFonts w:ascii="宋体" w:eastAsia="宋体" w:hAnsi="宋体"/>
                <w:szCs w:val="21"/>
              </w:rPr>
              <w:t>5</w:t>
            </w:r>
            <w:r w:rsidRPr="000A188E">
              <w:rPr>
                <w:rFonts w:ascii="宋体" w:eastAsia="宋体" w:hAnsi="宋体" w:hint="eastAsia"/>
                <w:szCs w:val="21"/>
              </w:rPr>
              <w:t>.1</w:t>
            </w:r>
          </w:p>
        </w:tc>
        <w:tc>
          <w:tcPr>
            <w:tcW w:w="3515" w:type="pct"/>
            <w:gridSpan w:val="5"/>
            <w:vAlign w:val="center"/>
            <w:hideMark/>
          </w:tcPr>
          <w:p w14:paraId="72F79464"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工程质量手册实施细则是根据法律法规、国家有关规定和工程建设强制性标准制定，用于规范企业及项目质量行为、提升质量管理水平，工程建设各方主体必须遵照执行。</w:t>
            </w:r>
          </w:p>
        </w:tc>
      </w:tr>
      <w:tr w:rsidR="00A367BB" w:rsidRPr="000A188E" w14:paraId="5EDB0B6B" w14:textId="77777777" w:rsidTr="00FE376F">
        <w:trPr>
          <w:gridAfter w:val="2"/>
          <w:wAfter w:w="1278" w:type="pct"/>
          <w:trHeight w:val="280"/>
        </w:trPr>
        <w:tc>
          <w:tcPr>
            <w:tcW w:w="207" w:type="pct"/>
            <w:vAlign w:val="center"/>
            <w:hideMark/>
          </w:tcPr>
          <w:p w14:paraId="3619505E" w14:textId="062864B8" w:rsidR="00A83119" w:rsidRPr="000A188E" w:rsidRDefault="00A83119" w:rsidP="00E607A7">
            <w:pPr>
              <w:jc w:val="center"/>
              <w:rPr>
                <w:rFonts w:ascii="宋体" w:eastAsia="宋体" w:hAnsi="宋体"/>
                <w:szCs w:val="21"/>
              </w:rPr>
            </w:pPr>
            <w:r w:rsidRPr="000A188E">
              <w:rPr>
                <w:rFonts w:ascii="宋体" w:eastAsia="宋体" w:hAnsi="宋体"/>
                <w:szCs w:val="21"/>
              </w:rPr>
              <w:t>5</w:t>
            </w:r>
            <w:r w:rsidRPr="000A188E">
              <w:rPr>
                <w:rFonts w:ascii="宋体" w:eastAsia="宋体" w:hAnsi="宋体" w:hint="eastAsia"/>
                <w:szCs w:val="21"/>
              </w:rPr>
              <w:t>.2</w:t>
            </w:r>
          </w:p>
        </w:tc>
        <w:tc>
          <w:tcPr>
            <w:tcW w:w="3515" w:type="pct"/>
            <w:gridSpan w:val="5"/>
            <w:vAlign w:val="center"/>
            <w:hideMark/>
          </w:tcPr>
          <w:p w14:paraId="042CF25B" w14:textId="77777777" w:rsidR="00A83119" w:rsidRPr="000A188E" w:rsidRDefault="00A83119" w:rsidP="00AD0A2A">
            <w:pPr>
              <w:rPr>
                <w:rFonts w:ascii="宋体" w:eastAsia="宋体" w:hAnsi="宋体"/>
                <w:szCs w:val="21"/>
              </w:rPr>
            </w:pPr>
            <w:r w:rsidRPr="000A188E">
              <w:rPr>
                <w:rFonts w:ascii="宋体" w:eastAsia="宋体" w:hAnsi="宋体" w:hint="eastAsia"/>
                <w:szCs w:val="21"/>
              </w:rPr>
              <w:t>本细则实施内容未能在表格中完全列举，表格内容仅代表基础要求，工程建设各方主体在执行本细则外，还应执行工程建设法律法规、国家有关规定和相关标准规范。</w:t>
            </w:r>
          </w:p>
        </w:tc>
      </w:tr>
      <w:tr w:rsidR="00A367BB" w:rsidRPr="000A188E" w14:paraId="3DE5FBD8" w14:textId="77777777" w:rsidTr="00FE376F">
        <w:trPr>
          <w:gridAfter w:val="2"/>
          <w:wAfter w:w="1278" w:type="pct"/>
          <w:trHeight w:val="280"/>
        </w:trPr>
        <w:tc>
          <w:tcPr>
            <w:tcW w:w="207" w:type="pct"/>
            <w:vAlign w:val="center"/>
            <w:hideMark/>
          </w:tcPr>
          <w:p w14:paraId="1451DEA4" w14:textId="34AC445A" w:rsidR="00A83119" w:rsidRPr="000A188E" w:rsidRDefault="00A83119" w:rsidP="00E607A7">
            <w:pPr>
              <w:jc w:val="center"/>
              <w:rPr>
                <w:rFonts w:ascii="宋体" w:eastAsia="宋体" w:hAnsi="宋体"/>
                <w:szCs w:val="21"/>
              </w:rPr>
            </w:pPr>
            <w:r w:rsidRPr="000A188E">
              <w:rPr>
                <w:rFonts w:ascii="宋体" w:eastAsia="宋体" w:hAnsi="宋体"/>
                <w:szCs w:val="21"/>
              </w:rPr>
              <w:t>5</w:t>
            </w:r>
            <w:r w:rsidRPr="000A188E">
              <w:rPr>
                <w:rFonts w:ascii="宋体" w:eastAsia="宋体" w:hAnsi="宋体" w:hint="eastAsia"/>
                <w:szCs w:val="21"/>
              </w:rPr>
              <w:t>.3</w:t>
            </w:r>
          </w:p>
        </w:tc>
        <w:tc>
          <w:tcPr>
            <w:tcW w:w="3515" w:type="pct"/>
            <w:gridSpan w:val="5"/>
            <w:vAlign w:val="center"/>
            <w:hideMark/>
          </w:tcPr>
          <w:p w14:paraId="23D6FA18" w14:textId="69F2E0B8" w:rsidR="00A83119" w:rsidRPr="000A188E" w:rsidRDefault="00A83119" w:rsidP="00AD0A2A">
            <w:pPr>
              <w:rPr>
                <w:rFonts w:ascii="宋体" w:eastAsia="宋体" w:hAnsi="宋体"/>
                <w:szCs w:val="21"/>
              </w:rPr>
            </w:pPr>
            <w:r w:rsidRPr="000A188E">
              <w:rPr>
                <w:rFonts w:ascii="宋体" w:eastAsia="宋体" w:hAnsi="宋体" w:hint="eastAsia"/>
                <w:szCs w:val="21"/>
              </w:rPr>
              <w:t>各企业应在</w:t>
            </w:r>
            <w:r w:rsidR="00930F20">
              <w:rPr>
                <w:rFonts w:ascii="宋体" w:eastAsia="宋体" w:hAnsi="宋体" w:hint="eastAsia"/>
                <w:szCs w:val="21"/>
              </w:rPr>
              <w:t>住房城乡建设部的</w:t>
            </w:r>
            <w:r w:rsidRPr="000A188E">
              <w:rPr>
                <w:rFonts w:ascii="宋体" w:eastAsia="宋体" w:hAnsi="宋体" w:hint="eastAsia"/>
                <w:szCs w:val="21"/>
              </w:rPr>
              <w:t>《质量安全手册》和本细则的基础上，制定具有企业特色的标准化质量手册。</w:t>
            </w:r>
          </w:p>
        </w:tc>
      </w:tr>
    </w:tbl>
    <w:p w14:paraId="729D3FF3" w14:textId="77777777" w:rsidR="00AB6879" w:rsidRPr="00A367BB" w:rsidRDefault="00AB6879"/>
    <w:sectPr w:rsidR="00AB6879" w:rsidRPr="00A367BB" w:rsidSect="006924EE">
      <w:footerReference w:type="default" r:id="rId13"/>
      <w:type w:val="continuous"/>
      <w:pgSz w:w="23814" w:h="16839" w:orient="landscape" w:code="8"/>
      <w:pgMar w:top="720" w:right="567" w:bottom="720" w:left="567" w:header="851" w:footer="340"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F0BC6A" w14:textId="77777777" w:rsidR="00645D18" w:rsidRDefault="00645D18" w:rsidP="000A1BF0">
      <w:r>
        <w:separator/>
      </w:r>
    </w:p>
  </w:endnote>
  <w:endnote w:type="continuationSeparator" w:id="0">
    <w:p w14:paraId="5E1D3437" w14:textId="77777777" w:rsidR="00645D18" w:rsidRDefault="00645D18" w:rsidP="000A1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3222954"/>
      <w:docPartObj>
        <w:docPartGallery w:val="Page Numbers (Bottom of Page)"/>
        <w:docPartUnique/>
      </w:docPartObj>
    </w:sdtPr>
    <w:sdtEndPr/>
    <w:sdtContent>
      <w:p w14:paraId="66D8F6CA" w14:textId="5E72F91B" w:rsidR="0039744A" w:rsidRDefault="00645D18" w:rsidP="00167E6F">
        <w:pPr>
          <w:pStyle w:val="a6"/>
          <w:jc w:val="cente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1223765"/>
      <w:docPartObj>
        <w:docPartGallery w:val="Page Numbers (Bottom of Page)"/>
        <w:docPartUnique/>
      </w:docPartObj>
    </w:sdtPr>
    <w:sdtEndPr/>
    <w:sdtContent>
      <w:p w14:paraId="6C99AC46" w14:textId="77777777" w:rsidR="0039744A" w:rsidRDefault="0039744A" w:rsidP="00167E6F">
        <w:pPr>
          <w:pStyle w:val="a6"/>
          <w:jc w:val="center"/>
        </w:pPr>
        <w:r>
          <w:fldChar w:fldCharType="begin"/>
        </w:r>
        <w:r>
          <w:instrText>PAGE   \* MERGEFORMAT</w:instrText>
        </w:r>
        <w:r>
          <w:fldChar w:fldCharType="separate"/>
        </w:r>
        <w:r w:rsidR="00365229" w:rsidRPr="00365229">
          <w:rPr>
            <w:noProof/>
            <w:lang w:val="zh-CN"/>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1CC977" w14:textId="77777777" w:rsidR="00645D18" w:rsidRDefault="00645D18" w:rsidP="000A1BF0">
      <w:r>
        <w:separator/>
      </w:r>
    </w:p>
  </w:footnote>
  <w:footnote w:type="continuationSeparator" w:id="0">
    <w:p w14:paraId="6A8D9D7E" w14:textId="77777777" w:rsidR="00645D18" w:rsidRDefault="00645D18" w:rsidP="000A1BF0">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静 朱">
    <w15:presenceInfo w15:providerId="Windows Live" w15:userId="071f2aa9372430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hideSpellingErrors/>
  <w:hideGrammaticalErrors/>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879"/>
    <w:rsid w:val="00006CF9"/>
    <w:rsid w:val="00010C2C"/>
    <w:rsid w:val="000169D7"/>
    <w:rsid w:val="00020C37"/>
    <w:rsid w:val="00030624"/>
    <w:rsid w:val="00040CE5"/>
    <w:rsid w:val="0004702E"/>
    <w:rsid w:val="000476EC"/>
    <w:rsid w:val="00047FDA"/>
    <w:rsid w:val="000522F1"/>
    <w:rsid w:val="00054FE3"/>
    <w:rsid w:val="00063947"/>
    <w:rsid w:val="0006680B"/>
    <w:rsid w:val="00067313"/>
    <w:rsid w:val="00076444"/>
    <w:rsid w:val="000858A3"/>
    <w:rsid w:val="00087ED3"/>
    <w:rsid w:val="00094FF9"/>
    <w:rsid w:val="00097F82"/>
    <w:rsid w:val="000A188E"/>
    <w:rsid w:val="000A1BF0"/>
    <w:rsid w:val="000B3F51"/>
    <w:rsid w:val="000C00E4"/>
    <w:rsid w:val="000C4727"/>
    <w:rsid w:val="000C530F"/>
    <w:rsid w:val="000D16F0"/>
    <w:rsid w:val="000E088D"/>
    <w:rsid w:val="000E2B1F"/>
    <w:rsid w:val="000E6DB3"/>
    <w:rsid w:val="000F09EC"/>
    <w:rsid w:val="000F1778"/>
    <w:rsid w:val="00100C7E"/>
    <w:rsid w:val="00104CE9"/>
    <w:rsid w:val="0011507B"/>
    <w:rsid w:val="001157F6"/>
    <w:rsid w:val="00121A16"/>
    <w:rsid w:val="00122C21"/>
    <w:rsid w:val="00124B5B"/>
    <w:rsid w:val="00126471"/>
    <w:rsid w:val="001270AE"/>
    <w:rsid w:val="0014142B"/>
    <w:rsid w:val="00152C1E"/>
    <w:rsid w:val="0015722F"/>
    <w:rsid w:val="00157375"/>
    <w:rsid w:val="001578A7"/>
    <w:rsid w:val="00157CA1"/>
    <w:rsid w:val="00167AB9"/>
    <w:rsid w:val="00167E6F"/>
    <w:rsid w:val="00170BE2"/>
    <w:rsid w:val="00170E21"/>
    <w:rsid w:val="001711B7"/>
    <w:rsid w:val="00171BC5"/>
    <w:rsid w:val="001808AE"/>
    <w:rsid w:val="00180D31"/>
    <w:rsid w:val="00182989"/>
    <w:rsid w:val="00183408"/>
    <w:rsid w:val="001900CA"/>
    <w:rsid w:val="00191F70"/>
    <w:rsid w:val="001B7F7A"/>
    <w:rsid w:val="001C3084"/>
    <w:rsid w:val="001D0FAA"/>
    <w:rsid w:val="001D258C"/>
    <w:rsid w:val="001D41F0"/>
    <w:rsid w:val="001E7AE3"/>
    <w:rsid w:val="001F00FC"/>
    <w:rsid w:val="001F0485"/>
    <w:rsid w:val="002014CA"/>
    <w:rsid w:val="00206FC4"/>
    <w:rsid w:val="00212487"/>
    <w:rsid w:val="00222E97"/>
    <w:rsid w:val="002254FA"/>
    <w:rsid w:val="00234640"/>
    <w:rsid w:val="00234832"/>
    <w:rsid w:val="0027245E"/>
    <w:rsid w:val="002740AE"/>
    <w:rsid w:val="00274A3A"/>
    <w:rsid w:val="00274B24"/>
    <w:rsid w:val="002817C2"/>
    <w:rsid w:val="00285280"/>
    <w:rsid w:val="00286C68"/>
    <w:rsid w:val="00286E0C"/>
    <w:rsid w:val="00287D4B"/>
    <w:rsid w:val="00287DE2"/>
    <w:rsid w:val="00292245"/>
    <w:rsid w:val="00293237"/>
    <w:rsid w:val="00294788"/>
    <w:rsid w:val="00295D0B"/>
    <w:rsid w:val="002A47B5"/>
    <w:rsid w:val="002A5395"/>
    <w:rsid w:val="002C73EE"/>
    <w:rsid w:val="002D02E2"/>
    <w:rsid w:val="002D4264"/>
    <w:rsid w:val="002D6DDB"/>
    <w:rsid w:val="002E063A"/>
    <w:rsid w:val="002E15A1"/>
    <w:rsid w:val="002E6B48"/>
    <w:rsid w:val="002E7B41"/>
    <w:rsid w:val="002F041A"/>
    <w:rsid w:val="00300D14"/>
    <w:rsid w:val="003035C0"/>
    <w:rsid w:val="003123DA"/>
    <w:rsid w:val="00312D17"/>
    <w:rsid w:val="003245DA"/>
    <w:rsid w:val="00332165"/>
    <w:rsid w:val="00334F42"/>
    <w:rsid w:val="003434F1"/>
    <w:rsid w:val="00350335"/>
    <w:rsid w:val="00357B96"/>
    <w:rsid w:val="00363F93"/>
    <w:rsid w:val="00364911"/>
    <w:rsid w:val="00365229"/>
    <w:rsid w:val="003666A8"/>
    <w:rsid w:val="00372735"/>
    <w:rsid w:val="00374943"/>
    <w:rsid w:val="00382AE9"/>
    <w:rsid w:val="00384441"/>
    <w:rsid w:val="00385E9C"/>
    <w:rsid w:val="0039724A"/>
    <w:rsid w:val="0039744A"/>
    <w:rsid w:val="003A02E7"/>
    <w:rsid w:val="003B24AA"/>
    <w:rsid w:val="003B2745"/>
    <w:rsid w:val="003B2A2A"/>
    <w:rsid w:val="003B77C8"/>
    <w:rsid w:val="003C6FBC"/>
    <w:rsid w:val="003D2CDE"/>
    <w:rsid w:val="003D3B8E"/>
    <w:rsid w:val="003E0869"/>
    <w:rsid w:val="003E0A9E"/>
    <w:rsid w:val="003E508F"/>
    <w:rsid w:val="003E64F6"/>
    <w:rsid w:val="003F0BFC"/>
    <w:rsid w:val="003F4DBB"/>
    <w:rsid w:val="003F7FA9"/>
    <w:rsid w:val="00427928"/>
    <w:rsid w:val="0043044C"/>
    <w:rsid w:val="00430900"/>
    <w:rsid w:val="00430CC4"/>
    <w:rsid w:val="00432A7B"/>
    <w:rsid w:val="00444E89"/>
    <w:rsid w:val="00454397"/>
    <w:rsid w:val="00455926"/>
    <w:rsid w:val="0045692F"/>
    <w:rsid w:val="00457FCA"/>
    <w:rsid w:val="00461190"/>
    <w:rsid w:val="004655DB"/>
    <w:rsid w:val="00467328"/>
    <w:rsid w:val="00474116"/>
    <w:rsid w:val="00475572"/>
    <w:rsid w:val="0049100D"/>
    <w:rsid w:val="00491D48"/>
    <w:rsid w:val="004943F0"/>
    <w:rsid w:val="004B493F"/>
    <w:rsid w:val="004E0635"/>
    <w:rsid w:val="004E106C"/>
    <w:rsid w:val="004E1078"/>
    <w:rsid w:val="004E528F"/>
    <w:rsid w:val="004F4269"/>
    <w:rsid w:val="00517F01"/>
    <w:rsid w:val="0052393B"/>
    <w:rsid w:val="00524D51"/>
    <w:rsid w:val="00534385"/>
    <w:rsid w:val="005469BA"/>
    <w:rsid w:val="0055175D"/>
    <w:rsid w:val="0056268A"/>
    <w:rsid w:val="00572E2B"/>
    <w:rsid w:val="005858C8"/>
    <w:rsid w:val="005900CF"/>
    <w:rsid w:val="00594915"/>
    <w:rsid w:val="005A51D5"/>
    <w:rsid w:val="005B1297"/>
    <w:rsid w:val="005B54EF"/>
    <w:rsid w:val="005B7338"/>
    <w:rsid w:val="005B7D89"/>
    <w:rsid w:val="005C19EE"/>
    <w:rsid w:val="005C4979"/>
    <w:rsid w:val="005C67F0"/>
    <w:rsid w:val="005D4A68"/>
    <w:rsid w:val="005D5F92"/>
    <w:rsid w:val="005D722F"/>
    <w:rsid w:val="005E1F38"/>
    <w:rsid w:val="005E3C92"/>
    <w:rsid w:val="005E6520"/>
    <w:rsid w:val="005F0C51"/>
    <w:rsid w:val="005F3CCC"/>
    <w:rsid w:val="005F42FD"/>
    <w:rsid w:val="005F5AB4"/>
    <w:rsid w:val="006008B1"/>
    <w:rsid w:val="006075D8"/>
    <w:rsid w:val="00612CC2"/>
    <w:rsid w:val="00614037"/>
    <w:rsid w:val="00615FF5"/>
    <w:rsid w:val="00622B4A"/>
    <w:rsid w:val="006257C3"/>
    <w:rsid w:val="00632919"/>
    <w:rsid w:val="0064031C"/>
    <w:rsid w:val="006444F7"/>
    <w:rsid w:val="00645D18"/>
    <w:rsid w:val="00654D8B"/>
    <w:rsid w:val="00654E4A"/>
    <w:rsid w:val="006561F2"/>
    <w:rsid w:val="0066221A"/>
    <w:rsid w:val="006707B2"/>
    <w:rsid w:val="00671CA2"/>
    <w:rsid w:val="006874D3"/>
    <w:rsid w:val="006924EE"/>
    <w:rsid w:val="0069623F"/>
    <w:rsid w:val="006A0BB0"/>
    <w:rsid w:val="006A1468"/>
    <w:rsid w:val="006B345B"/>
    <w:rsid w:val="006B51D9"/>
    <w:rsid w:val="006B584B"/>
    <w:rsid w:val="006C30A2"/>
    <w:rsid w:val="006C5259"/>
    <w:rsid w:val="006D0AD7"/>
    <w:rsid w:val="006D25C0"/>
    <w:rsid w:val="006D40E3"/>
    <w:rsid w:val="006D483F"/>
    <w:rsid w:val="006D5135"/>
    <w:rsid w:val="006D57F6"/>
    <w:rsid w:val="006D69D1"/>
    <w:rsid w:val="006E058E"/>
    <w:rsid w:val="006E7815"/>
    <w:rsid w:val="007024E6"/>
    <w:rsid w:val="00702CF7"/>
    <w:rsid w:val="007041E1"/>
    <w:rsid w:val="00706A7D"/>
    <w:rsid w:val="0071191E"/>
    <w:rsid w:val="007239DA"/>
    <w:rsid w:val="00727D68"/>
    <w:rsid w:val="0073502A"/>
    <w:rsid w:val="007350A8"/>
    <w:rsid w:val="007422F8"/>
    <w:rsid w:val="007448B7"/>
    <w:rsid w:val="00761B01"/>
    <w:rsid w:val="00761CB9"/>
    <w:rsid w:val="00761E64"/>
    <w:rsid w:val="00765AE6"/>
    <w:rsid w:val="00766A5D"/>
    <w:rsid w:val="00770DD6"/>
    <w:rsid w:val="00782FCD"/>
    <w:rsid w:val="00795F2D"/>
    <w:rsid w:val="007A7FEE"/>
    <w:rsid w:val="007B063A"/>
    <w:rsid w:val="007C198B"/>
    <w:rsid w:val="007C74DA"/>
    <w:rsid w:val="007D1BD5"/>
    <w:rsid w:val="007E1D87"/>
    <w:rsid w:val="007E245F"/>
    <w:rsid w:val="007E3A4B"/>
    <w:rsid w:val="007E3DF0"/>
    <w:rsid w:val="007E5701"/>
    <w:rsid w:val="007F41DC"/>
    <w:rsid w:val="007F4440"/>
    <w:rsid w:val="00816655"/>
    <w:rsid w:val="00816B09"/>
    <w:rsid w:val="008239D6"/>
    <w:rsid w:val="00845A04"/>
    <w:rsid w:val="00845F89"/>
    <w:rsid w:val="0085237B"/>
    <w:rsid w:val="00853A98"/>
    <w:rsid w:val="008709BF"/>
    <w:rsid w:val="008712D8"/>
    <w:rsid w:val="00873CEF"/>
    <w:rsid w:val="00873F61"/>
    <w:rsid w:val="00874009"/>
    <w:rsid w:val="00883810"/>
    <w:rsid w:val="008844C3"/>
    <w:rsid w:val="008877E5"/>
    <w:rsid w:val="00887BD6"/>
    <w:rsid w:val="008A5076"/>
    <w:rsid w:val="008B1C6F"/>
    <w:rsid w:val="008B5966"/>
    <w:rsid w:val="008B7624"/>
    <w:rsid w:val="008C1707"/>
    <w:rsid w:val="008C65FC"/>
    <w:rsid w:val="008D3210"/>
    <w:rsid w:val="008D41A7"/>
    <w:rsid w:val="008D5756"/>
    <w:rsid w:val="008D7512"/>
    <w:rsid w:val="008F2D83"/>
    <w:rsid w:val="008F3226"/>
    <w:rsid w:val="008F783A"/>
    <w:rsid w:val="0090075C"/>
    <w:rsid w:val="00904317"/>
    <w:rsid w:val="00911381"/>
    <w:rsid w:val="009167BD"/>
    <w:rsid w:val="0092188D"/>
    <w:rsid w:val="0092590A"/>
    <w:rsid w:val="00925DA0"/>
    <w:rsid w:val="00930E0E"/>
    <w:rsid w:val="00930F20"/>
    <w:rsid w:val="009357E8"/>
    <w:rsid w:val="00954CB9"/>
    <w:rsid w:val="00963D56"/>
    <w:rsid w:val="00967D7F"/>
    <w:rsid w:val="009711D2"/>
    <w:rsid w:val="0097262E"/>
    <w:rsid w:val="0097756C"/>
    <w:rsid w:val="00982290"/>
    <w:rsid w:val="009A2939"/>
    <w:rsid w:val="009A36A5"/>
    <w:rsid w:val="009A74A4"/>
    <w:rsid w:val="009A798D"/>
    <w:rsid w:val="009B13D5"/>
    <w:rsid w:val="009B149E"/>
    <w:rsid w:val="009B50EF"/>
    <w:rsid w:val="009B5474"/>
    <w:rsid w:val="009C147B"/>
    <w:rsid w:val="009D468E"/>
    <w:rsid w:val="009D655E"/>
    <w:rsid w:val="009F10B5"/>
    <w:rsid w:val="009F200E"/>
    <w:rsid w:val="009F2872"/>
    <w:rsid w:val="009F3C8E"/>
    <w:rsid w:val="00A05B71"/>
    <w:rsid w:val="00A11E4A"/>
    <w:rsid w:val="00A236C7"/>
    <w:rsid w:val="00A30875"/>
    <w:rsid w:val="00A34138"/>
    <w:rsid w:val="00A367BB"/>
    <w:rsid w:val="00A462A2"/>
    <w:rsid w:val="00A46E03"/>
    <w:rsid w:val="00A51EEA"/>
    <w:rsid w:val="00A52F42"/>
    <w:rsid w:val="00A543FF"/>
    <w:rsid w:val="00A61D13"/>
    <w:rsid w:val="00A653DD"/>
    <w:rsid w:val="00A7205A"/>
    <w:rsid w:val="00A7623D"/>
    <w:rsid w:val="00A83119"/>
    <w:rsid w:val="00A83FE7"/>
    <w:rsid w:val="00A845DC"/>
    <w:rsid w:val="00A84751"/>
    <w:rsid w:val="00A86228"/>
    <w:rsid w:val="00A938D2"/>
    <w:rsid w:val="00A93D6E"/>
    <w:rsid w:val="00A977C3"/>
    <w:rsid w:val="00AA36F9"/>
    <w:rsid w:val="00AA4621"/>
    <w:rsid w:val="00AB2CA2"/>
    <w:rsid w:val="00AB6879"/>
    <w:rsid w:val="00AB7F6D"/>
    <w:rsid w:val="00AC1743"/>
    <w:rsid w:val="00AC7708"/>
    <w:rsid w:val="00AC7E9A"/>
    <w:rsid w:val="00AD0A2A"/>
    <w:rsid w:val="00AD1788"/>
    <w:rsid w:val="00AE6590"/>
    <w:rsid w:val="00AE767A"/>
    <w:rsid w:val="00AE7F49"/>
    <w:rsid w:val="00AF0691"/>
    <w:rsid w:val="00AF3138"/>
    <w:rsid w:val="00AF3FF5"/>
    <w:rsid w:val="00AF572B"/>
    <w:rsid w:val="00AF67CF"/>
    <w:rsid w:val="00B002BB"/>
    <w:rsid w:val="00B30EA7"/>
    <w:rsid w:val="00B31BAA"/>
    <w:rsid w:val="00B344FC"/>
    <w:rsid w:val="00B3683A"/>
    <w:rsid w:val="00B37B2D"/>
    <w:rsid w:val="00B4048D"/>
    <w:rsid w:val="00B47B6B"/>
    <w:rsid w:val="00B511A9"/>
    <w:rsid w:val="00B54B1B"/>
    <w:rsid w:val="00B6697E"/>
    <w:rsid w:val="00B75457"/>
    <w:rsid w:val="00B7657D"/>
    <w:rsid w:val="00B9139F"/>
    <w:rsid w:val="00BA20E2"/>
    <w:rsid w:val="00BA2AD5"/>
    <w:rsid w:val="00BA3F9C"/>
    <w:rsid w:val="00BA50D5"/>
    <w:rsid w:val="00BA6577"/>
    <w:rsid w:val="00BB2438"/>
    <w:rsid w:val="00BB2470"/>
    <w:rsid w:val="00BB509A"/>
    <w:rsid w:val="00BB7B6F"/>
    <w:rsid w:val="00BC4632"/>
    <w:rsid w:val="00BC55FF"/>
    <w:rsid w:val="00BE1458"/>
    <w:rsid w:val="00BE33C8"/>
    <w:rsid w:val="00BE3E7C"/>
    <w:rsid w:val="00BF5807"/>
    <w:rsid w:val="00BF5E71"/>
    <w:rsid w:val="00C01678"/>
    <w:rsid w:val="00C17EFD"/>
    <w:rsid w:val="00C23340"/>
    <w:rsid w:val="00C428B7"/>
    <w:rsid w:val="00C4395E"/>
    <w:rsid w:val="00C46F8F"/>
    <w:rsid w:val="00C502B0"/>
    <w:rsid w:val="00C54664"/>
    <w:rsid w:val="00C572EB"/>
    <w:rsid w:val="00C5766C"/>
    <w:rsid w:val="00C71987"/>
    <w:rsid w:val="00C73F43"/>
    <w:rsid w:val="00C776BD"/>
    <w:rsid w:val="00C80622"/>
    <w:rsid w:val="00C80C2A"/>
    <w:rsid w:val="00C820DA"/>
    <w:rsid w:val="00C8535A"/>
    <w:rsid w:val="00C857FC"/>
    <w:rsid w:val="00C8679F"/>
    <w:rsid w:val="00C92821"/>
    <w:rsid w:val="00CA1A26"/>
    <w:rsid w:val="00CA4715"/>
    <w:rsid w:val="00CB233B"/>
    <w:rsid w:val="00CB4809"/>
    <w:rsid w:val="00CB495B"/>
    <w:rsid w:val="00CC3386"/>
    <w:rsid w:val="00CD2B0D"/>
    <w:rsid w:val="00CE71FB"/>
    <w:rsid w:val="00CE7D1E"/>
    <w:rsid w:val="00D045EC"/>
    <w:rsid w:val="00D17348"/>
    <w:rsid w:val="00D204F2"/>
    <w:rsid w:val="00D23F04"/>
    <w:rsid w:val="00D3682C"/>
    <w:rsid w:val="00D46433"/>
    <w:rsid w:val="00D57812"/>
    <w:rsid w:val="00D60BBA"/>
    <w:rsid w:val="00D618D5"/>
    <w:rsid w:val="00D62788"/>
    <w:rsid w:val="00D64822"/>
    <w:rsid w:val="00D66AB8"/>
    <w:rsid w:val="00D66D43"/>
    <w:rsid w:val="00D71692"/>
    <w:rsid w:val="00D74BCE"/>
    <w:rsid w:val="00D77BD3"/>
    <w:rsid w:val="00D80E5B"/>
    <w:rsid w:val="00D840C6"/>
    <w:rsid w:val="00D84383"/>
    <w:rsid w:val="00D92478"/>
    <w:rsid w:val="00D937B8"/>
    <w:rsid w:val="00D96BFB"/>
    <w:rsid w:val="00D9717B"/>
    <w:rsid w:val="00D97303"/>
    <w:rsid w:val="00DA210C"/>
    <w:rsid w:val="00DA2ED0"/>
    <w:rsid w:val="00DA6555"/>
    <w:rsid w:val="00DC0502"/>
    <w:rsid w:val="00DC05B3"/>
    <w:rsid w:val="00DC434F"/>
    <w:rsid w:val="00DC74E7"/>
    <w:rsid w:val="00DD0C55"/>
    <w:rsid w:val="00DD2EFA"/>
    <w:rsid w:val="00DD4EF1"/>
    <w:rsid w:val="00DF059B"/>
    <w:rsid w:val="00DF4857"/>
    <w:rsid w:val="00E0079A"/>
    <w:rsid w:val="00E040AF"/>
    <w:rsid w:val="00E04ACD"/>
    <w:rsid w:val="00E05F64"/>
    <w:rsid w:val="00E13150"/>
    <w:rsid w:val="00E308D0"/>
    <w:rsid w:val="00E31648"/>
    <w:rsid w:val="00E32BEE"/>
    <w:rsid w:val="00E36030"/>
    <w:rsid w:val="00E40F22"/>
    <w:rsid w:val="00E42397"/>
    <w:rsid w:val="00E52063"/>
    <w:rsid w:val="00E607A7"/>
    <w:rsid w:val="00E62286"/>
    <w:rsid w:val="00E64549"/>
    <w:rsid w:val="00E7251F"/>
    <w:rsid w:val="00E732A3"/>
    <w:rsid w:val="00E83DD0"/>
    <w:rsid w:val="00E907F7"/>
    <w:rsid w:val="00E917A4"/>
    <w:rsid w:val="00E92762"/>
    <w:rsid w:val="00E95A84"/>
    <w:rsid w:val="00EA0CDC"/>
    <w:rsid w:val="00EA2C9B"/>
    <w:rsid w:val="00EA34B2"/>
    <w:rsid w:val="00EA7031"/>
    <w:rsid w:val="00EB012A"/>
    <w:rsid w:val="00EB52C6"/>
    <w:rsid w:val="00EC0AC6"/>
    <w:rsid w:val="00EC0E69"/>
    <w:rsid w:val="00EC75B4"/>
    <w:rsid w:val="00ED02EE"/>
    <w:rsid w:val="00EE50FA"/>
    <w:rsid w:val="00EE542C"/>
    <w:rsid w:val="00EE5848"/>
    <w:rsid w:val="00EE6149"/>
    <w:rsid w:val="00EF0CE9"/>
    <w:rsid w:val="00EF0DA9"/>
    <w:rsid w:val="00EF1BD4"/>
    <w:rsid w:val="00EF45DF"/>
    <w:rsid w:val="00EF615E"/>
    <w:rsid w:val="00F01749"/>
    <w:rsid w:val="00F03F94"/>
    <w:rsid w:val="00F0604D"/>
    <w:rsid w:val="00F1171C"/>
    <w:rsid w:val="00F1488D"/>
    <w:rsid w:val="00F14EC8"/>
    <w:rsid w:val="00F22FE8"/>
    <w:rsid w:val="00F32EB3"/>
    <w:rsid w:val="00F34236"/>
    <w:rsid w:val="00F37FF3"/>
    <w:rsid w:val="00F41B26"/>
    <w:rsid w:val="00F55BDA"/>
    <w:rsid w:val="00F65E1F"/>
    <w:rsid w:val="00F70406"/>
    <w:rsid w:val="00F8062B"/>
    <w:rsid w:val="00F80FB0"/>
    <w:rsid w:val="00F81586"/>
    <w:rsid w:val="00F87D4A"/>
    <w:rsid w:val="00F919C1"/>
    <w:rsid w:val="00F94ABD"/>
    <w:rsid w:val="00F95B23"/>
    <w:rsid w:val="00FB2348"/>
    <w:rsid w:val="00FB2B42"/>
    <w:rsid w:val="00FB3240"/>
    <w:rsid w:val="00FC36F7"/>
    <w:rsid w:val="00FC4567"/>
    <w:rsid w:val="00FE12AE"/>
    <w:rsid w:val="00FE37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741DC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5D722F"/>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5D722F"/>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rsid w:val="005D722F"/>
    <w:pPr>
      <w:widowControl/>
      <w:spacing w:before="100" w:beforeAutospacing="1" w:after="100" w:afterAutospacing="1"/>
      <w:jc w:val="left"/>
    </w:pPr>
    <w:rPr>
      <w:rFonts w:ascii="宋体" w:eastAsia="宋体" w:hAnsi="宋体" w:cs="宋体"/>
      <w:kern w:val="0"/>
      <w:sz w:val="18"/>
      <w:szCs w:val="18"/>
    </w:rPr>
  </w:style>
  <w:style w:type="paragraph" w:customStyle="1" w:styleId="font7">
    <w:name w:val="font7"/>
    <w:basedOn w:val="a"/>
    <w:rsid w:val="005D722F"/>
    <w:pPr>
      <w:widowControl/>
      <w:spacing w:before="100" w:beforeAutospacing="1" w:after="100" w:afterAutospacing="1"/>
      <w:jc w:val="left"/>
    </w:pPr>
    <w:rPr>
      <w:rFonts w:ascii="宋体" w:eastAsia="宋体" w:hAnsi="宋体" w:cs="宋体"/>
      <w:color w:val="FF0000"/>
      <w:kern w:val="0"/>
      <w:sz w:val="18"/>
      <w:szCs w:val="18"/>
    </w:rPr>
  </w:style>
  <w:style w:type="paragraph" w:customStyle="1" w:styleId="font8">
    <w:name w:val="font8"/>
    <w:basedOn w:val="a"/>
    <w:rsid w:val="005D722F"/>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9">
    <w:name w:val="font9"/>
    <w:basedOn w:val="a"/>
    <w:rsid w:val="005D722F"/>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10">
    <w:name w:val="font10"/>
    <w:basedOn w:val="a"/>
    <w:rsid w:val="005D722F"/>
    <w:pPr>
      <w:widowControl/>
      <w:spacing w:before="100" w:beforeAutospacing="1" w:after="100" w:afterAutospacing="1"/>
      <w:jc w:val="left"/>
    </w:pPr>
    <w:rPr>
      <w:rFonts w:ascii="Times New Roman" w:eastAsia="宋体" w:hAnsi="Times New Roman" w:cs="Times New Roman"/>
      <w:color w:val="000000"/>
      <w:kern w:val="0"/>
      <w:sz w:val="18"/>
      <w:szCs w:val="18"/>
    </w:rPr>
  </w:style>
  <w:style w:type="paragraph" w:customStyle="1" w:styleId="font11">
    <w:name w:val="font11"/>
    <w:basedOn w:val="a"/>
    <w:rsid w:val="005D722F"/>
    <w:pPr>
      <w:widowControl/>
      <w:spacing w:before="100" w:beforeAutospacing="1" w:after="100" w:afterAutospacing="1"/>
      <w:jc w:val="left"/>
    </w:pPr>
    <w:rPr>
      <w:rFonts w:ascii="宋体" w:eastAsia="宋体" w:hAnsi="宋体" w:cs="宋体"/>
      <w:b/>
      <w:bCs/>
      <w:color w:val="FF0000"/>
      <w:kern w:val="0"/>
      <w:sz w:val="22"/>
    </w:rPr>
  </w:style>
  <w:style w:type="paragraph" w:customStyle="1" w:styleId="font12">
    <w:name w:val="font12"/>
    <w:basedOn w:val="a"/>
    <w:rsid w:val="005D722F"/>
    <w:pPr>
      <w:widowControl/>
      <w:spacing w:before="100" w:beforeAutospacing="1" w:after="100" w:afterAutospacing="1"/>
      <w:jc w:val="left"/>
    </w:pPr>
    <w:rPr>
      <w:rFonts w:ascii="宋体" w:eastAsia="宋体" w:hAnsi="宋体" w:cs="宋体"/>
      <w:b/>
      <w:bCs/>
      <w:kern w:val="0"/>
      <w:sz w:val="18"/>
      <w:szCs w:val="18"/>
    </w:rPr>
  </w:style>
  <w:style w:type="paragraph" w:customStyle="1" w:styleId="font13">
    <w:name w:val="font13"/>
    <w:basedOn w:val="a"/>
    <w:rsid w:val="005D722F"/>
    <w:pPr>
      <w:widowControl/>
      <w:spacing w:before="100" w:beforeAutospacing="1" w:after="100" w:afterAutospacing="1"/>
      <w:jc w:val="left"/>
    </w:pPr>
    <w:rPr>
      <w:rFonts w:ascii="宋体" w:eastAsia="宋体" w:hAnsi="宋体" w:cs="宋体"/>
      <w:color w:val="333333"/>
      <w:kern w:val="0"/>
      <w:sz w:val="18"/>
      <w:szCs w:val="18"/>
    </w:rPr>
  </w:style>
  <w:style w:type="paragraph" w:customStyle="1" w:styleId="font14">
    <w:name w:val="font14"/>
    <w:basedOn w:val="a"/>
    <w:rsid w:val="005D722F"/>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15">
    <w:name w:val="font15"/>
    <w:basedOn w:val="a"/>
    <w:rsid w:val="005D722F"/>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16">
    <w:name w:val="font16"/>
    <w:basedOn w:val="a"/>
    <w:rsid w:val="005D722F"/>
    <w:pPr>
      <w:widowControl/>
      <w:spacing w:before="100" w:beforeAutospacing="1" w:after="100" w:afterAutospacing="1"/>
      <w:jc w:val="left"/>
    </w:pPr>
    <w:rPr>
      <w:rFonts w:ascii="宋体" w:eastAsia="宋体" w:hAnsi="宋体" w:cs="宋体"/>
      <w:b/>
      <w:bCs/>
      <w:color w:val="000000"/>
      <w:kern w:val="0"/>
      <w:sz w:val="18"/>
      <w:szCs w:val="18"/>
    </w:rPr>
  </w:style>
  <w:style w:type="paragraph" w:customStyle="1" w:styleId="font17">
    <w:name w:val="font17"/>
    <w:basedOn w:val="a"/>
    <w:rsid w:val="005D722F"/>
    <w:pPr>
      <w:widowControl/>
      <w:spacing w:before="100" w:beforeAutospacing="1" w:after="100" w:afterAutospacing="1"/>
      <w:jc w:val="left"/>
    </w:pPr>
    <w:rPr>
      <w:rFonts w:ascii="宋体" w:eastAsia="宋体" w:hAnsi="宋体" w:cs="宋体"/>
      <w:color w:val="333333"/>
      <w:kern w:val="0"/>
      <w:sz w:val="18"/>
      <w:szCs w:val="18"/>
    </w:rPr>
  </w:style>
  <w:style w:type="paragraph" w:customStyle="1" w:styleId="font18">
    <w:name w:val="font18"/>
    <w:basedOn w:val="a"/>
    <w:rsid w:val="005D722F"/>
    <w:pPr>
      <w:widowControl/>
      <w:spacing w:before="100" w:beforeAutospacing="1" w:after="100" w:afterAutospacing="1"/>
      <w:jc w:val="left"/>
    </w:pPr>
    <w:rPr>
      <w:rFonts w:ascii="宋体" w:eastAsia="宋体" w:hAnsi="宋体" w:cs="宋体"/>
      <w:color w:val="00B050"/>
      <w:kern w:val="0"/>
      <w:sz w:val="18"/>
      <w:szCs w:val="18"/>
    </w:rPr>
  </w:style>
  <w:style w:type="paragraph" w:customStyle="1" w:styleId="font19">
    <w:name w:val="font19"/>
    <w:basedOn w:val="a"/>
    <w:rsid w:val="005D722F"/>
    <w:pPr>
      <w:widowControl/>
      <w:spacing w:before="100" w:beforeAutospacing="1" w:after="100" w:afterAutospacing="1"/>
      <w:jc w:val="left"/>
    </w:pPr>
    <w:rPr>
      <w:rFonts w:ascii="Times New Roman" w:eastAsia="宋体" w:hAnsi="Times New Roman" w:cs="Times New Roman"/>
      <w:color w:val="333333"/>
      <w:kern w:val="0"/>
      <w:sz w:val="18"/>
      <w:szCs w:val="18"/>
    </w:rPr>
  </w:style>
  <w:style w:type="paragraph" w:customStyle="1" w:styleId="xl66">
    <w:name w:val="xl66"/>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FF0000"/>
      <w:kern w:val="0"/>
      <w:sz w:val="18"/>
      <w:szCs w:val="18"/>
    </w:rPr>
  </w:style>
  <w:style w:type="paragraph" w:customStyle="1" w:styleId="xl67">
    <w:name w:val="xl67"/>
    <w:basedOn w:val="a"/>
    <w:rsid w:val="005D722F"/>
    <w:pPr>
      <w:widowControl/>
      <w:spacing w:before="100" w:beforeAutospacing="1" w:after="100" w:afterAutospacing="1"/>
      <w:jc w:val="center"/>
    </w:pPr>
    <w:rPr>
      <w:rFonts w:ascii="宋体" w:eastAsia="宋体" w:hAnsi="宋体" w:cs="宋体"/>
      <w:kern w:val="0"/>
      <w:sz w:val="24"/>
      <w:szCs w:val="24"/>
    </w:rPr>
  </w:style>
  <w:style w:type="paragraph" w:customStyle="1" w:styleId="xl68">
    <w:name w:val="xl68"/>
    <w:basedOn w:val="a"/>
    <w:rsid w:val="005D722F"/>
    <w:pPr>
      <w:widowControl/>
      <w:spacing w:before="100" w:beforeAutospacing="1" w:after="100" w:afterAutospacing="1"/>
      <w:jc w:val="left"/>
    </w:pPr>
    <w:rPr>
      <w:rFonts w:ascii="宋体" w:eastAsia="宋体" w:hAnsi="宋体" w:cs="宋体"/>
      <w:b/>
      <w:bCs/>
      <w:kern w:val="0"/>
      <w:sz w:val="24"/>
      <w:szCs w:val="24"/>
    </w:rPr>
  </w:style>
  <w:style w:type="paragraph" w:customStyle="1" w:styleId="xl69">
    <w:name w:val="xl69"/>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24"/>
      <w:szCs w:val="24"/>
    </w:rPr>
  </w:style>
  <w:style w:type="paragraph" w:customStyle="1" w:styleId="xl70">
    <w:name w:val="xl70"/>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71">
    <w:name w:val="xl71"/>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2">
    <w:name w:val="xl72"/>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3">
    <w:name w:val="xl73"/>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color w:val="FF0000"/>
      <w:kern w:val="0"/>
      <w:sz w:val="18"/>
      <w:szCs w:val="18"/>
    </w:rPr>
  </w:style>
  <w:style w:type="paragraph" w:customStyle="1" w:styleId="xl74">
    <w:name w:val="xl74"/>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75">
    <w:name w:val="xl75"/>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76">
    <w:name w:val="xl76"/>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kern w:val="0"/>
      <w:sz w:val="24"/>
      <w:szCs w:val="24"/>
    </w:rPr>
  </w:style>
  <w:style w:type="paragraph" w:customStyle="1" w:styleId="xl77">
    <w:name w:val="xl77"/>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78">
    <w:name w:val="xl78"/>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color w:val="333333"/>
      <w:kern w:val="0"/>
      <w:sz w:val="24"/>
      <w:szCs w:val="24"/>
    </w:rPr>
  </w:style>
  <w:style w:type="paragraph" w:customStyle="1" w:styleId="xl79">
    <w:name w:val="xl79"/>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80">
    <w:name w:val="xl80"/>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81">
    <w:name w:val="xl81"/>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82">
    <w:name w:val="xl82"/>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83">
    <w:name w:val="xl83"/>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84">
    <w:name w:val="xl84"/>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18"/>
      <w:szCs w:val="18"/>
    </w:rPr>
  </w:style>
  <w:style w:type="paragraph" w:customStyle="1" w:styleId="xl85">
    <w:name w:val="xl85"/>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333333"/>
      <w:kern w:val="0"/>
      <w:sz w:val="18"/>
      <w:szCs w:val="18"/>
    </w:rPr>
  </w:style>
  <w:style w:type="paragraph" w:customStyle="1" w:styleId="xl86">
    <w:name w:val="xl86"/>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87">
    <w:name w:val="xl87"/>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88">
    <w:name w:val="xl88"/>
    <w:basedOn w:val="a"/>
    <w:rsid w:val="005D722F"/>
    <w:pPr>
      <w:widowControl/>
      <w:spacing w:before="100" w:beforeAutospacing="1" w:after="100" w:afterAutospacing="1"/>
      <w:jc w:val="left"/>
    </w:pPr>
    <w:rPr>
      <w:rFonts w:ascii="宋体" w:eastAsia="宋体" w:hAnsi="宋体" w:cs="宋体"/>
      <w:kern w:val="0"/>
      <w:sz w:val="24"/>
      <w:szCs w:val="24"/>
    </w:rPr>
  </w:style>
  <w:style w:type="paragraph" w:customStyle="1" w:styleId="xl89">
    <w:name w:val="xl89"/>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90">
    <w:name w:val="xl90"/>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333333"/>
      <w:kern w:val="0"/>
      <w:sz w:val="18"/>
      <w:szCs w:val="18"/>
    </w:rPr>
  </w:style>
  <w:style w:type="paragraph" w:customStyle="1" w:styleId="xl91">
    <w:name w:val="xl91"/>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18"/>
      <w:szCs w:val="18"/>
    </w:rPr>
  </w:style>
  <w:style w:type="paragraph" w:customStyle="1" w:styleId="xl92">
    <w:name w:val="xl92"/>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18"/>
      <w:szCs w:val="18"/>
    </w:rPr>
  </w:style>
  <w:style w:type="paragraph" w:customStyle="1" w:styleId="xl93">
    <w:name w:val="xl93"/>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94">
    <w:name w:val="xl94"/>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95">
    <w:name w:val="xl95"/>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96">
    <w:name w:val="xl96"/>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97">
    <w:name w:val="xl97"/>
    <w:basedOn w:val="a"/>
    <w:rsid w:val="005D722F"/>
    <w:pPr>
      <w:widowControl/>
      <w:spacing w:before="100" w:beforeAutospacing="1" w:after="100" w:afterAutospacing="1"/>
      <w:jc w:val="left"/>
    </w:pPr>
    <w:rPr>
      <w:rFonts w:ascii="宋体" w:eastAsia="宋体" w:hAnsi="宋体" w:cs="宋体"/>
      <w:kern w:val="0"/>
      <w:sz w:val="24"/>
      <w:szCs w:val="24"/>
    </w:rPr>
  </w:style>
  <w:style w:type="paragraph" w:customStyle="1" w:styleId="xl98">
    <w:name w:val="xl98"/>
    <w:basedOn w:val="a"/>
    <w:rsid w:val="005D722F"/>
    <w:pPr>
      <w:widowControl/>
      <w:spacing w:before="100" w:beforeAutospacing="1" w:after="100" w:afterAutospacing="1"/>
      <w:jc w:val="left"/>
    </w:pPr>
    <w:rPr>
      <w:rFonts w:ascii="宋体" w:eastAsia="宋体" w:hAnsi="宋体" w:cs="宋体"/>
      <w:kern w:val="0"/>
      <w:sz w:val="18"/>
      <w:szCs w:val="18"/>
    </w:rPr>
  </w:style>
  <w:style w:type="paragraph" w:customStyle="1" w:styleId="xl99">
    <w:name w:val="xl99"/>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color w:val="333333"/>
      <w:kern w:val="0"/>
      <w:sz w:val="18"/>
      <w:szCs w:val="18"/>
    </w:rPr>
  </w:style>
  <w:style w:type="paragraph" w:customStyle="1" w:styleId="xl100">
    <w:name w:val="xl100"/>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kern w:val="0"/>
      <w:sz w:val="18"/>
      <w:szCs w:val="18"/>
    </w:rPr>
  </w:style>
  <w:style w:type="paragraph" w:customStyle="1" w:styleId="xl101">
    <w:name w:val="xl101"/>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333333"/>
      <w:kern w:val="0"/>
      <w:sz w:val="18"/>
      <w:szCs w:val="18"/>
    </w:rPr>
  </w:style>
  <w:style w:type="paragraph" w:customStyle="1" w:styleId="xl102">
    <w:name w:val="xl102"/>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103">
    <w:name w:val="xl103"/>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104">
    <w:name w:val="xl104"/>
    <w:basedOn w:val="a"/>
    <w:rsid w:val="005D722F"/>
    <w:pPr>
      <w:widowControl/>
      <w:spacing w:before="100" w:beforeAutospacing="1" w:after="100" w:afterAutospacing="1"/>
      <w:jc w:val="left"/>
    </w:pPr>
    <w:rPr>
      <w:rFonts w:ascii="宋体" w:eastAsia="宋体" w:hAnsi="宋体" w:cs="宋体"/>
      <w:kern w:val="0"/>
      <w:sz w:val="18"/>
      <w:szCs w:val="18"/>
    </w:rPr>
  </w:style>
  <w:style w:type="paragraph" w:customStyle="1" w:styleId="xl105">
    <w:name w:val="xl105"/>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106">
    <w:name w:val="xl106"/>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2"/>
      <w:szCs w:val="12"/>
    </w:rPr>
  </w:style>
  <w:style w:type="paragraph" w:customStyle="1" w:styleId="xl107">
    <w:name w:val="xl107"/>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FF0000"/>
      <w:kern w:val="0"/>
      <w:sz w:val="18"/>
      <w:szCs w:val="18"/>
    </w:rPr>
  </w:style>
  <w:style w:type="paragraph" w:customStyle="1" w:styleId="xl108">
    <w:name w:val="xl108"/>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191919"/>
      <w:kern w:val="0"/>
      <w:sz w:val="18"/>
      <w:szCs w:val="18"/>
    </w:rPr>
  </w:style>
  <w:style w:type="paragraph" w:customStyle="1" w:styleId="xl109">
    <w:name w:val="xl109"/>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color w:val="000000"/>
      <w:kern w:val="0"/>
      <w:sz w:val="18"/>
      <w:szCs w:val="18"/>
    </w:rPr>
  </w:style>
  <w:style w:type="paragraph" w:customStyle="1" w:styleId="xl110">
    <w:name w:val="xl110"/>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11">
    <w:name w:val="xl111"/>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12">
    <w:name w:val="xl112"/>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kern w:val="0"/>
      <w:sz w:val="18"/>
      <w:szCs w:val="18"/>
    </w:rPr>
  </w:style>
  <w:style w:type="paragraph" w:customStyle="1" w:styleId="xl113">
    <w:name w:val="xl113"/>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18"/>
      <w:szCs w:val="18"/>
    </w:rPr>
  </w:style>
  <w:style w:type="paragraph" w:customStyle="1" w:styleId="xl114">
    <w:name w:val="xl114"/>
    <w:basedOn w:val="a"/>
    <w:rsid w:val="005D722F"/>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15">
    <w:name w:val="xl115"/>
    <w:basedOn w:val="a"/>
    <w:rsid w:val="005D722F"/>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16">
    <w:name w:val="xl116"/>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117">
    <w:name w:val="xl117"/>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24"/>
      <w:szCs w:val="24"/>
    </w:rPr>
  </w:style>
  <w:style w:type="paragraph" w:customStyle="1" w:styleId="xl118">
    <w:name w:val="xl118"/>
    <w:basedOn w:val="a"/>
    <w:rsid w:val="005D722F"/>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333333"/>
      <w:kern w:val="0"/>
      <w:sz w:val="18"/>
      <w:szCs w:val="18"/>
    </w:rPr>
  </w:style>
  <w:style w:type="paragraph" w:customStyle="1" w:styleId="xl119">
    <w:name w:val="xl119"/>
    <w:basedOn w:val="a"/>
    <w:rsid w:val="005D722F"/>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333333"/>
      <w:kern w:val="0"/>
      <w:sz w:val="18"/>
      <w:szCs w:val="18"/>
    </w:rPr>
  </w:style>
  <w:style w:type="paragraph" w:customStyle="1" w:styleId="xl120">
    <w:name w:val="xl120"/>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121">
    <w:name w:val="xl121"/>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FF0000"/>
      <w:kern w:val="0"/>
      <w:sz w:val="18"/>
      <w:szCs w:val="18"/>
    </w:rPr>
  </w:style>
  <w:style w:type="paragraph" w:customStyle="1" w:styleId="xl122">
    <w:name w:val="xl122"/>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32"/>
      <w:szCs w:val="32"/>
    </w:rPr>
  </w:style>
  <w:style w:type="paragraph" w:customStyle="1" w:styleId="xl123">
    <w:name w:val="xl123"/>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24">
    <w:name w:val="xl124"/>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18"/>
      <w:szCs w:val="18"/>
    </w:rPr>
  </w:style>
  <w:style w:type="paragraph" w:customStyle="1" w:styleId="xl125">
    <w:name w:val="xl125"/>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color w:val="333333"/>
      <w:kern w:val="0"/>
      <w:sz w:val="18"/>
      <w:szCs w:val="18"/>
    </w:rPr>
  </w:style>
  <w:style w:type="table" w:styleId="a3">
    <w:name w:val="Table Grid"/>
    <w:basedOn w:val="a1"/>
    <w:uiPriority w:val="39"/>
    <w:rsid w:val="005D72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未处理的提及1"/>
    <w:basedOn w:val="a0"/>
    <w:uiPriority w:val="99"/>
    <w:semiHidden/>
    <w:unhideWhenUsed/>
    <w:rsid w:val="005D722F"/>
    <w:rPr>
      <w:color w:val="605E5C"/>
      <w:shd w:val="clear" w:color="auto" w:fill="E1DFDD"/>
    </w:rPr>
  </w:style>
  <w:style w:type="character" w:styleId="a4">
    <w:name w:val="Hyperlink"/>
    <w:basedOn w:val="a0"/>
    <w:uiPriority w:val="99"/>
    <w:unhideWhenUsed/>
    <w:rsid w:val="005D722F"/>
    <w:rPr>
      <w:color w:val="0000FF"/>
      <w:u w:val="single"/>
    </w:rPr>
  </w:style>
  <w:style w:type="paragraph" w:styleId="a5">
    <w:name w:val="header"/>
    <w:basedOn w:val="a"/>
    <w:link w:val="Char"/>
    <w:uiPriority w:val="99"/>
    <w:unhideWhenUsed/>
    <w:rsid w:val="000A1BF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0A1BF0"/>
    <w:rPr>
      <w:sz w:val="18"/>
      <w:szCs w:val="18"/>
    </w:rPr>
  </w:style>
  <w:style w:type="paragraph" w:styleId="a6">
    <w:name w:val="footer"/>
    <w:basedOn w:val="a"/>
    <w:link w:val="Char0"/>
    <w:uiPriority w:val="99"/>
    <w:unhideWhenUsed/>
    <w:rsid w:val="000A1BF0"/>
    <w:pPr>
      <w:tabs>
        <w:tab w:val="center" w:pos="4153"/>
        <w:tab w:val="right" w:pos="8306"/>
      </w:tabs>
      <w:snapToGrid w:val="0"/>
      <w:jc w:val="left"/>
    </w:pPr>
    <w:rPr>
      <w:sz w:val="18"/>
      <w:szCs w:val="18"/>
    </w:rPr>
  </w:style>
  <w:style w:type="character" w:customStyle="1" w:styleId="Char0">
    <w:name w:val="页脚 Char"/>
    <w:basedOn w:val="a0"/>
    <w:link w:val="a6"/>
    <w:uiPriority w:val="99"/>
    <w:rsid w:val="000A1BF0"/>
    <w:rPr>
      <w:sz w:val="18"/>
      <w:szCs w:val="18"/>
    </w:rPr>
  </w:style>
  <w:style w:type="paragraph" w:styleId="a7">
    <w:name w:val="Balloon Text"/>
    <w:basedOn w:val="a"/>
    <w:link w:val="Char1"/>
    <w:uiPriority w:val="99"/>
    <w:semiHidden/>
    <w:unhideWhenUsed/>
    <w:rsid w:val="006A0BB0"/>
    <w:rPr>
      <w:sz w:val="18"/>
      <w:szCs w:val="18"/>
    </w:rPr>
  </w:style>
  <w:style w:type="character" w:customStyle="1" w:styleId="Char1">
    <w:name w:val="批注框文本 Char"/>
    <w:basedOn w:val="a0"/>
    <w:link w:val="a7"/>
    <w:uiPriority w:val="99"/>
    <w:semiHidden/>
    <w:rsid w:val="006A0BB0"/>
    <w:rPr>
      <w:sz w:val="18"/>
      <w:szCs w:val="18"/>
    </w:rPr>
  </w:style>
  <w:style w:type="paragraph" w:styleId="a8">
    <w:name w:val="Normal (Web)"/>
    <w:basedOn w:val="a"/>
    <w:uiPriority w:val="99"/>
    <w:unhideWhenUsed/>
    <w:rsid w:val="006D25C0"/>
    <w:pPr>
      <w:widowControl/>
      <w:spacing w:before="100" w:beforeAutospacing="1" w:after="100" w:afterAutospacing="1"/>
      <w:jc w:val="left"/>
    </w:pPr>
    <w:rPr>
      <w:rFonts w:ascii="宋体" w:eastAsia="宋体" w:hAnsi="宋体" w:cs="宋体"/>
      <w:kern w:val="0"/>
      <w:sz w:val="24"/>
      <w:szCs w:val="24"/>
    </w:rPr>
  </w:style>
  <w:style w:type="paragraph" w:styleId="a9">
    <w:name w:val="Title"/>
    <w:basedOn w:val="a"/>
    <w:next w:val="a"/>
    <w:link w:val="Char2"/>
    <w:uiPriority w:val="10"/>
    <w:qFormat/>
    <w:rsid w:val="00171BC5"/>
    <w:pPr>
      <w:spacing w:before="240" w:after="60"/>
      <w:jc w:val="center"/>
      <w:outlineLvl w:val="0"/>
    </w:pPr>
    <w:rPr>
      <w:rFonts w:asciiTheme="majorHAnsi" w:eastAsiaTheme="majorEastAsia" w:hAnsiTheme="majorHAnsi" w:cstheme="majorBidi"/>
      <w:b/>
      <w:bCs/>
      <w:sz w:val="32"/>
      <w:szCs w:val="32"/>
    </w:rPr>
  </w:style>
  <w:style w:type="character" w:customStyle="1" w:styleId="Char2">
    <w:name w:val="标题 Char"/>
    <w:basedOn w:val="a0"/>
    <w:link w:val="a9"/>
    <w:uiPriority w:val="10"/>
    <w:rsid w:val="00171BC5"/>
    <w:rPr>
      <w:rFonts w:asciiTheme="majorHAnsi" w:eastAsiaTheme="majorEastAsia" w:hAnsiTheme="majorHAnsi" w:cstheme="majorBidi"/>
      <w:b/>
      <w:bCs/>
      <w:sz w:val="32"/>
      <w:szCs w:val="32"/>
    </w:rPr>
  </w:style>
  <w:style w:type="paragraph" w:customStyle="1" w:styleId="ha1">
    <w:name w:val="ha1"/>
    <w:basedOn w:val="a"/>
    <w:rsid w:val="002D6DDB"/>
    <w:pPr>
      <w:widowControl/>
      <w:spacing w:before="100" w:beforeAutospacing="1" w:after="100" w:afterAutospacing="1"/>
      <w:jc w:val="left"/>
    </w:pPr>
    <w:rPr>
      <w:rFonts w:ascii="宋体" w:eastAsia="宋体" w:hAnsi="宋体" w:cs="宋体"/>
      <w:kern w:val="0"/>
      <w:sz w:val="24"/>
      <w:szCs w:val="24"/>
    </w:rPr>
  </w:style>
  <w:style w:type="character" w:customStyle="1" w:styleId="fw2">
    <w:name w:val="fw2"/>
    <w:basedOn w:val="a0"/>
    <w:rsid w:val="002D6D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5D722F"/>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5D722F"/>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rsid w:val="005D722F"/>
    <w:pPr>
      <w:widowControl/>
      <w:spacing w:before="100" w:beforeAutospacing="1" w:after="100" w:afterAutospacing="1"/>
      <w:jc w:val="left"/>
    </w:pPr>
    <w:rPr>
      <w:rFonts w:ascii="宋体" w:eastAsia="宋体" w:hAnsi="宋体" w:cs="宋体"/>
      <w:kern w:val="0"/>
      <w:sz w:val="18"/>
      <w:szCs w:val="18"/>
    </w:rPr>
  </w:style>
  <w:style w:type="paragraph" w:customStyle="1" w:styleId="font7">
    <w:name w:val="font7"/>
    <w:basedOn w:val="a"/>
    <w:rsid w:val="005D722F"/>
    <w:pPr>
      <w:widowControl/>
      <w:spacing w:before="100" w:beforeAutospacing="1" w:after="100" w:afterAutospacing="1"/>
      <w:jc w:val="left"/>
    </w:pPr>
    <w:rPr>
      <w:rFonts w:ascii="宋体" w:eastAsia="宋体" w:hAnsi="宋体" w:cs="宋体"/>
      <w:color w:val="FF0000"/>
      <w:kern w:val="0"/>
      <w:sz w:val="18"/>
      <w:szCs w:val="18"/>
    </w:rPr>
  </w:style>
  <w:style w:type="paragraph" w:customStyle="1" w:styleId="font8">
    <w:name w:val="font8"/>
    <w:basedOn w:val="a"/>
    <w:rsid w:val="005D722F"/>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9">
    <w:name w:val="font9"/>
    <w:basedOn w:val="a"/>
    <w:rsid w:val="005D722F"/>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10">
    <w:name w:val="font10"/>
    <w:basedOn w:val="a"/>
    <w:rsid w:val="005D722F"/>
    <w:pPr>
      <w:widowControl/>
      <w:spacing w:before="100" w:beforeAutospacing="1" w:after="100" w:afterAutospacing="1"/>
      <w:jc w:val="left"/>
    </w:pPr>
    <w:rPr>
      <w:rFonts w:ascii="Times New Roman" w:eastAsia="宋体" w:hAnsi="Times New Roman" w:cs="Times New Roman"/>
      <w:color w:val="000000"/>
      <w:kern w:val="0"/>
      <w:sz w:val="18"/>
      <w:szCs w:val="18"/>
    </w:rPr>
  </w:style>
  <w:style w:type="paragraph" w:customStyle="1" w:styleId="font11">
    <w:name w:val="font11"/>
    <w:basedOn w:val="a"/>
    <w:rsid w:val="005D722F"/>
    <w:pPr>
      <w:widowControl/>
      <w:spacing w:before="100" w:beforeAutospacing="1" w:after="100" w:afterAutospacing="1"/>
      <w:jc w:val="left"/>
    </w:pPr>
    <w:rPr>
      <w:rFonts w:ascii="宋体" w:eastAsia="宋体" w:hAnsi="宋体" w:cs="宋体"/>
      <w:b/>
      <w:bCs/>
      <w:color w:val="FF0000"/>
      <w:kern w:val="0"/>
      <w:sz w:val="22"/>
    </w:rPr>
  </w:style>
  <w:style w:type="paragraph" w:customStyle="1" w:styleId="font12">
    <w:name w:val="font12"/>
    <w:basedOn w:val="a"/>
    <w:rsid w:val="005D722F"/>
    <w:pPr>
      <w:widowControl/>
      <w:spacing w:before="100" w:beforeAutospacing="1" w:after="100" w:afterAutospacing="1"/>
      <w:jc w:val="left"/>
    </w:pPr>
    <w:rPr>
      <w:rFonts w:ascii="宋体" w:eastAsia="宋体" w:hAnsi="宋体" w:cs="宋体"/>
      <w:b/>
      <w:bCs/>
      <w:kern w:val="0"/>
      <w:sz w:val="18"/>
      <w:szCs w:val="18"/>
    </w:rPr>
  </w:style>
  <w:style w:type="paragraph" w:customStyle="1" w:styleId="font13">
    <w:name w:val="font13"/>
    <w:basedOn w:val="a"/>
    <w:rsid w:val="005D722F"/>
    <w:pPr>
      <w:widowControl/>
      <w:spacing w:before="100" w:beforeAutospacing="1" w:after="100" w:afterAutospacing="1"/>
      <w:jc w:val="left"/>
    </w:pPr>
    <w:rPr>
      <w:rFonts w:ascii="宋体" w:eastAsia="宋体" w:hAnsi="宋体" w:cs="宋体"/>
      <w:color w:val="333333"/>
      <w:kern w:val="0"/>
      <w:sz w:val="18"/>
      <w:szCs w:val="18"/>
    </w:rPr>
  </w:style>
  <w:style w:type="paragraph" w:customStyle="1" w:styleId="font14">
    <w:name w:val="font14"/>
    <w:basedOn w:val="a"/>
    <w:rsid w:val="005D722F"/>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15">
    <w:name w:val="font15"/>
    <w:basedOn w:val="a"/>
    <w:rsid w:val="005D722F"/>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16">
    <w:name w:val="font16"/>
    <w:basedOn w:val="a"/>
    <w:rsid w:val="005D722F"/>
    <w:pPr>
      <w:widowControl/>
      <w:spacing w:before="100" w:beforeAutospacing="1" w:after="100" w:afterAutospacing="1"/>
      <w:jc w:val="left"/>
    </w:pPr>
    <w:rPr>
      <w:rFonts w:ascii="宋体" w:eastAsia="宋体" w:hAnsi="宋体" w:cs="宋体"/>
      <w:b/>
      <w:bCs/>
      <w:color w:val="000000"/>
      <w:kern w:val="0"/>
      <w:sz w:val="18"/>
      <w:szCs w:val="18"/>
    </w:rPr>
  </w:style>
  <w:style w:type="paragraph" w:customStyle="1" w:styleId="font17">
    <w:name w:val="font17"/>
    <w:basedOn w:val="a"/>
    <w:rsid w:val="005D722F"/>
    <w:pPr>
      <w:widowControl/>
      <w:spacing w:before="100" w:beforeAutospacing="1" w:after="100" w:afterAutospacing="1"/>
      <w:jc w:val="left"/>
    </w:pPr>
    <w:rPr>
      <w:rFonts w:ascii="宋体" w:eastAsia="宋体" w:hAnsi="宋体" w:cs="宋体"/>
      <w:color w:val="333333"/>
      <w:kern w:val="0"/>
      <w:sz w:val="18"/>
      <w:szCs w:val="18"/>
    </w:rPr>
  </w:style>
  <w:style w:type="paragraph" w:customStyle="1" w:styleId="font18">
    <w:name w:val="font18"/>
    <w:basedOn w:val="a"/>
    <w:rsid w:val="005D722F"/>
    <w:pPr>
      <w:widowControl/>
      <w:spacing w:before="100" w:beforeAutospacing="1" w:after="100" w:afterAutospacing="1"/>
      <w:jc w:val="left"/>
    </w:pPr>
    <w:rPr>
      <w:rFonts w:ascii="宋体" w:eastAsia="宋体" w:hAnsi="宋体" w:cs="宋体"/>
      <w:color w:val="00B050"/>
      <w:kern w:val="0"/>
      <w:sz w:val="18"/>
      <w:szCs w:val="18"/>
    </w:rPr>
  </w:style>
  <w:style w:type="paragraph" w:customStyle="1" w:styleId="font19">
    <w:name w:val="font19"/>
    <w:basedOn w:val="a"/>
    <w:rsid w:val="005D722F"/>
    <w:pPr>
      <w:widowControl/>
      <w:spacing w:before="100" w:beforeAutospacing="1" w:after="100" w:afterAutospacing="1"/>
      <w:jc w:val="left"/>
    </w:pPr>
    <w:rPr>
      <w:rFonts w:ascii="Times New Roman" w:eastAsia="宋体" w:hAnsi="Times New Roman" w:cs="Times New Roman"/>
      <w:color w:val="333333"/>
      <w:kern w:val="0"/>
      <w:sz w:val="18"/>
      <w:szCs w:val="18"/>
    </w:rPr>
  </w:style>
  <w:style w:type="paragraph" w:customStyle="1" w:styleId="xl66">
    <w:name w:val="xl66"/>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FF0000"/>
      <w:kern w:val="0"/>
      <w:sz w:val="18"/>
      <w:szCs w:val="18"/>
    </w:rPr>
  </w:style>
  <w:style w:type="paragraph" w:customStyle="1" w:styleId="xl67">
    <w:name w:val="xl67"/>
    <w:basedOn w:val="a"/>
    <w:rsid w:val="005D722F"/>
    <w:pPr>
      <w:widowControl/>
      <w:spacing w:before="100" w:beforeAutospacing="1" w:after="100" w:afterAutospacing="1"/>
      <w:jc w:val="center"/>
    </w:pPr>
    <w:rPr>
      <w:rFonts w:ascii="宋体" w:eastAsia="宋体" w:hAnsi="宋体" w:cs="宋体"/>
      <w:kern w:val="0"/>
      <w:sz w:val="24"/>
      <w:szCs w:val="24"/>
    </w:rPr>
  </w:style>
  <w:style w:type="paragraph" w:customStyle="1" w:styleId="xl68">
    <w:name w:val="xl68"/>
    <w:basedOn w:val="a"/>
    <w:rsid w:val="005D722F"/>
    <w:pPr>
      <w:widowControl/>
      <w:spacing w:before="100" w:beforeAutospacing="1" w:after="100" w:afterAutospacing="1"/>
      <w:jc w:val="left"/>
    </w:pPr>
    <w:rPr>
      <w:rFonts w:ascii="宋体" w:eastAsia="宋体" w:hAnsi="宋体" w:cs="宋体"/>
      <w:b/>
      <w:bCs/>
      <w:kern w:val="0"/>
      <w:sz w:val="24"/>
      <w:szCs w:val="24"/>
    </w:rPr>
  </w:style>
  <w:style w:type="paragraph" w:customStyle="1" w:styleId="xl69">
    <w:name w:val="xl69"/>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24"/>
      <w:szCs w:val="24"/>
    </w:rPr>
  </w:style>
  <w:style w:type="paragraph" w:customStyle="1" w:styleId="xl70">
    <w:name w:val="xl70"/>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71">
    <w:name w:val="xl71"/>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2">
    <w:name w:val="xl72"/>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3">
    <w:name w:val="xl73"/>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color w:val="FF0000"/>
      <w:kern w:val="0"/>
      <w:sz w:val="18"/>
      <w:szCs w:val="18"/>
    </w:rPr>
  </w:style>
  <w:style w:type="paragraph" w:customStyle="1" w:styleId="xl74">
    <w:name w:val="xl74"/>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75">
    <w:name w:val="xl75"/>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76">
    <w:name w:val="xl76"/>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kern w:val="0"/>
      <w:sz w:val="24"/>
      <w:szCs w:val="24"/>
    </w:rPr>
  </w:style>
  <w:style w:type="paragraph" w:customStyle="1" w:styleId="xl77">
    <w:name w:val="xl77"/>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78">
    <w:name w:val="xl78"/>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color w:val="333333"/>
      <w:kern w:val="0"/>
      <w:sz w:val="24"/>
      <w:szCs w:val="24"/>
    </w:rPr>
  </w:style>
  <w:style w:type="paragraph" w:customStyle="1" w:styleId="xl79">
    <w:name w:val="xl79"/>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80">
    <w:name w:val="xl80"/>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81">
    <w:name w:val="xl81"/>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82">
    <w:name w:val="xl82"/>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83">
    <w:name w:val="xl83"/>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84">
    <w:name w:val="xl84"/>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18"/>
      <w:szCs w:val="18"/>
    </w:rPr>
  </w:style>
  <w:style w:type="paragraph" w:customStyle="1" w:styleId="xl85">
    <w:name w:val="xl85"/>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333333"/>
      <w:kern w:val="0"/>
      <w:sz w:val="18"/>
      <w:szCs w:val="18"/>
    </w:rPr>
  </w:style>
  <w:style w:type="paragraph" w:customStyle="1" w:styleId="xl86">
    <w:name w:val="xl86"/>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87">
    <w:name w:val="xl87"/>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88">
    <w:name w:val="xl88"/>
    <w:basedOn w:val="a"/>
    <w:rsid w:val="005D722F"/>
    <w:pPr>
      <w:widowControl/>
      <w:spacing w:before="100" w:beforeAutospacing="1" w:after="100" w:afterAutospacing="1"/>
      <w:jc w:val="left"/>
    </w:pPr>
    <w:rPr>
      <w:rFonts w:ascii="宋体" w:eastAsia="宋体" w:hAnsi="宋体" w:cs="宋体"/>
      <w:kern w:val="0"/>
      <w:sz w:val="24"/>
      <w:szCs w:val="24"/>
    </w:rPr>
  </w:style>
  <w:style w:type="paragraph" w:customStyle="1" w:styleId="xl89">
    <w:name w:val="xl89"/>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90">
    <w:name w:val="xl90"/>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333333"/>
      <w:kern w:val="0"/>
      <w:sz w:val="18"/>
      <w:szCs w:val="18"/>
    </w:rPr>
  </w:style>
  <w:style w:type="paragraph" w:customStyle="1" w:styleId="xl91">
    <w:name w:val="xl91"/>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18"/>
      <w:szCs w:val="18"/>
    </w:rPr>
  </w:style>
  <w:style w:type="paragraph" w:customStyle="1" w:styleId="xl92">
    <w:name w:val="xl92"/>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18"/>
      <w:szCs w:val="18"/>
    </w:rPr>
  </w:style>
  <w:style w:type="paragraph" w:customStyle="1" w:styleId="xl93">
    <w:name w:val="xl93"/>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94">
    <w:name w:val="xl94"/>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95">
    <w:name w:val="xl95"/>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96">
    <w:name w:val="xl96"/>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97">
    <w:name w:val="xl97"/>
    <w:basedOn w:val="a"/>
    <w:rsid w:val="005D722F"/>
    <w:pPr>
      <w:widowControl/>
      <w:spacing w:before="100" w:beforeAutospacing="1" w:after="100" w:afterAutospacing="1"/>
      <w:jc w:val="left"/>
    </w:pPr>
    <w:rPr>
      <w:rFonts w:ascii="宋体" w:eastAsia="宋体" w:hAnsi="宋体" w:cs="宋体"/>
      <w:kern w:val="0"/>
      <w:sz w:val="24"/>
      <w:szCs w:val="24"/>
    </w:rPr>
  </w:style>
  <w:style w:type="paragraph" w:customStyle="1" w:styleId="xl98">
    <w:name w:val="xl98"/>
    <w:basedOn w:val="a"/>
    <w:rsid w:val="005D722F"/>
    <w:pPr>
      <w:widowControl/>
      <w:spacing w:before="100" w:beforeAutospacing="1" w:after="100" w:afterAutospacing="1"/>
      <w:jc w:val="left"/>
    </w:pPr>
    <w:rPr>
      <w:rFonts w:ascii="宋体" w:eastAsia="宋体" w:hAnsi="宋体" w:cs="宋体"/>
      <w:kern w:val="0"/>
      <w:sz w:val="18"/>
      <w:szCs w:val="18"/>
    </w:rPr>
  </w:style>
  <w:style w:type="paragraph" w:customStyle="1" w:styleId="xl99">
    <w:name w:val="xl99"/>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color w:val="333333"/>
      <w:kern w:val="0"/>
      <w:sz w:val="18"/>
      <w:szCs w:val="18"/>
    </w:rPr>
  </w:style>
  <w:style w:type="paragraph" w:customStyle="1" w:styleId="xl100">
    <w:name w:val="xl100"/>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kern w:val="0"/>
      <w:sz w:val="18"/>
      <w:szCs w:val="18"/>
    </w:rPr>
  </w:style>
  <w:style w:type="paragraph" w:customStyle="1" w:styleId="xl101">
    <w:name w:val="xl101"/>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333333"/>
      <w:kern w:val="0"/>
      <w:sz w:val="18"/>
      <w:szCs w:val="18"/>
    </w:rPr>
  </w:style>
  <w:style w:type="paragraph" w:customStyle="1" w:styleId="xl102">
    <w:name w:val="xl102"/>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103">
    <w:name w:val="xl103"/>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104">
    <w:name w:val="xl104"/>
    <w:basedOn w:val="a"/>
    <w:rsid w:val="005D722F"/>
    <w:pPr>
      <w:widowControl/>
      <w:spacing w:before="100" w:beforeAutospacing="1" w:after="100" w:afterAutospacing="1"/>
      <w:jc w:val="left"/>
    </w:pPr>
    <w:rPr>
      <w:rFonts w:ascii="宋体" w:eastAsia="宋体" w:hAnsi="宋体" w:cs="宋体"/>
      <w:kern w:val="0"/>
      <w:sz w:val="18"/>
      <w:szCs w:val="18"/>
    </w:rPr>
  </w:style>
  <w:style w:type="paragraph" w:customStyle="1" w:styleId="xl105">
    <w:name w:val="xl105"/>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106">
    <w:name w:val="xl106"/>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2"/>
      <w:szCs w:val="12"/>
    </w:rPr>
  </w:style>
  <w:style w:type="paragraph" w:customStyle="1" w:styleId="xl107">
    <w:name w:val="xl107"/>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FF0000"/>
      <w:kern w:val="0"/>
      <w:sz w:val="18"/>
      <w:szCs w:val="18"/>
    </w:rPr>
  </w:style>
  <w:style w:type="paragraph" w:customStyle="1" w:styleId="xl108">
    <w:name w:val="xl108"/>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191919"/>
      <w:kern w:val="0"/>
      <w:sz w:val="18"/>
      <w:szCs w:val="18"/>
    </w:rPr>
  </w:style>
  <w:style w:type="paragraph" w:customStyle="1" w:styleId="xl109">
    <w:name w:val="xl109"/>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color w:val="000000"/>
      <w:kern w:val="0"/>
      <w:sz w:val="18"/>
      <w:szCs w:val="18"/>
    </w:rPr>
  </w:style>
  <w:style w:type="paragraph" w:customStyle="1" w:styleId="xl110">
    <w:name w:val="xl110"/>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11">
    <w:name w:val="xl111"/>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12">
    <w:name w:val="xl112"/>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kern w:val="0"/>
      <w:sz w:val="18"/>
      <w:szCs w:val="18"/>
    </w:rPr>
  </w:style>
  <w:style w:type="paragraph" w:customStyle="1" w:styleId="xl113">
    <w:name w:val="xl113"/>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18"/>
      <w:szCs w:val="18"/>
    </w:rPr>
  </w:style>
  <w:style w:type="paragraph" w:customStyle="1" w:styleId="xl114">
    <w:name w:val="xl114"/>
    <w:basedOn w:val="a"/>
    <w:rsid w:val="005D722F"/>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15">
    <w:name w:val="xl115"/>
    <w:basedOn w:val="a"/>
    <w:rsid w:val="005D722F"/>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16">
    <w:name w:val="xl116"/>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117">
    <w:name w:val="xl117"/>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24"/>
      <w:szCs w:val="24"/>
    </w:rPr>
  </w:style>
  <w:style w:type="paragraph" w:customStyle="1" w:styleId="xl118">
    <w:name w:val="xl118"/>
    <w:basedOn w:val="a"/>
    <w:rsid w:val="005D722F"/>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333333"/>
      <w:kern w:val="0"/>
      <w:sz w:val="18"/>
      <w:szCs w:val="18"/>
    </w:rPr>
  </w:style>
  <w:style w:type="paragraph" w:customStyle="1" w:styleId="xl119">
    <w:name w:val="xl119"/>
    <w:basedOn w:val="a"/>
    <w:rsid w:val="005D722F"/>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333333"/>
      <w:kern w:val="0"/>
      <w:sz w:val="18"/>
      <w:szCs w:val="18"/>
    </w:rPr>
  </w:style>
  <w:style w:type="paragraph" w:customStyle="1" w:styleId="xl120">
    <w:name w:val="xl120"/>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121">
    <w:name w:val="xl121"/>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FF0000"/>
      <w:kern w:val="0"/>
      <w:sz w:val="18"/>
      <w:szCs w:val="18"/>
    </w:rPr>
  </w:style>
  <w:style w:type="paragraph" w:customStyle="1" w:styleId="xl122">
    <w:name w:val="xl122"/>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32"/>
      <w:szCs w:val="32"/>
    </w:rPr>
  </w:style>
  <w:style w:type="paragraph" w:customStyle="1" w:styleId="xl123">
    <w:name w:val="xl123"/>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24">
    <w:name w:val="xl124"/>
    <w:basedOn w:val="a"/>
    <w:rsid w:val="005D722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18"/>
      <w:szCs w:val="18"/>
    </w:rPr>
  </w:style>
  <w:style w:type="paragraph" w:customStyle="1" w:styleId="xl125">
    <w:name w:val="xl125"/>
    <w:basedOn w:val="a"/>
    <w:rsid w:val="005D722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color w:val="333333"/>
      <w:kern w:val="0"/>
      <w:sz w:val="18"/>
      <w:szCs w:val="18"/>
    </w:rPr>
  </w:style>
  <w:style w:type="table" w:styleId="a3">
    <w:name w:val="Table Grid"/>
    <w:basedOn w:val="a1"/>
    <w:uiPriority w:val="39"/>
    <w:rsid w:val="005D72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未处理的提及1"/>
    <w:basedOn w:val="a0"/>
    <w:uiPriority w:val="99"/>
    <w:semiHidden/>
    <w:unhideWhenUsed/>
    <w:rsid w:val="005D722F"/>
    <w:rPr>
      <w:color w:val="605E5C"/>
      <w:shd w:val="clear" w:color="auto" w:fill="E1DFDD"/>
    </w:rPr>
  </w:style>
  <w:style w:type="character" w:styleId="a4">
    <w:name w:val="Hyperlink"/>
    <w:basedOn w:val="a0"/>
    <w:uiPriority w:val="99"/>
    <w:unhideWhenUsed/>
    <w:rsid w:val="005D722F"/>
    <w:rPr>
      <w:color w:val="0000FF"/>
      <w:u w:val="single"/>
    </w:rPr>
  </w:style>
  <w:style w:type="paragraph" w:styleId="a5">
    <w:name w:val="header"/>
    <w:basedOn w:val="a"/>
    <w:link w:val="Char"/>
    <w:uiPriority w:val="99"/>
    <w:unhideWhenUsed/>
    <w:rsid w:val="000A1BF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0A1BF0"/>
    <w:rPr>
      <w:sz w:val="18"/>
      <w:szCs w:val="18"/>
    </w:rPr>
  </w:style>
  <w:style w:type="paragraph" w:styleId="a6">
    <w:name w:val="footer"/>
    <w:basedOn w:val="a"/>
    <w:link w:val="Char0"/>
    <w:uiPriority w:val="99"/>
    <w:unhideWhenUsed/>
    <w:rsid w:val="000A1BF0"/>
    <w:pPr>
      <w:tabs>
        <w:tab w:val="center" w:pos="4153"/>
        <w:tab w:val="right" w:pos="8306"/>
      </w:tabs>
      <w:snapToGrid w:val="0"/>
      <w:jc w:val="left"/>
    </w:pPr>
    <w:rPr>
      <w:sz w:val="18"/>
      <w:szCs w:val="18"/>
    </w:rPr>
  </w:style>
  <w:style w:type="character" w:customStyle="1" w:styleId="Char0">
    <w:name w:val="页脚 Char"/>
    <w:basedOn w:val="a0"/>
    <w:link w:val="a6"/>
    <w:uiPriority w:val="99"/>
    <w:rsid w:val="000A1BF0"/>
    <w:rPr>
      <w:sz w:val="18"/>
      <w:szCs w:val="18"/>
    </w:rPr>
  </w:style>
  <w:style w:type="paragraph" w:styleId="a7">
    <w:name w:val="Balloon Text"/>
    <w:basedOn w:val="a"/>
    <w:link w:val="Char1"/>
    <w:uiPriority w:val="99"/>
    <w:semiHidden/>
    <w:unhideWhenUsed/>
    <w:rsid w:val="006A0BB0"/>
    <w:rPr>
      <w:sz w:val="18"/>
      <w:szCs w:val="18"/>
    </w:rPr>
  </w:style>
  <w:style w:type="character" w:customStyle="1" w:styleId="Char1">
    <w:name w:val="批注框文本 Char"/>
    <w:basedOn w:val="a0"/>
    <w:link w:val="a7"/>
    <w:uiPriority w:val="99"/>
    <w:semiHidden/>
    <w:rsid w:val="006A0BB0"/>
    <w:rPr>
      <w:sz w:val="18"/>
      <w:szCs w:val="18"/>
    </w:rPr>
  </w:style>
  <w:style w:type="paragraph" w:styleId="a8">
    <w:name w:val="Normal (Web)"/>
    <w:basedOn w:val="a"/>
    <w:uiPriority w:val="99"/>
    <w:unhideWhenUsed/>
    <w:rsid w:val="006D25C0"/>
    <w:pPr>
      <w:widowControl/>
      <w:spacing w:before="100" w:beforeAutospacing="1" w:after="100" w:afterAutospacing="1"/>
      <w:jc w:val="left"/>
    </w:pPr>
    <w:rPr>
      <w:rFonts w:ascii="宋体" w:eastAsia="宋体" w:hAnsi="宋体" w:cs="宋体"/>
      <w:kern w:val="0"/>
      <w:sz w:val="24"/>
      <w:szCs w:val="24"/>
    </w:rPr>
  </w:style>
  <w:style w:type="paragraph" w:styleId="a9">
    <w:name w:val="Title"/>
    <w:basedOn w:val="a"/>
    <w:next w:val="a"/>
    <w:link w:val="Char2"/>
    <w:uiPriority w:val="10"/>
    <w:qFormat/>
    <w:rsid w:val="00171BC5"/>
    <w:pPr>
      <w:spacing w:before="240" w:after="60"/>
      <w:jc w:val="center"/>
      <w:outlineLvl w:val="0"/>
    </w:pPr>
    <w:rPr>
      <w:rFonts w:asciiTheme="majorHAnsi" w:eastAsiaTheme="majorEastAsia" w:hAnsiTheme="majorHAnsi" w:cstheme="majorBidi"/>
      <w:b/>
      <w:bCs/>
      <w:sz w:val="32"/>
      <w:szCs w:val="32"/>
    </w:rPr>
  </w:style>
  <w:style w:type="character" w:customStyle="1" w:styleId="Char2">
    <w:name w:val="标题 Char"/>
    <w:basedOn w:val="a0"/>
    <w:link w:val="a9"/>
    <w:uiPriority w:val="10"/>
    <w:rsid w:val="00171BC5"/>
    <w:rPr>
      <w:rFonts w:asciiTheme="majorHAnsi" w:eastAsiaTheme="majorEastAsia" w:hAnsiTheme="majorHAnsi" w:cstheme="majorBidi"/>
      <w:b/>
      <w:bCs/>
      <w:sz w:val="32"/>
      <w:szCs w:val="32"/>
    </w:rPr>
  </w:style>
  <w:style w:type="paragraph" w:customStyle="1" w:styleId="ha1">
    <w:name w:val="ha1"/>
    <w:basedOn w:val="a"/>
    <w:rsid w:val="002D6DDB"/>
    <w:pPr>
      <w:widowControl/>
      <w:spacing w:before="100" w:beforeAutospacing="1" w:after="100" w:afterAutospacing="1"/>
      <w:jc w:val="left"/>
    </w:pPr>
    <w:rPr>
      <w:rFonts w:ascii="宋体" w:eastAsia="宋体" w:hAnsi="宋体" w:cs="宋体"/>
      <w:kern w:val="0"/>
      <w:sz w:val="24"/>
      <w:szCs w:val="24"/>
    </w:rPr>
  </w:style>
  <w:style w:type="character" w:customStyle="1" w:styleId="fw2">
    <w:name w:val="fw2"/>
    <w:basedOn w:val="a0"/>
    <w:rsid w:val="002D6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648585">
      <w:bodyDiv w:val="1"/>
      <w:marLeft w:val="0"/>
      <w:marRight w:val="0"/>
      <w:marTop w:val="0"/>
      <w:marBottom w:val="0"/>
      <w:divBdr>
        <w:top w:val="none" w:sz="0" w:space="0" w:color="auto"/>
        <w:left w:val="none" w:sz="0" w:space="0" w:color="auto"/>
        <w:bottom w:val="none" w:sz="0" w:space="0" w:color="auto"/>
        <w:right w:val="none" w:sz="0" w:space="0" w:color="auto"/>
      </w:divBdr>
    </w:div>
    <w:div w:id="346640528">
      <w:bodyDiv w:val="1"/>
      <w:marLeft w:val="0"/>
      <w:marRight w:val="0"/>
      <w:marTop w:val="0"/>
      <w:marBottom w:val="0"/>
      <w:divBdr>
        <w:top w:val="none" w:sz="0" w:space="0" w:color="auto"/>
        <w:left w:val="none" w:sz="0" w:space="0" w:color="auto"/>
        <w:bottom w:val="none" w:sz="0" w:space="0" w:color="auto"/>
        <w:right w:val="none" w:sz="0" w:space="0" w:color="auto"/>
      </w:divBdr>
    </w:div>
    <w:div w:id="507255592">
      <w:bodyDiv w:val="1"/>
      <w:marLeft w:val="0"/>
      <w:marRight w:val="0"/>
      <w:marTop w:val="0"/>
      <w:marBottom w:val="0"/>
      <w:divBdr>
        <w:top w:val="none" w:sz="0" w:space="0" w:color="auto"/>
        <w:left w:val="none" w:sz="0" w:space="0" w:color="auto"/>
        <w:bottom w:val="none" w:sz="0" w:space="0" w:color="auto"/>
        <w:right w:val="none" w:sz="0" w:space="0" w:color="auto"/>
      </w:divBdr>
      <w:divsChild>
        <w:div w:id="977565519">
          <w:marLeft w:val="0"/>
          <w:marRight w:val="0"/>
          <w:marTop w:val="0"/>
          <w:marBottom w:val="0"/>
          <w:divBdr>
            <w:top w:val="none" w:sz="0" w:space="0" w:color="auto"/>
            <w:left w:val="none" w:sz="0" w:space="0" w:color="auto"/>
            <w:bottom w:val="none" w:sz="0" w:space="0" w:color="auto"/>
            <w:right w:val="none" w:sz="0" w:space="0" w:color="auto"/>
          </w:divBdr>
        </w:div>
        <w:div w:id="839664338">
          <w:marLeft w:val="0"/>
          <w:marRight w:val="0"/>
          <w:marTop w:val="0"/>
          <w:marBottom w:val="0"/>
          <w:divBdr>
            <w:top w:val="none" w:sz="0" w:space="0" w:color="auto"/>
            <w:left w:val="none" w:sz="0" w:space="0" w:color="auto"/>
            <w:bottom w:val="none" w:sz="0" w:space="0" w:color="auto"/>
            <w:right w:val="none" w:sz="0" w:space="0" w:color="auto"/>
          </w:divBdr>
        </w:div>
      </w:divsChild>
    </w:div>
    <w:div w:id="664867023">
      <w:bodyDiv w:val="1"/>
      <w:marLeft w:val="0"/>
      <w:marRight w:val="0"/>
      <w:marTop w:val="0"/>
      <w:marBottom w:val="0"/>
      <w:divBdr>
        <w:top w:val="none" w:sz="0" w:space="0" w:color="auto"/>
        <w:left w:val="none" w:sz="0" w:space="0" w:color="auto"/>
        <w:bottom w:val="none" w:sz="0" w:space="0" w:color="auto"/>
        <w:right w:val="none" w:sz="0" w:space="0" w:color="auto"/>
      </w:divBdr>
    </w:div>
    <w:div w:id="702906005">
      <w:bodyDiv w:val="1"/>
      <w:marLeft w:val="0"/>
      <w:marRight w:val="0"/>
      <w:marTop w:val="0"/>
      <w:marBottom w:val="0"/>
      <w:divBdr>
        <w:top w:val="none" w:sz="0" w:space="0" w:color="auto"/>
        <w:left w:val="none" w:sz="0" w:space="0" w:color="auto"/>
        <w:bottom w:val="none" w:sz="0" w:space="0" w:color="auto"/>
        <w:right w:val="none" w:sz="0" w:space="0" w:color="auto"/>
      </w:divBdr>
    </w:div>
    <w:div w:id="922296593">
      <w:bodyDiv w:val="1"/>
      <w:marLeft w:val="0"/>
      <w:marRight w:val="0"/>
      <w:marTop w:val="0"/>
      <w:marBottom w:val="0"/>
      <w:divBdr>
        <w:top w:val="none" w:sz="0" w:space="0" w:color="auto"/>
        <w:left w:val="none" w:sz="0" w:space="0" w:color="auto"/>
        <w:bottom w:val="none" w:sz="0" w:space="0" w:color="auto"/>
        <w:right w:val="none" w:sz="0" w:space="0" w:color="auto"/>
      </w:divBdr>
    </w:div>
    <w:div w:id="1176578320">
      <w:bodyDiv w:val="1"/>
      <w:marLeft w:val="0"/>
      <w:marRight w:val="0"/>
      <w:marTop w:val="0"/>
      <w:marBottom w:val="0"/>
      <w:divBdr>
        <w:top w:val="none" w:sz="0" w:space="0" w:color="auto"/>
        <w:left w:val="none" w:sz="0" w:space="0" w:color="auto"/>
        <w:bottom w:val="none" w:sz="0" w:space="0" w:color="auto"/>
        <w:right w:val="none" w:sz="0" w:space="0" w:color="auto"/>
      </w:divBdr>
    </w:div>
    <w:div w:id="1225682778">
      <w:bodyDiv w:val="1"/>
      <w:marLeft w:val="0"/>
      <w:marRight w:val="0"/>
      <w:marTop w:val="0"/>
      <w:marBottom w:val="0"/>
      <w:divBdr>
        <w:top w:val="none" w:sz="0" w:space="0" w:color="auto"/>
        <w:left w:val="none" w:sz="0" w:space="0" w:color="auto"/>
        <w:bottom w:val="none" w:sz="0" w:space="0" w:color="auto"/>
        <w:right w:val="none" w:sz="0" w:space="0" w:color="auto"/>
      </w:divBdr>
    </w:div>
    <w:div w:id="1287348145">
      <w:bodyDiv w:val="1"/>
      <w:marLeft w:val="0"/>
      <w:marRight w:val="0"/>
      <w:marTop w:val="0"/>
      <w:marBottom w:val="0"/>
      <w:divBdr>
        <w:top w:val="none" w:sz="0" w:space="0" w:color="auto"/>
        <w:left w:val="none" w:sz="0" w:space="0" w:color="auto"/>
        <w:bottom w:val="none" w:sz="0" w:space="0" w:color="auto"/>
        <w:right w:val="none" w:sz="0" w:space="0" w:color="auto"/>
      </w:divBdr>
    </w:div>
    <w:div w:id="1352416197">
      <w:bodyDiv w:val="1"/>
      <w:marLeft w:val="0"/>
      <w:marRight w:val="0"/>
      <w:marTop w:val="0"/>
      <w:marBottom w:val="0"/>
      <w:divBdr>
        <w:top w:val="none" w:sz="0" w:space="0" w:color="auto"/>
        <w:left w:val="none" w:sz="0" w:space="0" w:color="auto"/>
        <w:bottom w:val="none" w:sz="0" w:space="0" w:color="auto"/>
        <w:right w:val="none" w:sz="0" w:space="0" w:color="auto"/>
      </w:divBdr>
    </w:div>
    <w:div w:id="1388993727">
      <w:bodyDiv w:val="1"/>
      <w:marLeft w:val="0"/>
      <w:marRight w:val="0"/>
      <w:marTop w:val="0"/>
      <w:marBottom w:val="0"/>
      <w:divBdr>
        <w:top w:val="none" w:sz="0" w:space="0" w:color="auto"/>
        <w:left w:val="none" w:sz="0" w:space="0" w:color="auto"/>
        <w:bottom w:val="none" w:sz="0" w:space="0" w:color="auto"/>
        <w:right w:val="none" w:sz="0" w:space="0" w:color="auto"/>
      </w:divBdr>
    </w:div>
    <w:div w:id="1513489317">
      <w:bodyDiv w:val="1"/>
      <w:marLeft w:val="0"/>
      <w:marRight w:val="0"/>
      <w:marTop w:val="0"/>
      <w:marBottom w:val="0"/>
      <w:divBdr>
        <w:top w:val="none" w:sz="0" w:space="0" w:color="auto"/>
        <w:left w:val="none" w:sz="0" w:space="0" w:color="auto"/>
        <w:bottom w:val="none" w:sz="0" w:space="0" w:color="auto"/>
        <w:right w:val="none" w:sz="0" w:space="0" w:color="auto"/>
      </w:divBdr>
    </w:div>
    <w:div w:id="1619525976">
      <w:bodyDiv w:val="1"/>
      <w:marLeft w:val="0"/>
      <w:marRight w:val="0"/>
      <w:marTop w:val="0"/>
      <w:marBottom w:val="0"/>
      <w:divBdr>
        <w:top w:val="none" w:sz="0" w:space="0" w:color="auto"/>
        <w:left w:val="none" w:sz="0" w:space="0" w:color="auto"/>
        <w:bottom w:val="none" w:sz="0" w:space="0" w:color="auto"/>
        <w:right w:val="none" w:sz="0" w:space="0" w:color="auto"/>
      </w:divBdr>
      <w:divsChild>
        <w:div w:id="667095606">
          <w:marLeft w:val="0"/>
          <w:marRight w:val="0"/>
          <w:marTop w:val="0"/>
          <w:marBottom w:val="225"/>
          <w:divBdr>
            <w:top w:val="none" w:sz="0" w:space="0" w:color="auto"/>
            <w:left w:val="none" w:sz="0" w:space="0" w:color="auto"/>
            <w:bottom w:val="none" w:sz="0" w:space="0" w:color="auto"/>
            <w:right w:val="none" w:sz="0" w:space="0" w:color="auto"/>
          </w:divBdr>
        </w:div>
        <w:div w:id="594751083">
          <w:marLeft w:val="0"/>
          <w:marRight w:val="0"/>
          <w:marTop w:val="0"/>
          <w:marBottom w:val="225"/>
          <w:divBdr>
            <w:top w:val="none" w:sz="0" w:space="0" w:color="auto"/>
            <w:left w:val="none" w:sz="0" w:space="0" w:color="auto"/>
            <w:bottom w:val="none" w:sz="0" w:space="0" w:color="auto"/>
            <w:right w:val="none" w:sz="0" w:space="0" w:color="auto"/>
          </w:divBdr>
        </w:div>
      </w:divsChild>
    </w:div>
    <w:div w:id="1771194344">
      <w:bodyDiv w:val="1"/>
      <w:marLeft w:val="0"/>
      <w:marRight w:val="0"/>
      <w:marTop w:val="0"/>
      <w:marBottom w:val="0"/>
      <w:divBdr>
        <w:top w:val="none" w:sz="0" w:space="0" w:color="auto"/>
        <w:left w:val="none" w:sz="0" w:space="0" w:color="auto"/>
        <w:bottom w:val="none" w:sz="0" w:space="0" w:color="auto"/>
        <w:right w:val="none" w:sz="0" w:space="0" w:color="auto"/>
      </w:divBdr>
      <w:divsChild>
        <w:div w:id="14843442">
          <w:marLeft w:val="0"/>
          <w:marRight w:val="0"/>
          <w:marTop w:val="0"/>
          <w:marBottom w:val="0"/>
          <w:divBdr>
            <w:top w:val="none" w:sz="0" w:space="0" w:color="auto"/>
            <w:left w:val="none" w:sz="0" w:space="0" w:color="auto"/>
            <w:bottom w:val="none" w:sz="0" w:space="0" w:color="auto"/>
            <w:right w:val="none" w:sz="0" w:space="0" w:color="auto"/>
          </w:divBdr>
          <w:divsChild>
            <w:div w:id="836768349">
              <w:marLeft w:val="0"/>
              <w:marRight w:val="0"/>
              <w:marTop w:val="0"/>
              <w:marBottom w:val="0"/>
              <w:divBdr>
                <w:top w:val="none" w:sz="0" w:space="0" w:color="auto"/>
                <w:left w:val="none" w:sz="0" w:space="0" w:color="auto"/>
                <w:bottom w:val="none" w:sz="0" w:space="0" w:color="auto"/>
                <w:right w:val="none" w:sz="0" w:space="0" w:color="auto"/>
              </w:divBdr>
              <w:divsChild>
                <w:div w:id="1524241567">
                  <w:marLeft w:val="0"/>
                  <w:marRight w:val="0"/>
                  <w:marTop w:val="150"/>
                  <w:marBottom w:val="900"/>
                  <w:divBdr>
                    <w:top w:val="none" w:sz="0" w:space="0" w:color="auto"/>
                    <w:left w:val="none" w:sz="0" w:space="0" w:color="auto"/>
                    <w:bottom w:val="none" w:sz="0" w:space="0" w:color="auto"/>
                    <w:right w:val="none" w:sz="0" w:space="0" w:color="auto"/>
                  </w:divBdr>
                  <w:divsChild>
                    <w:div w:id="1163207124">
                      <w:marLeft w:val="0"/>
                      <w:marRight w:val="0"/>
                      <w:marTop w:val="0"/>
                      <w:marBottom w:val="0"/>
                      <w:divBdr>
                        <w:top w:val="none" w:sz="0" w:space="0" w:color="auto"/>
                        <w:left w:val="none" w:sz="0" w:space="0" w:color="auto"/>
                        <w:bottom w:val="none" w:sz="0" w:space="0" w:color="auto"/>
                        <w:right w:val="none" w:sz="0" w:space="0" w:color="auto"/>
                      </w:divBdr>
                      <w:divsChild>
                        <w:div w:id="1978147400">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813594031">
      <w:bodyDiv w:val="1"/>
      <w:marLeft w:val="0"/>
      <w:marRight w:val="0"/>
      <w:marTop w:val="0"/>
      <w:marBottom w:val="0"/>
      <w:divBdr>
        <w:top w:val="none" w:sz="0" w:space="0" w:color="auto"/>
        <w:left w:val="none" w:sz="0" w:space="0" w:color="auto"/>
        <w:bottom w:val="none" w:sz="0" w:space="0" w:color="auto"/>
        <w:right w:val="none" w:sz="0" w:space="0" w:color="auto"/>
      </w:divBdr>
      <w:divsChild>
        <w:div w:id="536703250">
          <w:marLeft w:val="0"/>
          <w:marRight w:val="0"/>
          <w:marTop w:val="0"/>
          <w:marBottom w:val="225"/>
          <w:divBdr>
            <w:top w:val="none" w:sz="0" w:space="0" w:color="auto"/>
            <w:left w:val="none" w:sz="0" w:space="0" w:color="auto"/>
            <w:bottom w:val="none" w:sz="0" w:space="0" w:color="auto"/>
            <w:right w:val="none" w:sz="0" w:space="0" w:color="auto"/>
          </w:divBdr>
        </w:div>
        <w:div w:id="1815833263">
          <w:marLeft w:val="0"/>
          <w:marRight w:val="0"/>
          <w:marTop w:val="0"/>
          <w:marBottom w:val="225"/>
          <w:divBdr>
            <w:top w:val="none" w:sz="0" w:space="0" w:color="auto"/>
            <w:left w:val="none" w:sz="0" w:space="0" w:color="auto"/>
            <w:bottom w:val="none" w:sz="0" w:space="0" w:color="auto"/>
            <w:right w:val="none" w:sz="0" w:space="0" w:color="auto"/>
          </w:divBdr>
        </w:div>
      </w:divsChild>
    </w:div>
    <w:div w:id="1846286919">
      <w:bodyDiv w:val="1"/>
      <w:marLeft w:val="0"/>
      <w:marRight w:val="0"/>
      <w:marTop w:val="0"/>
      <w:marBottom w:val="0"/>
      <w:divBdr>
        <w:top w:val="none" w:sz="0" w:space="0" w:color="auto"/>
        <w:left w:val="none" w:sz="0" w:space="0" w:color="auto"/>
        <w:bottom w:val="none" w:sz="0" w:space="0" w:color="auto"/>
        <w:right w:val="none" w:sz="0" w:space="0" w:color="auto"/>
      </w:divBdr>
    </w:div>
    <w:div w:id="1880777108">
      <w:bodyDiv w:val="1"/>
      <w:marLeft w:val="0"/>
      <w:marRight w:val="0"/>
      <w:marTop w:val="0"/>
      <w:marBottom w:val="0"/>
      <w:divBdr>
        <w:top w:val="none" w:sz="0" w:space="0" w:color="auto"/>
        <w:left w:val="none" w:sz="0" w:space="0" w:color="auto"/>
        <w:bottom w:val="none" w:sz="0" w:space="0" w:color="auto"/>
        <w:right w:val="none" w:sz="0" w:space="0" w:color="auto"/>
      </w:divBdr>
    </w:div>
    <w:div w:id="210352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ianbiaoku.com/webarbs/book/81110/2283060.s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jianbiaoku.com/webarbs/book/75486/1761305.shtml"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E05FB-C0F3-418D-AF0F-E23C66FF4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103</Pages>
  <Words>29640</Words>
  <Characters>168949</Characters>
  <Application>Microsoft Office Word</Application>
  <DocSecurity>0</DocSecurity>
  <Lines>1407</Lines>
  <Paragraphs>396</Paragraphs>
  <ScaleCrop>false</ScaleCrop>
  <Company/>
  <LinksUpToDate>false</LinksUpToDate>
  <CharactersWithSpaces>198193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静 朱</dc:creator>
  <cp:keywords/>
  <dc:description/>
  <cp:lastModifiedBy>wt</cp:lastModifiedBy>
  <cp:revision>193</cp:revision>
  <cp:lastPrinted>2020-11-27T06:13:00Z</cp:lastPrinted>
  <dcterms:created xsi:type="dcterms:W3CDTF">2020-12-07T04:44:00Z</dcterms:created>
  <dcterms:modified xsi:type="dcterms:W3CDTF">2020-12-11T02:55:00Z</dcterms:modified>
</cp:coreProperties>
</file>