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hint="eastAsia" w:ascii="方正黑体_GBK" w:eastAsia="方正黑体_GBK"/>
          <w:snapToGrid w:val="0"/>
          <w:kern w:val="0"/>
          <w:sz w:val="32"/>
          <w:szCs w:val="20"/>
        </w:rPr>
      </w:pPr>
      <w:r>
        <w:rPr>
          <w:rFonts w:hint="eastAsia" w:ascii="方正黑体_GBK" w:eastAsia="方正黑体_GBK"/>
          <w:snapToGrid w:val="0"/>
          <w:kern w:val="0"/>
          <w:sz w:val="32"/>
          <w:szCs w:val="20"/>
        </w:rPr>
        <w:t>附件</w:t>
      </w:r>
    </w:p>
    <w:p>
      <w:pPr>
        <w:spacing w:line="570" w:lineRule="exact"/>
        <w:jc w:val="center"/>
        <w:rPr>
          <w:rFonts w:hint="eastAsia" w:ascii="方正小标宋_GBK" w:eastAsia="方正小标宋_GBK"/>
          <w:snapToGrid w:val="0"/>
          <w:kern w:val="0"/>
          <w:sz w:val="44"/>
          <w:szCs w:val="44"/>
        </w:rPr>
      </w:pPr>
      <w:r>
        <w:rPr>
          <w:rFonts w:hint="eastAsia" w:ascii="方正小标宋_GBK" w:eastAsia="方正小标宋_GBK"/>
          <w:snapToGrid w:val="0"/>
          <w:kern w:val="0"/>
          <w:sz w:val="44"/>
          <w:szCs w:val="44"/>
        </w:rPr>
        <w:t>住房和城乡建设部2019年科学技术计划项目（江苏省）</w:t>
      </w:r>
    </w:p>
    <w:p>
      <w:pPr>
        <w:ind w:firstLine="285" w:firstLineChars="90"/>
        <w:jc w:val="left"/>
        <w:rPr>
          <w:rFonts w:ascii="宋体" w:hAnsi="宋体"/>
          <w:b/>
          <w:sz w:val="32"/>
          <w:szCs w:val="32"/>
        </w:rPr>
      </w:pPr>
      <w:r>
        <w:rPr>
          <w:rFonts w:hint="eastAsia" w:ascii="方正黑体_GBK" w:eastAsia="方正黑体_GBK"/>
          <w:sz w:val="32"/>
          <w:szCs w:val="32"/>
        </w:rPr>
        <w:t>一、软科学研究项目</w:t>
      </w:r>
    </w:p>
    <w:tbl>
      <w:tblPr>
        <w:tblStyle w:val="5"/>
        <w:tblW w:w="14025" w:type="dxa"/>
        <w:tblInd w:w="-5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0"/>
        <w:gridCol w:w="1559"/>
        <w:gridCol w:w="2835"/>
        <w:gridCol w:w="3006"/>
        <w:gridCol w:w="3090"/>
        <w:gridCol w:w="850"/>
        <w:gridCol w:w="992"/>
        <w:gridCol w:w="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26" w:hRule="atLeast"/>
        </w:trPr>
        <w:tc>
          <w:tcPr>
            <w:tcW w:w="700"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cs="Times New Roman"/>
                <w:b/>
                <w:bCs/>
                <w:sz w:val="24"/>
                <w:szCs w:val="24"/>
              </w:rPr>
            </w:pPr>
            <w:r>
              <w:rPr>
                <w:rFonts w:hint="eastAsia" w:cs="Times New Roman"/>
                <w:b/>
                <w:bCs/>
                <w:sz w:val="24"/>
                <w:szCs w:val="24"/>
              </w:rPr>
              <w:t>序</w:t>
            </w:r>
          </w:p>
          <w:p>
            <w:pPr>
              <w:pStyle w:val="8"/>
              <w:wordWrap w:val="0"/>
              <w:rPr>
                <w:rFonts w:cs="Times New Roman"/>
                <w:b/>
                <w:bCs/>
                <w:sz w:val="24"/>
                <w:szCs w:val="24"/>
              </w:rPr>
            </w:pPr>
            <w:r>
              <w:rPr>
                <w:rFonts w:hint="eastAsia" w:cs="Times New Roman"/>
                <w:b/>
                <w:bCs/>
                <w:sz w:val="24"/>
                <w:szCs w:val="24"/>
              </w:rPr>
              <w:t>号</w:t>
            </w:r>
          </w:p>
        </w:tc>
        <w:tc>
          <w:tcPr>
            <w:tcW w:w="1559"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项目编号</w:t>
            </w:r>
          </w:p>
        </w:tc>
        <w:tc>
          <w:tcPr>
            <w:tcW w:w="2835"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项目名称</w:t>
            </w:r>
          </w:p>
        </w:tc>
        <w:tc>
          <w:tcPr>
            <w:tcW w:w="3006"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研究单位</w:t>
            </w:r>
          </w:p>
        </w:tc>
        <w:tc>
          <w:tcPr>
            <w:tcW w:w="3090"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合作单位</w:t>
            </w:r>
          </w:p>
        </w:tc>
        <w:tc>
          <w:tcPr>
            <w:tcW w:w="850" w:type="dxa"/>
            <w:vMerge w:val="restart"/>
            <w:tcBorders>
              <w:top w:val="single" w:color="auto" w:sz="4" w:space="0"/>
              <w:left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项目</w:t>
            </w:r>
          </w:p>
          <w:p>
            <w:pPr>
              <w:pStyle w:val="8"/>
              <w:wordWrap w:val="0"/>
              <w:rPr>
                <w:rFonts w:hint="eastAsia" w:cs="Times New Roman"/>
                <w:b/>
                <w:bCs/>
                <w:sz w:val="24"/>
                <w:szCs w:val="24"/>
              </w:rPr>
            </w:pPr>
            <w:r>
              <w:rPr>
                <w:rFonts w:hint="eastAsia" w:cs="Times New Roman"/>
                <w:b/>
                <w:bCs/>
                <w:sz w:val="24"/>
                <w:szCs w:val="24"/>
              </w:rPr>
              <w:t>负责人</w:t>
            </w:r>
          </w:p>
        </w:tc>
        <w:tc>
          <w:tcPr>
            <w:tcW w:w="1985"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计划进度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b/>
                <w:bCs/>
                <w:kern w:val="0"/>
                <w:sz w:val="24"/>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283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00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09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850" w:type="dxa"/>
            <w:vMerge w:val="continue"/>
            <w:tcBorders>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cs="Times New Roman"/>
                <w:b/>
                <w:bCs/>
                <w:sz w:val="24"/>
                <w:szCs w:val="24"/>
              </w:rPr>
            </w:pPr>
            <w:r>
              <w:rPr>
                <w:rFonts w:hint="eastAsia" w:cs="Times New Roman"/>
                <w:b/>
                <w:bCs/>
                <w:sz w:val="24"/>
                <w:szCs w:val="24"/>
              </w:rPr>
              <w:t>开始</w:t>
            </w:r>
          </w:p>
          <w:p>
            <w:pPr>
              <w:pStyle w:val="8"/>
              <w:wordWrap w:val="0"/>
              <w:rPr>
                <w:rFonts w:cs="Times New Roman"/>
                <w:b/>
                <w:bCs/>
                <w:sz w:val="24"/>
                <w:szCs w:val="24"/>
              </w:rPr>
            </w:pPr>
            <w:r>
              <w:rPr>
                <w:rFonts w:hint="eastAsia" w:cs="Times New Roman"/>
                <w:b/>
                <w:bCs/>
                <w:sz w:val="24"/>
                <w:szCs w:val="24"/>
              </w:rPr>
              <w:t>时间</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完成</w:t>
            </w:r>
          </w:p>
          <w:p>
            <w:pPr>
              <w:pStyle w:val="8"/>
              <w:wordWrap w:val="0"/>
              <w:rPr>
                <w:rFonts w:cs="Times New Roman"/>
                <w:b/>
                <w:bCs/>
                <w:sz w:val="24"/>
                <w:szCs w:val="24"/>
              </w:rPr>
            </w:pPr>
            <w:r>
              <w:rPr>
                <w:rFonts w:hint="eastAsia" w:cs="Times New Roman"/>
                <w:b/>
                <w:bCs/>
                <w:sz w:val="24"/>
                <w:szCs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2019-R-006</w:t>
            </w:r>
          </w:p>
        </w:tc>
        <w:tc>
          <w:tcPr>
            <w:tcW w:w="2835" w:type="dxa"/>
            <w:tcBorders>
              <w:top w:val="single" w:color="auto" w:sz="4" w:space="0"/>
              <w:left w:val="single" w:color="auto" w:sz="4" w:space="0"/>
              <w:bottom w:val="single" w:color="auto" w:sz="4" w:space="0"/>
              <w:right w:val="single" w:color="auto" w:sz="4" w:space="0"/>
            </w:tcBorders>
            <w:noWrap w:val="0"/>
            <w:vAlign w:val="center"/>
          </w:tcPr>
          <w:p>
            <w:pPr>
              <w:pStyle w:val="8"/>
              <w:ind w:right="138" w:rightChars="67"/>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城市住区宜居性评价体系建构与空间集成改善策略机制研究</w:t>
            </w:r>
          </w:p>
        </w:tc>
        <w:tc>
          <w:tcPr>
            <w:tcW w:w="3006"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江苏省城市发展研究所</w:t>
            </w:r>
          </w:p>
        </w:tc>
        <w:tc>
          <w:tcPr>
            <w:tcW w:w="3090"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p>
        </w:tc>
        <w:tc>
          <w:tcPr>
            <w:tcW w:w="850"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陈浴宇</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2019.01</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2019-R-009</w:t>
            </w:r>
          </w:p>
        </w:tc>
        <w:tc>
          <w:tcPr>
            <w:tcW w:w="2835" w:type="dxa"/>
            <w:tcBorders>
              <w:top w:val="single" w:color="auto" w:sz="4" w:space="0"/>
              <w:left w:val="single" w:color="auto" w:sz="4" w:space="0"/>
              <w:bottom w:val="single" w:color="auto" w:sz="4" w:space="0"/>
              <w:right w:val="single" w:color="auto" w:sz="4" w:space="0"/>
            </w:tcBorders>
            <w:noWrap w:val="0"/>
            <w:vAlign w:val="center"/>
          </w:tcPr>
          <w:p>
            <w:pPr>
              <w:pStyle w:val="8"/>
              <w:wordWrap w:val="0"/>
              <w:ind w:right="138" w:rightChars="67"/>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“共同缔造”理念下城镇老旧小区改造中群众参与路径创新研究</w:t>
            </w:r>
          </w:p>
        </w:tc>
        <w:tc>
          <w:tcPr>
            <w:tcW w:w="3006"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南京林业大学</w:t>
            </w:r>
          </w:p>
        </w:tc>
        <w:tc>
          <w:tcPr>
            <w:tcW w:w="3090"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江苏省住房和城乡建设厅住宅与房地产业促进中心</w:t>
            </w:r>
          </w:p>
        </w:tc>
        <w:tc>
          <w:tcPr>
            <w:tcW w:w="850"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陈健</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3</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2019-R-017</w:t>
            </w:r>
          </w:p>
        </w:tc>
        <w:tc>
          <w:tcPr>
            <w:tcW w:w="2835" w:type="dxa"/>
            <w:tcBorders>
              <w:top w:val="single" w:color="auto" w:sz="4" w:space="0"/>
              <w:left w:val="single" w:color="auto" w:sz="4" w:space="0"/>
              <w:bottom w:val="single" w:color="auto" w:sz="4" w:space="0"/>
              <w:right w:val="single" w:color="auto" w:sz="4" w:space="0"/>
            </w:tcBorders>
            <w:noWrap w:val="0"/>
            <w:vAlign w:val="center"/>
          </w:tcPr>
          <w:p>
            <w:pPr>
              <w:pStyle w:val="8"/>
              <w:wordWrap w:val="0"/>
              <w:ind w:right="138" w:rightChars="67"/>
              <w:jc w:val="left"/>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江苏省精益建造适宜技术体系与示范评价研究</w:t>
            </w:r>
          </w:p>
        </w:tc>
        <w:tc>
          <w:tcPr>
            <w:tcW w:w="3006"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南京工业大学</w:t>
            </w:r>
          </w:p>
        </w:tc>
        <w:tc>
          <w:tcPr>
            <w:tcW w:w="3090"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w:t>
            </w:r>
            <w:r>
              <w:rPr>
                <w:rFonts w:ascii="方正仿宋_GBK" w:hAnsi="Times New Roman" w:eastAsia="方正仿宋_GBK" w:cs="Times New Roman"/>
                <w:bCs/>
                <w:iCs/>
                <w:kern w:val="44"/>
                <w:sz w:val="24"/>
                <w:szCs w:val="24"/>
              </w:rPr>
              <w:t>常州才良建筑科技有限公司</w:t>
            </w:r>
          </w:p>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w:t>
            </w:r>
            <w:r>
              <w:rPr>
                <w:rFonts w:ascii="方正仿宋_GBK" w:hAnsi="Times New Roman" w:eastAsia="方正仿宋_GBK" w:cs="Times New Roman"/>
                <w:bCs/>
                <w:iCs/>
                <w:kern w:val="44"/>
                <w:sz w:val="24"/>
                <w:szCs w:val="24"/>
              </w:rPr>
              <w:t>江苏省建筑管理总站</w:t>
            </w:r>
          </w:p>
        </w:tc>
        <w:tc>
          <w:tcPr>
            <w:tcW w:w="850"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陈江红</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4</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2019-R-023</w:t>
            </w:r>
          </w:p>
        </w:tc>
        <w:tc>
          <w:tcPr>
            <w:tcW w:w="2835" w:type="dxa"/>
            <w:tcBorders>
              <w:top w:val="single" w:color="auto" w:sz="4" w:space="0"/>
              <w:left w:val="single" w:color="auto" w:sz="4" w:space="0"/>
              <w:bottom w:val="single" w:color="auto" w:sz="4" w:space="0"/>
              <w:right w:val="single" w:color="auto" w:sz="4" w:space="0"/>
            </w:tcBorders>
            <w:noWrap w:val="0"/>
            <w:vAlign w:val="center"/>
          </w:tcPr>
          <w:p>
            <w:pPr>
              <w:pStyle w:val="8"/>
              <w:wordWrap w:val="0"/>
              <w:ind w:right="138" w:rightChars="67"/>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东部先发地区城市生态修复策略及实施研究</w:t>
            </w:r>
          </w:p>
        </w:tc>
        <w:tc>
          <w:tcPr>
            <w:tcW w:w="3006"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iCs/>
                <w:kern w:val="44"/>
                <w:sz w:val="24"/>
                <w:szCs w:val="24"/>
              </w:rPr>
              <w:t>江苏省城镇化和城乡规划研究中心</w:t>
            </w:r>
          </w:p>
        </w:tc>
        <w:tc>
          <w:tcPr>
            <w:tcW w:w="3090"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p>
        </w:tc>
        <w:tc>
          <w:tcPr>
            <w:tcW w:w="850"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叶兴平</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2019.09</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5</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2019-R-025</w:t>
            </w:r>
          </w:p>
        </w:tc>
        <w:tc>
          <w:tcPr>
            <w:tcW w:w="2835" w:type="dxa"/>
            <w:tcBorders>
              <w:top w:val="single" w:color="auto" w:sz="4" w:space="0"/>
              <w:left w:val="single" w:color="auto" w:sz="4" w:space="0"/>
              <w:bottom w:val="single" w:color="auto" w:sz="4" w:space="0"/>
              <w:right w:val="single" w:color="auto" w:sz="4" w:space="0"/>
            </w:tcBorders>
            <w:noWrap w:val="0"/>
            <w:vAlign w:val="center"/>
          </w:tcPr>
          <w:p>
            <w:pPr>
              <w:pStyle w:val="8"/>
              <w:wordWrap w:val="0"/>
              <w:ind w:right="138" w:rightChars="67"/>
              <w:jc w:val="left"/>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基于环境整治评估的城市精管善治创新研究——以江苏为例</w:t>
            </w:r>
          </w:p>
        </w:tc>
        <w:tc>
          <w:tcPr>
            <w:tcW w:w="3006"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江苏省城市发展研究所</w:t>
            </w:r>
          </w:p>
        </w:tc>
        <w:tc>
          <w:tcPr>
            <w:tcW w:w="3090"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p>
        </w:tc>
        <w:tc>
          <w:tcPr>
            <w:tcW w:w="850"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崔曙平</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2019.01</w:t>
            </w:r>
          </w:p>
        </w:tc>
        <w:tc>
          <w:tcPr>
            <w:tcW w:w="993"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2019.12</w:t>
            </w:r>
          </w:p>
        </w:tc>
      </w:tr>
    </w:tbl>
    <w:p>
      <w:pPr>
        <w:jc w:val="left"/>
        <w:rPr>
          <w:rFonts w:hint="eastAsia" w:ascii="方正黑体_GBK" w:eastAsia="方正黑体_GBK"/>
          <w:sz w:val="32"/>
          <w:szCs w:val="32"/>
        </w:rPr>
      </w:pPr>
    </w:p>
    <w:p>
      <w:pPr>
        <w:jc w:val="left"/>
        <w:rPr>
          <w:rFonts w:hint="eastAsia" w:ascii="方正黑体_GBK" w:eastAsia="方正黑体_GBK"/>
          <w:sz w:val="32"/>
          <w:szCs w:val="32"/>
        </w:rPr>
      </w:pPr>
      <w:r>
        <w:rPr>
          <w:rFonts w:hint="eastAsia" w:ascii="方正黑体_GBK" w:eastAsia="方正黑体_GBK"/>
          <w:sz w:val="32"/>
          <w:szCs w:val="32"/>
        </w:rPr>
        <w:t>二、科研开发类项目</w:t>
      </w:r>
    </w:p>
    <w:tbl>
      <w:tblPr>
        <w:tblStyle w:val="5"/>
        <w:tblW w:w="14062" w:type="dxa"/>
        <w:tblInd w:w="-5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6"/>
        <w:gridCol w:w="1559"/>
        <w:gridCol w:w="3121"/>
        <w:gridCol w:w="2693"/>
        <w:gridCol w:w="3148"/>
        <w:gridCol w:w="850"/>
        <w:gridCol w:w="99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89" w:hRule="atLeast"/>
        </w:trPr>
        <w:tc>
          <w:tcPr>
            <w:tcW w:w="706"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cs="Times New Roman"/>
                <w:b/>
                <w:bCs/>
                <w:sz w:val="24"/>
                <w:szCs w:val="24"/>
              </w:rPr>
            </w:pPr>
            <w:r>
              <w:rPr>
                <w:rFonts w:hint="eastAsia" w:cs="Times New Roman"/>
                <w:b/>
                <w:bCs/>
                <w:sz w:val="24"/>
                <w:szCs w:val="24"/>
              </w:rPr>
              <w:t>序</w:t>
            </w:r>
          </w:p>
          <w:p>
            <w:pPr>
              <w:pStyle w:val="8"/>
              <w:wordWrap w:val="0"/>
              <w:rPr>
                <w:rFonts w:cs="Times New Roman"/>
                <w:b/>
                <w:bCs/>
                <w:sz w:val="24"/>
                <w:szCs w:val="24"/>
              </w:rPr>
            </w:pPr>
            <w:r>
              <w:rPr>
                <w:rFonts w:hint="eastAsia" w:cs="Times New Roman"/>
                <w:b/>
                <w:bCs/>
                <w:sz w:val="24"/>
                <w:szCs w:val="24"/>
              </w:rPr>
              <w:t>号</w:t>
            </w:r>
          </w:p>
        </w:tc>
        <w:tc>
          <w:tcPr>
            <w:tcW w:w="1559"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项目编号</w:t>
            </w:r>
          </w:p>
        </w:tc>
        <w:tc>
          <w:tcPr>
            <w:tcW w:w="3121"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项目名称</w:t>
            </w:r>
          </w:p>
        </w:tc>
        <w:tc>
          <w:tcPr>
            <w:tcW w:w="2693"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研究单位</w:t>
            </w:r>
          </w:p>
        </w:tc>
        <w:tc>
          <w:tcPr>
            <w:tcW w:w="3148"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合作单位</w:t>
            </w:r>
          </w:p>
        </w:tc>
        <w:tc>
          <w:tcPr>
            <w:tcW w:w="850" w:type="dxa"/>
            <w:vMerge w:val="restart"/>
            <w:tcBorders>
              <w:top w:val="single" w:color="auto" w:sz="4" w:space="0"/>
              <w:left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项目</w:t>
            </w:r>
          </w:p>
          <w:p>
            <w:pPr>
              <w:pStyle w:val="8"/>
              <w:wordWrap w:val="0"/>
              <w:rPr>
                <w:rFonts w:hint="eastAsia" w:cs="Times New Roman"/>
                <w:b/>
                <w:bCs/>
                <w:sz w:val="24"/>
                <w:szCs w:val="24"/>
              </w:rPr>
            </w:pPr>
            <w:r>
              <w:rPr>
                <w:rFonts w:hint="eastAsia" w:cs="Times New Roman"/>
                <w:b/>
                <w:bCs/>
                <w:sz w:val="24"/>
                <w:szCs w:val="24"/>
              </w:rPr>
              <w:t>负责人</w:t>
            </w:r>
          </w:p>
        </w:tc>
        <w:tc>
          <w:tcPr>
            <w:tcW w:w="1985"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计划进度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b/>
                <w:bCs/>
                <w:kern w:val="0"/>
                <w:sz w:val="24"/>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12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269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1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850" w:type="dxa"/>
            <w:vMerge w:val="continue"/>
            <w:tcBorders>
              <w:left w:val="single" w:color="auto" w:sz="4" w:space="0"/>
              <w:bottom w:val="single" w:color="auto" w:sz="4" w:space="0"/>
              <w:right w:val="single" w:color="auto" w:sz="4" w:space="0"/>
            </w:tcBorders>
            <w:noWrap w:val="0"/>
            <w:vAlign w:val="top"/>
          </w:tcPr>
          <w:p>
            <w:pPr>
              <w:pStyle w:val="8"/>
              <w:wordWrap w:val="0"/>
              <w:rPr>
                <w:rFonts w:hint="eastAsia" w:cs="Times New Roman"/>
                <w:b/>
                <w:bCs/>
                <w:sz w:val="24"/>
                <w:szCs w:val="24"/>
              </w:rPr>
            </w:pP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cs="Times New Roman"/>
                <w:b/>
                <w:bCs/>
                <w:sz w:val="24"/>
                <w:szCs w:val="24"/>
              </w:rPr>
            </w:pPr>
            <w:r>
              <w:rPr>
                <w:rFonts w:hint="eastAsia" w:cs="Times New Roman"/>
                <w:b/>
                <w:bCs/>
                <w:sz w:val="24"/>
                <w:szCs w:val="24"/>
              </w:rPr>
              <w:t>开始</w:t>
            </w:r>
          </w:p>
          <w:p>
            <w:pPr>
              <w:pStyle w:val="8"/>
              <w:wordWrap w:val="0"/>
              <w:rPr>
                <w:rFonts w:cs="Times New Roman"/>
                <w:b/>
                <w:bCs/>
                <w:sz w:val="24"/>
                <w:szCs w:val="24"/>
              </w:rPr>
            </w:pPr>
            <w:r>
              <w:rPr>
                <w:rFonts w:hint="eastAsia" w:cs="Times New Roman"/>
                <w:b/>
                <w:bCs/>
                <w:sz w:val="24"/>
                <w:szCs w:val="24"/>
              </w:rPr>
              <w:t>时间</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完成</w:t>
            </w:r>
          </w:p>
          <w:p>
            <w:pPr>
              <w:pStyle w:val="8"/>
              <w:wordWrap w:val="0"/>
              <w:rPr>
                <w:rFonts w:cs="Times New Roman"/>
                <w:b/>
                <w:bCs/>
                <w:sz w:val="24"/>
                <w:szCs w:val="24"/>
              </w:rPr>
            </w:pPr>
            <w:r>
              <w:rPr>
                <w:rFonts w:hint="eastAsia" w:cs="Times New Roman"/>
                <w:b/>
                <w:bCs/>
                <w:sz w:val="24"/>
                <w:szCs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rPr>
                <w:rFonts w:ascii="方正仿宋_GBK" w:eastAsia="方正仿宋_GBK" w:cs="Times New Roman"/>
                <w:sz w:val="24"/>
                <w:szCs w:val="24"/>
              </w:rPr>
            </w:pPr>
            <w:r>
              <w:rPr>
                <w:rFonts w:hint="eastAsia" w:ascii="方正仿宋_GBK" w:eastAsia="方正仿宋_GBK" w:cs="Times New Roman"/>
                <w:sz w:val="24"/>
                <w:szCs w:val="24"/>
              </w:rPr>
              <w:t>6</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2019-K-010</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2"/>
              <w:wordWrap w:val="0"/>
              <w:spacing w:before="0" w:after="0" w:line="240" w:lineRule="auto"/>
              <w:jc w:val="left"/>
              <w:rPr>
                <w:rFonts w:ascii="方正仿宋_GBK" w:eastAsia="方正仿宋_GBK"/>
                <w:sz w:val="24"/>
              </w:rPr>
            </w:pPr>
            <w:r>
              <w:rPr>
                <w:rFonts w:hint="eastAsia" w:ascii="方正仿宋_GBK" w:eastAsia="方正仿宋_GBK"/>
                <w:b w:val="0"/>
                <w:bCs/>
                <w:sz w:val="24"/>
              </w:rPr>
              <w:t>吹填淤泥有机质含量对电渗排水固结及重金属迁移影响机制研究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jc w:val="left"/>
              <w:rPr>
                <w:rFonts w:ascii="方正仿宋_GBK" w:hAnsi="Times New Roman" w:eastAsia="方正仿宋_GBK" w:cs="Times New Roman"/>
                <w:bCs/>
                <w:kern w:val="44"/>
                <w:sz w:val="24"/>
                <w:szCs w:val="24"/>
              </w:rPr>
            </w:pPr>
            <w:r>
              <w:rPr>
                <w:rFonts w:ascii="方正仿宋_GBK" w:hAnsi="Times New Roman" w:eastAsia="方正仿宋_GBK" w:cs="Times New Roman"/>
                <w:bCs/>
                <w:iCs/>
                <w:kern w:val="44"/>
                <w:sz w:val="24"/>
                <w:szCs w:val="24"/>
              </w:rPr>
              <w:t>南通大学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eastAsia="方正仿宋_GBK"/>
                <w:bCs/>
                <w:kern w:val="44"/>
                <w:sz w:val="24"/>
              </w:rPr>
            </w:pPr>
            <w:r>
              <w:rPr>
                <w:rFonts w:hint="eastAsia" w:ascii="方正仿宋_GBK" w:eastAsia="方正仿宋_GBK"/>
                <w:bCs/>
                <w:kern w:val="44"/>
                <w:sz w:val="24"/>
              </w:rPr>
              <w:t>1.</w:t>
            </w:r>
            <w:r>
              <w:rPr>
                <w:rFonts w:ascii="方正仿宋_GBK" w:eastAsia="方正仿宋_GBK"/>
                <w:bCs/>
                <w:kern w:val="44"/>
                <w:sz w:val="24"/>
              </w:rPr>
              <w:t>南通市城乡建设局</w:t>
            </w:r>
          </w:p>
          <w:p>
            <w:pPr>
              <w:widowControl/>
              <w:jc w:val="left"/>
              <w:rPr>
                <w:rFonts w:ascii="方正仿宋_GBK" w:eastAsia="方正仿宋_GBK"/>
                <w:bCs/>
                <w:kern w:val="44"/>
                <w:sz w:val="24"/>
              </w:rPr>
            </w:pPr>
            <w:r>
              <w:rPr>
                <w:rFonts w:hint="eastAsia" w:ascii="方正仿宋_GBK" w:eastAsia="方正仿宋_GBK"/>
                <w:bCs/>
                <w:kern w:val="44"/>
                <w:sz w:val="24"/>
              </w:rPr>
              <w:t>2.</w:t>
            </w:r>
            <w:r>
              <w:rPr>
                <w:rFonts w:ascii="方正仿宋_GBK" w:eastAsia="方正仿宋_GBK"/>
                <w:bCs/>
                <w:kern w:val="44"/>
                <w:sz w:val="24"/>
              </w:rPr>
              <w:t>南通国盛城镇建设发展有限公司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孙召花</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2020.01</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2021.12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7</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2019-K-011</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eastAsia="方正仿宋_GBK"/>
                <w:bCs/>
                <w:iCs/>
                <w:kern w:val="44"/>
                <w:sz w:val="24"/>
              </w:rPr>
            </w:pPr>
            <w:r>
              <w:rPr>
                <w:rFonts w:ascii="方正仿宋_GBK" w:eastAsia="方正仿宋_GBK"/>
                <w:bCs/>
                <w:iCs/>
                <w:kern w:val="44"/>
                <w:sz w:val="24"/>
              </w:rPr>
              <w:t>消防改革背景下国内外消防安全管理与标准体系的比较研究及应对策略</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jc w:val="left"/>
              <w:rPr>
                <w:rFonts w:ascii="方正仿宋_GBK" w:hAnsi="Times New Roman" w:eastAsia="方正仿宋_GBK" w:cs="Times New Roman"/>
                <w:bCs/>
                <w:kern w:val="44"/>
                <w:sz w:val="24"/>
                <w:szCs w:val="24"/>
              </w:rPr>
            </w:pPr>
            <w:r>
              <w:rPr>
                <w:rFonts w:ascii="方正仿宋_GBK" w:hAnsi="Times New Roman" w:eastAsia="方正仿宋_GBK" w:cs="Times New Roman"/>
                <w:bCs/>
                <w:iCs/>
                <w:kern w:val="44"/>
                <w:sz w:val="24"/>
                <w:szCs w:val="24"/>
              </w:rPr>
              <w:t>徐州中国矿业大学建筑设计咨询研究院有限公司</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jc w:val="left"/>
              <w:rPr>
                <w:rFonts w:ascii="方正仿宋_GBK" w:eastAsia="方正仿宋_GBK" w:cs="Times New Roman"/>
                <w:sz w:val="24"/>
                <w:szCs w:val="24"/>
              </w:rPr>
            </w:pPr>
            <w:r>
              <w:rPr>
                <w:rFonts w:hint="eastAsia" w:ascii="方正仿宋_GBK" w:eastAsia="方正仿宋_GBK" w:cs="Times New Roman"/>
                <w:sz w:val="24"/>
                <w:szCs w:val="24"/>
              </w:rPr>
              <w:t>1.长安大学</w:t>
            </w:r>
          </w:p>
          <w:p>
            <w:pPr>
              <w:pStyle w:val="8"/>
              <w:wordWrap w:val="0"/>
              <w:jc w:val="left"/>
              <w:rPr>
                <w:rFonts w:ascii="方正仿宋_GBK" w:eastAsia="方正仿宋_GBK" w:cs="Times New Roman"/>
                <w:sz w:val="24"/>
                <w:szCs w:val="24"/>
              </w:rPr>
            </w:pPr>
            <w:r>
              <w:rPr>
                <w:rFonts w:hint="eastAsia" w:ascii="方正仿宋_GBK" w:eastAsia="方正仿宋_GBK" w:cs="Times New Roman"/>
                <w:sz w:val="24"/>
                <w:szCs w:val="24"/>
              </w:rPr>
              <w:t>2.青岛国信发展（集团）有限责任公司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朱国庆</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2019.07</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8</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宋体" w:hAnsi="宋体" w:cs="宋体"/>
                <w:kern w:val="0"/>
                <w:sz w:val="24"/>
              </w:rPr>
            </w:pPr>
            <w:r>
              <w:rPr>
                <w:rFonts w:ascii="宋体" w:hAnsi="宋体" w:cs="宋体"/>
                <w:kern w:val="0"/>
                <w:sz w:val="24"/>
              </w:rPr>
              <w:t>2019-K-014</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eastAsia="方正仿宋_GBK"/>
                <w:bCs/>
                <w:iCs/>
                <w:kern w:val="44"/>
                <w:sz w:val="24"/>
              </w:rPr>
            </w:pPr>
            <w:r>
              <w:rPr>
                <w:rFonts w:ascii="方正仿宋_GBK" w:eastAsia="方正仿宋_GBK"/>
                <w:bCs/>
                <w:iCs/>
                <w:kern w:val="44"/>
                <w:sz w:val="24"/>
              </w:rPr>
              <w:t>建设工程施工现场从业人员配备标准研究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jc w:val="left"/>
              <w:rPr>
                <w:rFonts w:ascii="方正仿宋_GBK" w:eastAsia="方正仿宋_GBK" w:cs="Times New Roman"/>
                <w:sz w:val="24"/>
                <w:szCs w:val="24"/>
              </w:rPr>
            </w:pPr>
            <w:r>
              <w:rPr>
                <w:rFonts w:ascii="方正仿宋_GBK" w:eastAsia="方正仿宋_GBK" w:cs="Times New Roman"/>
                <w:sz w:val="24"/>
                <w:szCs w:val="24"/>
              </w:rPr>
              <w:t>南通大学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hint="eastAsia" w:ascii="方正仿宋_GBK" w:hAnsi="宋体" w:eastAsia="方正仿宋_GBK"/>
                <w:kern w:val="0"/>
                <w:sz w:val="24"/>
              </w:rPr>
              <w:t>1.</w:t>
            </w:r>
            <w:r>
              <w:rPr>
                <w:rFonts w:ascii="方正仿宋_GBK" w:hAnsi="宋体" w:eastAsia="方正仿宋_GBK"/>
                <w:kern w:val="0"/>
                <w:sz w:val="24"/>
              </w:rPr>
              <w:t>南通市城乡建设局</w:t>
            </w:r>
          </w:p>
          <w:p>
            <w:pPr>
              <w:widowControl/>
              <w:jc w:val="left"/>
              <w:rPr>
                <w:rFonts w:ascii="方正仿宋_GBK" w:hAnsi="宋体" w:eastAsia="方正仿宋_GBK"/>
                <w:kern w:val="0"/>
                <w:sz w:val="24"/>
              </w:rPr>
            </w:pPr>
            <w:r>
              <w:rPr>
                <w:rFonts w:hint="eastAsia" w:ascii="方正仿宋_GBK" w:hAnsi="宋体" w:eastAsia="方正仿宋_GBK"/>
                <w:kern w:val="0"/>
                <w:sz w:val="24"/>
              </w:rPr>
              <w:t>2.</w:t>
            </w:r>
            <w:r>
              <w:rPr>
                <w:rFonts w:ascii="方正仿宋_GBK" w:hAnsi="宋体" w:eastAsia="方正仿宋_GBK"/>
                <w:kern w:val="0"/>
                <w:sz w:val="24"/>
              </w:rPr>
              <w:t>龙信建设集团有限公司</w:t>
            </w:r>
          </w:p>
          <w:p>
            <w:pPr>
              <w:widowControl/>
              <w:jc w:val="left"/>
              <w:rPr>
                <w:rFonts w:ascii="方正仿宋_GBK" w:hAnsi="宋体" w:eastAsia="方正仿宋_GBK"/>
                <w:kern w:val="0"/>
                <w:sz w:val="24"/>
              </w:rPr>
            </w:pPr>
            <w:r>
              <w:rPr>
                <w:rFonts w:hint="eastAsia" w:ascii="方正仿宋_GBK" w:hAnsi="宋体" w:eastAsia="方正仿宋_GBK"/>
                <w:kern w:val="0"/>
                <w:sz w:val="24"/>
              </w:rPr>
              <w:t>3.</w:t>
            </w:r>
            <w:r>
              <w:rPr>
                <w:rFonts w:ascii="方正仿宋_GBK" w:hAnsi="宋体" w:eastAsia="方正仿宋_GBK"/>
                <w:kern w:val="0"/>
                <w:sz w:val="24"/>
              </w:rPr>
              <w:t>江苏中南建筑产业集团有限责任公司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陈敏</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2019.06</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2022.06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9</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eastAsia="方正仿宋_GBK" w:cs="Times New Roman"/>
                <w:sz w:val="24"/>
                <w:szCs w:val="24"/>
              </w:rPr>
            </w:pPr>
            <w:r>
              <w:rPr>
                <w:sz w:val="24"/>
              </w:rPr>
              <w:t>2019-K-0</w:t>
            </w:r>
            <w:r>
              <w:rPr>
                <w:rFonts w:hint="eastAsia"/>
                <w:sz w:val="24"/>
              </w:rPr>
              <w:t>25</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ascii="方正仿宋_GBK" w:eastAsia="方正仿宋_GBK" w:cs="Times New Roman"/>
                <w:sz w:val="24"/>
                <w:szCs w:val="24"/>
              </w:rPr>
            </w:pPr>
            <w:r>
              <w:rPr>
                <w:rFonts w:ascii="方正仿宋_GBK" w:eastAsia="方正仿宋_GBK" w:cs="Times New Roman"/>
                <w:sz w:val="24"/>
                <w:szCs w:val="24"/>
              </w:rPr>
              <w:t>传统村落绿色宜居住宅设计方法及关键技术研究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ascii="方正仿宋_GBK" w:eastAsia="方正仿宋_GBK" w:cs="Times New Roman"/>
                <w:sz w:val="24"/>
                <w:szCs w:val="24"/>
              </w:rPr>
            </w:pPr>
            <w:r>
              <w:rPr>
                <w:rFonts w:hint="eastAsia" w:ascii="方正仿宋_GBK" w:eastAsia="方正仿宋_GBK" w:cs="Times New Roman"/>
                <w:sz w:val="24"/>
                <w:szCs w:val="24"/>
              </w:rPr>
              <w:t>苏州大学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eastAsia="方正仿宋_GBK" w:cs="Times New Roman"/>
                <w:sz w:val="24"/>
                <w:szCs w:val="24"/>
              </w:rPr>
            </w:pP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刘志宏</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2019.09</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2022.09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10</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2019-K-042</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ascii="方正仿宋_GBK" w:eastAsia="方正仿宋_GBK" w:cs="Times New Roman"/>
                <w:sz w:val="24"/>
                <w:szCs w:val="24"/>
              </w:rPr>
            </w:pPr>
            <w:r>
              <w:rPr>
                <w:rFonts w:ascii="方正仿宋_GBK" w:eastAsia="方正仿宋_GBK" w:cs="Times New Roman"/>
                <w:sz w:val="24"/>
                <w:szCs w:val="24"/>
              </w:rPr>
              <w:t>文物建筑新型自复位抗震加固技术及抗震韧性评价方法</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1.江苏省苏科建设技术发展有限公司</w:t>
            </w:r>
          </w:p>
          <w:p>
            <w:pPr>
              <w:pStyle w:val="8"/>
              <w:wordWrap w:val="0"/>
              <w:jc w:val="left"/>
              <w:rPr>
                <w:rFonts w:ascii="方正仿宋_GBK" w:eastAsia="方正仿宋_GBK" w:cs="Times New Roman"/>
                <w:sz w:val="24"/>
                <w:szCs w:val="24"/>
              </w:rPr>
            </w:pPr>
            <w:r>
              <w:rPr>
                <w:rFonts w:hint="eastAsia" w:ascii="方正仿宋_GBK" w:eastAsia="方正仿宋_GBK" w:cs="Times New Roman"/>
                <w:sz w:val="24"/>
                <w:szCs w:val="24"/>
              </w:rPr>
              <w:t>2.江苏省住房和城乡建设厅</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ascii="方正仿宋_GBK" w:hAnsi="宋体" w:eastAsia="方正仿宋_GBK"/>
                <w:sz w:val="24"/>
              </w:rPr>
            </w:pPr>
            <w:r>
              <w:rPr>
                <w:rFonts w:hint="eastAsia" w:ascii="方正仿宋_GBK" w:hAnsi="宋体" w:eastAsia="方正仿宋_GBK"/>
                <w:sz w:val="24"/>
              </w:rPr>
              <w:t>江苏省城市规划设计研究院</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孙勇</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2018.01</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2019.12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11</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2019-K-04</w:t>
            </w:r>
            <w:r>
              <w:rPr>
                <w:rFonts w:hint="eastAsia" w:ascii="方正仿宋_GBK" w:hAnsi="宋体" w:eastAsia="方正仿宋_GBK"/>
                <w:kern w:val="0"/>
                <w:sz w:val="24"/>
              </w:rPr>
              <w:t>7</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装配式建筑用高韧性环氧树脂胶粘剂开发与应用研究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扬州大学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sz w:val="24"/>
              </w:rPr>
            </w:pPr>
            <w:r>
              <w:rPr>
                <w:rFonts w:hint="eastAsia" w:ascii="方正仿宋_GBK" w:hAnsi="宋体" w:eastAsia="方正仿宋_GBK"/>
                <w:sz w:val="24"/>
              </w:rPr>
              <w:t>江苏和天下节能科技股份有限公司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kern w:val="44"/>
                <w:sz w:val="24"/>
                <w:szCs w:val="24"/>
              </w:rPr>
            </w:pPr>
            <w:r>
              <w:rPr>
                <w:rFonts w:ascii="方正仿宋_GBK" w:hAnsi="Times New Roman" w:eastAsia="方正仿宋_GBK" w:cs="Times New Roman"/>
                <w:bCs/>
                <w:kern w:val="44"/>
                <w:sz w:val="24"/>
                <w:szCs w:val="24"/>
              </w:rPr>
              <w:t>黎水平</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2019.06</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2022.05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12</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w:t>
            </w:r>
            <w:r>
              <w:rPr>
                <w:rFonts w:hint="eastAsia" w:ascii="方正仿宋_GBK" w:hAnsi="宋体" w:eastAsia="方正仿宋_GBK"/>
                <w:kern w:val="0"/>
                <w:sz w:val="24"/>
              </w:rPr>
              <w:t>53</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hint="eastAsia" w:ascii="方正仿宋_GBK" w:hAnsi="宋体" w:eastAsia="方正仿宋_GBK"/>
                <w:kern w:val="0"/>
                <w:sz w:val="24"/>
              </w:rPr>
              <w:t>沿海地区侵蚀环境下耐久性新型ECC材料研发、断裂性能研究及应用</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淮海工学院</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kern w:val="0"/>
                <w:sz w:val="24"/>
              </w:rPr>
            </w:pPr>
            <w:r>
              <w:rPr>
                <w:rFonts w:hint="eastAsia" w:ascii="方正仿宋_GBK" w:hAnsi="宋体" w:eastAsia="方正仿宋_GBK"/>
                <w:kern w:val="0"/>
                <w:sz w:val="24"/>
              </w:rPr>
              <w:t>连云港市建筑设计研究院有限责任公司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巩妮娜</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2020.01</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kern w:val="44"/>
                <w:sz w:val="24"/>
                <w:szCs w:val="24"/>
              </w:rPr>
            </w:pPr>
            <w:r>
              <w:rPr>
                <w:rFonts w:hint="eastAsia" w:ascii="方正仿宋_GBK" w:hAnsi="Times New Roman" w:eastAsia="方正仿宋_GBK" w:cs="Times New Roman"/>
                <w:bCs/>
                <w:kern w:val="44"/>
                <w:sz w:val="24"/>
                <w:szCs w:val="24"/>
              </w:rPr>
              <w:t>2021.12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13</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2019-K-055</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hint="eastAsia" w:ascii="方正仿宋_GBK" w:hAnsi="宋体" w:eastAsia="方正仿宋_GBK"/>
                <w:kern w:val="0"/>
                <w:sz w:val="24"/>
              </w:rPr>
            </w:pPr>
            <w:r>
              <w:rPr>
                <w:rFonts w:ascii="方正仿宋_GBK" w:hAnsi="宋体" w:eastAsia="方正仿宋_GBK"/>
                <w:kern w:val="0"/>
                <w:sz w:val="24"/>
              </w:rPr>
              <w:fldChar w:fldCharType="begin"/>
            </w:r>
            <w:r>
              <w:rPr>
                <w:rFonts w:ascii="方正仿宋_GBK" w:hAnsi="宋体" w:eastAsia="方正仿宋_GBK"/>
                <w:kern w:val="0"/>
                <w:sz w:val="24"/>
              </w:rPr>
              <w:instrText xml:space="preserve"> HYPERLINK "http://kjxm.mohurd.gov.cn/EGOV.Web.ProjectApply/ProvinceProjectSearch.aspx" </w:instrText>
            </w:r>
            <w:r>
              <w:rPr>
                <w:rFonts w:ascii="方正仿宋_GBK" w:hAnsi="宋体" w:eastAsia="方正仿宋_GBK"/>
                <w:kern w:val="0"/>
                <w:sz w:val="24"/>
              </w:rPr>
              <w:fldChar w:fldCharType="separate"/>
            </w:r>
            <w:r>
              <w:rPr>
                <w:rFonts w:ascii="方正仿宋_GBK" w:hAnsi="宋体" w:eastAsia="方正仿宋_GBK"/>
                <w:kern w:val="0"/>
                <w:sz w:val="24"/>
              </w:rPr>
              <w:t>利用冶金钢渣制备环保建筑保温砂浆的研发</w:t>
            </w:r>
            <w:r>
              <w:rPr>
                <w:rFonts w:ascii="方正仿宋_GBK" w:hAnsi="宋体" w:eastAsia="方正仿宋_GBK"/>
                <w:kern w:val="0"/>
                <w:sz w:val="24"/>
              </w:rPr>
              <w:fldChar w:fldCharType="end"/>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江苏博拓新型建筑材料有限公司</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center"/>
              <w:rPr>
                <w:rFonts w:hint="eastAsia" w:ascii="方正仿宋_GBK" w:hAnsi="宋体" w:eastAsia="方正仿宋_GBK"/>
                <w:kern w:val="0"/>
                <w:sz w:val="24"/>
              </w:rPr>
            </w:pP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朱研</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eastAsia="方正仿宋_GBK" w:cs="Times New Roman"/>
                <w:sz w:val="24"/>
                <w:szCs w:val="24"/>
              </w:rPr>
            </w:pPr>
            <w:r>
              <w:rPr>
                <w:rFonts w:hint="eastAsia" w:ascii="方正仿宋_GBK" w:eastAsia="方正仿宋_GBK" w:cs="Times New Roman"/>
                <w:sz w:val="24"/>
                <w:szCs w:val="24"/>
              </w:rPr>
              <w:t>2019.07</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14</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2019-K-071</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fldChar w:fldCharType="begin"/>
            </w:r>
            <w:r>
              <w:rPr>
                <w:rFonts w:ascii="方正仿宋_GBK" w:hAnsi="宋体" w:eastAsia="方正仿宋_GBK"/>
                <w:kern w:val="0"/>
                <w:sz w:val="24"/>
              </w:rPr>
              <w:instrText xml:space="preserve"> HYPERLINK "http://kjxm.mohurd.gov.cn/EGOV.Web.ProjectApply/ProvinceProjectSearch.aspx" </w:instrText>
            </w:r>
            <w:r>
              <w:rPr>
                <w:rFonts w:ascii="方正仿宋_GBK" w:hAnsi="宋体" w:eastAsia="方正仿宋_GBK"/>
                <w:kern w:val="0"/>
                <w:sz w:val="24"/>
              </w:rPr>
              <w:fldChar w:fldCharType="separate"/>
            </w:r>
            <w:r>
              <w:rPr>
                <w:rFonts w:ascii="方正仿宋_GBK" w:hAnsi="宋体" w:eastAsia="方正仿宋_GBK"/>
                <w:kern w:val="0"/>
                <w:sz w:val="24"/>
              </w:rPr>
              <w:t>装配式组合框架新结构体系技术研究</w:t>
            </w:r>
            <w:r>
              <w:rPr>
                <w:rFonts w:ascii="方正仿宋_GBK" w:hAnsi="宋体" w:eastAsia="方正仿宋_GBK"/>
                <w:kern w:val="0"/>
                <w:sz w:val="24"/>
              </w:rPr>
              <w:fldChar w:fldCharType="end"/>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1.中亿丰建设集团股份有限公司</w:t>
            </w:r>
          </w:p>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2.东南大学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center"/>
              <w:rPr>
                <w:rFonts w:hint="eastAsia" w:ascii="方正仿宋_GBK" w:hAnsi="宋体" w:eastAsia="方正仿宋_GBK"/>
                <w:kern w:val="0"/>
                <w:sz w:val="24"/>
              </w:rPr>
            </w:pP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李国建</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2019.07</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15</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2019-K-07</w:t>
            </w:r>
            <w:r>
              <w:rPr>
                <w:rFonts w:hint="eastAsia" w:ascii="方正仿宋_GBK" w:hAnsi="宋体" w:eastAsia="方正仿宋_GBK"/>
                <w:kern w:val="0"/>
                <w:sz w:val="24"/>
              </w:rPr>
              <w:t>8</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模块化装配式自保温建筑结构基础理论及应用成套技术研发</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南通联泷装配式建筑科技有限公司</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kern w:val="0"/>
                <w:sz w:val="24"/>
              </w:rPr>
            </w:pPr>
            <w:r>
              <w:rPr>
                <w:rFonts w:hint="eastAsia" w:ascii="方正仿宋_GBK" w:hAnsi="宋体" w:eastAsia="方正仿宋_GBK"/>
                <w:kern w:val="0"/>
                <w:sz w:val="24"/>
              </w:rPr>
              <w:t>1.华东建筑设计研究院有限公司</w:t>
            </w:r>
          </w:p>
          <w:p>
            <w:pPr>
              <w:jc w:val="left"/>
              <w:rPr>
                <w:rFonts w:hint="eastAsia" w:ascii="方正仿宋_GBK" w:hAnsi="宋体" w:eastAsia="方正仿宋_GBK"/>
                <w:kern w:val="0"/>
                <w:sz w:val="24"/>
              </w:rPr>
            </w:pPr>
            <w:r>
              <w:rPr>
                <w:rFonts w:hint="eastAsia" w:ascii="方正仿宋_GBK" w:hAnsi="宋体" w:eastAsia="方正仿宋_GBK"/>
                <w:kern w:val="0"/>
                <w:sz w:val="24"/>
              </w:rPr>
              <w:t>2.上海大学</w:t>
            </w:r>
          </w:p>
          <w:p>
            <w:pPr>
              <w:jc w:val="left"/>
              <w:rPr>
                <w:rFonts w:hint="eastAsia" w:ascii="方正仿宋_GBK" w:hAnsi="宋体" w:eastAsia="方正仿宋_GBK"/>
                <w:kern w:val="0"/>
                <w:sz w:val="24"/>
              </w:rPr>
            </w:pPr>
            <w:r>
              <w:rPr>
                <w:rFonts w:hint="eastAsia" w:ascii="方正仿宋_GBK" w:hAnsi="宋体" w:eastAsia="方正仿宋_GBK"/>
                <w:kern w:val="0"/>
                <w:sz w:val="24"/>
              </w:rPr>
              <w:t>3.南通聚隆建筑营造有限责任公司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龚祖平</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2019.08</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2022.08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16</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2019-K-131</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河道淤泥透水固化技术在“海绵城市”中的应用研究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南京工程学院</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kern w:val="0"/>
                <w:sz w:val="24"/>
              </w:rPr>
            </w:pPr>
            <w:r>
              <w:rPr>
                <w:rFonts w:hint="eastAsia" w:ascii="方正仿宋_GBK" w:hAnsi="宋体" w:eastAsia="方正仿宋_GBK"/>
                <w:kern w:val="0"/>
                <w:sz w:val="24"/>
              </w:rPr>
              <w:t>中设设计集团股份有限公司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张健</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2019.08</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2021.07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17</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2019-K-136</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hint="eastAsia" w:ascii="方正仿宋_GBK" w:hAnsi="宋体" w:eastAsia="方正仿宋_GBK"/>
                <w:kern w:val="0"/>
                <w:sz w:val="24"/>
              </w:rPr>
              <w:t>垂直屏障有效阻控关键技术研究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江苏科技大学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kern w:val="0"/>
                <w:sz w:val="24"/>
              </w:rPr>
            </w:pPr>
            <w:r>
              <w:rPr>
                <w:rFonts w:hint="eastAsia" w:ascii="方正仿宋_GBK" w:hAnsi="宋体" w:eastAsia="方正仿宋_GBK"/>
                <w:kern w:val="0"/>
                <w:sz w:val="24"/>
              </w:rPr>
              <w:t>江苏省地质矿产局第三地质大队</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徐浩青</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2020.01</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2021.12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18</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2019-K-140</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hint="eastAsia" w:ascii="方正仿宋_GBK" w:hAnsi="宋体" w:eastAsia="方正仿宋_GBK"/>
                <w:kern w:val="0"/>
                <w:sz w:val="24"/>
              </w:rPr>
            </w:pPr>
            <w:r>
              <w:rPr>
                <w:rFonts w:ascii="方正仿宋_GBK" w:hAnsi="宋体" w:eastAsia="方正仿宋_GBK"/>
                <w:kern w:val="0"/>
                <w:sz w:val="24"/>
              </w:rPr>
              <w:t>多孔炉渣沥青混合料力学性能优化关键技术研究</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南京林业大学</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kern w:val="0"/>
                <w:sz w:val="24"/>
              </w:rPr>
            </w:pPr>
            <w:r>
              <w:rPr>
                <w:rFonts w:hint="eastAsia" w:ascii="方正仿宋_GBK" w:hAnsi="宋体" w:eastAsia="方正仿宋_GBK"/>
                <w:kern w:val="0"/>
                <w:sz w:val="24"/>
              </w:rPr>
              <w:t>南京润程工程咨询有限公司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sz w:val="24"/>
                <w:szCs w:val="24"/>
              </w:rPr>
            </w:pPr>
            <w:r>
              <w:rPr>
                <w:rFonts w:ascii="方正仿宋_GBK" w:eastAsia="方正仿宋_GBK" w:cs="Times New Roman"/>
                <w:sz w:val="24"/>
                <w:szCs w:val="24"/>
              </w:rPr>
              <w:t>赵曜</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2019.06</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6"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19</w:t>
            </w:r>
          </w:p>
        </w:tc>
        <w:tc>
          <w:tcPr>
            <w:tcW w:w="1559"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center"/>
              <w:rPr>
                <w:rFonts w:ascii="宋体" w:hAnsi="宋体" w:cs="宋体"/>
                <w:kern w:val="0"/>
                <w:sz w:val="24"/>
              </w:rPr>
            </w:pPr>
            <w:r>
              <w:rPr>
                <w:rFonts w:ascii="宋体" w:hAnsi="宋体" w:cs="宋体"/>
                <w:kern w:val="0"/>
                <w:sz w:val="24"/>
              </w:rPr>
              <w:t>2019-K-165</w:t>
            </w:r>
          </w:p>
        </w:tc>
        <w:tc>
          <w:tcPr>
            <w:tcW w:w="3121"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widowControl/>
              <w:jc w:val="left"/>
              <w:rPr>
                <w:rFonts w:ascii="方正仿宋_GBK" w:hAnsi="宋体" w:eastAsia="方正仿宋_GBK"/>
                <w:kern w:val="0"/>
                <w:sz w:val="24"/>
              </w:rPr>
            </w:pPr>
            <w:r>
              <w:rPr>
                <w:rFonts w:ascii="方正仿宋_GBK" w:hAnsi="宋体" w:eastAsia="方正仿宋_GBK"/>
                <w:kern w:val="0"/>
                <w:sz w:val="24"/>
              </w:rPr>
              <w:t>基于物联网技术的高支模安全监测与预警智慧云平台研发</w:t>
            </w:r>
          </w:p>
        </w:tc>
        <w:tc>
          <w:tcPr>
            <w:tcW w:w="26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jc w:val="left"/>
              <w:rPr>
                <w:rFonts w:hint="eastAsia" w:ascii="方正仿宋_GBK" w:eastAsia="方正仿宋_GBK" w:cs="Times New Roman"/>
                <w:sz w:val="24"/>
                <w:szCs w:val="24"/>
              </w:rPr>
            </w:pPr>
            <w:r>
              <w:rPr>
                <w:rFonts w:hint="eastAsia" w:ascii="方正仿宋_GBK" w:eastAsia="方正仿宋_GBK" w:cs="Times New Roman"/>
                <w:sz w:val="24"/>
                <w:szCs w:val="24"/>
              </w:rPr>
              <w:t>南京工程学院</w:t>
            </w:r>
          </w:p>
        </w:tc>
        <w:tc>
          <w:tcPr>
            <w:tcW w:w="3148"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jc w:val="left"/>
              <w:rPr>
                <w:rFonts w:hint="eastAsia" w:ascii="方正仿宋_GBK" w:hAnsi="宋体" w:eastAsia="方正仿宋_GBK"/>
                <w:sz w:val="24"/>
              </w:rPr>
            </w:pPr>
            <w:r>
              <w:rPr>
                <w:rFonts w:hint="eastAsia" w:ascii="方正仿宋_GBK" w:hAnsi="宋体" w:eastAsia="方正仿宋_GBK"/>
                <w:sz w:val="24"/>
              </w:rPr>
              <w:t>江苏东大工程检测技术有限公司</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eastAsia="方正仿宋_GBK" w:cs="Times New Roman"/>
                <w:kern w:val="2"/>
                <w:sz w:val="24"/>
                <w:szCs w:val="24"/>
              </w:rPr>
            </w:pPr>
            <w:r>
              <w:rPr>
                <w:rFonts w:ascii="方正仿宋_GBK" w:eastAsia="方正仿宋_GBK" w:cs="Times New Roman"/>
                <w:kern w:val="2"/>
                <w:sz w:val="24"/>
                <w:szCs w:val="24"/>
              </w:rPr>
              <w:t>王永泉</w:t>
            </w:r>
          </w:p>
        </w:tc>
        <w:tc>
          <w:tcPr>
            <w:tcW w:w="99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eastAsia="方正仿宋_GBK" w:cs="Times New Roman"/>
                <w:kern w:val="2"/>
                <w:sz w:val="24"/>
                <w:szCs w:val="24"/>
              </w:rPr>
            </w:pPr>
            <w:r>
              <w:rPr>
                <w:rFonts w:hint="eastAsia" w:ascii="方正仿宋_GBK" w:eastAsia="方正仿宋_GBK" w:cs="Times New Roman"/>
                <w:kern w:val="2"/>
                <w:sz w:val="24"/>
                <w:szCs w:val="24"/>
              </w:rPr>
              <w:t>2020.01</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eastAsia="方正仿宋_GBK" w:cs="Times New Roman"/>
                <w:sz w:val="24"/>
                <w:szCs w:val="24"/>
              </w:rPr>
            </w:pPr>
            <w:r>
              <w:rPr>
                <w:rFonts w:hint="eastAsia" w:ascii="方正仿宋_GBK" w:eastAsia="方正仿宋_GBK" w:cs="Times New Roman"/>
                <w:sz w:val="24"/>
                <w:szCs w:val="24"/>
              </w:rPr>
              <w:t>2021.12</w:t>
            </w:r>
          </w:p>
        </w:tc>
      </w:tr>
    </w:tbl>
    <w:p>
      <w:pPr>
        <w:ind w:firstLine="632" w:firstLineChars="200"/>
        <w:jc w:val="left"/>
        <w:rPr>
          <w:rFonts w:ascii="Calibri" w:hAnsi="Calibri" w:eastAsia="方正黑体_GBK"/>
          <w:sz w:val="32"/>
          <w:szCs w:val="32"/>
        </w:rPr>
        <w:sectPr>
          <w:pgSz w:w="16838" w:h="11906" w:orient="landscape"/>
          <w:pgMar w:top="1531" w:right="1814" w:bottom="1531" w:left="1985" w:header="720" w:footer="1474" w:gutter="0"/>
          <w:paperSrc w:first="15" w:other="15"/>
          <w:cols w:space="720" w:num="1"/>
          <w:docGrid w:type="linesAndChars" w:linePitch="590" w:charSpace="-1024"/>
        </w:sectPr>
      </w:pPr>
    </w:p>
    <w:p>
      <w:pPr>
        <w:ind w:firstLine="632" w:firstLineChars="200"/>
        <w:jc w:val="left"/>
        <w:rPr>
          <w:rFonts w:ascii="宋体" w:hAnsi="宋体"/>
          <w:b/>
          <w:sz w:val="32"/>
          <w:szCs w:val="32"/>
        </w:rPr>
      </w:pPr>
      <w:r>
        <w:rPr>
          <w:rFonts w:hint="eastAsia" w:ascii="Calibri" w:hAnsi="Calibri" w:eastAsia="方正黑体_GBK"/>
          <w:sz w:val="32"/>
          <w:szCs w:val="32"/>
        </w:rPr>
        <w:t>三</w:t>
      </w:r>
      <w:r>
        <w:rPr>
          <w:rFonts w:hint="eastAsia" w:ascii="方正黑体_GBK" w:eastAsia="方正黑体_GBK"/>
          <w:sz w:val="32"/>
          <w:szCs w:val="32"/>
        </w:rPr>
        <w:t>、科技示范工程类项目</w:t>
      </w:r>
    </w:p>
    <w:tbl>
      <w:tblPr>
        <w:tblStyle w:val="5"/>
        <w:tblW w:w="14025" w:type="dxa"/>
        <w:tblInd w:w="-5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0"/>
        <w:gridCol w:w="1558"/>
        <w:gridCol w:w="3007"/>
        <w:gridCol w:w="2664"/>
        <w:gridCol w:w="3402"/>
        <w:gridCol w:w="851"/>
        <w:gridCol w:w="992"/>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cs="Times New Roman"/>
                <w:b/>
                <w:bCs/>
                <w:sz w:val="24"/>
                <w:szCs w:val="24"/>
              </w:rPr>
            </w:pPr>
            <w:r>
              <w:rPr>
                <w:rFonts w:hint="eastAsia" w:cs="Times New Roman"/>
                <w:b/>
                <w:bCs/>
                <w:sz w:val="24"/>
                <w:szCs w:val="24"/>
              </w:rPr>
              <w:t>序</w:t>
            </w:r>
          </w:p>
          <w:p>
            <w:pPr>
              <w:pStyle w:val="8"/>
              <w:wordWrap w:val="0"/>
              <w:rPr>
                <w:rFonts w:cs="Times New Roman"/>
                <w:b/>
                <w:bCs/>
                <w:sz w:val="24"/>
                <w:szCs w:val="24"/>
              </w:rPr>
            </w:pPr>
            <w:r>
              <w:rPr>
                <w:rFonts w:hint="eastAsia" w:cs="Times New Roman"/>
                <w:b/>
                <w:bCs/>
                <w:sz w:val="24"/>
                <w:szCs w:val="24"/>
              </w:rPr>
              <w:t>号</w:t>
            </w:r>
          </w:p>
        </w:tc>
        <w:tc>
          <w:tcPr>
            <w:tcW w:w="1558"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项目编号</w:t>
            </w:r>
          </w:p>
        </w:tc>
        <w:tc>
          <w:tcPr>
            <w:tcW w:w="3007"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项目名称</w:t>
            </w:r>
          </w:p>
        </w:tc>
        <w:tc>
          <w:tcPr>
            <w:tcW w:w="2664"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研究单位</w:t>
            </w:r>
          </w:p>
        </w:tc>
        <w:tc>
          <w:tcPr>
            <w:tcW w:w="3402"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合作单位</w:t>
            </w:r>
          </w:p>
        </w:tc>
        <w:tc>
          <w:tcPr>
            <w:tcW w:w="851" w:type="dxa"/>
            <w:vMerge w:val="restart"/>
            <w:tcBorders>
              <w:top w:val="single" w:color="auto" w:sz="4" w:space="0"/>
              <w:left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项目</w:t>
            </w:r>
          </w:p>
          <w:p>
            <w:pPr>
              <w:pStyle w:val="8"/>
              <w:wordWrap w:val="0"/>
              <w:rPr>
                <w:rFonts w:hint="eastAsia" w:cs="Times New Roman"/>
                <w:b/>
                <w:bCs/>
                <w:sz w:val="24"/>
                <w:szCs w:val="24"/>
              </w:rPr>
            </w:pPr>
            <w:r>
              <w:rPr>
                <w:rFonts w:hint="eastAsia" w:cs="Times New Roman"/>
                <w:b/>
                <w:bCs/>
                <w:sz w:val="24"/>
                <w:szCs w:val="24"/>
              </w:rPr>
              <w:t>负责人</w:t>
            </w:r>
          </w:p>
        </w:tc>
        <w:tc>
          <w:tcPr>
            <w:tcW w:w="1843"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计划进度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b/>
                <w:bCs/>
                <w:kern w:val="0"/>
                <w:sz w:val="24"/>
              </w:rPr>
            </w:pPr>
          </w:p>
        </w:tc>
        <w:tc>
          <w:tcPr>
            <w:tcW w:w="155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0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266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4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851" w:type="dxa"/>
            <w:vMerge w:val="continue"/>
            <w:tcBorders>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cs="Times New Roman"/>
                <w:b/>
                <w:bCs/>
                <w:sz w:val="24"/>
                <w:szCs w:val="24"/>
              </w:rPr>
            </w:pPr>
            <w:r>
              <w:rPr>
                <w:rFonts w:hint="eastAsia" w:cs="Times New Roman"/>
                <w:b/>
                <w:bCs/>
                <w:sz w:val="24"/>
                <w:szCs w:val="24"/>
              </w:rPr>
              <w:t>开始</w:t>
            </w:r>
          </w:p>
          <w:p>
            <w:pPr>
              <w:pStyle w:val="8"/>
              <w:wordWrap w:val="0"/>
              <w:rPr>
                <w:rFonts w:cs="Times New Roman"/>
                <w:b/>
                <w:bCs/>
                <w:sz w:val="24"/>
                <w:szCs w:val="24"/>
              </w:rPr>
            </w:pPr>
            <w:r>
              <w:rPr>
                <w:rFonts w:hint="eastAsia" w:cs="Times New Roman"/>
                <w:b/>
                <w:bCs/>
                <w:sz w:val="24"/>
                <w:szCs w:val="24"/>
              </w:rPr>
              <w:t>时间</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完成</w:t>
            </w:r>
          </w:p>
          <w:p>
            <w:pPr>
              <w:pStyle w:val="8"/>
              <w:wordWrap w:val="0"/>
              <w:rPr>
                <w:rFonts w:cs="Times New Roman"/>
                <w:b/>
                <w:bCs/>
                <w:sz w:val="24"/>
                <w:szCs w:val="24"/>
              </w:rPr>
            </w:pPr>
            <w:r>
              <w:rPr>
                <w:rFonts w:hint="eastAsia" w:cs="Times New Roman"/>
                <w:b/>
                <w:bCs/>
                <w:sz w:val="24"/>
                <w:szCs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方正仿宋_GBK" w:eastAsia="方正仿宋_GBK"/>
                <w:bCs/>
                <w:iCs/>
                <w:kern w:val="44"/>
                <w:sz w:val="24"/>
              </w:rPr>
            </w:pPr>
            <w:r>
              <w:rPr>
                <w:rFonts w:ascii="方正仿宋_GBK" w:eastAsia="方正仿宋_GBK"/>
                <w:bCs/>
                <w:iCs/>
                <w:kern w:val="44"/>
                <w:sz w:val="24"/>
              </w:rPr>
              <w:t>2019-S-009</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南京市江北新区绿色城市科技示范项目</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南京市江北新区管理委员会建设与交通局</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1.江苏省住房和城乡建设厅科技发展中心</w:t>
            </w:r>
          </w:p>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2.南京长江都市建筑设计股份有限公司</w:t>
            </w:r>
          </w:p>
        </w:tc>
        <w:tc>
          <w:tcPr>
            <w:tcW w:w="851"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仲爱兵</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21</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方正仿宋_GBK" w:eastAsia="方正仿宋_GBK"/>
                <w:bCs/>
                <w:iCs/>
                <w:kern w:val="44"/>
                <w:sz w:val="24"/>
              </w:rPr>
            </w:pPr>
            <w:r>
              <w:rPr>
                <w:rFonts w:ascii="方正仿宋_GBK" w:eastAsia="方正仿宋_GBK"/>
                <w:bCs/>
                <w:iCs/>
                <w:kern w:val="44"/>
                <w:sz w:val="24"/>
              </w:rPr>
              <w:t>2019-S-0</w:t>
            </w:r>
            <w:r>
              <w:rPr>
                <w:rFonts w:hint="eastAsia" w:ascii="方正仿宋_GBK" w:eastAsia="方正仿宋_GBK"/>
                <w:bCs/>
                <w:iCs/>
                <w:kern w:val="44"/>
                <w:sz w:val="24"/>
              </w:rPr>
              <w:t>1</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张家港市绿色城市科技示范项目</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张家港市住房和城乡建设局</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1.江苏省住房和城乡建设厅科技发展中心</w:t>
            </w:r>
          </w:p>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2.江苏省建筑科学研究院有限公司</w:t>
            </w:r>
          </w:p>
        </w:tc>
        <w:tc>
          <w:tcPr>
            <w:tcW w:w="851" w:type="dxa"/>
            <w:tcBorders>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蒋新峰</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22</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方正仿宋_GBK" w:eastAsia="方正仿宋_GBK"/>
                <w:bCs/>
                <w:iCs/>
                <w:kern w:val="44"/>
                <w:sz w:val="24"/>
              </w:rPr>
            </w:pPr>
            <w:r>
              <w:rPr>
                <w:rFonts w:ascii="方正仿宋_GBK" w:eastAsia="方正仿宋_GBK"/>
                <w:bCs/>
                <w:iCs/>
                <w:kern w:val="44"/>
                <w:sz w:val="24"/>
              </w:rPr>
              <w:t>2019-S-0</w:t>
            </w:r>
            <w:r>
              <w:rPr>
                <w:rFonts w:hint="eastAsia" w:ascii="方正仿宋_GBK" w:eastAsia="方正仿宋_GBK"/>
                <w:bCs/>
                <w:iCs/>
                <w:kern w:val="44"/>
                <w:sz w:val="24"/>
              </w:rPr>
              <w:t>18</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方正仿宋_GBK" w:eastAsia="方正仿宋_GBK"/>
                <w:bCs/>
                <w:iCs/>
                <w:kern w:val="44"/>
                <w:sz w:val="24"/>
              </w:rPr>
            </w:pPr>
            <w:r>
              <w:rPr>
                <w:rFonts w:ascii="方正仿宋_GBK" w:eastAsia="方正仿宋_GBK"/>
                <w:bCs/>
                <w:iCs/>
                <w:kern w:val="44"/>
                <w:sz w:val="24"/>
              </w:rPr>
              <w:t>徐州市绿色城市科技示范项目</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jc w:val="both"/>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徐州市住房和城乡建设局</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1.江苏省住房和城乡建设厅科技发展中心</w:t>
            </w:r>
          </w:p>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2.江苏省建筑科学研究院有限公司</w:t>
            </w:r>
          </w:p>
        </w:tc>
        <w:tc>
          <w:tcPr>
            <w:tcW w:w="851" w:type="dxa"/>
            <w:tcBorders>
              <w:left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仇玲柱</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23</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方正仿宋_GBK" w:eastAsia="方正仿宋_GBK"/>
                <w:bCs/>
                <w:iCs/>
                <w:kern w:val="44"/>
                <w:sz w:val="24"/>
              </w:rPr>
            </w:pPr>
            <w:r>
              <w:rPr>
                <w:rFonts w:ascii="方正仿宋_GBK" w:eastAsia="方正仿宋_GBK"/>
                <w:bCs/>
                <w:iCs/>
                <w:kern w:val="44"/>
                <w:sz w:val="24"/>
              </w:rPr>
              <w:t>2019-S-043</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方正仿宋_GBK" w:eastAsia="方正仿宋_GBK"/>
                <w:bCs/>
                <w:iCs/>
                <w:kern w:val="44"/>
                <w:sz w:val="24"/>
              </w:rPr>
            </w:pPr>
            <w:r>
              <w:rPr>
                <w:rFonts w:ascii="方正仿宋_GBK" w:eastAsia="方正仿宋_GBK"/>
                <w:bCs/>
                <w:iCs/>
                <w:kern w:val="44"/>
                <w:sz w:val="24"/>
              </w:rPr>
              <w:t>青龙地铁小镇一期居住组团小学、初中建设工程项目</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江苏龙腾工程设计股份有限公司</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南京地铁小镇开发建设集团有限公司</w:t>
            </w:r>
          </w:p>
        </w:tc>
        <w:tc>
          <w:tcPr>
            <w:tcW w:w="851" w:type="dxa"/>
            <w:tcBorders>
              <w:left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屈俊峰</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2018.10</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24</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方正仿宋_GBK" w:eastAsia="方正仿宋_GBK"/>
                <w:bCs/>
                <w:iCs/>
                <w:kern w:val="44"/>
                <w:sz w:val="24"/>
              </w:rPr>
            </w:pPr>
            <w:r>
              <w:rPr>
                <w:rFonts w:ascii="方正仿宋_GBK" w:eastAsia="方正仿宋_GBK"/>
                <w:bCs/>
                <w:iCs/>
                <w:kern w:val="44"/>
                <w:sz w:val="24"/>
              </w:rPr>
              <w:t>2019-S-133</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方正仿宋_GBK" w:eastAsia="方正仿宋_GBK"/>
                <w:bCs/>
                <w:iCs/>
                <w:kern w:val="44"/>
                <w:sz w:val="24"/>
              </w:rPr>
            </w:pPr>
            <w:r>
              <w:rPr>
                <w:rFonts w:ascii="方正仿宋_GBK" w:eastAsia="方正仿宋_GBK"/>
                <w:bCs/>
                <w:iCs/>
                <w:kern w:val="44"/>
                <w:sz w:val="24"/>
              </w:rPr>
              <w:t>常州市江边污水处理厂四期工程厂区工程</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常州市市政建设工程有限公司</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p>
        </w:tc>
        <w:tc>
          <w:tcPr>
            <w:tcW w:w="851" w:type="dxa"/>
            <w:tcBorders>
              <w:left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朱炜</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2018.07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25</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方正仿宋_GBK" w:eastAsia="方正仿宋_GBK"/>
                <w:bCs/>
                <w:iCs/>
                <w:kern w:val="44"/>
                <w:sz w:val="24"/>
              </w:rPr>
            </w:pPr>
            <w:r>
              <w:rPr>
                <w:rFonts w:ascii="方正仿宋_GBK" w:eastAsia="方正仿宋_GBK"/>
                <w:bCs/>
                <w:iCs/>
                <w:kern w:val="44"/>
                <w:sz w:val="24"/>
              </w:rPr>
              <w:t>2019-S-146</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方正仿宋_GBK" w:eastAsia="方正仿宋_GBK"/>
                <w:bCs/>
                <w:iCs/>
                <w:kern w:val="44"/>
                <w:sz w:val="24"/>
              </w:rPr>
            </w:pPr>
            <w:r>
              <w:rPr>
                <w:rFonts w:ascii="方正仿宋_GBK" w:eastAsia="方正仿宋_GBK"/>
                <w:bCs/>
                <w:iCs/>
                <w:kern w:val="44"/>
                <w:sz w:val="24"/>
              </w:rPr>
              <w:t>餐厨残渣资源化利用——蝇蛆养殖关键技术研究及工程示范</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常州市生活废弃物处理中心</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常州维尔利生态农业发展有限公司</w:t>
            </w:r>
          </w:p>
        </w:tc>
        <w:tc>
          <w:tcPr>
            <w:tcW w:w="851" w:type="dxa"/>
            <w:tcBorders>
              <w:left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史东晓</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26</w:t>
            </w:r>
          </w:p>
        </w:tc>
        <w:tc>
          <w:tcPr>
            <w:tcW w:w="1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方正仿宋_GBK" w:eastAsia="方正仿宋_GBK"/>
                <w:bCs/>
                <w:iCs/>
                <w:kern w:val="44"/>
                <w:sz w:val="24"/>
              </w:rPr>
            </w:pPr>
            <w:r>
              <w:rPr>
                <w:rFonts w:ascii="方正仿宋_GBK" w:eastAsia="方正仿宋_GBK"/>
                <w:bCs/>
                <w:iCs/>
                <w:kern w:val="44"/>
                <w:sz w:val="24"/>
              </w:rPr>
              <w:t>2019-S-158</w:t>
            </w:r>
          </w:p>
        </w:tc>
        <w:tc>
          <w:tcPr>
            <w:tcW w:w="300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方正仿宋_GBK" w:eastAsia="方正仿宋_GBK"/>
                <w:bCs/>
                <w:iCs/>
                <w:kern w:val="44"/>
                <w:sz w:val="24"/>
              </w:rPr>
            </w:pPr>
            <w:r>
              <w:rPr>
                <w:rFonts w:ascii="方正仿宋_GBK" w:eastAsia="方正仿宋_GBK"/>
                <w:bCs/>
                <w:iCs/>
                <w:kern w:val="44"/>
                <w:sz w:val="24"/>
              </w:rPr>
              <w:t>大数据技术在城市管理中的关键技术研究与集成应用示范</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pStyle w:val="8"/>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苏州市城市管理局</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pStyle w:val="8"/>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上海五福通信技术有限公司</w:t>
            </w:r>
          </w:p>
        </w:tc>
        <w:tc>
          <w:tcPr>
            <w:tcW w:w="851" w:type="dxa"/>
            <w:tcBorders>
              <w:left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任红娟</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2021.06</w:t>
            </w:r>
          </w:p>
        </w:tc>
      </w:tr>
    </w:tbl>
    <w:p>
      <w:pPr>
        <w:ind w:firstLine="632" w:firstLineChars="200"/>
        <w:jc w:val="left"/>
        <w:rPr>
          <w:rFonts w:hint="eastAsia" w:ascii="Calibri" w:hAnsi="Calibri" w:eastAsia="方正黑体_GBK"/>
          <w:sz w:val="32"/>
          <w:szCs w:val="32"/>
        </w:rPr>
      </w:pPr>
    </w:p>
    <w:p>
      <w:pPr>
        <w:ind w:firstLine="632" w:firstLineChars="200"/>
        <w:jc w:val="left"/>
        <w:rPr>
          <w:rFonts w:hint="eastAsia" w:ascii="Calibri" w:hAnsi="Calibri" w:eastAsia="方正黑体_GBK"/>
          <w:sz w:val="32"/>
          <w:szCs w:val="32"/>
        </w:rPr>
      </w:pPr>
      <w:r>
        <w:rPr>
          <w:rFonts w:ascii="Calibri" w:hAnsi="Calibri" w:eastAsia="方正黑体_GBK"/>
          <w:sz w:val="32"/>
          <w:szCs w:val="32"/>
        </w:rPr>
        <w:t>四</w:t>
      </w:r>
      <w:r>
        <w:rPr>
          <w:rFonts w:hint="eastAsia" w:ascii="Calibri" w:hAnsi="Calibri" w:eastAsia="方正黑体_GBK"/>
          <w:sz w:val="32"/>
          <w:szCs w:val="32"/>
        </w:rPr>
        <w:t>、</w:t>
      </w:r>
      <w:r>
        <w:rPr>
          <w:rFonts w:ascii="Calibri" w:hAnsi="Calibri" w:eastAsia="方正黑体_GBK"/>
          <w:sz w:val="32"/>
          <w:szCs w:val="32"/>
        </w:rPr>
        <w:t>国际科技合作类项目</w:t>
      </w:r>
    </w:p>
    <w:tbl>
      <w:tblPr>
        <w:tblStyle w:val="5"/>
        <w:tblW w:w="14025" w:type="dxa"/>
        <w:tblInd w:w="-5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0"/>
        <w:gridCol w:w="1559"/>
        <w:gridCol w:w="2977"/>
        <w:gridCol w:w="2693"/>
        <w:gridCol w:w="3402"/>
        <w:gridCol w:w="851"/>
        <w:gridCol w:w="992"/>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31" w:hRule="atLeast"/>
        </w:trPr>
        <w:tc>
          <w:tcPr>
            <w:tcW w:w="700"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cs="Times New Roman"/>
                <w:b/>
                <w:bCs/>
                <w:sz w:val="24"/>
                <w:szCs w:val="24"/>
              </w:rPr>
            </w:pPr>
            <w:r>
              <w:rPr>
                <w:rFonts w:hint="eastAsia" w:cs="Times New Roman"/>
                <w:b/>
                <w:bCs/>
                <w:sz w:val="24"/>
                <w:szCs w:val="24"/>
              </w:rPr>
              <w:t>序</w:t>
            </w:r>
          </w:p>
          <w:p>
            <w:pPr>
              <w:pStyle w:val="8"/>
              <w:wordWrap w:val="0"/>
              <w:rPr>
                <w:rFonts w:cs="Times New Roman"/>
                <w:b/>
                <w:bCs/>
                <w:sz w:val="24"/>
                <w:szCs w:val="24"/>
              </w:rPr>
            </w:pPr>
            <w:r>
              <w:rPr>
                <w:rFonts w:hint="eastAsia" w:cs="Times New Roman"/>
                <w:b/>
                <w:bCs/>
                <w:sz w:val="24"/>
                <w:szCs w:val="24"/>
              </w:rPr>
              <w:t>号</w:t>
            </w:r>
          </w:p>
        </w:tc>
        <w:tc>
          <w:tcPr>
            <w:tcW w:w="1559"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项目编号</w:t>
            </w:r>
          </w:p>
        </w:tc>
        <w:tc>
          <w:tcPr>
            <w:tcW w:w="2977"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项目名称</w:t>
            </w:r>
          </w:p>
        </w:tc>
        <w:tc>
          <w:tcPr>
            <w:tcW w:w="2693"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研究单位</w:t>
            </w:r>
          </w:p>
        </w:tc>
        <w:tc>
          <w:tcPr>
            <w:tcW w:w="3402" w:type="dxa"/>
            <w:vMerge w:val="restart"/>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合作单位</w:t>
            </w:r>
          </w:p>
        </w:tc>
        <w:tc>
          <w:tcPr>
            <w:tcW w:w="851" w:type="dxa"/>
            <w:vMerge w:val="restart"/>
            <w:tcBorders>
              <w:top w:val="single" w:color="auto" w:sz="4" w:space="0"/>
              <w:left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项目</w:t>
            </w:r>
          </w:p>
          <w:p>
            <w:pPr>
              <w:pStyle w:val="8"/>
              <w:wordWrap w:val="0"/>
              <w:rPr>
                <w:rFonts w:hint="eastAsia" w:cs="Times New Roman"/>
                <w:b/>
                <w:bCs/>
                <w:sz w:val="24"/>
                <w:szCs w:val="24"/>
              </w:rPr>
            </w:pPr>
            <w:r>
              <w:rPr>
                <w:rFonts w:hint="eastAsia" w:cs="Times New Roman"/>
                <w:b/>
                <w:bCs/>
                <w:sz w:val="24"/>
                <w:szCs w:val="24"/>
              </w:rPr>
              <w:t>负责人</w:t>
            </w:r>
          </w:p>
        </w:tc>
        <w:tc>
          <w:tcPr>
            <w:tcW w:w="1843"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cs="Times New Roman"/>
                <w:sz w:val="24"/>
                <w:szCs w:val="24"/>
              </w:rPr>
            </w:pPr>
            <w:r>
              <w:rPr>
                <w:rFonts w:hint="eastAsia" w:cs="Times New Roman"/>
                <w:b/>
                <w:bCs/>
                <w:sz w:val="24"/>
                <w:szCs w:val="24"/>
              </w:rPr>
              <w:t>计划进度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b/>
                <w:bCs/>
                <w:kern w:val="0"/>
                <w:sz w:val="24"/>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297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269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34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kern w:val="0"/>
                <w:sz w:val="24"/>
              </w:rPr>
            </w:pPr>
          </w:p>
        </w:tc>
        <w:tc>
          <w:tcPr>
            <w:tcW w:w="851" w:type="dxa"/>
            <w:vMerge w:val="continue"/>
            <w:tcBorders>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hint="eastAsia" w:cs="Times New Roman"/>
                <w:b/>
                <w:bCs/>
                <w:sz w:val="24"/>
                <w:szCs w:val="24"/>
              </w:rPr>
            </w:pPr>
            <w:r>
              <w:rPr>
                <w:rFonts w:hint="eastAsia" w:cs="Times New Roman"/>
                <w:b/>
                <w:bCs/>
                <w:sz w:val="24"/>
                <w:szCs w:val="24"/>
              </w:rPr>
              <w:t>开始</w:t>
            </w:r>
          </w:p>
          <w:p>
            <w:pPr>
              <w:pStyle w:val="8"/>
              <w:wordWrap w:val="0"/>
              <w:rPr>
                <w:rFonts w:cs="Times New Roman"/>
                <w:b/>
                <w:bCs/>
                <w:sz w:val="24"/>
                <w:szCs w:val="24"/>
              </w:rPr>
            </w:pPr>
            <w:r>
              <w:rPr>
                <w:rFonts w:hint="eastAsia" w:cs="Times New Roman"/>
                <w:b/>
                <w:bCs/>
                <w:sz w:val="24"/>
                <w:szCs w:val="24"/>
              </w:rPr>
              <w:t>时间</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hint="eastAsia" w:cs="Times New Roman"/>
                <w:b/>
                <w:bCs/>
                <w:sz w:val="24"/>
                <w:szCs w:val="24"/>
              </w:rPr>
            </w:pPr>
            <w:r>
              <w:rPr>
                <w:rFonts w:hint="eastAsia" w:cs="Times New Roman"/>
                <w:b/>
                <w:bCs/>
                <w:sz w:val="24"/>
                <w:szCs w:val="24"/>
              </w:rPr>
              <w:t>完成</w:t>
            </w:r>
          </w:p>
          <w:p>
            <w:pPr>
              <w:pStyle w:val="8"/>
              <w:wordWrap w:val="0"/>
              <w:rPr>
                <w:rFonts w:cs="Times New Roman"/>
                <w:b/>
                <w:bCs/>
                <w:sz w:val="24"/>
                <w:szCs w:val="24"/>
              </w:rPr>
            </w:pPr>
            <w:r>
              <w:rPr>
                <w:rFonts w:hint="eastAsia" w:cs="Times New Roman"/>
                <w:b/>
                <w:bCs/>
                <w:sz w:val="24"/>
                <w:szCs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608" w:hRule="atLeast"/>
        </w:trPr>
        <w:tc>
          <w:tcPr>
            <w:tcW w:w="700" w:type="dxa"/>
            <w:tcBorders>
              <w:top w:val="single" w:color="auto" w:sz="4" w:space="0"/>
              <w:left w:val="single" w:color="auto" w:sz="4" w:space="0"/>
              <w:bottom w:val="single" w:color="auto" w:sz="4" w:space="0"/>
              <w:right w:val="single" w:color="auto" w:sz="4" w:space="0"/>
            </w:tcBorders>
            <w:noWrap w:val="0"/>
            <w:vAlign w:val="center"/>
          </w:tcPr>
          <w:p>
            <w:pPr>
              <w:pStyle w:val="8"/>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27</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方正仿宋_GBK" w:eastAsia="方正仿宋_GBK"/>
                <w:bCs/>
                <w:iCs/>
                <w:kern w:val="44"/>
                <w:sz w:val="24"/>
              </w:rPr>
            </w:pPr>
            <w:r>
              <w:rPr>
                <w:rFonts w:ascii="方正仿宋_GBK" w:eastAsia="方正仿宋_GBK"/>
                <w:bCs/>
                <w:iCs/>
                <w:kern w:val="44"/>
                <w:sz w:val="24"/>
              </w:rPr>
              <w:t>2019-</w:t>
            </w:r>
            <w:r>
              <w:rPr>
                <w:rFonts w:hint="eastAsia" w:ascii="方正仿宋_GBK" w:eastAsia="方正仿宋_GBK"/>
                <w:bCs/>
                <w:iCs/>
                <w:kern w:val="44"/>
                <w:sz w:val="24"/>
              </w:rPr>
              <w:t>H</w:t>
            </w:r>
            <w:r>
              <w:rPr>
                <w:rFonts w:ascii="方正仿宋_GBK" w:eastAsia="方正仿宋_GBK"/>
                <w:bCs/>
                <w:iCs/>
                <w:kern w:val="44"/>
                <w:sz w:val="24"/>
              </w:rPr>
              <w:t>-00</w:t>
            </w:r>
            <w:r>
              <w:rPr>
                <w:rFonts w:hint="eastAsia" w:ascii="方正仿宋_GBK" w:eastAsia="方正仿宋_GBK"/>
                <w:bCs/>
                <w:iCs/>
                <w:kern w:val="44"/>
                <w:sz w:val="24"/>
              </w:rPr>
              <w:t>5</w:t>
            </w:r>
          </w:p>
        </w:tc>
        <w:tc>
          <w:tcPr>
            <w:tcW w:w="297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方正仿宋_GBK" w:eastAsia="方正仿宋_GBK"/>
                <w:bCs/>
                <w:iCs/>
                <w:kern w:val="44"/>
                <w:sz w:val="24"/>
              </w:rPr>
            </w:pPr>
            <w:r>
              <w:rPr>
                <w:rFonts w:ascii="方正仿宋_GBK" w:eastAsia="方正仿宋_GBK"/>
                <w:bCs/>
                <w:iCs/>
                <w:kern w:val="44"/>
                <w:sz w:val="24"/>
              </w:rPr>
              <w:t>海门文化中心图书馆</w:t>
            </w:r>
          </w:p>
        </w:tc>
        <w:tc>
          <w:tcPr>
            <w:tcW w:w="2693" w:type="dxa"/>
            <w:tcBorders>
              <w:top w:val="single" w:color="auto" w:sz="4" w:space="0"/>
              <w:left w:val="single" w:color="auto" w:sz="4" w:space="0"/>
              <w:bottom w:val="single" w:color="auto" w:sz="4" w:space="0"/>
              <w:right w:val="single" w:color="auto" w:sz="4" w:space="0"/>
            </w:tcBorders>
            <w:noWrap w:val="0"/>
            <w:vAlign w:val="center"/>
          </w:tcPr>
          <w:p>
            <w:pPr>
              <w:pStyle w:val="8"/>
              <w:jc w:val="left"/>
              <w:rPr>
                <w:rFonts w:hint="eastAsia"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1.海门市文化广电和旅游局</w:t>
            </w:r>
          </w:p>
          <w:p>
            <w:pPr>
              <w:pStyle w:val="8"/>
              <w:wordWrap w:val="0"/>
              <w:jc w:val="left"/>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2.江苏省建筑科学研究院有限公司</w:t>
            </w:r>
          </w:p>
        </w:tc>
        <w:tc>
          <w:tcPr>
            <w:tcW w:w="3402" w:type="dxa"/>
            <w:tcBorders>
              <w:top w:val="single" w:color="auto" w:sz="4" w:space="0"/>
              <w:left w:val="single" w:color="auto" w:sz="4" w:space="0"/>
              <w:bottom w:val="single" w:color="auto" w:sz="4" w:space="0"/>
              <w:right w:val="single" w:color="auto" w:sz="4" w:space="0"/>
            </w:tcBorders>
            <w:noWrap w:val="0"/>
            <w:vAlign w:val="center"/>
          </w:tcPr>
          <w:p>
            <w:pPr>
              <w:widowControl/>
              <w:rPr>
                <w:rFonts w:ascii="方正仿宋_GBK" w:eastAsia="方正仿宋_GBK"/>
                <w:bCs/>
                <w:iCs/>
                <w:kern w:val="44"/>
                <w:sz w:val="24"/>
              </w:rPr>
            </w:pPr>
            <w:r>
              <w:rPr>
                <w:rFonts w:ascii="方正仿宋_GBK" w:eastAsia="方正仿宋_GBK"/>
                <w:bCs/>
                <w:iCs/>
                <w:kern w:val="44"/>
                <w:sz w:val="24"/>
              </w:rPr>
              <w:t>联合国开发计划署</w:t>
            </w:r>
          </w:p>
        </w:tc>
        <w:tc>
          <w:tcPr>
            <w:tcW w:w="851" w:type="dxa"/>
            <w:tcBorders>
              <w:left w:val="single" w:color="auto" w:sz="4" w:space="0"/>
              <w:bottom w:val="single" w:color="auto" w:sz="4" w:space="0"/>
              <w:right w:val="single" w:color="auto" w:sz="4" w:space="0"/>
            </w:tcBorders>
            <w:noWrap w:val="0"/>
            <w:vAlign w:val="center"/>
          </w:tcPr>
          <w:p>
            <w:pPr>
              <w:pStyle w:val="8"/>
              <w:wordWrap w:val="0"/>
              <w:rPr>
                <w:rFonts w:hint="eastAsia" w:ascii="方正仿宋_GBK" w:hAnsi="Times New Roman" w:eastAsia="方正仿宋_GBK" w:cs="Times New Roman"/>
                <w:bCs/>
                <w:iCs/>
                <w:kern w:val="44"/>
                <w:sz w:val="24"/>
                <w:szCs w:val="24"/>
              </w:rPr>
            </w:pPr>
            <w:r>
              <w:rPr>
                <w:rFonts w:ascii="方正仿宋_GBK" w:hAnsi="Times New Roman" w:eastAsia="方正仿宋_GBK" w:cs="Times New Roman"/>
                <w:bCs/>
                <w:iCs/>
                <w:kern w:val="44"/>
                <w:sz w:val="24"/>
                <w:szCs w:val="24"/>
              </w:rPr>
              <w:t>陈忠新</w:t>
            </w:r>
          </w:p>
        </w:tc>
        <w:tc>
          <w:tcPr>
            <w:tcW w:w="99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2019.07</w:t>
            </w:r>
          </w:p>
        </w:tc>
        <w:tc>
          <w:tcPr>
            <w:tcW w:w="851" w:type="dxa"/>
            <w:tcBorders>
              <w:top w:val="single" w:color="auto" w:sz="4" w:space="0"/>
              <w:left w:val="single" w:color="auto" w:sz="4" w:space="0"/>
              <w:bottom w:val="single" w:color="auto" w:sz="4" w:space="0"/>
              <w:right w:val="single" w:color="auto" w:sz="4" w:space="0"/>
            </w:tcBorders>
            <w:noWrap w:val="0"/>
            <w:vAlign w:val="center"/>
          </w:tcPr>
          <w:p>
            <w:pPr>
              <w:pStyle w:val="8"/>
              <w:wordWrap w:val="0"/>
              <w:rPr>
                <w:rFonts w:ascii="方正仿宋_GBK" w:hAnsi="Times New Roman" w:eastAsia="方正仿宋_GBK" w:cs="Times New Roman"/>
                <w:bCs/>
                <w:iCs/>
                <w:kern w:val="44"/>
                <w:sz w:val="24"/>
                <w:szCs w:val="24"/>
              </w:rPr>
            </w:pPr>
            <w:r>
              <w:rPr>
                <w:rFonts w:hint="eastAsia" w:ascii="方正仿宋_GBK" w:hAnsi="Times New Roman" w:eastAsia="方正仿宋_GBK" w:cs="Times New Roman"/>
                <w:bCs/>
                <w:iCs/>
                <w:kern w:val="44"/>
                <w:sz w:val="24"/>
                <w:szCs w:val="24"/>
              </w:rPr>
              <w:t>2021.10</w:t>
            </w:r>
          </w:p>
        </w:tc>
      </w:tr>
    </w:tbl>
    <w:p>
      <w:pPr>
        <w:spacing w:line="570" w:lineRule="exact"/>
        <w:rPr>
          <w:rFonts w:hint="eastAsia" w:ascii="方正仿宋_GBK" w:eastAsia="方正仿宋_GBK"/>
          <w:sz w:val="32"/>
          <w:szCs w:val="32"/>
        </w:rPr>
      </w:pPr>
    </w:p>
    <w:p>
      <w:bookmarkStart w:id="0" w:name="_GoBack"/>
      <w:bookmarkEnd w:id="0"/>
    </w:p>
    <w:sectPr>
      <w:pgSz w:w="16838" w:h="11906" w:orient="landscape"/>
      <w:pgMar w:top="1531" w:right="1814" w:bottom="1531" w:left="1985" w:header="720" w:footer="1474" w:gutter="0"/>
      <w:paperSrc w:first="15" w:other="15"/>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A964EA"/>
    <w:rsid w:val="7BA964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pacing w:line="400" w:lineRule="atLeast"/>
      <w:ind w:firstLine="0"/>
      <w:jc w:val="center"/>
    </w:pPr>
    <w:rPr>
      <w:sz w:val="28"/>
    </w:rPr>
  </w:style>
  <w:style w:type="paragraph" w:styleId="4">
    <w:name w:val="header"/>
    <w:basedOn w:val="1"/>
    <w:uiPriority w:val="0"/>
    <w:pPr>
      <w:tabs>
        <w:tab w:val="center" w:pos="4153"/>
        <w:tab w:val="right" w:pos="8306"/>
      </w:tabs>
      <w:spacing w:line="240" w:lineRule="atLeast"/>
      <w:jc w:val="center"/>
    </w:pPr>
    <w:rPr>
      <w:sz w:val="18"/>
    </w:rPr>
  </w:style>
  <w:style w:type="character" w:styleId="7">
    <w:name w:val="page number"/>
    <w:basedOn w:val="6"/>
    <w:uiPriority w:val="0"/>
  </w:style>
  <w:style w:type="paragraph" w:customStyle="1" w:styleId="8">
    <w:name w:val="msonormal2"/>
    <w:basedOn w:val="1"/>
    <w:uiPriority w:val="0"/>
    <w:pPr>
      <w:widowControl/>
      <w:jc w:val="center"/>
    </w:pPr>
    <w:rPr>
      <w:rFonts w:ascii="宋体" w:hAnsi="宋体" w:cs="宋体"/>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2019-12-26T05:56:00Z</dcterms:created>
  <dc:creator>Bazinga 。</dc:creator>
  <cp:lastModifiedBy>Bazinga 。</cp:lastModifiedBy>
  <dcterms:modified xsi:type="dcterms:W3CDTF">2019-12-26T05:57:01Z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