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57" w:rsidRDefault="00B43850">
      <w:pPr>
        <w:spacing w:line="570" w:lineRule="exact"/>
        <w:rPr>
          <w:rFonts w:ascii="方正黑体_GBK" w:eastAsia="方正黑体_GBK"/>
          <w:snapToGrid w:val="0"/>
          <w:kern w:val="0"/>
          <w:sz w:val="32"/>
          <w:szCs w:val="20"/>
        </w:rPr>
      </w:pPr>
      <w:bookmarkStart w:id="0" w:name="_GoBack"/>
      <w:bookmarkEnd w:id="0"/>
      <w:r>
        <w:rPr>
          <w:rFonts w:ascii="方正黑体_GBK" w:eastAsia="方正黑体_GBK" w:hint="eastAsia"/>
          <w:snapToGrid w:val="0"/>
          <w:kern w:val="0"/>
          <w:sz w:val="32"/>
          <w:szCs w:val="20"/>
        </w:rPr>
        <w:t>附件</w:t>
      </w:r>
    </w:p>
    <w:p w:rsidR="00C80257" w:rsidRDefault="00C80257">
      <w:pPr>
        <w:spacing w:line="570" w:lineRule="exact"/>
        <w:jc w:val="center"/>
        <w:rPr>
          <w:rFonts w:ascii="方正小标宋_GBK" w:eastAsia="方正小标宋_GBK"/>
          <w:snapToGrid w:val="0"/>
          <w:kern w:val="0"/>
          <w:sz w:val="44"/>
          <w:szCs w:val="44"/>
        </w:rPr>
      </w:pPr>
    </w:p>
    <w:p w:rsidR="00C80257" w:rsidRDefault="00B43850">
      <w:pPr>
        <w:spacing w:line="570" w:lineRule="exact"/>
        <w:jc w:val="center"/>
        <w:rPr>
          <w:rFonts w:ascii="方正小标宋_GBK" w:eastAsia="方正小标宋_GBK"/>
          <w:snapToGrid w:val="0"/>
          <w:kern w:val="0"/>
          <w:sz w:val="44"/>
          <w:szCs w:val="44"/>
        </w:rPr>
      </w:pPr>
      <w:r w:rsidRPr="00B43850">
        <w:rPr>
          <w:rFonts w:eastAsia="方正小标宋_GBK"/>
          <w:sz w:val="44"/>
          <w:szCs w:val="44"/>
          <w:lang w:bidi="ar"/>
        </w:rPr>
        <w:t>2023</w:t>
      </w:r>
      <w:r w:rsidRPr="00B43850">
        <w:rPr>
          <w:rFonts w:eastAsia="方正小标宋_GBK"/>
          <w:sz w:val="44"/>
          <w:szCs w:val="44"/>
          <w:lang w:bidi="ar"/>
        </w:rPr>
        <w:t>年</w:t>
      </w:r>
      <w:r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度江苏省二星级绿色建筑标识项目</w:t>
      </w: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</w:rPr>
      </w:pPr>
    </w:p>
    <w:tbl>
      <w:tblPr>
        <w:tblStyle w:val="a7"/>
        <w:tblW w:w="4997" w:type="pct"/>
        <w:tblLook w:val="04A0" w:firstRow="1" w:lastRow="0" w:firstColumn="1" w:lastColumn="0" w:noHBand="0" w:noVBand="1"/>
      </w:tblPr>
      <w:tblGrid>
        <w:gridCol w:w="827"/>
        <w:gridCol w:w="2296"/>
        <w:gridCol w:w="2296"/>
        <w:gridCol w:w="860"/>
        <w:gridCol w:w="1266"/>
        <w:gridCol w:w="1510"/>
      </w:tblGrid>
      <w:tr w:rsidR="00C80257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申报单位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标识星级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项目</w:t>
            </w:r>
          </w:p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所在地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黑体_GBK" w:eastAsia="方正黑体_GBK" w:hAnsi="宋体"/>
                <w:sz w:val="28"/>
                <w:szCs w:val="28"/>
              </w:rPr>
            </w:pPr>
            <w:r>
              <w:rPr>
                <w:rFonts w:ascii="方正黑体_GBK" w:eastAsia="方正黑体_GBK" w:hAnsi="宋体" w:hint="eastAsia"/>
                <w:sz w:val="28"/>
                <w:szCs w:val="28"/>
                <w:lang w:bidi="ar"/>
              </w:rPr>
              <w:t>建筑类型</w:t>
            </w:r>
          </w:p>
        </w:tc>
      </w:tr>
      <w:tr w:rsidR="00C80257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center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/>
                <w:sz w:val="28"/>
                <w:szCs w:val="28"/>
                <w:lang w:bidi="ar"/>
              </w:rPr>
              <w:t>1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left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 w:hint="eastAsia"/>
                <w:sz w:val="28"/>
                <w:szCs w:val="28"/>
                <w:lang w:bidi="ar"/>
              </w:rPr>
              <w:t>海门市文化中心——图书馆</w:t>
            </w:r>
            <w:r w:rsidRPr="00B43850">
              <w:rPr>
                <w:rFonts w:eastAsia="方正仿宋_GBK"/>
                <w:sz w:val="28"/>
                <w:szCs w:val="28"/>
                <w:lang w:bidi="ar"/>
              </w:rPr>
              <w:tab/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南通市海门区文化光电和旅游局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pStyle w:val="Default"/>
              <w:widowControl/>
              <w:ind w:firstLine="0"/>
              <w:jc w:val="center"/>
              <w:rPr>
                <w:rFonts w:ascii="方正仿宋_GBK" w:eastAsia="方正仿宋_GBK" w:hint="default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</w:rPr>
              <w:t>★★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南通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公共建筑</w:t>
            </w:r>
          </w:p>
        </w:tc>
      </w:tr>
      <w:tr w:rsidR="00C80257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center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/>
                <w:sz w:val="28"/>
                <w:szCs w:val="28"/>
                <w:lang w:bidi="ar"/>
              </w:rPr>
              <w:t>2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left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 w:hint="eastAsia"/>
                <w:sz w:val="28"/>
                <w:szCs w:val="28"/>
                <w:lang w:bidi="ar"/>
              </w:rPr>
              <w:t>江苏（南京）自贸区</w:t>
            </w:r>
            <w:proofErr w:type="gramStart"/>
            <w:r w:rsidRPr="00B43850">
              <w:rPr>
                <w:rFonts w:eastAsia="方正仿宋_GBK" w:hint="eastAsia"/>
                <w:sz w:val="28"/>
                <w:szCs w:val="28"/>
                <w:lang w:bidi="ar"/>
              </w:rPr>
              <w:t>健康城育英</w:t>
            </w:r>
            <w:proofErr w:type="gramEnd"/>
            <w:r w:rsidRPr="00B43850">
              <w:rPr>
                <w:rFonts w:eastAsia="方正仿宋_GBK" w:hint="eastAsia"/>
                <w:sz w:val="28"/>
                <w:szCs w:val="28"/>
                <w:lang w:bidi="ar"/>
              </w:rPr>
              <w:t>小学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南京江北新区中央商务区投资发展有限公司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pStyle w:val="Default"/>
              <w:widowControl/>
              <w:ind w:firstLine="0"/>
              <w:jc w:val="center"/>
              <w:rPr>
                <w:rFonts w:ascii="方正仿宋_GBK" w:eastAsia="方正仿宋_GBK" w:hint="default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</w:rPr>
              <w:t>★★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南京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公共建筑</w:t>
            </w:r>
          </w:p>
        </w:tc>
      </w:tr>
      <w:tr w:rsidR="00C80257"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center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/>
                <w:sz w:val="28"/>
                <w:szCs w:val="28"/>
                <w:lang w:bidi="ar"/>
              </w:rPr>
              <w:t>3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Pr="00B43850" w:rsidRDefault="00B43850" w:rsidP="00B43850">
            <w:pPr>
              <w:spacing w:line="570" w:lineRule="exact"/>
              <w:ind w:firstLine="0"/>
              <w:jc w:val="left"/>
              <w:rPr>
                <w:rFonts w:eastAsia="方正仿宋_GBK"/>
                <w:sz w:val="28"/>
                <w:szCs w:val="28"/>
              </w:rPr>
            </w:pPr>
            <w:r w:rsidRPr="00B43850">
              <w:rPr>
                <w:rFonts w:eastAsia="方正仿宋_GBK" w:hint="eastAsia"/>
                <w:sz w:val="28"/>
                <w:szCs w:val="28"/>
                <w:lang w:bidi="ar"/>
              </w:rPr>
              <w:t>扬州锦辰花园（</w:t>
            </w:r>
            <w:r w:rsidRPr="00B43850">
              <w:rPr>
                <w:rFonts w:eastAsia="方正仿宋_GBK"/>
                <w:sz w:val="28"/>
                <w:szCs w:val="28"/>
                <w:lang w:bidi="ar"/>
              </w:rPr>
              <w:t>1~2</w:t>
            </w:r>
            <w:r w:rsidRPr="00B43850">
              <w:rPr>
                <w:rFonts w:eastAsia="方正仿宋_GBK"/>
                <w:sz w:val="28"/>
                <w:szCs w:val="28"/>
                <w:lang w:bidi="ar"/>
              </w:rPr>
              <w:t>号楼、</w:t>
            </w:r>
            <w:r w:rsidRPr="00B43850">
              <w:rPr>
                <w:rFonts w:eastAsia="方正仿宋_GBK"/>
                <w:sz w:val="28"/>
                <w:szCs w:val="28"/>
                <w:lang w:bidi="ar"/>
              </w:rPr>
              <w:t>4~14</w:t>
            </w:r>
            <w:r w:rsidRPr="00B43850">
              <w:rPr>
                <w:rFonts w:eastAsia="方正仿宋_GBK"/>
                <w:sz w:val="28"/>
                <w:szCs w:val="28"/>
                <w:lang w:bidi="ar"/>
              </w:rPr>
              <w:t>号楼）</w:t>
            </w:r>
          </w:p>
        </w:tc>
        <w:tc>
          <w:tcPr>
            <w:tcW w:w="1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left"/>
              <w:rPr>
                <w:rFonts w:ascii="方正仿宋_GBK" w:eastAsia="方正仿宋_GBK" w:hAnsi="宋体"/>
                <w:sz w:val="28"/>
                <w:szCs w:val="28"/>
              </w:rPr>
            </w:pPr>
            <w:proofErr w:type="gramStart"/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扬州锦富置业</w:t>
            </w:r>
            <w:proofErr w:type="gramEnd"/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有限公司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pStyle w:val="Default"/>
              <w:widowControl/>
              <w:ind w:firstLine="0"/>
              <w:jc w:val="center"/>
              <w:rPr>
                <w:rFonts w:ascii="方正仿宋_GBK" w:eastAsia="方正仿宋_GBK" w:hint="default"/>
                <w:sz w:val="28"/>
                <w:szCs w:val="28"/>
              </w:rPr>
            </w:pPr>
            <w:r>
              <w:rPr>
                <w:rFonts w:ascii="方正仿宋_GBK" w:eastAsia="方正仿宋_GBK" w:hAnsi="方正仿宋_GBK" w:cs="方正仿宋_GBK"/>
                <w:sz w:val="28"/>
                <w:szCs w:val="28"/>
              </w:rPr>
              <w:t>★★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扬州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0257" w:rsidRDefault="00B43850" w:rsidP="00B43850">
            <w:pPr>
              <w:spacing w:line="570" w:lineRule="exact"/>
              <w:ind w:firstLine="0"/>
              <w:jc w:val="center"/>
              <w:rPr>
                <w:rFonts w:ascii="方正仿宋_GBK" w:eastAsia="方正仿宋_GBK" w:hAnsi="宋体"/>
                <w:sz w:val="28"/>
                <w:szCs w:val="28"/>
              </w:rPr>
            </w:pPr>
            <w:r>
              <w:rPr>
                <w:rFonts w:ascii="方正仿宋_GBK" w:eastAsia="方正仿宋_GBK" w:hAnsi="宋体" w:hint="eastAsia"/>
                <w:sz w:val="28"/>
                <w:szCs w:val="28"/>
                <w:lang w:bidi="ar"/>
              </w:rPr>
              <w:t>居住建筑</w:t>
            </w:r>
          </w:p>
        </w:tc>
      </w:tr>
    </w:tbl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</w:rPr>
      </w:pP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  <w:highlight w:val="yellow"/>
        </w:rPr>
      </w:pP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  <w:highlight w:val="yellow"/>
        </w:rPr>
      </w:pP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  <w:highlight w:val="yellow"/>
        </w:rPr>
      </w:pP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  <w:highlight w:val="yellow"/>
        </w:rPr>
      </w:pPr>
    </w:p>
    <w:p w:rsidR="00C80257" w:rsidRDefault="00C80257">
      <w:pPr>
        <w:spacing w:line="570" w:lineRule="exact"/>
        <w:rPr>
          <w:rFonts w:eastAsia="方正仿宋_GBK"/>
          <w:snapToGrid w:val="0"/>
          <w:kern w:val="0"/>
          <w:sz w:val="32"/>
          <w:szCs w:val="20"/>
          <w:highlight w:val="yellow"/>
        </w:rPr>
      </w:pPr>
    </w:p>
    <w:tbl>
      <w:tblPr>
        <w:tblpPr w:leftFromText="454" w:rightFromText="454" w:horzAnchor="margin" w:tblpXSpec="center" w:tblpYSpec="bottom"/>
        <w:tblOverlap w:val="never"/>
        <w:tblW w:w="8845" w:type="dxa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"/>
        <w:gridCol w:w="8165"/>
        <w:gridCol w:w="340"/>
      </w:tblGrid>
      <w:tr w:rsidR="00C80257">
        <w:tc>
          <w:tcPr>
            <w:tcW w:w="340" w:type="dxa"/>
          </w:tcPr>
          <w:p w:rsidR="00C80257" w:rsidRDefault="00C80257">
            <w:pPr>
              <w:autoSpaceDE w:val="0"/>
              <w:autoSpaceDN w:val="0"/>
              <w:adjustRightInd w:val="0"/>
              <w:snapToGrid w:val="0"/>
              <w:spacing w:beforeLines="10" w:before="59" w:afterLines="10" w:after="59" w:line="570" w:lineRule="exact"/>
              <w:rPr>
                <w:rFonts w:eastAsia="方正仿宋_GBK"/>
                <w:snapToGrid w:val="0"/>
                <w:kern w:val="0"/>
                <w:sz w:val="28"/>
                <w:szCs w:val="28"/>
              </w:rPr>
            </w:pPr>
          </w:p>
        </w:tc>
        <w:tc>
          <w:tcPr>
            <w:tcW w:w="8165" w:type="dxa"/>
          </w:tcPr>
          <w:p w:rsidR="00C80257" w:rsidRDefault="00B43850">
            <w:pPr>
              <w:tabs>
                <w:tab w:val="right" w:pos="8033"/>
              </w:tabs>
              <w:autoSpaceDE w:val="0"/>
              <w:autoSpaceDN w:val="0"/>
              <w:adjustRightInd w:val="0"/>
              <w:snapToGrid w:val="0"/>
              <w:spacing w:beforeLines="10" w:before="59" w:afterLines="10" w:after="59" w:line="570" w:lineRule="exact"/>
              <w:ind w:leftChars="-20" w:left="-41" w:rightChars="-20" w:right="-41"/>
              <w:rPr>
                <w:rFonts w:eastAsia="方正仿宋_GBK"/>
                <w:snapToGrid w:val="0"/>
                <w:kern w:val="0"/>
                <w:sz w:val="28"/>
                <w:szCs w:val="28"/>
              </w:rPr>
            </w:pPr>
            <w:r>
              <w:rPr>
                <w:rFonts w:eastAsia="方正仿宋_GBK" w:hint="eastAsia"/>
                <w:snapToGrid w:val="0"/>
                <w:kern w:val="0"/>
                <w:sz w:val="28"/>
                <w:szCs w:val="28"/>
              </w:rPr>
              <w:t>江苏省住房和城乡建设厅办公室</w:t>
            </w:r>
            <w:r>
              <w:rPr>
                <w:rFonts w:eastAsia="方正仿宋_GBK"/>
                <w:snapToGrid w:val="0"/>
                <w:kern w:val="0"/>
                <w:sz w:val="28"/>
                <w:szCs w:val="28"/>
              </w:rPr>
              <w:tab/>
              <w:t>2024</w:t>
            </w:r>
            <w:r>
              <w:rPr>
                <w:rFonts w:eastAsia="方正仿宋_GBK" w:hint="eastAsia"/>
                <w:snapToGrid w:val="0"/>
                <w:kern w:val="0"/>
                <w:sz w:val="28"/>
                <w:szCs w:val="28"/>
              </w:rPr>
              <w:t>年</w:t>
            </w:r>
            <w:r>
              <w:rPr>
                <w:rFonts w:eastAsia="方正仿宋_GBK"/>
                <w:snapToGrid w:val="0"/>
                <w:kern w:val="0"/>
                <w:sz w:val="28"/>
                <w:szCs w:val="28"/>
              </w:rPr>
              <w:t>1</w:t>
            </w:r>
            <w:r>
              <w:rPr>
                <w:rFonts w:eastAsia="方正仿宋_GBK" w:hint="eastAsia"/>
                <w:snapToGrid w:val="0"/>
                <w:kern w:val="0"/>
                <w:sz w:val="28"/>
                <w:szCs w:val="28"/>
              </w:rPr>
              <w:t>月</w:t>
            </w:r>
            <w:r>
              <w:rPr>
                <w:rFonts w:eastAsia="方正仿宋_GBK"/>
                <w:snapToGrid w:val="0"/>
                <w:kern w:val="0"/>
                <w:sz w:val="28"/>
                <w:szCs w:val="28"/>
              </w:rPr>
              <w:t>26</w:t>
            </w:r>
            <w:r>
              <w:rPr>
                <w:rFonts w:eastAsia="方正仿宋_GBK" w:hint="eastAsia"/>
                <w:snapToGrid w:val="0"/>
                <w:kern w:val="0"/>
                <w:sz w:val="28"/>
                <w:szCs w:val="28"/>
              </w:rPr>
              <w:t>日印发</w:t>
            </w:r>
          </w:p>
        </w:tc>
        <w:tc>
          <w:tcPr>
            <w:tcW w:w="340" w:type="dxa"/>
          </w:tcPr>
          <w:p w:rsidR="00C80257" w:rsidRDefault="00C80257">
            <w:pPr>
              <w:autoSpaceDE w:val="0"/>
              <w:autoSpaceDN w:val="0"/>
              <w:adjustRightInd w:val="0"/>
              <w:snapToGrid w:val="0"/>
              <w:spacing w:beforeLines="10" w:before="59" w:afterLines="10" w:after="59" w:line="570" w:lineRule="exact"/>
              <w:rPr>
                <w:rFonts w:eastAsia="方正仿宋_GBK"/>
                <w:snapToGrid w:val="0"/>
                <w:kern w:val="0"/>
                <w:sz w:val="28"/>
                <w:szCs w:val="28"/>
              </w:rPr>
            </w:pPr>
          </w:p>
        </w:tc>
      </w:tr>
    </w:tbl>
    <w:p w:rsidR="00C80257" w:rsidRDefault="00C80257">
      <w:pPr>
        <w:tabs>
          <w:tab w:val="left" w:pos="1442"/>
        </w:tabs>
        <w:autoSpaceDE w:val="0"/>
        <w:autoSpaceDN w:val="0"/>
        <w:adjustRightInd w:val="0"/>
        <w:snapToGrid w:val="0"/>
        <w:spacing w:line="570" w:lineRule="exact"/>
        <w:ind w:rightChars="50" w:right="103"/>
      </w:pPr>
    </w:p>
    <w:sectPr w:rsidR="00C80257">
      <w:headerReference w:type="default" r:id="rId8"/>
      <w:footerReference w:type="even" r:id="rId9"/>
      <w:footerReference w:type="default" r:id="rId10"/>
      <w:pgSz w:w="11906" w:h="16838"/>
      <w:pgMar w:top="2098" w:right="1474" w:bottom="1985" w:left="1588" w:header="720" w:footer="1474" w:gutter="0"/>
      <w:cols w:space="720"/>
      <w:docGrid w:type="linesAndChars" w:linePitch="590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DE7" w:rsidRDefault="00CC2DE7">
      <w:r>
        <w:separator/>
      </w:r>
    </w:p>
  </w:endnote>
  <w:endnote w:type="continuationSeparator" w:id="0">
    <w:p w:rsidR="00CC2DE7" w:rsidRDefault="00CC2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汉鼎简大宋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257" w:rsidRDefault="00B43850">
    <w:pPr>
      <w:pStyle w:val="a5"/>
      <w:ind w:leftChars="100" w:left="210" w:rightChars="100" w:right="210"/>
      <w:jc w:val="both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8"/>
      </w:rPr>
      <w:instrText xml:space="preserve"> PAGE </w:instrText>
    </w:r>
    <w:r>
      <w:fldChar w:fldCharType="separate"/>
    </w:r>
    <w:r w:rsidR="00C23D52">
      <w:rPr>
        <w:rStyle w:val="a8"/>
        <w:noProof/>
      </w:rPr>
      <w:t>2</w:t>
    </w:r>
    <w:r>
      <w:fldChar w:fldCharType="end"/>
    </w:r>
    <w:r>
      <w:rPr>
        <w:rStyle w:val="a8"/>
        <w:rFonts w:hint="eastAsia"/>
      </w:rPr>
      <w:t xml:space="preserve"> </w:t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257" w:rsidRDefault="00B43850">
    <w:pPr>
      <w:pStyle w:val="a5"/>
      <w:ind w:leftChars="100" w:left="210" w:rightChars="100" w:right="210"/>
      <w:jc w:val="right"/>
    </w:pPr>
    <w:r>
      <w:rPr>
        <w:rFonts w:hint="eastAsia"/>
      </w:rPr>
      <w:t>—</w:t>
    </w:r>
    <w:r>
      <w:rPr>
        <w:rFonts w:hint="eastAsia"/>
      </w:rPr>
      <w:t xml:space="preserve"> </w:t>
    </w:r>
    <w:r>
      <w:fldChar w:fldCharType="begin"/>
    </w:r>
    <w:r>
      <w:rPr>
        <w:rStyle w:val="a8"/>
      </w:rPr>
      <w:instrText xml:space="preserve"> PAGE </w:instrText>
    </w:r>
    <w:r>
      <w:fldChar w:fldCharType="separate"/>
    </w:r>
    <w:r w:rsidR="00C23D52">
      <w:rPr>
        <w:rStyle w:val="a8"/>
        <w:noProof/>
      </w:rPr>
      <w:t>1</w:t>
    </w:r>
    <w:r>
      <w:fldChar w:fldCharType="end"/>
    </w:r>
    <w:r>
      <w:rPr>
        <w:rStyle w:val="a8"/>
        <w:rFonts w:hint="eastAsia"/>
      </w:rPr>
      <w:t xml:space="preserve"> </w:t>
    </w:r>
    <w:r>
      <w:rPr>
        <w:rFonts w:hint="eastAsia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DE7" w:rsidRDefault="00CC2DE7">
      <w:r>
        <w:separator/>
      </w:r>
    </w:p>
  </w:footnote>
  <w:footnote w:type="continuationSeparator" w:id="0">
    <w:p w:rsidR="00CC2DE7" w:rsidRDefault="00CC2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0257" w:rsidRDefault="00C80257">
    <w:pPr>
      <w:pStyle w:val="a6"/>
    </w:pPr>
  </w:p>
  <w:p w:rsidR="00C80257" w:rsidRDefault="00C80257"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孔磊">
    <w15:presenceInfo w15:providerId="WPS Office" w15:userId="1006634368"/>
  </w15:person>
  <w15:person w15:author="邓陈文怡">
    <w15:presenceInfo w15:providerId="WPS Office" w15:userId="671114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16D"/>
    <w:rsid w:val="B9FFEE6C"/>
    <w:rsid w:val="D2FFA14F"/>
    <w:rsid w:val="DFEB49B5"/>
    <w:rsid w:val="E7BEAFAC"/>
    <w:rsid w:val="00012779"/>
    <w:rsid w:val="00015680"/>
    <w:rsid w:val="00027BF2"/>
    <w:rsid w:val="00041FDE"/>
    <w:rsid w:val="00073870"/>
    <w:rsid w:val="000A3A29"/>
    <w:rsid w:val="00105752"/>
    <w:rsid w:val="00167E54"/>
    <w:rsid w:val="0019527A"/>
    <w:rsid w:val="001B08CF"/>
    <w:rsid w:val="001C6E41"/>
    <w:rsid w:val="00211E47"/>
    <w:rsid w:val="00223A0A"/>
    <w:rsid w:val="00247059"/>
    <w:rsid w:val="002561D5"/>
    <w:rsid w:val="002562A1"/>
    <w:rsid w:val="002623E1"/>
    <w:rsid w:val="00284AAB"/>
    <w:rsid w:val="002C09D8"/>
    <w:rsid w:val="0031518A"/>
    <w:rsid w:val="0032032E"/>
    <w:rsid w:val="00383D55"/>
    <w:rsid w:val="003C5A90"/>
    <w:rsid w:val="00406E55"/>
    <w:rsid w:val="00411A4D"/>
    <w:rsid w:val="00414F77"/>
    <w:rsid w:val="00441372"/>
    <w:rsid w:val="004569EF"/>
    <w:rsid w:val="00482C22"/>
    <w:rsid w:val="0049721A"/>
    <w:rsid w:val="004C3FCA"/>
    <w:rsid w:val="004E6049"/>
    <w:rsid w:val="005072C4"/>
    <w:rsid w:val="0052492D"/>
    <w:rsid w:val="00527681"/>
    <w:rsid w:val="00566C8B"/>
    <w:rsid w:val="005D1821"/>
    <w:rsid w:val="005F6BC3"/>
    <w:rsid w:val="00600C23"/>
    <w:rsid w:val="006022D3"/>
    <w:rsid w:val="006271DF"/>
    <w:rsid w:val="0066609C"/>
    <w:rsid w:val="00673CDA"/>
    <w:rsid w:val="00685409"/>
    <w:rsid w:val="006A00AB"/>
    <w:rsid w:val="006C4D1A"/>
    <w:rsid w:val="00712DD3"/>
    <w:rsid w:val="007229DB"/>
    <w:rsid w:val="00765C45"/>
    <w:rsid w:val="00787BD2"/>
    <w:rsid w:val="007C0D75"/>
    <w:rsid w:val="007E7A11"/>
    <w:rsid w:val="008218EF"/>
    <w:rsid w:val="008625C4"/>
    <w:rsid w:val="00884CD1"/>
    <w:rsid w:val="008D01A5"/>
    <w:rsid w:val="008E0A7C"/>
    <w:rsid w:val="008F15B3"/>
    <w:rsid w:val="00911A62"/>
    <w:rsid w:val="00962A3F"/>
    <w:rsid w:val="00980879"/>
    <w:rsid w:val="009822A1"/>
    <w:rsid w:val="009866B4"/>
    <w:rsid w:val="0099191D"/>
    <w:rsid w:val="009C516D"/>
    <w:rsid w:val="009D3210"/>
    <w:rsid w:val="009D7B44"/>
    <w:rsid w:val="009E5807"/>
    <w:rsid w:val="009E6B98"/>
    <w:rsid w:val="009F6178"/>
    <w:rsid w:val="009F6754"/>
    <w:rsid w:val="009F7366"/>
    <w:rsid w:val="00A14E5E"/>
    <w:rsid w:val="00A21E57"/>
    <w:rsid w:val="00A53498"/>
    <w:rsid w:val="00A71F3B"/>
    <w:rsid w:val="00AA73FD"/>
    <w:rsid w:val="00AD1B0D"/>
    <w:rsid w:val="00B07030"/>
    <w:rsid w:val="00B27B06"/>
    <w:rsid w:val="00B30978"/>
    <w:rsid w:val="00B34963"/>
    <w:rsid w:val="00B34968"/>
    <w:rsid w:val="00B43850"/>
    <w:rsid w:val="00B45DFA"/>
    <w:rsid w:val="00B547AB"/>
    <w:rsid w:val="00B770A9"/>
    <w:rsid w:val="00B868E8"/>
    <w:rsid w:val="00BA0522"/>
    <w:rsid w:val="00BB3E9F"/>
    <w:rsid w:val="00BE03FA"/>
    <w:rsid w:val="00BE5E5C"/>
    <w:rsid w:val="00BE711D"/>
    <w:rsid w:val="00C23D52"/>
    <w:rsid w:val="00C708D5"/>
    <w:rsid w:val="00C80257"/>
    <w:rsid w:val="00CC2DE7"/>
    <w:rsid w:val="00CE33EA"/>
    <w:rsid w:val="00D0303E"/>
    <w:rsid w:val="00D16B1C"/>
    <w:rsid w:val="00D30FA9"/>
    <w:rsid w:val="00D32BAD"/>
    <w:rsid w:val="00D85619"/>
    <w:rsid w:val="00D93361"/>
    <w:rsid w:val="00DB0FB3"/>
    <w:rsid w:val="00E21983"/>
    <w:rsid w:val="00E773B6"/>
    <w:rsid w:val="00EA2C36"/>
    <w:rsid w:val="00F00D65"/>
    <w:rsid w:val="00F16996"/>
    <w:rsid w:val="00F23765"/>
    <w:rsid w:val="00F40C57"/>
    <w:rsid w:val="00F923D5"/>
    <w:rsid w:val="00F96763"/>
    <w:rsid w:val="00FB35D3"/>
    <w:rsid w:val="00FC5AE9"/>
    <w:rsid w:val="00FE1FB5"/>
    <w:rsid w:val="09E15B84"/>
    <w:rsid w:val="0CD56D9C"/>
    <w:rsid w:val="0FE11148"/>
    <w:rsid w:val="11E48F3B"/>
    <w:rsid w:val="1E7F11E7"/>
    <w:rsid w:val="1EB6CD28"/>
    <w:rsid w:val="1FBC5A21"/>
    <w:rsid w:val="1FDB1F65"/>
    <w:rsid w:val="213E5A47"/>
    <w:rsid w:val="21CD6C72"/>
    <w:rsid w:val="23B1422B"/>
    <w:rsid w:val="2AAF0D6A"/>
    <w:rsid w:val="33402235"/>
    <w:rsid w:val="358024D4"/>
    <w:rsid w:val="49A46D4E"/>
    <w:rsid w:val="4CBF7AF9"/>
    <w:rsid w:val="4FB73F3D"/>
    <w:rsid w:val="5861593F"/>
    <w:rsid w:val="59FEB506"/>
    <w:rsid w:val="609D67B6"/>
    <w:rsid w:val="65033347"/>
    <w:rsid w:val="6FFD27C6"/>
    <w:rsid w:val="707BA910"/>
    <w:rsid w:val="70F02B00"/>
    <w:rsid w:val="757260C0"/>
    <w:rsid w:val="7B690E7E"/>
    <w:rsid w:val="7DED949D"/>
    <w:rsid w:val="7FFB76AB"/>
    <w:rsid w:val="7F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jc w:val="left"/>
    </w:pPr>
    <w:rPr>
      <w:spacing w:val="-25"/>
    </w:r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6">
    <w:name w:val="header"/>
    <w:basedOn w:val="a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7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</w:style>
  <w:style w:type="paragraph" w:customStyle="1" w:styleId="a9">
    <w:name w:val="附件栏"/>
    <w:basedOn w:val="a"/>
    <w:qFormat/>
  </w:style>
  <w:style w:type="paragraph" w:customStyle="1" w:styleId="aa">
    <w:name w:val="抄送栏"/>
    <w:basedOn w:val="a"/>
    <w:qFormat/>
    <w:pPr>
      <w:adjustRightInd w:val="0"/>
      <w:spacing w:line="454" w:lineRule="atLeast"/>
      <w:ind w:left="1310" w:right="357" w:hanging="953"/>
    </w:pPr>
  </w:style>
  <w:style w:type="paragraph" w:customStyle="1" w:styleId="ab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c">
    <w:name w:val="密级"/>
    <w:basedOn w:val="a"/>
    <w:qFormat/>
    <w:pPr>
      <w:adjustRightInd w:val="0"/>
      <w:spacing w:line="440" w:lineRule="atLeast"/>
      <w:jc w:val="right"/>
    </w:pPr>
    <w:rPr>
      <w:rFonts w:ascii="黑体" w:eastAsia="黑体"/>
      <w:kern w:val="0"/>
      <w:sz w:val="30"/>
    </w:rPr>
  </w:style>
  <w:style w:type="paragraph" w:customStyle="1" w:styleId="ad">
    <w:name w:val="紧急程度"/>
    <w:basedOn w:val="ac"/>
    <w:qFormat/>
    <w:pPr>
      <w:overflowPunct w:val="0"/>
    </w:pPr>
    <w:rPr>
      <w:sz w:val="32"/>
    </w:rPr>
  </w:style>
  <w:style w:type="paragraph" w:customStyle="1" w:styleId="2">
    <w:name w:val="标题2"/>
    <w:basedOn w:val="a"/>
    <w:next w:val="a"/>
    <w:qFormat/>
    <w:pPr>
      <w:jc w:val="center"/>
    </w:pPr>
    <w:rPr>
      <w:rFonts w:eastAsia="方正楷体_GBK"/>
    </w:rPr>
  </w:style>
  <w:style w:type="paragraph" w:customStyle="1" w:styleId="ae">
    <w:name w:val="红线"/>
    <w:basedOn w:val="1"/>
    <w:qFormat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/>
      <w:kern w:val="0"/>
      <w:sz w:val="10"/>
    </w:rPr>
  </w:style>
  <w:style w:type="paragraph" w:customStyle="1" w:styleId="af">
    <w:name w:val="印数"/>
    <w:basedOn w:val="ab"/>
    <w:qFormat/>
    <w:pPr>
      <w:spacing w:line="400" w:lineRule="atLeast"/>
      <w:jc w:val="right"/>
    </w:p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</w:rPr>
  </w:style>
  <w:style w:type="paragraph" w:customStyle="1" w:styleId="11">
    <w:name w:val="样式1"/>
    <w:basedOn w:val="a"/>
    <w:qFormat/>
  </w:style>
  <w:style w:type="paragraph" w:customStyle="1" w:styleId="af0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1">
    <w:name w:val="线型"/>
    <w:basedOn w:val="aa"/>
    <w:qFormat/>
    <w:pPr>
      <w:spacing w:line="240" w:lineRule="auto"/>
      <w:ind w:left="0" w:firstLine="0"/>
      <w:jc w:val="center"/>
    </w:pPr>
  </w:style>
  <w:style w:type="character" w:customStyle="1" w:styleId="Char">
    <w:name w:val="批注框文本 Char"/>
    <w:link w:val="a4"/>
    <w:uiPriority w:val="99"/>
    <w:semiHidden/>
    <w:qFormat/>
    <w:rPr>
      <w:kern w:val="2"/>
      <w:sz w:val="18"/>
      <w:szCs w:val="18"/>
    </w:rPr>
  </w:style>
  <w:style w:type="paragraph" w:customStyle="1" w:styleId="Default">
    <w:name w:val="Default"/>
    <w:basedOn w:val="a"/>
    <w:pPr>
      <w:autoSpaceDE w:val="0"/>
      <w:autoSpaceDN w:val="0"/>
      <w:adjustRightInd w:val="0"/>
      <w:jc w:val="left"/>
    </w:pPr>
    <w:rPr>
      <w:rFonts w:ascii="宋体" w:hAnsi="宋体" w:hint="eastAsia"/>
      <w:color w:val="000000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iPriority="0" w:unhideWhenUsed="0" w:qFormat="1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jc w:val="left"/>
    </w:pPr>
    <w:rPr>
      <w:spacing w:val="-25"/>
    </w:rPr>
  </w:style>
  <w:style w:type="paragraph" w:styleId="a4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pacing w:line="400" w:lineRule="atLeast"/>
      <w:jc w:val="center"/>
    </w:pPr>
    <w:rPr>
      <w:sz w:val="28"/>
    </w:rPr>
  </w:style>
  <w:style w:type="paragraph" w:styleId="a6">
    <w:name w:val="header"/>
    <w:basedOn w:val="a"/>
    <w:qFormat/>
    <w:pP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7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</w:style>
  <w:style w:type="paragraph" w:customStyle="1" w:styleId="a9">
    <w:name w:val="附件栏"/>
    <w:basedOn w:val="a"/>
    <w:qFormat/>
  </w:style>
  <w:style w:type="paragraph" w:customStyle="1" w:styleId="aa">
    <w:name w:val="抄送栏"/>
    <w:basedOn w:val="a"/>
    <w:qFormat/>
    <w:pPr>
      <w:adjustRightInd w:val="0"/>
      <w:spacing w:line="454" w:lineRule="atLeast"/>
      <w:ind w:left="1310" w:right="357" w:hanging="953"/>
    </w:pPr>
  </w:style>
  <w:style w:type="paragraph" w:customStyle="1" w:styleId="ab">
    <w:name w:val="印发栏"/>
    <w:basedOn w:val="a3"/>
    <w:qFormat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c">
    <w:name w:val="密级"/>
    <w:basedOn w:val="a"/>
    <w:qFormat/>
    <w:pPr>
      <w:adjustRightInd w:val="0"/>
      <w:spacing w:line="440" w:lineRule="atLeast"/>
      <w:jc w:val="right"/>
    </w:pPr>
    <w:rPr>
      <w:rFonts w:ascii="黑体" w:eastAsia="黑体"/>
      <w:kern w:val="0"/>
      <w:sz w:val="30"/>
    </w:rPr>
  </w:style>
  <w:style w:type="paragraph" w:customStyle="1" w:styleId="ad">
    <w:name w:val="紧急程度"/>
    <w:basedOn w:val="ac"/>
    <w:qFormat/>
    <w:pPr>
      <w:overflowPunct w:val="0"/>
    </w:pPr>
    <w:rPr>
      <w:sz w:val="32"/>
    </w:rPr>
  </w:style>
  <w:style w:type="paragraph" w:customStyle="1" w:styleId="2">
    <w:name w:val="标题2"/>
    <w:basedOn w:val="a"/>
    <w:next w:val="a"/>
    <w:qFormat/>
    <w:pPr>
      <w:jc w:val="center"/>
    </w:pPr>
    <w:rPr>
      <w:rFonts w:eastAsia="方正楷体_GBK"/>
    </w:rPr>
  </w:style>
  <w:style w:type="paragraph" w:customStyle="1" w:styleId="ae">
    <w:name w:val="红线"/>
    <w:basedOn w:val="1"/>
    <w:qFormat/>
    <w:pPr>
      <w:keepNext w:val="0"/>
      <w:keepLines w:val="0"/>
      <w:autoSpaceDE w:val="0"/>
      <w:autoSpaceDN w:val="0"/>
      <w:adjustRightInd w:val="0"/>
      <w:spacing w:before="0" w:after="851" w:line="227" w:lineRule="atLeast"/>
      <w:ind w:right="-142"/>
      <w:jc w:val="center"/>
      <w:outlineLvl w:val="9"/>
    </w:pPr>
    <w:rPr>
      <w:rFonts w:ascii="宋体"/>
      <w:kern w:val="0"/>
      <w:sz w:val="10"/>
    </w:rPr>
  </w:style>
  <w:style w:type="paragraph" w:customStyle="1" w:styleId="af">
    <w:name w:val="印数"/>
    <w:basedOn w:val="ab"/>
    <w:qFormat/>
    <w:pPr>
      <w:spacing w:line="400" w:lineRule="atLeast"/>
      <w:jc w:val="right"/>
    </w:p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10">
    <w:name w:val="标题1"/>
    <w:basedOn w:val="a"/>
    <w:next w:val="a"/>
    <w:qFormat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</w:rPr>
  </w:style>
  <w:style w:type="paragraph" w:customStyle="1" w:styleId="11">
    <w:name w:val="样式1"/>
    <w:basedOn w:val="a"/>
    <w:qFormat/>
  </w:style>
  <w:style w:type="paragraph" w:customStyle="1" w:styleId="af0">
    <w:name w:val="文头"/>
    <w:basedOn w:val="a"/>
    <w:qFormat/>
    <w:pPr>
      <w:tabs>
        <w:tab w:val="left" w:pos="6663"/>
      </w:tabs>
      <w:spacing w:before="40" w:after="800" w:line="1640" w:lineRule="atLeast"/>
      <w:ind w:left="511" w:right="227" w:hanging="284"/>
      <w:jc w:val="distribute"/>
    </w:pPr>
    <w:rPr>
      <w:rFonts w:ascii="汉鼎简大宋" w:eastAsia="汉鼎简大宋"/>
      <w:b/>
      <w:color w:val="FF0000"/>
      <w:w w:val="50"/>
      <w:sz w:val="136"/>
    </w:rPr>
  </w:style>
  <w:style w:type="paragraph" w:customStyle="1" w:styleId="af1">
    <w:name w:val="线型"/>
    <w:basedOn w:val="aa"/>
    <w:qFormat/>
    <w:pPr>
      <w:spacing w:line="240" w:lineRule="auto"/>
      <w:ind w:left="0" w:firstLine="0"/>
      <w:jc w:val="center"/>
    </w:pPr>
  </w:style>
  <w:style w:type="character" w:customStyle="1" w:styleId="Char">
    <w:name w:val="批注框文本 Char"/>
    <w:link w:val="a4"/>
    <w:uiPriority w:val="99"/>
    <w:semiHidden/>
    <w:qFormat/>
    <w:rPr>
      <w:kern w:val="2"/>
      <w:sz w:val="18"/>
      <w:szCs w:val="18"/>
    </w:rPr>
  </w:style>
  <w:style w:type="paragraph" w:customStyle="1" w:styleId="Default">
    <w:name w:val="Default"/>
    <w:basedOn w:val="a"/>
    <w:pPr>
      <w:autoSpaceDE w:val="0"/>
      <w:autoSpaceDN w:val="0"/>
      <w:adjustRightInd w:val="0"/>
      <w:jc w:val="left"/>
    </w:pPr>
    <w:rPr>
      <w:rFonts w:ascii="宋体" w:hAnsi="宋体" w:hint="eastAsia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200</Characters>
  <Application>Microsoft Office Word</Application>
  <DocSecurity>0</DocSecurity>
  <Lines>1</Lines>
  <Paragraphs>1</Paragraphs>
  <ScaleCrop>false</ScaleCrop>
  <Company>jscin</Company>
  <LinksUpToDate>false</LinksUpToDate>
  <CharactersWithSpaces>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省政府办公厅关于加强城市地下管线建设管理的实施意见(苏政办发〔2014〕110号)</dc:title>
  <dc:creator>gxq</dc:creator>
  <cp:lastModifiedBy>任苏欣</cp:lastModifiedBy>
  <cp:revision>2</cp:revision>
  <cp:lastPrinted>2024-01-29T03:28:00Z</cp:lastPrinted>
  <dcterms:created xsi:type="dcterms:W3CDTF">2024-01-29T05:26:00Z</dcterms:created>
  <dcterms:modified xsi:type="dcterms:W3CDTF">2024-01-29T05:26:00Z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