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5F3" w:rsidRDefault="004D15F3">
      <w:pPr>
        <w:spacing w:line="240" w:lineRule="exact"/>
        <w:jc w:val="left"/>
        <w:rPr>
          <w:rFonts w:ascii="Times New Roman" w:eastAsia="方正黑体_GBK" w:hAnsi="Times New Roman"/>
          <w:sz w:val="32"/>
          <w:szCs w:val="32"/>
        </w:rPr>
      </w:pPr>
    </w:p>
    <w:p w:rsidR="004D15F3" w:rsidRDefault="006F128D">
      <w:pPr>
        <w:pStyle w:val="11"/>
        <w:spacing w:line="590" w:lineRule="exact"/>
        <w:rPr>
          <w:rFonts w:ascii="Times New Roman" w:hAnsi="Times New Roman"/>
          <w:szCs w:val="44"/>
        </w:rPr>
      </w:pPr>
      <w:r>
        <w:rPr>
          <w:rFonts w:ascii="Times New Roman" w:hAnsi="Times New Roman"/>
          <w:szCs w:val="44"/>
        </w:rPr>
        <w:t>江苏省建设科技创新成果推荐书</w:t>
      </w:r>
    </w:p>
    <w:p w:rsidR="004D15F3" w:rsidRDefault="004D15F3">
      <w:pPr>
        <w:jc w:val="center"/>
        <w:rPr>
          <w:rFonts w:ascii="Times New Roman" w:eastAsia="方正黑体_GBK" w:hAnsi="Times New Roman"/>
          <w:sz w:val="30"/>
          <w:szCs w:val="30"/>
        </w:rPr>
      </w:pPr>
    </w:p>
    <w:p w:rsidR="004D15F3" w:rsidRDefault="006F128D">
      <w:pPr>
        <w:jc w:val="center"/>
        <w:rPr>
          <w:rFonts w:ascii="Times New Roman" w:eastAsia="方正黑体_GBK" w:hAnsi="Times New Roman"/>
          <w:sz w:val="30"/>
          <w:szCs w:val="30"/>
        </w:rPr>
      </w:pPr>
      <w:r>
        <w:rPr>
          <w:rFonts w:ascii="Times New Roman" w:eastAsia="方正黑体_GBK" w:hAnsi="Times New Roman"/>
          <w:sz w:val="30"/>
          <w:szCs w:val="30"/>
        </w:rPr>
        <w:t>一、基本情况</w:t>
      </w:r>
    </w:p>
    <w:p w:rsidR="004D15F3" w:rsidRDefault="006F128D">
      <w:pPr>
        <w:spacing w:line="320" w:lineRule="exact"/>
        <w:rPr>
          <w:rFonts w:ascii="Times New Roman" w:hAnsi="Times New Roman"/>
          <w:szCs w:val="21"/>
        </w:rPr>
      </w:pPr>
      <w:r>
        <w:rPr>
          <w:rFonts w:ascii="Times New Roman" w:hAnsi="Times New Roman"/>
          <w:szCs w:val="21"/>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70"/>
        <w:gridCol w:w="3207"/>
        <w:gridCol w:w="2071"/>
        <w:gridCol w:w="1812"/>
      </w:tblGrid>
      <w:tr w:rsidR="004D15F3">
        <w:trPr>
          <w:trHeight w:val="542"/>
          <w:jc w:val="center"/>
        </w:trPr>
        <w:tc>
          <w:tcPr>
            <w:tcW w:w="1970" w:type="dxa"/>
            <w:tcBorders>
              <w:top w:val="single" w:sz="8" w:space="0" w:color="auto"/>
            </w:tcBorders>
            <w:vAlign w:val="center"/>
          </w:tcPr>
          <w:p w:rsidR="004D15F3" w:rsidRDefault="006F128D">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项目名称</w:t>
            </w:r>
          </w:p>
        </w:tc>
        <w:tc>
          <w:tcPr>
            <w:tcW w:w="7090" w:type="dxa"/>
            <w:gridSpan w:val="3"/>
            <w:tcBorders>
              <w:top w:val="single" w:sz="8" w:space="0" w:color="auto"/>
            </w:tcBorders>
            <w:vAlign w:val="center"/>
          </w:tcPr>
          <w:p w:rsidR="004D15F3" w:rsidRDefault="006F128D">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装配式混凝土结构预制构件质量检验规程</w:t>
            </w:r>
          </w:p>
        </w:tc>
      </w:tr>
      <w:tr w:rsidR="004D15F3">
        <w:trPr>
          <w:jc w:val="center"/>
        </w:trPr>
        <w:tc>
          <w:tcPr>
            <w:tcW w:w="1970" w:type="dxa"/>
            <w:vAlign w:val="center"/>
          </w:tcPr>
          <w:p w:rsidR="004D15F3" w:rsidRDefault="006F128D">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完</w:t>
            </w:r>
            <w:r>
              <w:rPr>
                <w:rFonts w:ascii="Times New Roman" w:hAnsi="Times New Roman"/>
                <w:szCs w:val="21"/>
              </w:rPr>
              <w:t xml:space="preserve"> </w:t>
            </w:r>
            <w:r>
              <w:rPr>
                <w:rFonts w:ascii="Times New Roman" w:hAnsi="Times New Roman"/>
                <w:szCs w:val="21"/>
              </w:rPr>
              <w:t>成</w:t>
            </w:r>
            <w:r>
              <w:rPr>
                <w:rFonts w:ascii="Times New Roman" w:hAnsi="Times New Roman"/>
                <w:szCs w:val="21"/>
              </w:rPr>
              <w:t xml:space="preserve"> </w:t>
            </w:r>
            <w:r>
              <w:rPr>
                <w:rFonts w:ascii="Times New Roman" w:hAnsi="Times New Roman"/>
                <w:szCs w:val="21"/>
              </w:rPr>
              <w:t>人</w:t>
            </w:r>
          </w:p>
        </w:tc>
        <w:tc>
          <w:tcPr>
            <w:tcW w:w="7090" w:type="dxa"/>
            <w:gridSpan w:val="3"/>
            <w:vAlign w:val="center"/>
          </w:tcPr>
          <w:p w:rsidR="004D15F3" w:rsidRDefault="006F128D">
            <w:pPr>
              <w:autoSpaceDE w:val="0"/>
              <w:autoSpaceDN w:val="0"/>
              <w:adjustRightInd w:val="0"/>
              <w:snapToGrid w:val="0"/>
              <w:spacing w:line="360" w:lineRule="auto"/>
              <w:rPr>
                <w:rFonts w:ascii="Times New Roman" w:hAnsi="Times New Roman"/>
                <w:szCs w:val="21"/>
              </w:rPr>
            </w:pPr>
            <w:r>
              <w:rPr>
                <w:rFonts w:ascii="Times New Roman" w:hAnsi="Times New Roman"/>
                <w:szCs w:val="21"/>
              </w:rPr>
              <w:t>（严格按照排名顺序填写）</w:t>
            </w:r>
          </w:p>
          <w:p w:rsidR="004D15F3" w:rsidRDefault="006F128D">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张亚挺、李新忠、彭尧、许国东、吕如楠、江韩、刘明亮、孙君、</w:t>
            </w:r>
          </w:p>
          <w:p w:rsidR="004D15F3" w:rsidRDefault="006F128D">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朱晓喜、杨福华、相秋迪</w:t>
            </w:r>
          </w:p>
        </w:tc>
      </w:tr>
      <w:tr w:rsidR="004D15F3">
        <w:trPr>
          <w:trHeight w:val="2108"/>
          <w:jc w:val="center"/>
        </w:trPr>
        <w:tc>
          <w:tcPr>
            <w:tcW w:w="1970" w:type="dxa"/>
            <w:vAlign w:val="center"/>
          </w:tcPr>
          <w:p w:rsidR="004D15F3" w:rsidRDefault="006F128D">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完成单位</w:t>
            </w:r>
          </w:p>
        </w:tc>
        <w:tc>
          <w:tcPr>
            <w:tcW w:w="7090" w:type="dxa"/>
            <w:gridSpan w:val="3"/>
            <w:vAlign w:val="center"/>
          </w:tcPr>
          <w:p w:rsidR="004D15F3" w:rsidRDefault="006F128D">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江苏省建筑工程质量检测中心有限公司、江苏省建设工程质量监督总站、南京市建筑工程质量安全监督站、南京长江都市建筑设计股份有限公司、常州市建设工程管理中心</w:t>
            </w:r>
          </w:p>
        </w:tc>
      </w:tr>
      <w:tr w:rsidR="004D15F3">
        <w:trPr>
          <w:jc w:val="center"/>
        </w:trPr>
        <w:tc>
          <w:tcPr>
            <w:tcW w:w="1970" w:type="dxa"/>
            <w:vAlign w:val="center"/>
          </w:tcPr>
          <w:p w:rsidR="004D15F3" w:rsidRDefault="006F128D">
            <w:pPr>
              <w:adjustRightInd w:val="0"/>
              <w:snapToGrid w:val="0"/>
              <w:spacing w:line="360" w:lineRule="auto"/>
              <w:jc w:val="center"/>
              <w:rPr>
                <w:rFonts w:ascii="Times New Roman" w:hAnsi="Times New Roman"/>
                <w:szCs w:val="21"/>
              </w:rPr>
            </w:pPr>
            <w:r>
              <w:rPr>
                <w:rFonts w:ascii="Times New Roman" w:hAnsi="Times New Roman"/>
                <w:szCs w:val="21"/>
              </w:rPr>
              <w:t>推荐单位（盖章）</w:t>
            </w:r>
          </w:p>
          <w:p w:rsidR="004D15F3" w:rsidRDefault="006F128D">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或推荐专家（签字）</w:t>
            </w:r>
          </w:p>
        </w:tc>
        <w:tc>
          <w:tcPr>
            <w:tcW w:w="7090" w:type="dxa"/>
            <w:gridSpan w:val="3"/>
            <w:vAlign w:val="center"/>
          </w:tcPr>
          <w:p w:rsidR="004D15F3" w:rsidRDefault="006F128D">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江苏省建筑科学研究院有限公司</w:t>
            </w:r>
          </w:p>
        </w:tc>
      </w:tr>
      <w:tr w:rsidR="004D15F3">
        <w:trPr>
          <w:trHeight w:val="722"/>
          <w:jc w:val="center"/>
        </w:trPr>
        <w:tc>
          <w:tcPr>
            <w:tcW w:w="9060" w:type="dxa"/>
            <w:gridSpan w:val="4"/>
            <w:vAlign w:val="center"/>
          </w:tcPr>
          <w:p w:rsidR="004D15F3" w:rsidRDefault="006F128D">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szCs w:val="21"/>
              </w:rPr>
              <w:t>任</w:t>
            </w:r>
            <w:r>
              <w:rPr>
                <w:rFonts w:ascii="Times New Roman" w:hAnsi="Times New Roman"/>
                <w:szCs w:val="21"/>
              </w:rPr>
              <w:t xml:space="preserve"> </w:t>
            </w:r>
            <w:r>
              <w:rPr>
                <w:rFonts w:ascii="Times New Roman" w:hAnsi="Times New Roman"/>
                <w:szCs w:val="21"/>
              </w:rPr>
              <w:t>务</w:t>
            </w:r>
            <w:r>
              <w:rPr>
                <w:rFonts w:ascii="Times New Roman" w:hAnsi="Times New Roman"/>
                <w:szCs w:val="21"/>
              </w:rPr>
              <w:t xml:space="preserve"> </w:t>
            </w:r>
            <w:r>
              <w:rPr>
                <w:rFonts w:ascii="Times New Roman" w:hAnsi="Times New Roman"/>
                <w:szCs w:val="21"/>
              </w:rPr>
              <w:t>来</w:t>
            </w:r>
            <w:r>
              <w:rPr>
                <w:rFonts w:ascii="Times New Roman" w:hAnsi="Times New Roman"/>
                <w:szCs w:val="21"/>
              </w:rPr>
              <w:t xml:space="preserve"> </w:t>
            </w:r>
            <w:r>
              <w:rPr>
                <w:rFonts w:ascii="Times New Roman" w:hAnsi="Times New Roman"/>
                <w:szCs w:val="21"/>
              </w:rPr>
              <w:t>源</w:t>
            </w:r>
          </w:p>
        </w:tc>
      </w:tr>
      <w:tr w:rsidR="004D15F3">
        <w:trPr>
          <w:trHeight w:val="674"/>
          <w:jc w:val="center"/>
        </w:trPr>
        <w:tc>
          <w:tcPr>
            <w:tcW w:w="1970" w:type="dxa"/>
            <w:vAlign w:val="center"/>
          </w:tcPr>
          <w:p w:rsidR="004D15F3" w:rsidRDefault="006F128D">
            <w:pPr>
              <w:adjustRightInd w:val="0"/>
              <w:snapToGrid w:val="0"/>
              <w:spacing w:line="360" w:lineRule="auto"/>
              <w:jc w:val="center"/>
              <w:rPr>
                <w:rFonts w:ascii="Times New Roman" w:hAnsi="Times New Roman"/>
                <w:szCs w:val="21"/>
              </w:rPr>
            </w:pPr>
            <w:r>
              <w:rPr>
                <w:rFonts w:ascii="Times New Roman" w:hAnsi="Times New Roman"/>
                <w:szCs w:val="21"/>
              </w:rPr>
              <w:t>计划、基金名称</w:t>
            </w:r>
          </w:p>
        </w:tc>
        <w:tc>
          <w:tcPr>
            <w:tcW w:w="3207" w:type="dxa"/>
            <w:vAlign w:val="center"/>
          </w:tcPr>
          <w:p w:rsidR="004D15F3" w:rsidRDefault="006F128D">
            <w:pPr>
              <w:adjustRightInd w:val="0"/>
              <w:snapToGrid w:val="0"/>
              <w:spacing w:line="360" w:lineRule="auto"/>
              <w:jc w:val="center"/>
              <w:rPr>
                <w:rFonts w:ascii="Times New Roman" w:hAnsi="Times New Roman"/>
                <w:szCs w:val="21"/>
              </w:rPr>
            </w:pPr>
            <w:r>
              <w:rPr>
                <w:rFonts w:ascii="Times New Roman" w:hAnsi="Times New Roman"/>
                <w:szCs w:val="21"/>
              </w:rPr>
              <w:t>项目名称</w:t>
            </w:r>
          </w:p>
        </w:tc>
        <w:tc>
          <w:tcPr>
            <w:tcW w:w="2071" w:type="dxa"/>
            <w:vAlign w:val="center"/>
          </w:tcPr>
          <w:p w:rsidR="004D15F3" w:rsidRDefault="006F128D">
            <w:pPr>
              <w:adjustRightInd w:val="0"/>
              <w:snapToGrid w:val="0"/>
              <w:spacing w:line="360" w:lineRule="auto"/>
              <w:jc w:val="center"/>
              <w:rPr>
                <w:rFonts w:ascii="Times New Roman" w:hAnsi="Times New Roman"/>
                <w:szCs w:val="21"/>
              </w:rPr>
            </w:pPr>
            <w:r>
              <w:rPr>
                <w:rFonts w:ascii="Times New Roman" w:hAnsi="Times New Roman"/>
                <w:szCs w:val="21"/>
              </w:rPr>
              <w:t>编号</w:t>
            </w:r>
          </w:p>
        </w:tc>
        <w:tc>
          <w:tcPr>
            <w:tcW w:w="1812" w:type="dxa"/>
            <w:vAlign w:val="center"/>
          </w:tcPr>
          <w:p w:rsidR="004D15F3" w:rsidRDefault="006F128D">
            <w:pPr>
              <w:adjustRightInd w:val="0"/>
              <w:snapToGrid w:val="0"/>
              <w:spacing w:line="360" w:lineRule="auto"/>
              <w:jc w:val="center"/>
              <w:rPr>
                <w:rFonts w:ascii="Times New Roman" w:hAnsi="Times New Roman"/>
                <w:szCs w:val="21"/>
              </w:rPr>
            </w:pPr>
            <w:r>
              <w:rPr>
                <w:rFonts w:ascii="Times New Roman" w:hAnsi="Times New Roman"/>
                <w:szCs w:val="21"/>
              </w:rPr>
              <w:t>验收结题时间</w:t>
            </w:r>
          </w:p>
        </w:tc>
      </w:tr>
      <w:tr w:rsidR="004D15F3">
        <w:trPr>
          <w:jc w:val="center"/>
        </w:trPr>
        <w:tc>
          <w:tcPr>
            <w:tcW w:w="1970" w:type="dxa"/>
            <w:vAlign w:val="center"/>
          </w:tcPr>
          <w:p w:rsidR="004D15F3" w:rsidRDefault="006F128D">
            <w:pPr>
              <w:adjustRightInd w:val="0"/>
              <w:snapToGrid w:val="0"/>
              <w:spacing w:line="360" w:lineRule="auto"/>
              <w:jc w:val="center"/>
              <w:rPr>
                <w:rFonts w:ascii="Times New Roman" w:hAnsi="Times New Roman"/>
                <w:szCs w:val="21"/>
              </w:rPr>
            </w:pPr>
            <w:r>
              <w:rPr>
                <w:rFonts w:ascii="Times New Roman" w:hAnsi="Times New Roman" w:hint="eastAsia"/>
                <w:szCs w:val="21"/>
              </w:rPr>
              <w:t>省建设系统标准编制项目</w:t>
            </w:r>
          </w:p>
        </w:tc>
        <w:tc>
          <w:tcPr>
            <w:tcW w:w="3207" w:type="dxa"/>
            <w:vAlign w:val="center"/>
          </w:tcPr>
          <w:p w:rsidR="004D15F3" w:rsidRDefault="006F128D">
            <w:pPr>
              <w:adjustRightInd w:val="0"/>
              <w:snapToGrid w:val="0"/>
              <w:spacing w:line="360" w:lineRule="auto"/>
              <w:jc w:val="center"/>
              <w:rPr>
                <w:rFonts w:ascii="Times New Roman" w:hAnsi="Times New Roman"/>
                <w:szCs w:val="21"/>
              </w:rPr>
            </w:pPr>
            <w:r>
              <w:rPr>
                <w:rFonts w:ascii="Times New Roman" w:hAnsi="Times New Roman" w:hint="eastAsia"/>
                <w:szCs w:val="21"/>
              </w:rPr>
              <w:t>装配式混凝土结构预制构件质量检验规程</w:t>
            </w:r>
          </w:p>
        </w:tc>
        <w:tc>
          <w:tcPr>
            <w:tcW w:w="2071" w:type="dxa"/>
            <w:vAlign w:val="center"/>
          </w:tcPr>
          <w:p w:rsidR="004D15F3" w:rsidRDefault="006F128D">
            <w:pPr>
              <w:adjustRightInd w:val="0"/>
              <w:snapToGrid w:val="0"/>
              <w:spacing w:line="360" w:lineRule="auto"/>
              <w:jc w:val="center"/>
              <w:rPr>
                <w:rFonts w:ascii="Times New Roman" w:hAnsi="Times New Roman"/>
                <w:szCs w:val="21"/>
              </w:rPr>
            </w:pPr>
            <w:r>
              <w:rPr>
                <w:rFonts w:ascii="Times New Roman" w:hAnsi="Times New Roman" w:hint="eastAsia"/>
                <w:szCs w:val="21"/>
              </w:rPr>
              <w:t>/</w:t>
            </w:r>
          </w:p>
        </w:tc>
        <w:tc>
          <w:tcPr>
            <w:tcW w:w="1812" w:type="dxa"/>
            <w:vAlign w:val="center"/>
          </w:tcPr>
          <w:p w:rsidR="004D15F3" w:rsidRDefault="006F128D">
            <w:pPr>
              <w:adjustRightInd w:val="0"/>
              <w:snapToGrid w:val="0"/>
              <w:spacing w:line="360" w:lineRule="auto"/>
              <w:jc w:val="center"/>
              <w:rPr>
                <w:rFonts w:ascii="Times New Roman" w:hAnsi="Times New Roman"/>
                <w:szCs w:val="21"/>
              </w:rPr>
            </w:pPr>
            <w:r>
              <w:rPr>
                <w:rFonts w:ascii="Times New Roman" w:hAnsi="Times New Roman" w:hint="eastAsia"/>
                <w:szCs w:val="21"/>
              </w:rPr>
              <w:t>2</w:t>
            </w:r>
            <w:r>
              <w:rPr>
                <w:rFonts w:ascii="Times New Roman" w:hAnsi="Times New Roman"/>
                <w:szCs w:val="21"/>
              </w:rPr>
              <w:t>021.4.30</w:t>
            </w:r>
          </w:p>
        </w:tc>
      </w:tr>
      <w:tr w:rsidR="004D15F3">
        <w:trPr>
          <w:jc w:val="center"/>
        </w:trPr>
        <w:tc>
          <w:tcPr>
            <w:tcW w:w="1970" w:type="dxa"/>
            <w:vAlign w:val="center"/>
          </w:tcPr>
          <w:p w:rsidR="004D15F3" w:rsidRDefault="006F128D">
            <w:pPr>
              <w:adjustRightInd w:val="0"/>
              <w:snapToGrid w:val="0"/>
              <w:spacing w:line="360" w:lineRule="auto"/>
              <w:jc w:val="center"/>
              <w:rPr>
                <w:rFonts w:ascii="Times New Roman" w:eastAsia="方正仿宋_GBK" w:hAnsi="Times New Roman"/>
                <w:sz w:val="28"/>
                <w:szCs w:val="28"/>
              </w:rPr>
            </w:pPr>
            <w:r>
              <w:rPr>
                <w:rFonts w:ascii="Times New Roman" w:hAnsi="Times New Roman" w:hint="eastAsia"/>
                <w:szCs w:val="21"/>
              </w:rPr>
              <w:t>省建设系统科技计划项目</w:t>
            </w:r>
          </w:p>
        </w:tc>
        <w:tc>
          <w:tcPr>
            <w:tcW w:w="3207" w:type="dxa"/>
            <w:vAlign w:val="center"/>
          </w:tcPr>
          <w:p w:rsidR="004D15F3" w:rsidRDefault="006F128D">
            <w:pPr>
              <w:adjustRightInd w:val="0"/>
              <w:snapToGrid w:val="0"/>
              <w:spacing w:line="360" w:lineRule="auto"/>
              <w:jc w:val="center"/>
              <w:rPr>
                <w:rFonts w:ascii="Times New Roman" w:eastAsia="方正仿宋_GBK" w:hAnsi="Times New Roman"/>
                <w:sz w:val="28"/>
                <w:szCs w:val="28"/>
              </w:rPr>
            </w:pPr>
            <w:r>
              <w:rPr>
                <w:rFonts w:ascii="Times New Roman" w:hAnsi="Times New Roman" w:hint="eastAsia"/>
                <w:szCs w:val="21"/>
              </w:rPr>
              <w:t>装配式混凝土预制部品部件生产质量控制与检验关键问题研究</w:t>
            </w:r>
          </w:p>
        </w:tc>
        <w:tc>
          <w:tcPr>
            <w:tcW w:w="2071" w:type="dxa"/>
            <w:vAlign w:val="center"/>
          </w:tcPr>
          <w:p w:rsidR="004D15F3" w:rsidRDefault="006F128D">
            <w:pPr>
              <w:adjustRightInd w:val="0"/>
              <w:snapToGrid w:val="0"/>
              <w:spacing w:line="360" w:lineRule="auto"/>
              <w:jc w:val="center"/>
              <w:rPr>
                <w:rFonts w:ascii="Times New Roman" w:hAnsi="Times New Roman"/>
                <w:szCs w:val="21"/>
              </w:rPr>
            </w:pPr>
            <w:r>
              <w:rPr>
                <w:rFonts w:ascii="Times New Roman" w:hAnsi="Times New Roman"/>
                <w:szCs w:val="21"/>
              </w:rPr>
              <w:t>2018JH024</w:t>
            </w:r>
          </w:p>
        </w:tc>
        <w:tc>
          <w:tcPr>
            <w:tcW w:w="1812" w:type="dxa"/>
            <w:vAlign w:val="center"/>
          </w:tcPr>
          <w:p w:rsidR="004D15F3" w:rsidRDefault="006F128D">
            <w:pPr>
              <w:adjustRightInd w:val="0"/>
              <w:snapToGrid w:val="0"/>
              <w:spacing w:line="360" w:lineRule="auto"/>
              <w:jc w:val="center"/>
              <w:rPr>
                <w:rFonts w:ascii="Times New Roman" w:hAnsi="Times New Roman"/>
                <w:szCs w:val="21"/>
              </w:rPr>
            </w:pPr>
            <w:r>
              <w:rPr>
                <w:rFonts w:ascii="Times New Roman" w:hAnsi="Times New Roman" w:hint="eastAsia"/>
                <w:szCs w:val="21"/>
              </w:rPr>
              <w:t>2021.07.09</w:t>
            </w:r>
          </w:p>
        </w:tc>
      </w:tr>
      <w:tr w:rsidR="004D15F3">
        <w:trPr>
          <w:jc w:val="center"/>
        </w:trPr>
        <w:tc>
          <w:tcPr>
            <w:tcW w:w="1970" w:type="dxa"/>
            <w:vAlign w:val="center"/>
          </w:tcPr>
          <w:p w:rsidR="004D15F3" w:rsidRDefault="004D15F3">
            <w:pPr>
              <w:adjustRightInd w:val="0"/>
              <w:snapToGrid w:val="0"/>
              <w:spacing w:line="360" w:lineRule="auto"/>
              <w:ind w:firstLine="408"/>
              <w:rPr>
                <w:rFonts w:ascii="Times New Roman" w:eastAsia="方正仿宋_GBK" w:hAnsi="Times New Roman"/>
                <w:sz w:val="28"/>
                <w:szCs w:val="28"/>
              </w:rPr>
            </w:pPr>
          </w:p>
        </w:tc>
        <w:tc>
          <w:tcPr>
            <w:tcW w:w="3207" w:type="dxa"/>
            <w:vAlign w:val="center"/>
          </w:tcPr>
          <w:p w:rsidR="004D15F3" w:rsidRDefault="004D15F3">
            <w:pPr>
              <w:adjustRightInd w:val="0"/>
              <w:snapToGrid w:val="0"/>
              <w:spacing w:line="360" w:lineRule="auto"/>
              <w:ind w:firstLine="408"/>
              <w:rPr>
                <w:rFonts w:ascii="Times New Roman" w:eastAsia="方正仿宋_GBK" w:hAnsi="Times New Roman"/>
                <w:sz w:val="28"/>
                <w:szCs w:val="28"/>
              </w:rPr>
            </w:pPr>
          </w:p>
        </w:tc>
        <w:tc>
          <w:tcPr>
            <w:tcW w:w="2071" w:type="dxa"/>
            <w:vAlign w:val="center"/>
          </w:tcPr>
          <w:p w:rsidR="004D15F3" w:rsidRDefault="004D15F3">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4D15F3" w:rsidRDefault="004D15F3">
            <w:pPr>
              <w:adjustRightInd w:val="0"/>
              <w:snapToGrid w:val="0"/>
              <w:spacing w:line="360" w:lineRule="auto"/>
              <w:ind w:firstLine="408"/>
              <w:rPr>
                <w:rFonts w:ascii="Times New Roman" w:eastAsia="方正仿宋_GBK" w:hAnsi="Times New Roman"/>
                <w:sz w:val="28"/>
                <w:szCs w:val="28"/>
              </w:rPr>
            </w:pPr>
          </w:p>
        </w:tc>
      </w:tr>
      <w:tr w:rsidR="004D15F3">
        <w:trPr>
          <w:jc w:val="center"/>
        </w:trPr>
        <w:tc>
          <w:tcPr>
            <w:tcW w:w="1970" w:type="dxa"/>
            <w:vAlign w:val="center"/>
          </w:tcPr>
          <w:p w:rsidR="004D15F3" w:rsidRDefault="004D15F3">
            <w:pPr>
              <w:adjustRightInd w:val="0"/>
              <w:snapToGrid w:val="0"/>
              <w:spacing w:line="360" w:lineRule="auto"/>
              <w:ind w:firstLine="408"/>
              <w:rPr>
                <w:rFonts w:ascii="Times New Roman" w:eastAsia="方正仿宋_GBK" w:hAnsi="Times New Roman"/>
                <w:sz w:val="28"/>
                <w:szCs w:val="28"/>
              </w:rPr>
            </w:pPr>
          </w:p>
        </w:tc>
        <w:tc>
          <w:tcPr>
            <w:tcW w:w="3207" w:type="dxa"/>
            <w:vAlign w:val="center"/>
          </w:tcPr>
          <w:p w:rsidR="004D15F3" w:rsidRDefault="004D15F3">
            <w:pPr>
              <w:adjustRightInd w:val="0"/>
              <w:snapToGrid w:val="0"/>
              <w:spacing w:line="360" w:lineRule="auto"/>
              <w:ind w:firstLine="408"/>
              <w:rPr>
                <w:rFonts w:ascii="Times New Roman" w:eastAsia="方正仿宋_GBK" w:hAnsi="Times New Roman"/>
                <w:sz w:val="28"/>
                <w:szCs w:val="28"/>
              </w:rPr>
            </w:pPr>
          </w:p>
        </w:tc>
        <w:tc>
          <w:tcPr>
            <w:tcW w:w="2071" w:type="dxa"/>
            <w:vAlign w:val="center"/>
          </w:tcPr>
          <w:p w:rsidR="004D15F3" w:rsidRDefault="004D15F3">
            <w:pPr>
              <w:adjustRightInd w:val="0"/>
              <w:snapToGrid w:val="0"/>
              <w:spacing w:line="360" w:lineRule="auto"/>
              <w:ind w:firstLine="408"/>
              <w:rPr>
                <w:rFonts w:ascii="Times New Roman" w:eastAsia="方正仿宋_GBK" w:hAnsi="Times New Roman"/>
                <w:sz w:val="28"/>
                <w:szCs w:val="28"/>
              </w:rPr>
            </w:pPr>
          </w:p>
        </w:tc>
        <w:tc>
          <w:tcPr>
            <w:tcW w:w="1812" w:type="dxa"/>
            <w:vAlign w:val="center"/>
          </w:tcPr>
          <w:p w:rsidR="004D15F3" w:rsidRDefault="004D15F3">
            <w:pPr>
              <w:adjustRightInd w:val="0"/>
              <w:snapToGrid w:val="0"/>
              <w:spacing w:line="360" w:lineRule="auto"/>
              <w:ind w:firstLine="408"/>
              <w:rPr>
                <w:rFonts w:ascii="Times New Roman" w:eastAsia="方正仿宋_GBK" w:hAnsi="Times New Roman"/>
                <w:sz w:val="28"/>
                <w:szCs w:val="28"/>
              </w:rPr>
            </w:pPr>
          </w:p>
        </w:tc>
      </w:tr>
      <w:tr w:rsidR="004D15F3">
        <w:trPr>
          <w:trHeight w:val="612"/>
          <w:jc w:val="center"/>
        </w:trPr>
        <w:tc>
          <w:tcPr>
            <w:tcW w:w="1970" w:type="dxa"/>
            <w:vAlign w:val="center"/>
          </w:tcPr>
          <w:p w:rsidR="004D15F3" w:rsidRDefault="006F128D">
            <w:pPr>
              <w:autoSpaceDE w:val="0"/>
              <w:autoSpaceDN w:val="0"/>
              <w:adjustRightInd w:val="0"/>
              <w:snapToGrid w:val="0"/>
              <w:spacing w:line="360" w:lineRule="auto"/>
              <w:rPr>
                <w:rFonts w:ascii="Times New Roman" w:hAnsi="Times New Roman"/>
                <w:szCs w:val="21"/>
              </w:rPr>
            </w:pPr>
            <w:r>
              <w:rPr>
                <w:rFonts w:ascii="Times New Roman" w:hAnsi="Times New Roman"/>
                <w:szCs w:val="21"/>
              </w:rPr>
              <w:t>授权发明专利（项）</w:t>
            </w:r>
          </w:p>
        </w:tc>
        <w:tc>
          <w:tcPr>
            <w:tcW w:w="3207" w:type="dxa"/>
            <w:vAlign w:val="center"/>
          </w:tcPr>
          <w:p w:rsidR="004D15F3" w:rsidRDefault="006F128D">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0</w:t>
            </w:r>
          </w:p>
        </w:tc>
        <w:tc>
          <w:tcPr>
            <w:tcW w:w="2071" w:type="dxa"/>
            <w:vAlign w:val="center"/>
          </w:tcPr>
          <w:p w:rsidR="004D15F3" w:rsidRDefault="006F128D">
            <w:pPr>
              <w:autoSpaceDE w:val="0"/>
              <w:autoSpaceDN w:val="0"/>
              <w:adjustRightInd w:val="0"/>
              <w:snapToGrid w:val="0"/>
              <w:spacing w:line="360" w:lineRule="auto"/>
              <w:rPr>
                <w:rFonts w:ascii="Times New Roman" w:hAnsi="Times New Roman"/>
                <w:szCs w:val="21"/>
              </w:rPr>
            </w:pPr>
            <w:r>
              <w:rPr>
                <w:rFonts w:ascii="Times New Roman" w:hAnsi="Times New Roman"/>
                <w:szCs w:val="21"/>
              </w:rPr>
              <w:t>授权其他知识产权（项）</w:t>
            </w:r>
          </w:p>
        </w:tc>
        <w:tc>
          <w:tcPr>
            <w:tcW w:w="1812" w:type="dxa"/>
            <w:vAlign w:val="center"/>
          </w:tcPr>
          <w:p w:rsidR="004D15F3" w:rsidRDefault="006F128D">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3</w:t>
            </w:r>
          </w:p>
        </w:tc>
      </w:tr>
      <w:tr w:rsidR="004D15F3">
        <w:trPr>
          <w:trHeight w:val="760"/>
          <w:jc w:val="center"/>
        </w:trPr>
        <w:tc>
          <w:tcPr>
            <w:tcW w:w="1970" w:type="dxa"/>
            <w:tcBorders>
              <w:bottom w:val="single" w:sz="8" w:space="0" w:color="auto"/>
            </w:tcBorders>
            <w:vAlign w:val="center"/>
          </w:tcPr>
          <w:p w:rsidR="004D15F3" w:rsidRDefault="006F128D">
            <w:pPr>
              <w:autoSpaceDE w:val="0"/>
              <w:autoSpaceDN w:val="0"/>
              <w:adjustRightInd w:val="0"/>
              <w:snapToGrid w:val="0"/>
              <w:spacing w:line="360" w:lineRule="auto"/>
              <w:jc w:val="center"/>
              <w:rPr>
                <w:rFonts w:ascii="Times New Roman" w:hAnsi="Times New Roman"/>
                <w:szCs w:val="21"/>
              </w:rPr>
            </w:pPr>
            <w:r>
              <w:rPr>
                <w:rFonts w:ascii="Times New Roman" w:hAnsi="Times New Roman"/>
                <w:szCs w:val="21"/>
              </w:rPr>
              <w:t>起止时间</w:t>
            </w:r>
          </w:p>
        </w:tc>
        <w:tc>
          <w:tcPr>
            <w:tcW w:w="3207" w:type="dxa"/>
            <w:tcBorders>
              <w:bottom w:val="single" w:sz="8" w:space="0" w:color="auto"/>
            </w:tcBorders>
            <w:vAlign w:val="center"/>
          </w:tcPr>
          <w:p w:rsidR="004D15F3" w:rsidRDefault="006F128D">
            <w:pPr>
              <w:autoSpaceDE w:val="0"/>
              <w:autoSpaceDN w:val="0"/>
              <w:adjustRightInd w:val="0"/>
              <w:snapToGrid w:val="0"/>
              <w:spacing w:line="360" w:lineRule="auto"/>
              <w:rPr>
                <w:rFonts w:ascii="Times New Roman" w:hAnsi="Times New Roman"/>
                <w:szCs w:val="21"/>
              </w:rPr>
            </w:pPr>
            <w:r>
              <w:rPr>
                <w:rFonts w:ascii="Times New Roman" w:hAnsi="Times New Roman"/>
                <w:szCs w:val="21"/>
              </w:rPr>
              <w:t>起始：</w:t>
            </w:r>
            <w:r>
              <w:rPr>
                <w:rFonts w:ascii="Times New Roman" w:hAnsi="Times New Roman"/>
                <w:szCs w:val="21"/>
              </w:rPr>
              <w:t xml:space="preserve"> 2017 </w:t>
            </w:r>
            <w:r>
              <w:rPr>
                <w:rFonts w:ascii="Times New Roman" w:hAnsi="Times New Roman"/>
                <w:szCs w:val="21"/>
              </w:rPr>
              <w:t>年</w:t>
            </w:r>
            <w:r>
              <w:rPr>
                <w:rFonts w:ascii="Times New Roman" w:hAnsi="Times New Roman"/>
                <w:szCs w:val="21"/>
              </w:rPr>
              <w:t xml:space="preserve"> 10 </w:t>
            </w:r>
            <w:r>
              <w:rPr>
                <w:rFonts w:ascii="Times New Roman" w:hAnsi="Times New Roman"/>
                <w:szCs w:val="21"/>
              </w:rPr>
              <w:t>月</w:t>
            </w:r>
            <w:r>
              <w:rPr>
                <w:rFonts w:ascii="Times New Roman" w:hAnsi="Times New Roman"/>
                <w:szCs w:val="21"/>
              </w:rPr>
              <w:t xml:space="preserve"> 19 </w:t>
            </w:r>
            <w:r>
              <w:rPr>
                <w:rFonts w:ascii="Times New Roman" w:hAnsi="Times New Roman"/>
                <w:szCs w:val="21"/>
              </w:rPr>
              <w:t>日</w:t>
            </w:r>
          </w:p>
        </w:tc>
        <w:tc>
          <w:tcPr>
            <w:tcW w:w="3883" w:type="dxa"/>
            <w:gridSpan w:val="2"/>
            <w:tcBorders>
              <w:bottom w:val="single" w:sz="8" w:space="0" w:color="auto"/>
            </w:tcBorders>
            <w:vAlign w:val="center"/>
          </w:tcPr>
          <w:p w:rsidR="004D15F3" w:rsidRDefault="006F128D">
            <w:pPr>
              <w:autoSpaceDE w:val="0"/>
              <w:autoSpaceDN w:val="0"/>
              <w:adjustRightInd w:val="0"/>
              <w:snapToGrid w:val="0"/>
              <w:spacing w:line="360" w:lineRule="auto"/>
              <w:rPr>
                <w:rFonts w:ascii="Times New Roman" w:hAnsi="Times New Roman"/>
                <w:szCs w:val="21"/>
                <w:highlight w:val="yellow"/>
              </w:rPr>
            </w:pPr>
            <w:r>
              <w:rPr>
                <w:rFonts w:ascii="Times New Roman" w:hAnsi="Times New Roman"/>
                <w:szCs w:val="21"/>
              </w:rPr>
              <w:t>完成：</w:t>
            </w:r>
            <w:r>
              <w:rPr>
                <w:rFonts w:ascii="Times New Roman" w:hAnsi="Times New Roman"/>
                <w:szCs w:val="21"/>
              </w:rPr>
              <w:t xml:space="preserve"> 2021 </w:t>
            </w:r>
            <w:r>
              <w:rPr>
                <w:rFonts w:ascii="Times New Roman" w:hAnsi="Times New Roman"/>
                <w:szCs w:val="21"/>
              </w:rPr>
              <w:t>年</w:t>
            </w:r>
            <w:r>
              <w:rPr>
                <w:rFonts w:ascii="Times New Roman" w:hAnsi="Times New Roman"/>
                <w:szCs w:val="21"/>
              </w:rPr>
              <w:t xml:space="preserve"> 4 </w:t>
            </w:r>
            <w:r>
              <w:rPr>
                <w:rFonts w:ascii="Times New Roman" w:hAnsi="Times New Roman"/>
                <w:szCs w:val="21"/>
              </w:rPr>
              <w:t>月</w:t>
            </w:r>
            <w:r>
              <w:rPr>
                <w:rFonts w:ascii="Times New Roman" w:hAnsi="Times New Roman"/>
                <w:szCs w:val="21"/>
              </w:rPr>
              <w:t xml:space="preserve"> 30 </w:t>
            </w:r>
            <w:r>
              <w:rPr>
                <w:rFonts w:ascii="Times New Roman" w:hAnsi="Times New Roman"/>
                <w:szCs w:val="21"/>
              </w:rPr>
              <w:t>日</w:t>
            </w:r>
          </w:p>
        </w:tc>
      </w:tr>
    </w:tbl>
    <w:p w:rsidR="004D15F3" w:rsidRDefault="004D15F3">
      <w:pPr>
        <w:jc w:val="center"/>
        <w:rPr>
          <w:rFonts w:ascii="Times New Roman" w:eastAsia="方正黑体_GBK" w:hAnsi="Times New Roman"/>
          <w:sz w:val="30"/>
          <w:szCs w:val="30"/>
        </w:rPr>
      </w:pPr>
    </w:p>
    <w:p w:rsidR="004D15F3" w:rsidRDefault="006F128D">
      <w:pPr>
        <w:jc w:val="center"/>
        <w:rPr>
          <w:rFonts w:ascii="Times New Roman" w:eastAsia="方正黑体_GBK" w:hAnsi="Times New Roman"/>
          <w:sz w:val="30"/>
          <w:szCs w:val="30"/>
        </w:rPr>
      </w:pPr>
      <w:r>
        <w:rPr>
          <w:rFonts w:ascii="Times New Roman" w:eastAsia="方正黑体_GBK" w:hAnsi="Times New Roman"/>
          <w:sz w:val="30"/>
          <w:szCs w:val="30"/>
        </w:rPr>
        <w:lastRenderedPageBreak/>
        <w:t>二、项</w:t>
      </w:r>
      <w:r>
        <w:rPr>
          <w:rFonts w:ascii="Times New Roman" w:eastAsia="方正黑体_GBK" w:hAnsi="Times New Roman"/>
          <w:sz w:val="30"/>
          <w:szCs w:val="30"/>
        </w:rPr>
        <w:t xml:space="preserve"> </w:t>
      </w:r>
      <w:r>
        <w:rPr>
          <w:rFonts w:ascii="Times New Roman" w:eastAsia="方正黑体_GBK" w:hAnsi="Times New Roman"/>
          <w:sz w:val="30"/>
          <w:szCs w:val="30"/>
        </w:rPr>
        <w:t>目</w:t>
      </w:r>
      <w:r>
        <w:rPr>
          <w:rFonts w:ascii="Times New Roman" w:eastAsia="方正黑体_GBK" w:hAnsi="Times New Roman"/>
          <w:sz w:val="30"/>
          <w:szCs w:val="30"/>
        </w:rPr>
        <w:t xml:space="preserve"> </w:t>
      </w:r>
      <w:r>
        <w:rPr>
          <w:rFonts w:ascii="Times New Roman" w:eastAsia="方正黑体_GBK" w:hAnsi="Times New Roman"/>
          <w:sz w:val="30"/>
          <w:szCs w:val="30"/>
        </w:rPr>
        <w:t>简</w:t>
      </w:r>
      <w:r>
        <w:rPr>
          <w:rFonts w:ascii="Times New Roman" w:eastAsia="方正黑体_GBK" w:hAnsi="Times New Roman"/>
          <w:sz w:val="30"/>
          <w:szCs w:val="30"/>
        </w:rPr>
        <w:t xml:space="preserve"> </w:t>
      </w:r>
      <w:r>
        <w:rPr>
          <w:rFonts w:ascii="Times New Roman" w:eastAsia="方正黑体_GBK" w:hAnsi="Times New Roman"/>
          <w:sz w:val="30"/>
          <w:szCs w:val="30"/>
        </w:rPr>
        <w:t>介</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4D15F3">
        <w:tc>
          <w:tcPr>
            <w:tcW w:w="9060" w:type="dxa"/>
            <w:tcBorders>
              <w:top w:val="single" w:sz="8" w:space="0" w:color="auto"/>
              <w:bottom w:val="single" w:sz="8" w:space="0" w:color="auto"/>
            </w:tcBorders>
          </w:tcPr>
          <w:p w:rsidR="004D15F3" w:rsidRDefault="004D15F3">
            <w:pPr>
              <w:tabs>
                <w:tab w:val="left" w:pos="540"/>
              </w:tabs>
              <w:spacing w:line="312" w:lineRule="auto"/>
              <w:ind w:firstLineChars="150" w:firstLine="315"/>
              <w:rPr>
                <w:rFonts w:ascii="Times New Roman" w:hAnsi="Times New Roman"/>
                <w:color w:val="000000"/>
                <w:szCs w:val="20"/>
              </w:rPr>
            </w:pPr>
          </w:p>
          <w:p w:rsidR="004D15F3" w:rsidRDefault="006F128D">
            <w:pPr>
              <w:tabs>
                <w:tab w:val="left" w:pos="540"/>
              </w:tabs>
              <w:spacing w:line="312" w:lineRule="auto"/>
              <w:ind w:firstLineChars="150" w:firstLine="315"/>
              <w:rPr>
                <w:rFonts w:ascii="Times New Roman" w:hAnsi="Times New Roman"/>
                <w:color w:val="000000"/>
                <w:szCs w:val="20"/>
              </w:rPr>
            </w:pPr>
            <w:r>
              <w:rPr>
                <w:rFonts w:ascii="Times New Roman" w:hAnsi="Times New Roman" w:hint="eastAsia"/>
                <w:color w:val="000000"/>
                <w:szCs w:val="20"/>
              </w:rPr>
              <w:t>装配式混凝土结构预制构件作为装配式建筑的重要组成部分越来越受到国家的重视和市场的青睐，然而由于缺乏有关装配式混凝土结构预制构件生产制作和验收的标准，制约着装配式混凝土结构预制构件行业的健康有序发展。为了解决目前面临的困境，国内部分省市已经制定了地方标准用来规范混凝土结构预制构件的生产制作和质量验收。</w:t>
            </w:r>
          </w:p>
          <w:p w:rsidR="004D15F3" w:rsidRDefault="006F128D">
            <w:pPr>
              <w:tabs>
                <w:tab w:val="left" w:pos="540"/>
              </w:tabs>
              <w:spacing w:line="312" w:lineRule="auto"/>
              <w:ind w:firstLineChars="150" w:firstLine="315"/>
              <w:rPr>
                <w:rFonts w:ascii="Times New Roman" w:hAnsi="Times New Roman"/>
                <w:color w:val="000000"/>
                <w:szCs w:val="20"/>
              </w:rPr>
            </w:pPr>
            <w:r>
              <w:rPr>
                <w:rFonts w:ascii="Times New Roman" w:hAnsi="Times New Roman" w:hint="eastAsia"/>
                <w:color w:val="000000"/>
                <w:szCs w:val="20"/>
              </w:rPr>
              <w:t>江苏省作为建筑业大省，预制混凝土构件的生产应用正处于快速发展阶段。自</w:t>
            </w:r>
            <w:r>
              <w:rPr>
                <w:rFonts w:ascii="Times New Roman" w:hAnsi="Times New Roman" w:hint="eastAsia"/>
                <w:color w:val="000000"/>
                <w:szCs w:val="20"/>
              </w:rPr>
              <w:t>2015</w:t>
            </w:r>
            <w:r>
              <w:rPr>
                <w:rFonts w:ascii="Times New Roman" w:hAnsi="Times New Roman" w:hint="eastAsia"/>
                <w:color w:val="000000"/>
                <w:szCs w:val="20"/>
              </w:rPr>
              <w:t>年起，江苏省陆续出台了《关于在新建建筑中加快推广应用预制内外墙板预制楼梯板预制楼板的通知》苏建科</w:t>
            </w:r>
            <w:r>
              <w:rPr>
                <w:rFonts w:ascii="Times New Roman" w:hAnsi="Times New Roman" w:hint="eastAsia"/>
                <w:color w:val="000000"/>
                <w:szCs w:val="20"/>
              </w:rPr>
              <w:t>[2017]43</w:t>
            </w:r>
            <w:r>
              <w:rPr>
                <w:rFonts w:ascii="Times New Roman" w:hAnsi="Times New Roman" w:hint="eastAsia"/>
                <w:color w:val="000000"/>
                <w:szCs w:val="20"/>
              </w:rPr>
              <w:t>号、《省政府关于促进建筑业改革发展的意见》苏政发</w:t>
            </w:r>
            <w:r>
              <w:rPr>
                <w:rFonts w:ascii="Times New Roman" w:hAnsi="Times New Roman" w:hint="eastAsia"/>
                <w:color w:val="000000"/>
                <w:szCs w:val="20"/>
              </w:rPr>
              <w:t>[2017]151</w:t>
            </w:r>
            <w:r>
              <w:rPr>
                <w:rFonts w:ascii="Times New Roman" w:hAnsi="Times New Roman" w:hint="eastAsia"/>
                <w:color w:val="000000"/>
                <w:szCs w:val="20"/>
              </w:rPr>
              <w:t>号和《装配式结构工程施工质量验收规程》</w:t>
            </w:r>
            <w:r>
              <w:rPr>
                <w:rFonts w:ascii="Times New Roman" w:hAnsi="Times New Roman" w:hint="eastAsia"/>
                <w:color w:val="000000"/>
                <w:szCs w:val="20"/>
              </w:rPr>
              <w:t>DG32/J 184-2016</w:t>
            </w:r>
            <w:r>
              <w:rPr>
                <w:rFonts w:ascii="Times New Roman" w:hAnsi="Times New Roman" w:hint="eastAsia"/>
                <w:color w:val="000000"/>
                <w:szCs w:val="20"/>
              </w:rPr>
              <w:t>，明确提出推广装配式建筑，特别是推广混凝土结构预制楼板、墙板和楼梯应用。然而，江苏省一直缺少统一管理装配式混凝土结构预制构件的生产和产品质量验收标准，制约了混凝土预制构件的推广与使用。</w:t>
            </w:r>
          </w:p>
          <w:p w:rsidR="004D15F3" w:rsidRDefault="006F128D">
            <w:pPr>
              <w:tabs>
                <w:tab w:val="left" w:pos="540"/>
              </w:tabs>
              <w:spacing w:line="312" w:lineRule="auto"/>
              <w:ind w:firstLineChars="150" w:firstLine="315"/>
              <w:rPr>
                <w:rFonts w:ascii="Times New Roman" w:hAnsi="Times New Roman"/>
                <w:color w:val="000000"/>
                <w:szCs w:val="20"/>
              </w:rPr>
            </w:pPr>
            <w:r>
              <w:rPr>
                <w:rFonts w:ascii="Times New Roman" w:hAnsi="Times New Roman" w:hint="eastAsia"/>
                <w:color w:val="000000"/>
                <w:szCs w:val="20"/>
              </w:rPr>
              <w:t>制定本标准目的是规范我省装配式混凝土结构预制构件生产制作，加强产品质量检验，保证预制构件生产和运输各环节处于受控状态。本标准的编制填补我省装配式混凝土结构预制构件生产和质量检验标准的空白，为预制构件生产的标准化、系列化、产业化发展起到积极的推动作用。同时本标准的制定可以为生产企业的质量管理提供技术支持，为行业监督管理提供依据，为产业健康发展保驾护航，具有重要的现实意义。</w:t>
            </w:r>
          </w:p>
          <w:p w:rsidR="004D15F3" w:rsidRDefault="006F128D">
            <w:pPr>
              <w:spacing w:line="312" w:lineRule="auto"/>
              <w:ind w:right="-6" w:firstLineChars="200" w:firstLine="420"/>
              <w:rPr>
                <w:rFonts w:ascii="Times New Roman" w:hAnsi="Times New Roman"/>
                <w:color w:val="000000"/>
                <w:szCs w:val="20"/>
              </w:rPr>
            </w:pPr>
            <w:r>
              <w:rPr>
                <w:rFonts w:ascii="Times New Roman" w:hAnsi="Times New Roman"/>
                <w:color w:val="000000"/>
                <w:szCs w:val="20"/>
              </w:rPr>
              <w:t>本标准</w:t>
            </w:r>
            <w:r>
              <w:rPr>
                <w:rFonts w:ascii="Times New Roman" w:hAnsi="Times New Roman" w:hint="eastAsia"/>
                <w:color w:val="000000"/>
                <w:szCs w:val="20"/>
              </w:rPr>
              <w:t>是依据江苏省住房和城乡建设厅的《</w:t>
            </w:r>
            <w:r>
              <w:rPr>
                <w:rFonts w:ascii="Times New Roman" w:hAnsi="Times New Roman" w:hint="eastAsia"/>
                <w:color w:val="000000"/>
                <w:szCs w:val="20"/>
              </w:rPr>
              <w:t>2017</w:t>
            </w:r>
            <w:r>
              <w:rPr>
                <w:rFonts w:ascii="Times New Roman" w:hAnsi="Times New Roman" w:hint="eastAsia"/>
                <w:color w:val="000000"/>
                <w:szCs w:val="20"/>
              </w:rPr>
              <w:t>年度江苏省工程建设标准和标准设计编制、修订计划》</w:t>
            </w:r>
            <w:r>
              <w:rPr>
                <w:rFonts w:ascii="Times New Roman" w:hAnsi="Times New Roman" w:hint="eastAsia"/>
                <w:color w:val="000000"/>
                <w:szCs w:val="20"/>
              </w:rPr>
              <w:t>(</w:t>
            </w:r>
            <w:r>
              <w:rPr>
                <w:rFonts w:ascii="Times New Roman" w:hAnsi="Times New Roman" w:hint="eastAsia"/>
                <w:color w:val="000000"/>
                <w:szCs w:val="20"/>
              </w:rPr>
              <w:t>苏建科</w:t>
            </w:r>
            <w:r>
              <w:rPr>
                <w:rFonts w:ascii="Times New Roman" w:hAnsi="Times New Roman" w:hint="eastAsia"/>
                <w:color w:val="000000"/>
                <w:szCs w:val="20"/>
              </w:rPr>
              <w:t>[2017]409</w:t>
            </w:r>
            <w:r>
              <w:rPr>
                <w:rFonts w:ascii="Times New Roman" w:hAnsi="Times New Roman" w:hint="eastAsia"/>
                <w:color w:val="000000"/>
                <w:szCs w:val="20"/>
              </w:rPr>
              <w:t>号</w:t>
            </w:r>
            <w:r>
              <w:rPr>
                <w:rFonts w:ascii="Times New Roman" w:hAnsi="Times New Roman" w:hint="eastAsia"/>
                <w:color w:val="000000"/>
                <w:szCs w:val="20"/>
              </w:rPr>
              <w:t>)</w:t>
            </w:r>
            <w:r>
              <w:rPr>
                <w:rFonts w:ascii="Times New Roman" w:hAnsi="Times New Roman" w:hint="eastAsia"/>
                <w:color w:val="000000"/>
                <w:szCs w:val="20"/>
              </w:rPr>
              <w:t>确立的立项项目，由江苏省建筑工程质量检测中心有限公司负责并组织编制。</w:t>
            </w:r>
          </w:p>
          <w:p w:rsidR="004D15F3" w:rsidRDefault="006F128D">
            <w:pPr>
              <w:spacing w:line="360" w:lineRule="auto"/>
              <w:ind w:firstLine="480"/>
            </w:pPr>
            <w:r>
              <w:rPr>
                <w:rFonts w:ascii="Times New Roman" w:hAnsi="Times New Roman" w:hint="eastAsia"/>
                <w:color w:val="000000"/>
                <w:szCs w:val="20"/>
              </w:rPr>
              <w:t>标准编制期间，编制组制定了《装配式混凝土预制部品部件生产质量控制与检验关键问题研究企业调查问卷》，对江苏省内上百家装配式生产企业进行了实地调研，从前期准备、材料、生产过程质量控制、成品质量检验、吊装、存运和运输等方面展开了调研工作。编制组结合实地调研与文献分析结果，发现预制构件在结构性能、粗糙度、叠合板混凝土强度等方面仍存在检测方法的缺失，通过对这些参数进行室内试验与现场检验，提出相应的检测方案。</w:t>
            </w:r>
          </w:p>
          <w:p w:rsidR="004D15F3" w:rsidRDefault="006F128D">
            <w:pPr>
              <w:spacing w:line="360" w:lineRule="auto"/>
              <w:ind w:firstLine="480"/>
              <w:rPr>
                <w:rFonts w:ascii="Times New Roman" w:hAnsi="Times New Roman"/>
                <w:color w:val="000000"/>
                <w:szCs w:val="20"/>
              </w:rPr>
            </w:pPr>
            <w:r>
              <w:rPr>
                <w:rFonts w:ascii="Times New Roman" w:hAnsi="Times New Roman" w:hint="eastAsia"/>
                <w:color w:val="000000"/>
                <w:szCs w:val="20"/>
              </w:rPr>
              <w:t>编制组于</w:t>
            </w:r>
            <w:r>
              <w:rPr>
                <w:rFonts w:ascii="Times New Roman" w:hAnsi="Times New Roman" w:hint="eastAsia"/>
                <w:color w:val="000000"/>
                <w:szCs w:val="20"/>
              </w:rPr>
              <w:t>2018</w:t>
            </w:r>
            <w:r>
              <w:rPr>
                <w:rFonts w:ascii="Times New Roman" w:hAnsi="Times New Roman" w:hint="eastAsia"/>
                <w:color w:val="000000"/>
                <w:szCs w:val="20"/>
              </w:rPr>
              <w:t>年至</w:t>
            </w:r>
            <w:r>
              <w:rPr>
                <w:rFonts w:ascii="Times New Roman" w:hAnsi="Times New Roman" w:hint="eastAsia"/>
                <w:color w:val="000000"/>
                <w:szCs w:val="20"/>
              </w:rPr>
              <w:t>2022</w:t>
            </w:r>
            <w:r>
              <w:rPr>
                <w:rFonts w:ascii="Times New Roman" w:hAnsi="Times New Roman" w:hint="eastAsia"/>
                <w:color w:val="000000"/>
                <w:szCs w:val="20"/>
              </w:rPr>
              <w:t>年间，召开五次标准讨论会，汇总检测、设计、生产、施工等各方编委意见，对来自质监站、检测、设计、生产、施工等企业关心的重点问题做了详尽调研与分析探讨，形成了标准初稿。完成标准征求意见汇总修改后，编制组邀请了六位行业专家进行交流和指导，根据专家意见修改形成了送审稿，并于</w:t>
            </w:r>
            <w:r>
              <w:rPr>
                <w:rFonts w:ascii="Times New Roman" w:hAnsi="Times New Roman" w:hint="eastAsia"/>
                <w:color w:val="000000"/>
                <w:szCs w:val="20"/>
              </w:rPr>
              <w:t>2021</w:t>
            </w:r>
            <w:r>
              <w:rPr>
                <w:rFonts w:ascii="Times New Roman" w:hAnsi="Times New Roman" w:hint="eastAsia"/>
                <w:color w:val="000000"/>
                <w:szCs w:val="20"/>
              </w:rPr>
              <w:t>年</w:t>
            </w:r>
            <w:r>
              <w:rPr>
                <w:rFonts w:ascii="Times New Roman" w:hAnsi="Times New Roman" w:hint="eastAsia"/>
                <w:color w:val="000000"/>
                <w:szCs w:val="20"/>
              </w:rPr>
              <w:t>4</w:t>
            </w:r>
            <w:r>
              <w:rPr>
                <w:rFonts w:ascii="Times New Roman" w:hAnsi="Times New Roman" w:hint="eastAsia"/>
                <w:color w:val="000000"/>
                <w:szCs w:val="20"/>
              </w:rPr>
              <w:t>月</w:t>
            </w:r>
            <w:r>
              <w:rPr>
                <w:rFonts w:ascii="Times New Roman" w:hAnsi="Times New Roman" w:hint="eastAsia"/>
                <w:color w:val="000000"/>
                <w:szCs w:val="20"/>
              </w:rPr>
              <w:t>30</w:t>
            </w:r>
            <w:r>
              <w:rPr>
                <w:rFonts w:ascii="Times New Roman" w:hAnsi="Times New Roman" w:hint="eastAsia"/>
                <w:color w:val="000000"/>
                <w:szCs w:val="20"/>
              </w:rPr>
              <w:t>日完成相关报批事宜。</w:t>
            </w:r>
          </w:p>
          <w:p w:rsidR="004D15F3" w:rsidRDefault="006F128D">
            <w:pPr>
              <w:spacing w:line="360" w:lineRule="auto"/>
              <w:ind w:firstLine="480"/>
              <w:rPr>
                <w:rFonts w:ascii="Times New Roman" w:hAnsi="Times New Roman"/>
                <w:szCs w:val="21"/>
              </w:rPr>
            </w:pPr>
            <w:r>
              <w:rPr>
                <w:rFonts w:ascii="Times New Roman" w:hAnsi="Times New Roman" w:hint="eastAsia"/>
                <w:color w:val="000000"/>
                <w:szCs w:val="20"/>
              </w:rPr>
              <w:t>标准发布一年以来，为全省三百多家预制构件企业提供了型式检验依据，有效指导了企业的产品研发与生产管理；应用于上百处装配项目的预制构件进场检验，保证了预制构件的产品质量以及装配式结构工程的安全；为质监站、构件协会等行业主管单位明确了预制构件验收的主控项目与检验批次，提供了监管与验收手段，产生良好的社会与经济效益。</w:t>
            </w:r>
          </w:p>
        </w:tc>
      </w:tr>
    </w:tbl>
    <w:p w:rsidR="004D15F3" w:rsidRDefault="006F128D">
      <w:pPr>
        <w:jc w:val="center"/>
        <w:rPr>
          <w:rFonts w:ascii="Times New Roman" w:eastAsia="黑体" w:hAnsi="Times New Roman"/>
          <w:sz w:val="30"/>
          <w:szCs w:val="30"/>
        </w:rPr>
      </w:pPr>
      <w:r>
        <w:rPr>
          <w:rFonts w:ascii="Times New Roman" w:eastAsia="方正黑体_GBK" w:hAnsi="Times New Roman"/>
          <w:sz w:val="30"/>
          <w:szCs w:val="30"/>
        </w:rPr>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4D15F3">
        <w:tc>
          <w:tcPr>
            <w:tcW w:w="9060" w:type="dxa"/>
            <w:tcBorders>
              <w:top w:val="single" w:sz="8" w:space="0" w:color="auto"/>
              <w:bottom w:val="single" w:sz="8" w:space="0" w:color="auto"/>
            </w:tcBorders>
          </w:tcPr>
          <w:p w:rsidR="004D15F3" w:rsidRDefault="004D15F3">
            <w:pPr>
              <w:spacing w:line="360" w:lineRule="auto"/>
              <w:ind w:right="-6" w:firstLineChars="150" w:firstLine="315"/>
              <w:rPr>
                <w:rFonts w:ascii="Times New Roman" w:hAnsi="Times New Roman"/>
                <w:szCs w:val="20"/>
              </w:rPr>
            </w:pPr>
          </w:p>
          <w:p w:rsidR="004D15F3" w:rsidRDefault="006F128D">
            <w:pPr>
              <w:spacing w:line="360" w:lineRule="auto"/>
              <w:ind w:right="-6" w:firstLineChars="150" w:firstLine="315"/>
              <w:rPr>
                <w:rFonts w:ascii="Times New Roman" w:hAnsi="Times New Roman"/>
                <w:szCs w:val="20"/>
              </w:rPr>
            </w:pPr>
            <w:r>
              <w:rPr>
                <w:rFonts w:ascii="Times New Roman" w:hAnsi="Times New Roman" w:hint="eastAsia"/>
                <w:szCs w:val="20"/>
              </w:rPr>
              <w:t>本标准的编制填补我省装配式混凝土结构预制构件生产和质量检验标准的空白，为预制构件生产的标准化、系列化、产业化发展起到积极的推动作用。提出了以下创新内容：</w:t>
            </w:r>
          </w:p>
          <w:p w:rsidR="004D15F3" w:rsidRDefault="006F128D">
            <w:pPr>
              <w:spacing w:line="360" w:lineRule="auto"/>
              <w:ind w:right="-6" w:firstLineChars="150" w:firstLine="315"/>
              <w:rPr>
                <w:rFonts w:ascii="Times New Roman" w:hAnsi="Times New Roman"/>
                <w:szCs w:val="20"/>
              </w:rPr>
            </w:pPr>
            <w:r>
              <w:rPr>
                <w:rFonts w:ascii="Times New Roman" w:hAnsi="Times New Roman" w:hint="eastAsia"/>
                <w:szCs w:val="20"/>
              </w:rPr>
              <w:t>1)</w:t>
            </w:r>
            <w:r>
              <w:rPr>
                <w:rFonts w:ascii="Times New Roman" w:hAnsi="Times New Roman" w:hint="eastAsia"/>
                <w:szCs w:val="20"/>
              </w:rPr>
              <w:t>对预制构件生产全过程的质量控制提出了明确的要求；</w:t>
            </w:r>
          </w:p>
          <w:p w:rsidR="004D15F3" w:rsidRDefault="006F128D">
            <w:pPr>
              <w:spacing w:line="360" w:lineRule="auto"/>
              <w:ind w:right="-6" w:firstLineChars="150" w:firstLine="315"/>
              <w:rPr>
                <w:rFonts w:ascii="Times New Roman" w:hAnsi="Times New Roman"/>
                <w:szCs w:val="20"/>
              </w:rPr>
            </w:pPr>
            <w:r>
              <w:rPr>
                <w:rFonts w:ascii="Times New Roman" w:hAnsi="Times New Roman" w:hint="eastAsia"/>
                <w:szCs w:val="20"/>
              </w:rPr>
              <w:t>2)</w:t>
            </w:r>
            <w:r>
              <w:rPr>
                <w:rFonts w:ascii="Times New Roman" w:hAnsi="Times New Roman" w:hint="eastAsia"/>
                <w:szCs w:val="20"/>
              </w:rPr>
              <w:t>明确了构件生产质量资料进场复检清单，便于生产、施工、验收部门的管理；</w:t>
            </w:r>
          </w:p>
          <w:p w:rsidR="004D15F3" w:rsidRDefault="006F128D">
            <w:pPr>
              <w:spacing w:line="360" w:lineRule="auto"/>
              <w:ind w:right="-6" w:firstLineChars="150" w:firstLine="315"/>
              <w:rPr>
                <w:rFonts w:ascii="Times New Roman" w:hAnsi="Times New Roman"/>
                <w:szCs w:val="20"/>
              </w:rPr>
            </w:pPr>
            <w:r>
              <w:rPr>
                <w:rFonts w:ascii="Times New Roman" w:hAnsi="Times New Roman" w:hint="eastAsia"/>
                <w:szCs w:val="20"/>
              </w:rPr>
              <w:t>3)</w:t>
            </w:r>
            <w:r>
              <w:rPr>
                <w:rFonts w:ascii="Times New Roman" w:hAnsi="Times New Roman" w:hint="eastAsia"/>
                <w:szCs w:val="20"/>
              </w:rPr>
              <w:t>对成品质量提出明确要求，便于产品的标准化、系列化、产业化发展；</w:t>
            </w:r>
          </w:p>
          <w:p w:rsidR="004D15F3" w:rsidRDefault="006F128D">
            <w:pPr>
              <w:spacing w:line="360" w:lineRule="auto"/>
              <w:ind w:right="-6" w:firstLineChars="150" w:firstLine="315"/>
              <w:rPr>
                <w:rFonts w:ascii="Times New Roman" w:hAnsi="Times New Roman"/>
                <w:szCs w:val="20"/>
              </w:rPr>
            </w:pPr>
            <w:r>
              <w:rPr>
                <w:rFonts w:ascii="Times New Roman" w:hAnsi="Times New Roman" w:hint="eastAsia"/>
                <w:szCs w:val="20"/>
              </w:rPr>
              <w:t>4)</w:t>
            </w:r>
            <w:r>
              <w:rPr>
                <w:rFonts w:ascii="Times New Roman" w:hAnsi="Times New Roman" w:hint="eastAsia"/>
                <w:szCs w:val="20"/>
              </w:rPr>
              <w:t>提出了针对预制构件的吊装件与拉结件抗拉拔性能检测方法；</w:t>
            </w:r>
          </w:p>
          <w:p w:rsidR="004D15F3" w:rsidRDefault="006F128D">
            <w:pPr>
              <w:spacing w:line="360" w:lineRule="auto"/>
              <w:ind w:right="-6" w:firstLineChars="150" w:firstLine="315"/>
              <w:rPr>
                <w:rFonts w:ascii="Times New Roman" w:hAnsi="Times New Roman"/>
                <w:szCs w:val="20"/>
              </w:rPr>
            </w:pPr>
            <w:r>
              <w:rPr>
                <w:rFonts w:ascii="Times New Roman" w:hAnsi="Times New Roman" w:hint="eastAsia"/>
                <w:szCs w:val="20"/>
              </w:rPr>
              <w:t>5)</w:t>
            </w:r>
            <w:r>
              <w:rPr>
                <w:rFonts w:ascii="Times New Roman" w:hAnsi="Times New Roman" w:hint="eastAsia"/>
                <w:szCs w:val="20"/>
              </w:rPr>
              <w:t>明确预制叠合梁与预制叠合楼板的结构性能检测方法；</w:t>
            </w:r>
          </w:p>
          <w:p w:rsidR="004D15F3" w:rsidRDefault="006F128D">
            <w:pPr>
              <w:spacing w:line="360" w:lineRule="auto"/>
              <w:ind w:right="-6" w:firstLineChars="150" w:firstLine="315"/>
              <w:rPr>
                <w:rFonts w:ascii="Times New Roman" w:hAnsi="Times New Roman"/>
                <w:szCs w:val="20"/>
              </w:rPr>
            </w:pPr>
            <w:r>
              <w:rPr>
                <w:rFonts w:ascii="Times New Roman" w:hAnsi="Times New Roman" w:hint="eastAsia"/>
                <w:szCs w:val="20"/>
              </w:rPr>
              <w:t>6)</w:t>
            </w:r>
            <w:r>
              <w:rPr>
                <w:rFonts w:ascii="Times New Roman" w:hAnsi="Times New Roman" w:hint="eastAsia"/>
                <w:szCs w:val="20"/>
              </w:rPr>
              <w:t>提出了叠合板表面粗糙度检测的新方法。</w:t>
            </w:r>
          </w:p>
          <w:p w:rsidR="004D15F3" w:rsidRDefault="006F128D">
            <w:pPr>
              <w:spacing w:line="360" w:lineRule="auto"/>
              <w:ind w:right="-6" w:firstLineChars="150" w:firstLine="315"/>
              <w:rPr>
                <w:rFonts w:ascii="Times New Roman" w:hAnsi="Times New Roman"/>
                <w:szCs w:val="20"/>
              </w:rPr>
            </w:pPr>
            <w:r>
              <w:rPr>
                <w:rFonts w:ascii="Times New Roman" w:hAnsi="Times New Roman" w:hint="eastAsia"/>
                <w:szCs w:val="20"/>
              </w:rPr>
              <w:t>7)</w:t>
            </w:r>
            <w:r>
              <w:rPr>
                <w:rFonts w:ascii="Times New Roman" w:hAnsi="Times New Roman" w:hint="eastAsia"/>
                <w:szCs w:val="20"/>
              </w:rPr>
              <w:t>给出预制构件件生产质量资料核查记录样本，便于生产过程质量控制与验收。</w:t>
            </w:r>
          </w:p>
          <w:p w:rsidR="004D15F3" w:rsidRDefault="004D15F3" w:rsidP="00CE287F">
            <w:pPr>
              <w:autoSpaceDE w:val="0"/>
              <w:autoSpaceDN w:val="0"/>
              <w:adjustRightInd w:val="0"/>
              <w:spacing w:line="590" w:lineRule="exact"/>
              <w:ind w:firstLineChars="98" w:firstLine="206"/>
              <w:rPr>
                <w:rFonts w:ascii="Times New Roman" w:hAnsi="Times New Roman"/>
                <w:szCs w:val="21"/>
              </w:rPr>
            </w:pPr>
          </w:p>
          <w:p w:rsidR="004D15F3" w:rsidRDefault="004D15F3" w:rsidP="00CE287F">
            <w:pPr>
              <w:autoSpaceDE w:val="0"/>
              <w:autoSpaceDN w:val="0"/>
              <w:adjustRightInd w:val="0"/>
              <w:spacing w:line="590" w:lineRule="exact"/>
              <w:ind w:firstLineChars="98" w:firstLine="206"/>
              <w:rPr>
                <w:rFonts w:ascii="Times New Roman" w:hAnsi="Times New Roman"/>
                <w:szCs w:val="21"/>
              </w:rPr>
            </w:pPr>
          </w:p>
          <w:p w:rsidR="004D15F3" w:rsidRDefault="004D15F3" w:rsidP="00CE287F">
            <w:pPr>
              <w:autoSpaceDE w:val="0"/>
              <w:autoSpaceDN w:val="0"/>
              <w:adjustRightInd w:val="0"/>
              <w:spacing w:line="590" w:lineRule="exact"/>
              <w:ind w:firstLineChars="98" w:firstLine="206"/>
              <w:rPr>
                <w:rFonts w:ascii="Times New Roman" w:hAnsi="Times New Roman"/>
                <w:szCs w:val="21"/>
              </w:rPr>
            </w:pPr>
          </w:p>
          <w:p w:rsidR="004D15F3" w:rsidRDefault="004D15F3" w:rsidP="00CE287F">
            <w:pPr>
              <w:autoSpaceDE w:val="0"/>
              <w:autoSpaceDN w:val="0"/>
              <w:adjustRightInd w:val="0"/>
              <w:spacing w:line="590" w:lineRule="exact"/>
              <w:ind w:firstLineChars="98" w:firstLine="206"/>
              <w:rPr>
                <w:rFonts w:ascii="Times New Roman" w:hAnsi="Times New Roman"/>
                <w:szCs w:val="21"/>
              </w:rPr>
            </w:pPr>
          </w:p>
          <w:p w:rsidR="004D15F3" w:rsidRDefault="004D15F3" w:rsidP="00CE287F">
            <w:pPr>
              <w:autoSpaceDE w:val="0"/>
              <w:autoSpaceDN w:val="0"/>
              <w:adjustRightInd w:val="0"/>
              <w:spacing w:line="590" w:lineRule="exact"/>
              <w:ind w:firstLineChars="98" w:firstLine="206"/>
              <w:rPr>
                <w:rFonts w:ascii="Times New Roman" w:hAnsi="Times New Roman"/>
                <w:szCs w:val="21"/>
              </w:rPr>
            </w:pPr>
          </w:p>
          <w:p w:rsidR="004D15F3" w:rsidRDefault="004D15F3" w:rsidP="00CE287F">
            <w:pPr>
              <w:autoSpaceDE w:val="0"/>
              <w:autoSpaceDN w:val="0"/>
              <w:adjustRightInd w:val="0"/>
              <w:spacing w:line="590" w:lineRule="exact"/>
              <w:ind w:firstLineChars="98" w:firstLine="206"/>
              <w:rPr>
                <w:rFonts w:ascii="Times New Roman" w:hAnsi="Times New Roman"/>
                <w:szCs w:val="21"/>
              </w:rPr>
            </w:pPr>
          </w:p>
          <w:p w:rsidR="004D15F3" w:rsidRDefault="004D15F3" w:rsidP="00CE287F">
            <w:pPr>
              <w:autoSpaceDE w:val="0"/>
              <w:autoSpaceDN w:val="0"/>
              <w:adjustRightInd w:val="0"/>
              <w:spacing w:line="590" w:lineRule="exact"/>
              <w:ind w:firstLineChars="98" w:firstLine="206"/>
              <w:rPr>
                <w:rFonts w:ascii="Times New Roman" w:hAnsi="Times New Roman"/>
                <w:szCs w:val="21"/>
              </w:rPr>
            </w:pPr>
          </w:p>
          <w:p w:rsidR="004D15F3" w:rsidRDefault="004D15F3" w:rsidP="00CE287F">
            <w:pPr>
              <w:autoSpaceDE w:val="0"/>
              <w:autoSpaceDN w:val="0"/>
              <w:adjustRightInd w:val="0"/>
              <w:spacing w:line="590" w:lineRule="exact"/>
              <w:ind w:firstLineChars="98" w:firstLine="206"/>
              <w:rPr>
                <w:rFonts w:ascii="Times New Roman" w:hAnsi="Times New Roman"/>
                <w:szCs w:val="21"/>
              </w:rPr>
            </w:pPr>
          </w:p>
          <w:p w:rsidR="004D15F3" w:rsidRDefault="004D15F3" w:rsidP="00CE287F">
            <w:pPr>
              <w:autoSpaceDE w:val="0"/>
              <w:autoSpaceDN w:val="0"/>
              <w:adjustRightInd w:val="0"/>
              <w:spacing w:line="590" w:lineRule="exact"/>
              <w:ind w:firstLineChars="98" w:firstLine="206"/>
              <w:rPr>
                <w:rFonts w:ascii="Times New Roman" w:hAnsi="Times New Roman"/>
                <w:szCs w:val="21"/>
              </w:rPr>
            </w:pPr>
          </w:p>
          <w:p w:rsidR="004D15F3" w:rsidRDefault="004D15F3">
            <w:pPr>
              <w:autoSpaceDE w:val="0"/>
              <w:autoSpaceDN w:val="0"/>
              <w:adjustRightInd w:val="0"/>
              <w:spacing w:line="590" w:lineRule="exact"/>
              <w:rPr>
                <w:rFonts w:ascii="Times New Roman" w:hAnsi="Times New Roman"/>
                <w:szCs w:val="21"/>
              </w:rPr>
            </w:pPr>
          </w:p>
          <w:p w:rsidR="004D15F3" w:rsidRDefault="004D15F3" w:rsidP="00CE287F">
            <w:pPr>
              <w:autoSpaceDE w:val="0"/>
              <w:autoSpaceDN w:val="0"/>
              <w:adjustRightInd w:val="0"/>
              <w:spacing w:line="590" w:lineRule="exact"/>
              <w:ind w:firstLineChars="98" w:firstLine="206"/>
              <w:rPr>
                <w:rFonts w:ascii="Times New Roman" w:hAnsi="Times New Roman"/>
                <w:szCs w:val="21"/>
              </w:rPr>
            </w:pPr>
          </w:p>
          <w:p w:rsidR="004D15F3" w:rsidRDefault="004D15F3" w:rsidP="00CE287F">
            <w:pPr>
              <w:autoSpaceDE w:val="0"/>
              <w:autoSpaceDN w:val="0"/>
              <w:adjustRightInd w:val="0"/>
              <w:spacing w:line="590" w:lineRule="exact"/>
              <w:ind w:firstLineChars="98" w:firstLine="206"/>
              <w:rPr>
                <w:rFonts w:ascii="Times New Roman" w:hAnsi="Times New Roman"/>
                <w:szCs w:val="21"/>
              </w:rPr>
            </w:pPr>
          </w:p>
          <w:p w:rsidR="004D15F3" w:rsidRDefault="004D15F3" w:rsidP="00CE287F">
            <w:pPr>
              <w:autoSpaceDE w:val="0"/>
              <w:autoSpaceDN w:val="0"/>
              <w:adjustRightInd w:val="0"/>
              <w:spacing w:line="590" w:lineRule="exact"/>
              <w:ind w:firstLineChars="98" w:firstLine="206"/>
              <w:rPr>
                <w:rFonts w:ascii="Times New Roman" w:hAnsi="Times New Roman"/>
                <w:szCs w:val="21"/>
              </w:rPr>
            </w:pPr>
          </w:p>
          <w:p w:rsidR="004D15F3" w:rsidRDefault="004D15F3">
            <w:pPr>
              <w:autoSpaceDE w:val="0"/>
              <w:autoSpaceDN w:val="0"/>
              <w:adjustRightInd w:val="0"/>
              <w:spacing w:line="590" w:lineRule="exact"/>
              <w:rPr>
                <w:rFonts w:ascii="Times New Roman" w:hAnsi="Times New Roman"/>
                <w:szCs w:val="21"/>
              </w:rPr>
            </w:pPr>
          </w:p>
        </w:tc>
      </w:tr>
    </w:tbl>
    <w:p w:rsidR="004D15F3" w:rsidRDefault="004D15F3">
      <w:pPr>
        <w:jc w:val="center"/>
        <w:rPr>
          <w:rFonts w:ascii="Times New Roman" w:eastAsia="方正黑体_GBK" w:hAnsi="Times New Roman"/>
          <w:sz w:val="30"/>
          <w:szCs w:val="30"/>
        </w:rPr>
      </w:pPr>
    </w:p>
    <w:p w:rsidR="004D15F3" w:rsidRDefault="006F128D">
      <w:pPr>
        <w:jc w:val="center"/>
        <w:rPr>
          <w:rFonts w:ascii="Times New Roman" w:eastAsia="黑体" w:hAnsi="Times New Roman"/>
          <w:sz w:val="30"/>
          <w:szCs w:val="30"/>
        </w:rPr>
      </w:pPr>
      <w:r>
        <w:rPr>
          <w:rFonts w:ascii="Times New Roman" w:eastAsia="方正黑体_GBK" w:hAnsi="Times New Roman"/>
          <w:sz w:val="30"/>
          <w:szCs w:val="30"/>
        </w:rPr>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4D15F3">
        <w:tc>
          <w:tcPr>
            <w:tcW w:w="9060" w:type="dxa"/>
            <w:tcBorders>
              <w:top w:val="single" w:sz="8" w:space="0" w:color="auto"/>
              <w:bottom w:val="single" w:sz="8" w:space="0" w:color="auto"/>
            </w:tcBorders>
          </w:tcPr>
          <w:p w:rsidR="004D15F3" w:rsidRDefault="006F128D">
            <w:pPr>
              <w:spacing w:line="360" w:lineRule="auto"/>
              <w:ind w:right="-6" w:firstLineChars="150" w:firstLine="315"/>
              <w:rPr>
                <w:rFonts w:ascii="Times New Roman" w:hAnsi="Times New Roman"/>
                <w:szCs w:val="20"/>
              </w:rPr>
            </w:pPr>
            <w:r>
              <w:rPr>
                <w:rFonts w:ascii="Times New Roman" w:hAnsi="Times New Roman" w:hint="eastAsia"/>
                <w:szCs w:val="20"/>
              </w:rPr>
              <w:t>《装配式混凝士结构预制构件质量检验规程》审查意见：</w:t>
            </w:r>
          </w:p>
          <w:p w:rsidR="004D15F3" w:rsidRDefault="006F128D">
            <w:pPr>
              <w:spacing w:line="360" w:lineRule="auto"/>
              <w:ind w:right="-6" w:firstLineChars="150" w:firstLine="315"/>
              <w:rPr>
                <w:rFonts w:ascii="Times New Roman" w:hAnsi="Times New Roman"/>
                <w:szCs w:val="20"/>
              </w:rPr>
            </w:pPr>
            <w:r>
              <w:rPr>
                <w:rFonts w:ascii="Times New Roman" w:hAnsi="Times New Roman" w:hint="eastAsia"/>
                <w:szCs w:val="20"/>
              </w:rPr>
              <w:t>1</w:t>
            </w:r>
            <w:r>
              <w:rPr>
                <w:rFonts w:ascii="Times New Roman" w:hAnsi="Times New Roman" w:hint="eastAsia"/>
                <w:szCs w:val="20"/>
              </w:rPr>
              <w:t>、该标准依据国家法律法规、现行国家标准和行业标准编制，内容科学，技术先进。</w:t>
            </w:r>
          </w:p>
          <w:p w:rsidR="004D15F3" w:rsidRDefault="006F128D">
            <w:pPr>
              <w:spacing w:line="360" w:lineRule="auto"/>
              <w:ind w:right="-6" w:firstLineChars="150" w:firstLine="315"/>
              <w:rPr>
                <w:rFonts w:ascii="Times New Roman" w:hAnsi="Times New Roman"/>
                <w:szCs w:val="20"/>
              </w:rPr>
            </w:pPr>
            <w:r>
              <w:rPr>
                <w:rFonts w:ascii="Times New Roman" w:hAnsi="Times New Roman" w:hint="eastAsia"/>
                <w:szCs w:val="20"/>
              </w:rPr>
              <w:t>2</w:t>
            </w:r>
            <w:r>
              <w:rPr>
                <w:rFonts w:ascii="Times New Roman" w:hAnsi="Times New Roman" w:hint="eastAsia"/>
                <w:szCs w:val="20"/>
              </w:rPr>
              <w:t>、该标准与国家、地方现行相关标准协调一致，内容完整，编排合理，符合《工程建设标准编写规定》的要求。</w:t>
            </w:r>
          </w:p>
          <w:p w:rsidR="004D15F3" w:rsidRDefault="006F128D">
            <w:pPr>
              <w:spacing w:line="360" w:lineRule="auto"/>
              <w:ind w:right="-6" w:firstLineChars="150" w:firstLine="315"/>
              <w:rPr>
                <w:rFonts w:ascii="Times New Roman" w:hAnsi="Times New Roman"/>
                <w:szCs w:val="20"/>
              </w:rPr>
            </w:pPr>
            <w:r>
              <w:rPr>
                <w:rFonts w:ascii="Times New Roman" w:hAnsi="Times New Roman" w:hint="eastAsia"/>
                <w:szCs w:val="20"/>
              </w:rPr>
              <w:t>3</w:t>
            </w:r>
            <w:r>
              <w:rPr>
                <w:rFonts w:ascii="Times New Roman" w:hAnsi="Times New Roman" w:hint="eastAsia"/>
                <w:szCs w:val="20"/>
              </w:rPr>
              <w:t>、该标准规定了江苏省装配式混凝土结构预制构件材料和生产过程质量检验，成品质量验收，堆放、运输和成品保护以及档案资料等内容，要求明确、合理，可操作性强。</w:t>
            </w:r>
          </w:p>
          <w:p w:rsidR="004D15F3" w:rsidRDefault="006F128D">
            <w:pPr>
              <w:spacing w:line="360" w:lineRule="auto"/>
              <w:ind w:right="-6" w:firstLineChars="150" w:firstLine="315"/>
              <w:rPr>
                <w:rFonts w:ascii="Times New Roman" w:hAnsi="Times New Roman"/>
                <w:szCs w:val="20"/>
              </w:rPr>
            </w:pPr>
            <w:r>
              <w:rPr>
                <w:rFonts w:ascii="Times New Roman" w:hAnsi="Times New Roman" w:hint="eastAsia"/>
                <w:szCs w:val="20"/>
              </w:rPr>
              <w:t>4</w:t>
            </w:r>
            <w:r>
              <w:rPr>
                <w:rFonts w:ascii="Times New Roman" w:hAnsi="Times New Roman" w:hint="eastAsia"/>
                <w:szCs w:val="20"/>
              </w:rPr>
              <w:t>、建议结合预制混凝土构件的特点，细化需要做型式检验的新产品、新工艺等的定义，提高可操作性。</w:t>
            </w:r>
          </w:p>
          <w:p w:rsidR="004D15F3" w:rsidRDefault="006F128D">
            <w:pPr>
              <w:spacing w:line="360" w:lineRule="auto"/>
              <w:ind w:right="-6" w:firstLineChars="150" w:firstLine="315"/>
              <w:rPr>
                <w:rFonts w:ascii="Times New Roman" w:hAnsi="Times New Roman"/>
                <w:szCs w:val="20"/>
              </w:rPr>
            </w:pPr>
            <w:r>
              <w:rPr>
                <w:rFonts w:ascii="Times New Roman" w:hAnsi="Times New Roman" w:hint="eastAsia"/>
                <w:szCs w:val="20"/>
              </w:rPr>
              <w:t>审查组专家一致同意通过审查。编制组应根据本次审查会提出的具体意见和建议，尽快修改完善后报批。</w:t>
            </w:r>
          </w:p>
          <w:p w:rsidR="004D15F3" w:rsidRDefault="004D15F3">
            <w:pPr>
              <w:spacing w:line="360" w:lineRule="auto"/>
              <w:ind w:right="-6" w:firstLineChars="150" w:firstLine="315"/>
              <w:rPr>
                <w:rFonts w:ascii="Times New Roman" w:hAnsi="Times New Roman"/>
                <w:szCs w:val="20"/>
              </w:rPr>
            </w:pPr>
          </w:p>
          <w:p w:rsidR="004D15F3" w:rsidRDefault="006F128D">
            <w:pPr>
              <w:spacing w:line="360" w:lineRule="auto"/>
              <w:ind w:right="-6" w:firstLineChars="150" w:firstLine="315"/>
              <w:rPr>
                <w:rFonts w:ascii="Times New Roman" w:hAnsi="Times New Roman"/>
                <w:szCs w:val="20"/>
              </w:rPr>
            </w:pPr>
            <w:r>
              <w:rPr>
                <w:rFonts w:ascii="Times New Roman" w:hAnsi="Times New Roman" w:hint="eastAsia"/>
                <w:szCs w:val="20"/>
              </w:rPr>
              <w:t>《装配式混凝士结构预制构件质量检验规程》科技查新结果：</w:t>
            </w:r>
          </w:p>
          <w:p w:rsidR="004D15F3" w:rsidRDefault="006F128D">
            <w:pPr>
              <w:spacing w:line="360" w:lineRule="auto"/>
              <w:ind w:right="-6" w:firstLineChars="150" w:firstLine="315"/>
              <w:rPr>
                <w:rFonts w:ascii="Times New Roman" w:hAnsi="Times New Roman"/>
                <w:szCs w:val="20"/>
              </w:rPr>
            </w:pPr>
            <w:r>
              <w:rPr>
                <w:rFonts w:ascii="Times New Roman" w:hAnsi="Times New Roman" w:hint="eastAsia"/>
                <w:szCs w:val="20"/>
              </w:rPr>
              <w:t>1</w:t>
            </w:r>
            <w:r>
              <w:rPr>
                <w:rFonts w:ascii="Times New Roman" w:hAnsi="Times New Roman" w:hint="eastAsia"/>
                <w:szCs w:val="20"/>
              </w:rPr>
              <w:t>、利用激光测量技术对叠合板表面的凹凸程度转化为具体高程，获知基准面到叠合板表面无数个点的距离，通过软件计算得出叠合板表面的粗糙程度</w:t>
            </w:r>
            <w:r>
              <w:rPr>
                <w:rFonts w:ascii="Times New Roman" w:hAnsi="Times New Roman" w:hint="eastAsia"/>
                <w:szCs w:val="20"/>
              </w:rPr>
              <w:t>;</w:t>
            </w:r>
          </w:p>
          <w:p w:rsidR="004D15F3" w:rsidRDefault="006F128D">
            <w:pPr>
              <w:spacing w:line="360" w:lineRule="auto"/>
              <w:ind w:right="-6" w:firstLineChars="150" w:firstLine="315"/>
              <w:rPr>
                <w:rFonts w:ascii="Times New Roman" w:hAnsi="Times New Roman"/>
                <w:szCs w:val="20"/>
              </w:rPr>
            </w:pPr>
            <w:r>
              <w:rPr>
                <w:rFonts w:ascii="Times New Roman" w:hAnsi="Times New Roman" w:hint="eastAsia"/>
                <w:szCs w:val="20"/>
              </w:rPr>
              <w:t>2</w:t>
            </w:r>
            <w:r>
              <w:rPr>
                <w:rFonts w:ascii="Times New Roman" w:hAnsi="Times New Roman" w:hint="eastAsia"/>
                <w:szCs w:val="20"/>
              </w:rPr>
              <w:t>、通过调研分析国内尤其是江苏省内装配式混凝土预制部品部件的生产情况，研究预制叠合板、预制夹心保温墙板、预制</w:t>
            </w:r>
            <w:r>
              <w:rPr>
                <w:rFonts w:ascii="Times New Roman" w:hAnsi="Times New Roman" w:hint="eastAsia"/>
                <w:szCs w:val="20"/>
              </w:rPr>
              <w:t>PCF</w:t>
            </w:r>
            <w:r>
              <w:rPr>
                <w:rFonts w:ascii="Times New Roman" w:hAnsi="Times New Roman" w:hint="eastAsia"/>
                <w:szCs w:val="20"/>
              </w:rPr>
              <w:t>板等构件在深化设计、模具安装、钢筋绑扎、预埋件安装、混凝土浇筑和养护等生产关键环节质量控制措施</w:t>
            </w:r>
            <w:r>
              <w:rPr>
                <w:rFonts w:ascii="Times New Roman" w:hAnsi="Times New Roman" w:hint="eastAsia"/>
                <w:szCs w:val="20"/>
              </w:rPr>
              <w:t>;</w:t>
            </w:r>
          </w:p>
          <w:p w:rsidR="004D15F3" w:rsidRDefault="006F128D">
            <w:pPr>
              <w:spacing w:line="360" w:lineRule="auto"/>
              <w:ind w:right="-6" w:firstLineChars="150" w:firstLine="315"/>
              <w:rPr>
                <w:rFonts w:ascii="Times New Roman" w:hAnsi="Times New Roman"/>
                <w:szCs w:val="20"/>
              </w:rPr>
            </w:pPr>
            <w:r>
              <w:rPr>
                <w:rFonts w:ascii="Times New Roman" w:hAnsi="Times New Roman" w:hint="eastAsia"/>
                <w:szCs w:val="20"/>
              </w:rPr>
              <w:t>3</w:t>
            </w:r>
            <w:r>
              <w:rPr>
                <w:rFonts w:ascii="Times New Roman" w:hAnsi="Times New Roman" w:hint="eastAsia"/>
                <w:szCs w:val="20"/>
              </w:rPr>
              <w:t>、研究预制叠合板、预制夹心保温墙板、预制</w:t>
            </w:r>
            <w:r>
              <w:rPr>
                <w:rFonts w:ascii="Times New Roman" w:hAnsi="Times New Roman" w:hint="eastAsia"/>
                <w:szCs w:val="20"/>
              </w:rPr>
              <w:t>PCF</w:t>
            </w:r>
            <w:r>
              <w:rPr>
                <w:rFonts w:ascii="Times New Roman" w:hAnsi="Times New Roman" w:hint="eastAsia"/>
                <w:szCs w:val="20"/>
              </w:rPr>
              <w:t>板等构件的出厂检验和型式检验项目，研究提出了针对预制构件的吊装件与拉结件检测方法、预制叠合梁与预制叠合楼板的结构性能检测方法、建筑部品组合外墙板静态风压防水性能检测方法等。</w:t>
            </w:r>
          </w:p>
          <w:p w:rsidR="004D15F3" w:rsidRDefault="004D15F3" w:rsidP="00CE287F">
            <w:pPr>
              <w:autoSpaceDE w:val="0"/>
              <w:autoSpaceDN w:val="0"/>
              <w:adjustRightInd w:val="0"/>
              <w:spacing w:line="590" w:lineRule="exact"/>
              <w:ind w:firstLineChars="98" w:firstLine="157"/>
              <w:rPr>
                <w:rFonts w:ascii="Times New Roman" w:hAnsi="Times New Roman"/>
                <w:spacing w:val="-25"/>
                <w:szCs w:val="21"/>
              </w:rPr>
            </w:pPr>
          </w:p>
          <w:p w:rsidR="004D15F3" w:rsidRDefault="004D15F3" w:rsidP="00CE287F">
            <w:pPr>
              <w:autoSpaceDE w:val="0"/>
              <w:autoSpaceDN w:val="0"/>
              <w:adjustRightInd w:val="0"/>
              <w:spacing w:line="590" w:lineRule="exact"/>
              <w:ind w:firstLineChars="98" w:firstLine="157"/>
              <w:rPr>
                <w:rFonts w:ascii="Times New Roman" w:hAnsi="Times New Roman"/>
                <w:spacing w:val="-25"/>
                <w:szCs w:val="21"/>
              </w:rPr>
            </w:pPr>
          </w:p>
          <w:p w:rsidR="004D15F3" w:rsidRDefault="004D15F3">
            <w:pPr>
              <w:autoSpaceDE w:val="0"/>
              <w:autoSpaceDN w:val="0"/>
              <w:adjustRightInd w:val="0"/>
              <w:spacing w:line="590" w:lineRule="exact"/>
              <w:rPr>
                <w:rFonts w:ascii="Times New Roman" w:hAnsi="Times New Roman"/>
                <w:spacing w:val="-25"/>
                <w:szCs w:val="21"/>
              </w:rPr>
            </w:pPr>
          </w:p>
        </w:tc>
      </w:tr>
    </w:tbl>
    <w:p w:rsidR="004D15F3" w:rsidRDefault="006F128D">
      <w:pPr>
        <w:jc w:val="left"/>
        <w:rPr>
          <w:rFonts w:ascii="Times New Roman" w:eastAsia="方正黑体_GBK" w:hAnsi="Times New Roman"/>
          <w:sz w:val="30"/>
          <w:szCs w:val="30"/>
        </w:rPr>
      </w:pPr>
      <w:r>
        <w:rPr>
          <w:rFonts w:ascii="Times New Roman" w:eastAsia="方正黑体_GBK" w:hAnsi="Times New Roman"/>
          <w:sz w:val="30"/>
          <w:szCs w:val="30"/>
        </w:rPr>
        <w:br w:type="page"/>
      </w:r>
    </w:p>
    <w:p w:rsidR="004D15F3" w:rsidRDefault="006F128D">
      <w:pPr>
        <w:jc w:val="left"/>
        <w:rPr>
          <w:rFonts w:ascii="Times New Roman" w:eastAsia="方正黑体_GBK" w:hAnsi="Times New Roman"/>
          <w:sz w:val="30"/>
          <w:szCs w:val="30"/>
        </w:rPr>
      </w:pPr>
      <w:r>
        <w:rPr>
          <w:rFonts w:ascii="Times New Roman" w:eastAsia="方正黑体_GBK" w:hAnsi="Times New Roman"/>
          <w:sz w:val="30"/>
          <w:szCs w:val="30"/>
        </w:rPr>
        <w:t>五、推广应用情况、经济效益、社会效益和环境效益</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4D15F3">
        <w:tc>
          <w:tcPr>
            <w:tcW w:w="9060" w:type="dxa"/>
            <w:gridSpan w:val="5"/>
            <w:tcBorders>
              <w:top w:val="single" w:sz="8" w:space="0" w:color="auto"/>
            </w:tcBorders>
          </w:tcPr>
          <w:p w:rsidR="004D15F3" w:rsidRDefault="006F128D" w:rsidP="00CE287F">
            <w:pPr>
              <w:autoSpaceDE w:val="0"/>
              <w:autoSpaceDN w:val="0"/>
              <w:adjustRightInd w:val="0"/>
              <w:spacing w:line="590" w:lineRule="exact"/>
              <w:ind w:firstLineChars="98" w:firstLine="206"/>
              <w:rPr>
                <w:rFonts w:ascii="Times New Roman" w:hAnsi="Times New Roman"/>
                <w:szCs w:val="21"/>
              </w:rPr>
            </w:pPr>
            <w:r>
              <w:rPr>
                <w:rFonts w:ascii="Times New Roman" w:hAnsi="Times New Roman"/>
                <w:szCs w:val="21"/>
              </w:rPr>
              <w:t>1</w:t>
            </w:r>
            <w:r>
              <w:rPr>
                <w:rFonts w:ascii="Times New Roman" w:hAnsi="Times New Roman"/>
                <w:szCs w:val="21"/>
              </w:rPr>
              <w:t>、推广应用情况（应用证明请标明应用时间）</w:t>
            </w:r>
          </w:p>
          <w:p w:rsidR="004D15F3" w:rsidRDefault="006F128D" w:rsidP="00CE287F">
            <w:pPr>
              <w:autoSpaceDE w:val="0"/>
              <w:autoSpaceDN w:val="0"/>
              <w:adjustRightInd w:val="0"/>
              <w:spacing w:line="360" w:lineRule="auto"/>
              <w:ind w:firstLineChars="98" w:firstLine="206"/>
              <w:rPr>
                <w:rFonts w:ascii="Times New Roman" w:hAnsi="Times New Roman"/>
                <w:szCs w:val="21"/>
              </w:rPr>
            </w:pPr>
            <w:r>
              <w:rPr>
                <w:rFonts w:ascii="Times New Roman" w:hAnsi="Times New Roman" w:hint="eastAsia"/>
                <w:szCs w:val="21"/>
              </w:rPr>
              <w:t>苏州良浦节能新材料股份有限公司、江苏华江祥瑞现代建筑发展有限公司等数十家江苏省预制构件生产企业将本规程用于预制构件的生产制作。通过该规程的技术指标，指导新产品的研发和生产管理，使产品更加规范且更具市场竞争力，带来了一定的经济效益。该规程为保证预制构件的质量安全以及装配式结构工程的安全提供了一定保障，具有较为良好的经济与社会效益。</w:t>
            </w:r>
          </w:p>
        </w:tc>
      </w:tr>
      <w:tr w:rsidR="004D15F3">
        <w:trPr>
          <w:trHeight w:val="582"/>
        </w:trPr>
        <w:tc>
          <w:tcPr>
            <w:tcW w:w="9060" w:type="dxa"/>
            <w:gridSpan w:val="5"/>
          </w:tcPr>
          <w:p w:rsidR="004D15F3" w:rsidRDefault="006F128D">
            <w:pPr>
              <w:autoSpaceDE w:val="0"/>
              <w:autoSpaceDN w:val="0"/>
              <w:adjustRightInd w:val="0"/>
              <w:spacing w:line="400" w:lineRule="exact"/>
              <w:rPr>
                <w:rFonts w:ascii="Times New Roman" w:hAnsi="Times New Roman"/>
                <w:szCs w:val="21"/>
              </w:rPr>
            </w:pPr>
            <w:r>
              <w:rPr>
                <w:rFonts w:ascii="Times New Roman" w:hAnsi="Times New Roman"/>
                <w:szCs w:val="21"/>
              </w:rPr>
              <w:t>2</w:t>
            </w:r>
            <w:r>
              <w:rPr>
                <w:rFonts w:ascii="Times New Roman" w:hAnsi="Times New Roman"/>
                <w:szCs w:val="21"/>
              </w:rPr>
              <w:t>、近年直接经济效益</w:t>
            </w:r>
            <w:r>
              <w:rPr>
                <w:rFonts w:ascii="Times New Roman" w:hAnsi="Times New Roman"/>
                <w:szCs w:val="21"/>
              </w:rPr>
              <w:t xml:space="preserve">                             </w:t>
            </w:r>
            <w:r>
              <w:rPr>
                <w:rFonts w:ascii="Times New Roman" w:hAnsi="Times New Roman"/>
                <w:szCs w:val="21"/>
              </w:rPr>
              <w:t>单位：万元人民币</w:t>
            </w:r>
          </w:p>
        </w:tc>
      </w:tr>
      <w:tr w:rsidR="004D15F3">
        <w:trPr>
          <w:trHeight w:val="615"/>
        </w:trPr>
        <w:tc>
          <w:tcPr>
            <w:tcW w:w="1812" w:type="dxa"/>
            <w:vAlign w:val="center"/>
          </w:tcPr>
          <w:p w:rsidR="004D15F3" w:rsidRDefault="004D15F3">
            <w:pPr>
              <w:autoSpaceDE w:val="0"/>
              <w:autoSpaceDN w:val="0"/>
              <w:adjustRightInd w:val="0"/>
              <w:spacing w:line="400" w:lineRule="exact"/>
              <w:jc w:val="center"/>
              <w:rPr>
                <w:rFonts w:ascii="Times New Roman" w:hAnsi="Times New Roman"/>
                <w:szCs w:val="21"/>
              </w:rPr>
            </w:pPr>
          </w:p>
        </w:tc>
        <w:tc>
          <w:tcPr>
            <w:tcW w:w="3624" w:type="dxa"/>
            <w:gridSpan w:val="2"/>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完成单位</w:t>
            </w:r>
          </w:p>
        </w:tc>
        <w:tc>
          <w:tcPr>
            <w:tcW w:w="3624" w:type="dxa"/>
            <w:gridSpan w:val="2"/>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其他应用单位</w:t>
            </w:r>
          </w:p>
        </w:tc>
      </w:tr>
      <w:tr w:rsidR="004D15F3">
        <w:trPr>
          <w:trHeight w:val="615"/>
        </w:trPr>
        <w:tc>
          <w:tcPr>
            <w:tcW w:w="1812"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份</w:t>
            </w:r>
          </w:p>
        </w:tc>
        <w:tc>
          <w:tcPr>
            <w:tcW w:w="1812"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新增销售额</w:t>
            </w:r>
          </w:p>
        </w:tc>
        <w:tc>
          <w:tcPr>
            <w:tcW w:w="1812"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新增利润</w:t>
            </w:r>
          </w:p>
        </w:tc>
        <w:tc>
          <w:tcPr>
            <w:tcW w:w="1920"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新增销售额</w:t>
            </w:r>
          </w:p>
        </w:tc>
        <w:tc>
          <w:tcPr>
            <w:tcW w:w="1704"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新增利润</w:t>
            </w:r>
          </w:p>
        </w:tc>
      </w:tr>
      <w:tr w:rsidR="004D15F3">
        <w:trPr>
          <w:trHeight w:val="615"/>
        </w:trPr>
        <w:tc>
          <w:tcPr>
            <w:tcW w:w="1812" w:type="dxa"/>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2022.3</w:t>
            </w:r>
            <w:r>
              <w:rPr>
                <w:rFonts w:ascii="Times New Roman" w:hAnsi="Times New Roman" w:hint="eastAsia"/>
                <w:szCs w:val="21"/>
              </w:rPr>
              <w:t>～</w:t>
            </w:r>
            <w:r>
              <w:rPr>
                <w:rFonts w:ascii="Times New Roman" w:hAnsi="Times New Roman" w:hint="eastAsia"/>
                <w:szCs w:val="21"/>
              </w:rPr>
              <w:t>2023.5</w:t>
            </w:r>
          </w:p>
        </w:tc>
        <w:tc>
          <w:tcPr>
            <w:tcW w:w="1812" w:type="dxa"/>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500</w:t>
            </w:r>
          </w:p>
        </w:tc>
        <w:tc>
          <w:tcPr>
            <w:tcW w:w="1812" w:type="dxa"/>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100</w:t>
            </w:r>
          </w:p>
        </w:tc>
        <w:tc>
          <w:tcPr>
            <w:tcW w:w="1920" w:type="dxa"/>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13553</w:t>
            </w:r>
          </w:p>
        </w:tc>
        <w:tc>
          <w:tcPr>
            <w:tcW w:w="1704" w:type="dxa"/>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1735</w:t>
            </w:r>
          </w:p>
        </w:tc>
      </w:tr>
      <w:tr w:rsidR="004D15F3">
        <w:trPr>
          <w:trHeight w:val="615"/>
        </w:trPr>
        <w:tc>
          <w:tcPr>
            <w:tcW w:w="1812" w:type="dxa"/>
          </w:tcPr>
          <w:p w:rsidR="004D15F3" w:rsidRDefault="004D15F3">
            <w:pPr>
              <w:autoSpaceDE w:val="0"/>
              <w:autoSpaceDN w:val="0"/>
              <w:adjustRightInd w:val="0"/>
              <w:spacing w:line="400" w:lineRule="exact"/>
              <w:jc w:val="center"/>
              <w:rPr>
                <w:rFonts w:ascii="Times New Roman" w:hAnsi="Times New Roman"/>
                <w:szCs w:val="21"/>
              </w:rPr>
            </w:pPr>
          </w:p>
        </w:tc>
        <w:tc>
          <w:tcPr>
            <w:tcW w:w="1812" w:type="dxa"/>
          </w:tcPr>
          <w:p w:rsidR="004D15F3" w:rsidRDefault="004D15F3">
            <w:pPr>
              <w:autoSpaceDE w:val="0"/>
              <w:autoSpaceDN w:val="0"/>
              <w:adjustRightInd w:val="0"/>
              <w:spacing w:line="400" w:lineRule="exact"/>
              <w:jc w:val="center"/>
              <w:rPr>
                <w:rFonts w:ascii="Times New Roman" w:hAnsi="Times New Roman"/>
                <w:szCs w:val="21"/>
              </w:rPr>
            </w:pPr>
          </w:p>
        </w:tc>
        <w:tc>
          <w:tcPr>
            <w:tcW w:w="1812" w:type="dxa"/>
          </w:tcPr>
          <w:p w:rsidR="004D15F3" w:rsidRDefault="004D15F3">
            <w:pPr>
              <w:autoSpaceDE w:val="0"/>
              <w:autoSpaceDN w:val="0"/>
              <w:adjustRightInd w:val="0"/>
              <w:spacing w:line="400" w:lineRule="exact"/>
              <w:jc w:val="center"/>
              <w:rPr>
                <w:rFonts w:ascii="Times New Roman" w:hAnsi="Times New Roman"/>
                <w:szCs w:val="21"/>
              </w:rPr>
            </w:pPr>
          </w:p>
        </w:tc>
        <w:tc>
          <w:tcPr>
            <w:tcW w:w="1920" w:type="dxa"/>
          </w:tcPr>
          <w:p w:rsidR="004D15F3" w:rsidRDefault="004D15F3">
            <w:pPr>
              <w:autoSpaceDE w:val="0"/>
              <w:autoSpaceDN w:val="0"/>
              <w:adjustRightInd w:val="0"/>
              <w:spacing w:line="400" w:lineRule="exact"/>
              <w:jc w:val="center"/>
              <w:rPr>
                <w:rFonts w:ascii="Times New Roman" w:hAnsi="Times New Roman"/>
                <w:szCs w:val="21"/>
              </w:rPr>
            </w:pPr>
          </w:p>
        </w:tc>
        <w:tc>
          <w:tcPr>
            <w:tcW w:w="1704" w:type="dxa"/>
          </w:tcPr>
          <w:p w:rsidR="004D15F3" w:rsidRDefault="004D15F3">
            <w:pPr>
              <w:autoSpaceDE w:val="0"/>
              <w:autoSpaceDN w:val="0"/>
              <w:adjustRightInd w:val="0"/>
              <w:spacing w:line="400" w:lineRule="exact"/>
              <w:jc w:val="center"/>
              <w:rPr>
                <w:rFonts w:ascii="Times New Roman" w:hAnsi="Times New Roman"/>
                <w:szCs w:val="21"/>
              </w:rPr>
            </w:pPr>
          </w:p>
        </w:tc>
      </w:tr>
      <w:tr w:rsidR="004D15F3">
        <w:trPr>
          <w:trHeight w:val="615"/>
        </w:trPr>
        <w:tc>
          <w:tcPr>
            <w:tcW w:w="1812"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累</w:t>
            </w:r>
            <w:r>
              <w:rPr>
                <w:rFonts w:ascii="Times New Roman" w:hAnsi="Times New Roman"/>
                <w:szCs w:val="21"/>
              </w:rPr>
              <w:t xml:space="preserve">    </w:t>
            </w:r>
            <w:r>
              <w:rPr>
                <w:rFonts w:ascii="Times New Roman" w:hAnsi="Times New Roman"/>
                <w:szCs w:val="21"/>
              </w:rPr>
              <w:t>计</w:t>
            </w:r>
          </w:p>
        </w:tc>
        <w:tc>
          <w:tcPr>
            <w:tcW w:w="1812" w:type="dxa"/>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500</w:t>
            </w:r>
          </w:p>
        </w:tc>
        <w:tc>
          <w:tcPr>
            <w:tcW w:w="1812" w:type="dxa"/>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100</w:t>
            </w:r>
          </w:p>
        </w:tc>
        <w:tc>
          <w:tcPr>
            <w:tcW w:w="1920" w:type="dxa"/>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13553</w:t>
            </w:r>
          </w:p>
        </w:tc>
        <w:tc>
          <w:tcPr>
            <w:tcW w:w="1704" w:type="dxa"/>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1735</w:t>
            </w:r>
          </w:p>
        </w:tc>
      </w:tr>
      <w:tr w:rsidR="004D15F3">
        <w:trPr>
          <w:trHeight w:val="441"/>
        </w:trPr>
        <w:tc>
          <w:tcPr>
            <w:tcW w:w="9060" w:type="dxa"/>
            <w:gridSpan w:val="5"/>
          </w:tcPr>
          <w:p w:rsidR="004D15F3" w:rsidRDefault="006F128D">
            <w:pPr>
              <w:adjustRightInd w:val="0"/>
              <w:spacing w:line="400" w:lineRule="exact"/>
              <w:rPr>
                <w:rFonts w:ascii="Times New Roman" w:hAnsi="Times New Roman"/>
                <w:szCs w:val="21"/>
              </w:rPr>
            </w:pPr>
            <w:r>
              <w:rPr>
                <w:rFonts w:ascii="Times New Roman" w:hAnsi="Times New Roman"/>
                <w:szCs w:val="21"/>
              </w:rPr>
              <w:t>经济效益的有关说明及各栏目的计算依据：</w:t>
            </w:r>
            <w:r>
              <w:rPr>
                <w:rFonts w:ascii="Times New Roman" w:hAnsi="Times New Roman"/>
                <w:szCs w:val="21"/>
              </w:rPr>
              <w:t xml:space="preserve"> </w:t>
            </w:r>
          </w:p>
          <w:p w:rsidR="004D15F3" w:rsidRDefault="006F128D">
            <w:pPr>
              <w:pStyle w:val="a0"/>
              <w:spacing w:line="360" w:lineRule="auto"/>
              <w:ind w:left="0" w:firstLineChars="200" w:firstLine="420"/>
            </w:pPr>
            <w:r>
              <w:rPr>
                <w:rFonts w:ascii="Times New Roman" w:hAnsi="Times New Roman" w:hint="eastAsia"/>
                <w:szCs w:val="21"/>
              </w:rPr>
              <w:t>2022</w:t>
            </w:r>
            <w:r>
              <w:rPr>
                <w:rFonts w:ascii="Times New Roman" w:hAnsi="Times New Roman" w:hint="eastAsia"/>
                <w:szCs w:val="21"/>
              </w:rPr>
              <w:t>年以来，标准主编单位将本规程用于预制构件的型式检验与进场检验。将本规程用于江苏省内南京天固建筑科技有限公司、江苏金贸建筑科技有限公司等数十家预制构件生产企业的型式检验，为栖霞区红枫片区保障性住房项目、白下高新区军民融合产业园、中国移动长三角（南京）科创中心等数十处装配式建设项目提供了进厂检验服务，为装配式构件的粗糙度、结构性能等参数提供了检测依据，新增检测服务费用</w:t>
            </w:r>
            <w:r>
              <w:rPr>
                <w:rFonts w:ascii="Times New Roman" w:hAnsi="Times New Roman" w:hint="eastAsia"/>
                <w:szCs w:val="21"/>
              </w:rPr>
              <w:t>500</w:t>
            </w:r>
            <w:r>
              <w:rPr>
                <w:rFonts w:ascii="Times New Roman" w:hAnsi="Times New Roman" w:hint="eastAsia"/>
                <w:szCs w:val="21"/>
              </w:rPr>
              <w:t>万元，新增利润</w:t>
            </w:r>
            <w:r>
              <w:rPr>
                <w:rFonts w:ascii="Times New Roman" w:hAnsi="Times New Roman" w:hint="eastAsia"/>
                <w:szCs w:val="21"/>
              </w:rPr>
              <w:t>100</w:t>
            </w:r>
            <w:r>
              <w:rPr>
                <w:rFonts w:ascii="Times New Roman" w:hAnsi="Times New Roman" w:hint="eastAsia"/>
                <w:szCs w:val="21"/>
              </w:rPr>
              <w:t>万元。</w:t>
            </w:r>
          </w:p>
          <w:p w:rsidR="004D15F3" w:rsidRDefault="006F128D">
            <w:pPr>
              <w:adjustRightInd w:val="0"/>
              <w:spacing w:line="360" w:lineRule="auto"/>
              <w:ind w:firstLine="420"/>
              <w:rPr>
                <w:rFonts w:ascii="Times New Roman" w:hAnsi="Times New Roman"/>
                <w:szCs w:val="21"/>
              </w:rPr>
            </w:pPr>
            <w:r>
              <w:rPr>
                <w:rFonts w:ascii="Times New Roman" w:hAnsi="Times New Roman" w:hint="eastAsia"/>
                <w:szCs w:val="21"/>
              </w:rPr>
              <w:t>2022</w:t>
            </w:r>
            <w:r>
              <w:rPr>
                <w:rFonts w:ascii="Times New Roman" w:hAnsi="Times New Roman" w:hint="eastAsia"/>
                <w:szCs w:val="21"/>
              </w:rPr>
              <w:t>年以来，苏州良浦节能新材料股份有限公司借鉴了</w:t>
            </w:r>
            <w:r>
              <w:rPr>
                <w:rFonts w:ascii="Times New Roman" w:hAnsi="Times New Roman" w:hint="eastAsia"/>
                <w:szCs w:val="21"/>
              </w:rPr>
              <w:t xml:space="preserve"> DB32/T 4075-2021</w:t>
            </w:r>
            <w:r>
              <w:rPr>
                <w:rFonts w:ascii="Times New Roman" w:hAnsi="Times New Roman" w:hint="eastAsia"/>
                <w:szCs w:val="21"/>
              </w:rPr>
              <w:t>《装配式混凝结构预制构件质量检验规程》进行预制构件生产制作，将预制构件</w:t>
            </w:r>
            <w:r>
              <w:rPr>
                <w:rFonts w:ascii="Times New Roman" w:hAnsi="Times New Roman" w:hint="eastAsia"/>
                <w:szCs w:val="21"/>
              </w:rPr>
              <w:t>(</w:t>
            </w:r>
            <w:r>
              <w:rPr>
                <w:rFonts w:ascii="Times New Roman" w:hAnsi="Times New Roman" w:hint="eastAsia"/>
                <w:szCs w:val="21"/>
              </w:rPr>
              <w:t>预制内外墙板、预制楼梯、预制楼板等</w:t>
            </w:r>
            <w:r>
              <w:rPr>
                <w:rFonts w:ascii="Times New Roman" w:hAnsi="Times New Roman" w:hint="eastAsia"/>
                <w:szCs w:val="21"/>
              </w:rPr>
              <w:t>)</w:t>
            </w:r>
            <w:r>
              <w:rPr>
                <w:rFonts w:ascii="Times New Roman" w:hAnsi="Times New Roman" w:hint="eastAsia"/>
                <w:szCs w:val="21"/>
              </w:rPr>
              <w:t>型式检验方法，应用于太仓新沪紫郡五期地块项目、苏地</w:t>
            </w:r>
            <w:r>
              <w:rPr>
                <w:rFonts w:ascii="Times New Roman" w:hAnsi="Times New Roman" w:hint="eastAsia"/>
                <w:szCs w:val="21"/>
              </w:rPr>
              <w:t xml:space="preserve"> 59 </w:t>
            </w:r>
            <w:r>
              <w:rPr>
                <w:rFonts w:ascii="Times New Roman" w:hAnsi="Times New Roman" w:hint="eastAsia"/>
                <w:szCs w:val="21"/>
              </w:rPr>
              <w:t>号地块项目、太仓越隽项目、吴江</w:t>
            </w:r>
            <w:r>
              <w:rPr>
                <w:rFonts w:ascii="Times New Roman" w:hAnsi="Times New Roman" w:hint="eastAsia"/>
                <w:szCs w:val="21"/>
              </w:rPr>
              <w:t xml:space="preserve"> 32 </w:t>
            </w:r>
            <w:r>
              <w:rPr>
                <w:rFonts w:ascii="Times New Roman" w:hAnsi="Times New Roman" w:hint="eastAsia"/>
                <w:szCs w:val="21"/>
              </w:rPr>
              <w:t>号地块项目、吴江嘉乐城</w:t>
            </w:r>
            <w:r>
              <w:rPr>
                <w:rFonts w:ascii="Times New Roman" w:hAnsi="Times New Roman" w:hint="eastAsia"/>
                <w:szCs w:val="21"/>
              </w:rPr>
              <w:t xml:space="preserve">A2 </w:t>
            </w:r>
            <w:r>
              <w:rPr>
                <w:rFonts w:ascii="Times New Roman" w:hAnsi="Times New Roman" w:hint="eastAsia"/>
                <w:szCs w:val="21"/>
              </w:rPr>
              <w:t>地块项目等</w:t>
            </w:r>
            <w:r>
              <w:rPr>
                <w:rFonts w:ascii="Times New Roman" w:hAnsi="Times New Roman" w:hint="eastAsia"/>
                <w:szCs w:val="21"/>
              </w:rPr>
              <w:t xml:space="preserve"> 30 </w:t>
            </w:r>
            <w:r>
              <w:rPr>
                <w:rFonts w:ascii="Times New Roman" w:hAnsi="Times New Roman" w:hint="eastAsia"/>
                <w:szCs w:val="21"/>
              </w:rPr>
              <w:t>余项工程中，新增销售额</w:t>
            </w:r>
            <w:r>
              <w:rPr>
                <w:rFonts w:ascii="Times New Roman" w:hAnsi="Times New Roman" w:hint="eastAsia"/>
                <w:szCs w:val="21"/>
              </w:rPr>
              <w:t xml:space="preserve">3764 </w:t>
            </w:r>
            <w:r>
              <w:rPr>
                <w:rFonts w:ascii="Times New Roman" w:hAnsi="Times New Roman" w:hint="eastAsia"/>
                <w:szCs w:val="21"/>
              </w:rPr>
              <w:t>万元，新增利润</w:t>
            </w:r>
            <w:r>
              <w:rPr>
                <w:rFonts w:ascii="Times New Roman" w:hAnsi="Times New Roman" w:hint="eastAsia"/>
                <w:szCs w:val="21"/>
              </w:rPr>
              <w:t xml:space="preserve">450 </w:t>
            </w:r>
            <w:r>
              <w:rPr>
                <w:rFonts w:ascii="Times New Roman" w:hAnsi="Times New Roman" w:hint="eastAsia"/>
                <w:szCs w:val="21"/>
              </w:rPr>
              <w:t>万元。</w:t>
            </w:r>
          </w:p>
          <w:p w:rsidR="004D15F3" w:rsidRDefault="006F128D">
            <w:pPr>
              <w:adjustRightInd w:val="0"/>
              <w:spacing w:line="360" w:lineRule="auto"/>
              <w:ind w:firstLine="420"/>
            </w:pPr>
            <w:r>
              <w:rPr>
                <w:rFonts w:ascii="Times New Roman" w:hAnsi="Times New Roman" w:hint="eastAsia"/>
                <w:szCs w:val="21"/>
              </w:rPr>
              <w:t>江苏华江祥瑞现代建筑发展有限公司</w:t>
            </w:r>
            <w:r>
              <w:t>将</w:t>
            </w:r>
            <w:r>
              <w:rPr>
                <w:rFonts w:hint="eastAsia"/>
              </w:rPr>
              <w:t>本标准中</w:t>
            </w:r>
            <w:r>
              <w:t>预制构件</w:t>
            </w:r>
            <w:r>
              <w:rPr>
                <w:rFonts w:hint="eastAsia"/>
              </w:rPr>
              <w:t>的材料、生产、设计等要求</w:t>
            </w:r>
            <w:r>
              <w:t>，应用于南部新城</w:t>
            </w:r>
            <w:r>
              <w:t xml:space="preserve"> N0.2022G26 </w:t>
            </w:r>
            <w:r>
              <w:t>地块项目、</w:t>
            </w:r>
            <w:r>
              <w:t xml:space="preserve">NO.2022G90 </w:t>
            </w:r>
            <w:r>
              <w:t>地块房地产开发项目、宜居人家安置区项目、</w:t>
            </w:r>
            <w:r>
              <w:t>GZ350</w:t>
            </w:r>
            <w:r>
              <w:t>地块安置项目项目等</w:t>
            </w:r>
            <w:r>
              <w:t xml:space="preserve"> 13 </w:t>
            </w:r>
            <w:r>
              <w:t>余项程中，新增销售额</w:t>
            </w:r>
            <w:r>
              <w:t>6127</w:t>
            </w:r>
            <w:r>
              <w:t>万元，新增利润</w:t>
            </w:r>
            <w:r>
              <w:t xml:space="preserve"> 919 </w:t>
            </w:r>
            <w:r>
              <w:t>万元。</w:t>
            </w:r>
          </w:p>
          <w:p w:rsidR="004D15F3" w:rsidRDefault="006F128D">
            <w:pPr>
              <w:adjustRightInd w:val="0"/>
              <w:spacing w:line="360" w:lineRule="auto"/>
              <w:ind w:firstLine="420"/>
            </w:pPr>
            <w:r>
              <w:t>连云港市锐城建设工程有限公司借鉴了</w:t>
            </w:r>
            <w:r>
              <w:rPr>
                <w:rFonts w:hint="eastAsia"/>
              </w:rPr>
              <w:t>本标准中构件生产要求，将本标准</w:t>
            </w:r>
            <w:r>
              <w:t>应用于金海福邸项目、桃李春风云舍项目、城越大境项目、天誉未来城项目等</w:t>
            </w:r>
            <w:r>
              <w:t xml:space="preserve"> 10 </w:t>
            </w:r>
            <w:r>
              <w:t>余项工程中，新增销售额</w:t>
            </w:r>
            <w:r>
              <w:t xml:space="preserve"> 3662.5 </w:t>
            </w:r>
            <w:r>
              <w:t>万元，新增利润</w:t>
            </w:r>
            <w:r>
              <w:t xml:space="preserve"> 366.2</w:t>
            </w:r>
            <w:r>
              <w:t>万元。</w:t>
            </w:r>
          </w:p>
        </w:tc>
      </w:tr>
      <w:tr w:rsidR="004D15F3">
        <w:trPr>
          <w:trHeight w:val="441"/>
        </w:trPr>
        <w:tc>
          <w:tcPr>
            <w:tcW w:w="9060" w:type="dxa"/>
            <w:gridSpan w:val="5"/>
          </w:tcPr>
          <w:p w:rsidR="004D15F3" w:rsidRDefault="006F128D">
            <w:pPr>
              <w:adjustRightInd w:val="0"/>
              <w:spacing w:line="400" w:lineRule="exact"/>
              <w:rPr>
                <w:rFonts w:ascii="Times New Roman" w:hAnsi="Times New Roman"/>
                <w:szCs w:val="21"/>
              </w:rPr>
            </w:pPr>
            <w:r>
              <w:rPr>
                <w:rFonts w:ascii="Times New Roman" w:hAnsi="Times New Roman"/>
                <w:szCs w:val="21"/>
              </w:rPr>
              <w:t>3</w:t>
            </w:r>
            <w:r>
              <w:rPr>
                <w:rFonts w:ascii="Times New Roman" w:hAnsi="Times New Roman"/>
                <w:szCs w:val="21"/>
              </w:rPr>
              <w:t>、社会效益（限</w:t>
            </w:r>
            <w:r>
              <w:rPr>
                <w:rFonts w:ascii="Times New Roman" w:hAnsi="Times New Roman"/>
                <w:szCs w:val="21"/>
              </w:rPr>
              <w:t>200</w:t>
            </w:r>
            <w:r>
              <w:rPr>
                <w:rFonts w:ascii="Times New Roman" w:hAnsi="Times New Roman"/>
                <w:szCs w:val="21"/>
              </w:rPr>
              <w:t>字）</w:t>
            </w:r>
          </w:p>
          <w:p w:rsidR="004D15F3" w:rsidRDefault="006F128D">
            <w:pPr>
              <w:adjustRightInd w:val="0"/>
              <w:spacing w:line="400" w:lineRule="exact"/>
              <w:ind w:firstLine="410"/>
              <w:rPr>
                <w:rFonts w:ascii="Times New Roman" w:hAnsi="Times New Roman"/>
                <w:szCs w:val="21"/>
              </w:rPr>
            </w:pPr>
            <w:r>
              <w:rPr>
                <w:rFonts w:ascii="Times New Roman" w:hAnsi="Times New Roman" w:hint="eastAsia"/>
                <w:szCs w:val="21"/>
              </w:rPr>
              <w:t>本标准规范了我省装配式混凝土结构预制构件生产制作，加强了产品质量检验，保证了预制构件生产和运输各环节处于受控状态。本标准的编制填补了我省装配式混凝土结构预制构件生产和质量检验标准的空白，为预制构件生产的标准化、系列化、产业化发展起到积极的推动作用。同时本标准的制定为生产企业的质量管理提供了技术支持，为行业监督管理提供了依据，为产业健康发展保驾护航。</w:t>
            </w:r>
          </w:p>
          <w:p w:rsidR="004D15F3" w:rsidRDefault="004D15F3">
            <w:pPr>
              <w:autoSpaceDE w:val="0"/>
              <w:autoSpaceDN w:val="0"/>
              <w:adjustRightInd w:val="0"/>
              <w:spacing w:line="400" w:lineRule="exact"/>
              <w:ind w:firstLine="410"/>
              <w:rPr>
                <w:rFonts w:ascii="Times New Roman" w:hAnsi="Times New Roman"/>
                <w:szCs w:val="21"/>
              </w:rPr>
            </w:pPr>
          </w:p>
        </w:tc>
      </w:tr>
      <w:tr w:rsidR="004D15F3">
        <w:trPr>
          <w:trHeight w:val="441"/>
        </w:trPr>
        <w:tc>
          <w:tcPr>
            <w:tcW w:w="9060" w:type="dxa"/>
            <w:gridSpan w:val="5"/>
            <w:tcBorders>
              <w:bottom w:val="single" w:sz="8" w:space="0" w:color="auto"/>
            </w:tcBorders>
          </w:tcPr>
          <w:p w:rsidR="004D15F3" w:rsidRDefault="006F128D">
            <w:pPr>
              <w:adjustRightInd w:val="0"/>
              <w:spacing w:line="400" w:lineRule="exact"/>
              <w:rPr>
                <w:rFonts w:ascii="Times New Roman" w:hAnsi="Times New Roman"/>
                <w:szCs w:val="21"/>
              </w:rPr>
            </w:pPr>
            <w:r>
              <w:rPr>
                <w:rFonts w:ascii="Times New Roman" w:hAnsi="Times New Roman"/>
                <w:szCs w:val="21"/>
              </w:rPr>
              <w:t>4</w:t>
            </w:r>
            <w:r>
              <w:rPr>
                <w:rFonts w:ascii="Times New Roman" w:hAnsi="Times New Roman"/>
                <w:szCs w:val="21"/>
              </w:rPr>
              <w:t>、环境效益（限</w:t>
            </w:r>
            <w:r>
              <w:rPr>
                <w:rFonts w:ascii="Times New Roman" w:hAnsi="Times New Roman"/>
                <w:szCs w:val="21"/>
              </w:rPr>
              <w:t>200</w:t>
            </w:r>
            <w:r>
              <w:rPr>
                <w:rFonts w:ascii="Times New Roman" w:hAnsi="Times New Roman"/>
                <w:szCs w:val="21"/>
              </w:rPr>
              <w:t>字）</w:t>
            </w:r>
          </w:p>
          <w:p w:rsidR="004D15F3" w:rsidRDefault="006F128D">
            <w:pPr>
              <w:adjustRightInd w:val="0"/>
              <w:spacing w:line="400" w:lineRule="exact"/>
              <w:ind w:firstLineChars="200" w:firstLine="420"/>
              <w:rPr>
                <w:rFonts w:ascii="Times New Roman" w:hAnsi="Times New Roman"/>
                <w:szCs w:val="21"/>
              </w:rPr>
            </w:pPr>
            <w:r>
              <w:rPr>
                <w:rFonts w:ascii="Times New Roman" w:hAnsi="Times New Roman" w:hint="eastAsia"/>
                <w:szCs w:val="21"/>
              </w:rPr>
              <w:t>本标准使预制构件的生产更加标准化，提高了施工效率，使生产过程更节能、节水，符合建筑工业化、住宅产业化的方向，与当下高效环保的工业化节能减排理念契合。</w:t>
            </w:r>
          </w:p>
          <w:p w:rsidR="004D15F3" w:rsidRDefault="004D15F3">
            <w:pPr>
              <w:autoSpaceDE w:val="0"/>
              <w:autoSpaceDN w:val="0"/>
              <w:adjustRightInd w:val="0"/>
              <w:spacing w:line="400" w:lineRule="exact"/>
              <w:rPr>
                <w:rFonts w:ascii="Times New Roman" w:hAnsi="Times New Roman"/>
                <w:szCs w:val="21"/>
              </w:rPr>
            </w:pPr>
          </w:p>
        </w:tc>
      </w:tr>
    </w:tbl>
    <w:p w:rsidR="004D15F3" w:rsidRDefault="004D15F3">
      <w:pPr>
        <w:jc w:val="left"/>
        <w:rPr>
          <w:rFonts w:ascii="Times New Roman" w:hAnsi="Times New Roman"/>
          <w:snapToGrid w:val="0"/>
        </w:rPr>
        <w:sectPr w:rsidR="004D15F3">
          <w:footerReference w:type="even" r:id="rId9"/>
          <w:footerReference w:type="default" r:id="rId10"/>
          <w:type w:val="nextColumn"/>
          <w:pgSz w:w="11906" w:h="16838"/>
          <w:pgMar w:top="1814" w:right="1531" w:bottom="1985" w:left="1531" w:header="720" w:footer="1474" w:gutter="0"/>
          <w:paperSrc w:first="15" w:other="15"/>
          <w:cols w:space="720"/>
        </w:sectPr>
      </w:pPr>
    </w:p>
    <w:p w:rsidR="004D15F3" w:rsidRDefault="006F128D">
      <w:pPr>
        <w:jc w:val="center"/>
        <w:rPr>
          <w:rFonts w:ascii="Times New Roman" w:eastAsia="方正黑体_GBK" w:hAnsi="Times New Roman"/>
          <w:sz w:val="30"/>
          <w:szCs w:val="30"/>
        </w:rPr>
      </w:pPr>
      <w:r>
        <w:rPr>
          <w:rFonts w:ascii="Times New Roman" w:eastAsia="方正黑体_GBK" w:hAnsi="Times New Roman"/>
          <w:sz w:val="30"/>
          <w:szCs w:val="30"/>
        </w:rPr>
        <w:t>六、代表性论文论著情况</w:t>
      </w:r>
    </w:p>
    <w:p w:rsidR="004D15F3" w:rsidRDefault="004D15F3">
      <w:pPr>
        <w:rPr>
          <w:rFonts w:ascii="Times New Roman" w:hAnsi="Times New Roman"/>
          <w:sz w:val="28"/>
          <w:szCs w:val="28"/>
        </w:rPr>
      </w:pPr>
    </w:p>
    <w:p w:rsidR="004D15F3" w:rsidRDefault="006F128D">
      <w:pPr>
        <w:rPr>
          <w:rFonts w:ascii="Times New Roman" w:hAnsi="Times New Roman"/>
          <w:sz w:val="30"/>
          <w:szCs w:val="30"/>
        </w:rPr>
      </w:pPr>
      <w:r>
        <w:rPr>
          <w:rFonts w:ascii="Times New Roman" w:hAnsi="Times New Roman"/>
          <w:sz w:val="28"/>
          <w:szCs w:val="28"/>
        </w:rPr>
        <w:t>1</w:t>
      </w:r>
      <w:r>
        <w:rPr>
          <w:rFonts w:ascii="Times New Roman" w:hAnsi="Times New Roman"/>
          <w:sz w:val="28"/>
          <w:szCs w:val="28"/>
        </w:rPr>
        <w:t>、代表性论文论著目录（不超过</w:t>
      </w:r>
      <w:r>
        <w:rPr>
          <w:rFonts w:ascii="Times New Roman" w:hAnsi="Times New Roman"/>
          <w:sz w:val="28"/>
          <w:szCs w:val="28"/>
        </w:rPr>
        <w:t>5</w:t>
      </w:r>
      <w:r>
        <w:rPr>
          <w:rFonts w:ascii="Times New Roman" w:hAnsi="Times New Roman"/>
          <w:sz w:val="28"/>
          <w:szCs w:val="28"/>
        </w:rPr>
        <w:t>篇）</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1"/>
        <w:gridCol w:w="5856"/>
        <w:gridCol w:w="2268"/>
        <w:gridCol w:w="2126"/>
        <w:gridCol w:w="2693"/>
      </w:tblGrid>
      <w:tr w:rsidR="004D15F3">
        <w:trPr>
          <w:trHeight w:val="929"/>
          <w:jc w:val="center"/>
        </w:trPr>
        <w:tc>
          <w:tcPr>
            <w:tcW w:w="941" w:type="dxa"/>
            <w:tcBorders>
              <w:top w:val="single" w:sz="8" w:space="0" w:color="auto"/>
            </w:tcBorders>
            <w:vAlign w:val="center"/>
          </w:tcPr>
          <w:p w:rsidR="004D15F3" w:rsidRDefault="006F128D">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序号</w:t>
            </w:r>
          </w:p>
        </w:tc>
        <w:tc>
          <w:tcPr>
            <w:tcW w:w="5856" w:type="dxa"/>
            <w:tcBorders>
              <w:top w:val="single" w:sz="8" w:space="0" w:color="auto"/>
            </w:tcBorders>
            <w:vAlign w:val="center"/>
          </w:tcPr>
          <w:p w:rsidR="004D15F3" w:rsidRDefault="006F128D">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论文论著名称</w:t>
            </w:r>
            <w:r>
              <w:rPr>
                <w:rFonts w:ascii="Times New Roman" w:eastAsia="方正黑体_GBK" w:hAnsi="Times New Roman"/>
                <w:szCs w:val="21"/>
              </w:rPr>
              <w:t>/</w:t>
            </w:r>
            <w:r>
              <w:rPr>
                <w:rFonts w:ascii="Times New Roman" w:eastAsia="方正黑体_GBK" w:hAnsi="Times New Roman"/>
                <w:szCs w:val="21"/>
              </w:rPr>
              <w:t>刊名</w:t>
            </w:r>
            <w:r>
              <w:rPr>
                <w:rFonts w:ascii="Times New Roman" w:eastAsia="方正黑体_GBK" w:hAnsi="Times New Roman"/>
                <w:szCs w:val="21"/>
              </w:rPr>
              <w:t xml:space="preserve">/ </w:t>
            </w:r>
          </w:p>
        </w:tc>
        <w:tc>
          <w:tcPr>
            <w:tcW w:w="2268" w:type="dxa"/>
            <w:tcBorders>
              <w:top w:val="single" w:sz="8" w:space="0" w:color="auto"/>
            </w:tcBorders>
            <w:vAlign w:val="center"/>
          </w:tcPr>
          <w:p w:rsidR="004D15F3" w:rsidRDefault="006F128D">
            <w:pPr>
              <w:adjustRightInd w:val="0"/>
              <w:spacing w:line="340" w:lineRule="exact"/>
              <w:jc w:val="center"/>
              <w:rPr>
                <w:rFonts w:ascii="Times New Roman" w:eastAsia="方正黑体_GBK" w:hAnsi="Times New Roman"/>
                <w:szCs w:val="21"/>
              </w:rPr>
            </w:pPr>
            <w:r>
              <w:rPr>
                <w:rFonts w:ascii="Times New Roman" w:eastAsia="方正黑体_GBK" w:hAnsi="Times New Roman"/>
                <w:szCs w:val="21"/>
              </w:rPr>
              <w:t>发表时间</w:t>
            </w:r>
          </w:p>
          <w:p w:rsidR="004D15F3" w:rsidRDefault="006F128D">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（年</w:t>
            </w:r>
            <w:r>
              <w:rPr>
                <w:rFonts w:ascii="Times New Roman" w:eastAsia="方正黑体_GBK" w:hAnsi="Times New Roman"/>
                <w:szCs w:val="21"/>
              </w:rPr>
              <w:t>/</w:t>
            </w:r>
            <w:r>
              <w:rPr>
                <w:rFonts w:ascii="Times New Roman" w:eastAsia="方正黑体_GBK" w:hAnsi="Times New Roman"/>
                <w:szCs w:val="21"/>
              </w:rPr>
              <w:t>月</w:t>
            </w:r>
            <w:r>
              <w:rPr>
                <w:rFonts w:ascii="Times New Roman" w:eastAsia="方正黑体_GBK" w:hAnsi="Times New Roman"/>
                <w:szCs w:val="21"/>
              </w:rPr>
              <w:t>/</w:t>
            </w:r>
            <w:r>
              <w:rPr>
                <w:rFonts w:ascii="Times New Roman" w:eastAsia="方正黑体_GBK" w:hAnsi="Times New Roman"/>
                <w:szCs w:val="21"/>
              </w:rPr>
              <w:t>日）</w:t>
            </w:r>
          </w:p>
        </w:tc>
        <w:tc>
          <w:tcPr>
            <w:tcW w:w="2126" w:type="dxa"/>
            <w:tcBorders>
              <w:top w:val="single" w:sz="8" w:space="0" w:color="auto"/>
            </w:tcBorders>
            <w:vAlign w:val="center"/>
          </w:tcPr>
          <w:p w:rsidR="004D15F3" w:rsidRDefault="006F128D">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作</w:t>
            </w:r>
            <w:r>
              <w:rPr>
                <w:rFonts w:ascii="Times New Roman" w:eastAsia="方正黑体_GBK" w:hAnsi="Times New Roman"/>
                <w:szCs w:val="21"/>
              </w:rPr>
              <w:t xml:space="preserve">  </w:t>
            </w:r>
            <w:r>
              <w:rPr>
                <w:rFonts w:ascii="Times New Roman" w:eastAsia="方正黑体_GBK" w:hAnsi="Times New Roman"/>
                <w:szCs w:val="21"/>
              </w:rPr>
              <w:t>者</w:t>
            </w:r>
          </w:p>
        </w:tc>
        <w:tc>
          <w:tcPr>
            <w:tcW w:w="2693" w:type="dxa"/>
            <w:tcBorders>
              <w:top w:val="single" w:sz="8" w:space="0" w:color="auto"/>
            </w:tcBorders>
            <w:vAlign w:val="center"/>
          </w:tcPr>
          <w:p w:rsidR="004D15F3" w:rsidRDefault="006F128D">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备</w:t>
            </w:r>
            <w:r>
              <w:rPr>
                <w:rFonts w:ascii="Times New Roman" w:eastAsia="方正黑体_GBK" w:hAnsi="Times New Roman"/>
                <w:szCs w:val="21"/>
              </w:rPr>
              <w:t xml:space="preserve">  </w:t>
            </w:r>
            <w:r>
              <w:rPr>
                <w:rFonts w:ascii="Times New Roman" w:eastAsia="方正黑体_GBK" w:hAnsi="Times New Roman"/>
                <w:szCs w:val="21"/>
              </w:rPr>
              <w:t>注</w:t>
            </w:r>
          </w:p>
        </w:tc>
      </w:tr>
      <w:tr w:rsidR="004D15F3">
        <w:trPr>
          <w:trHeight w:val="737"/>
          <w:jc w:val="center"/>
        </w:trPr>
        <w:tc>
          <w:tcPr>
            <w:tcW w:w="941" w:type="dxa"/>
            <w:vAlign w:val="center"/>
          </w:tcPr>
          <w:p w:rsidR="004D15F3" w:rsidRDefault="006F128D">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1</w:t>
            </w:r>
          </w:p>
        </w:tc>
        <w:tc>
          <w:tcPr>
            <w:tcW w:w="5856" w:type="dxa"/>
            <w:vAlign w:val="center"/>
          </w:tcPr>
          <w:p w:rsidR="004D15F3" w:rsidRDefault="006F128D">
            <w:pPr>
              <w:autoSpaceDE w:val="0"/>
              <w:autoSpaceDN w:val="0"/>
              <w:adjustRightInd w:val="0"/>
              <w:snapToGrid w:val="0"/>
              <w:spacing w:line="280" w:lineRule="exact"/>
              <w:jc w:val="center"/>
              <w:rPr>
                <w:rFonts w:ascii="Times New Roman" w:hAnsi="Times New Roman"/>
                <w:szCs w:val="21"/>
              </w:rPr>
            </w:pPr>
            <w:r>
              <w:rPr>
                <w:rFonts w:ascii="Times New Roman" w:hAnsi="Times New Roman" w:hint="eastAsia"/>
                <w:szCs w:val="21"/>
              </w:rPr>
              <w:t>预制钢筋混凝土楼梯水平放置结构性能检验分析</w:t>
            </w:r>
            <w:r>
              <w:rPr>
                <w:rFonts w:ascii="Times New Roman" w:hAnsi="Times New Roman" w:hint="eastAsia"/>
                <w:szCs w:val="21"/>
              </w:rPr>
              <w:t>/</w:t>
            </w:r>
          </w:p>
          <w:p w:rsidR="004D15F3" w:rsidRDefault="006F128D">
            <w:pPr>
              <w:autoSpaceDE w:val="0"/>
              <w:autoSpaceDN w:val="0"/>
              <w:adjustRightInd w:val="0"/>
              <w:snapToGrid w:val="0"/>
              <w:spacing w:line="280" w:lineRule="exact"/>
              <w:jc w:val="center"/>
              <w:rPr>
                <w:rFonts w:ascii="Times New Roman" w:hAnsi="Times New Roman"/>
                <w:spacing w:val="-25"/>
                <w:szCs w:val="21"/>
              </w:rPr>
            </w:pPr>
            <w:r>
              <w:rPr>
                <w:rFonts w:ascii="Times New Roman" w:hAnsi="Times New Roman" w:hint="eastAsia"/>
                <w:szCs w:val="21"/>
              </w:rPr>
              <w:t>《江苏建筑》</w:t>
            </w:r>
          </w:p>
        </w:tc>
        <w:tc>
          <w:tcPr>
            <w:tcW w:w="2268" w:type="dxa"/>
            <w:vAlign w:val="center"/>
          </w:tcPr>
          <w:p w:rsidR="004D15F3" w:rsidRDefault="006F128D">
            <w:pPr>
              <w:autoSpaceDE w:val="0"/>
              <w:autoSpaceDN w:val="0"/>
              <w:adjustRightInd w:val="0"/>
              <w:snapToGrid w:val="0"/>
              <w:spacing w:line="28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020</w:t>
            </w:r>
            <w:r>
              <w:rPr>
                <w:rFonts w:ascii="Times New Roman" w:hAnsi="Times New Roman" w:hint="eastAsia"/>
                <w:szCs w:val="21"/>
              </w:rPr>
              <w:t>/</w:t>
            </w:r>
            <w:r>
              <w:rPr>
                <w:rFonts w:ascii="Times New Roman" w:hAnsi="Times New Roman"/>
                <w:szCs w:val="21"/>
              </w:rPr>
              <w:t>8/1</w:t>
            </w:r>
          </w:p>
        </w:tc>
        <w:tc>
          <w:tcPr>
            <w:tcW w:w="2126" w:type="dxa"/>
            <w:vAlign w:val="center"/>
          </w:tcPr>
          <w:p w:rsidR="004D15F3" w:rsidRDefault="006F128D">
            <w:pPr>
              <w:autoSpaceDE w:val="0"/>
              <w:autoSpaceDN w:val="0"/>
              <w:adjustRightInd w:val="0"/>
              <w:snapToGrid w:val="0"/>
              <w:spacing w:line="280" w:lineRule="exact"/>
              <w:jc w:val="center"/>
              <w:rPr>
                <w:rFonts w:ascii="Times New Roman" w:hAnsi="Times New Roman"/>
                <w:szCs w:val="21"/>
              </w:rPr>
            </w:pPr>
            <w:r>
              <w:rPr>
                <w:rFonts w:ascii="Times New Roman" w:hAnsi="Times New Roman" w:hint="eastAsia"/>
                <w:szCs w:val="21"/>
              </w:rPr>
              <w:t>缪宏伟、相秋迪、</w:t>
            </w:r>
          </w:p>
          <w:p w:rsidR="004D15F3" w:rsidRDefault="006F128D">
            <w:pPr>
              <w:autoSpaceDE w:val="0"/>
              <w:autoSpaceDN w:val="0"/>
              <w:adjustRightInd w:val="0"/>
              <w:snapToGrid w:val="0"/>
              <w:spacing w:line="280" w:lineRule="exact"/>
              <w:jc w:val="center"/>
              <w:rPr>
                <w:rFonts w:ascii="Times New Roman" w:hAnsi="Times New Roman"/>
                <w:szCs w:val="21"/>
              </w:rPr>
            </w:pPr>
            <w:r>
              <w:rPr>
                <w:rFonts w:ascii="Times New Roman" w:hAnsi="Times New Roman" w:hint="eastAsia"/>
                <w:szCs w:val="21"/>
              </w:rPr>
              <w:t>杨福华</w:t>
            </w:r>
          </w:p>
        </w:tc>
        <w:tc>
          <w:tcPr>
            <w:tcW w:w="2693" w:type="dxa"/>
            <w:vAlign w:val="center"/>
          </w:tcPr>
          <w:p w:rsidR="004D15F3" w:rsidRDefault="004D15F3">
            <w:pPr>
              <w:autoSpaceDE w:val="0"/>
              <w:autoSpaceDN w:val="0"/>
              <w:adjustRightInd w:val="0"/>
              <w:snapToGrid w:val="0"/>
              <w:spacing w:line="280" w:lineRule="exact"/>
              <w:rPr>
                <w:rFonts w:ascii="Times New Roman" w:hAnsi="Times New Roman"/>
                <w:szCs w:val="21"/>
              </w:rPr>
            </w:pPr>
          </w:p>
        </w:tc>
      </w:tr>
      <w:tr w:rsidR="004D15F3">
        <w:trPr>
          <w:trHeight w:val="737"/>
          <w:jc w:val="center"/>
        </w:trPr>
        <w:tc>
          <w:tcPr>
            <w:tcW w:w="941" w:type="dxa"/>
            <w:vAlign w:val="center"/>
          </w:tcPr>
          <w:p w:rsidR="004D15F3" w:rsidRDefault="006F128D">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2</w:t>
            </w:r>
          </w:p>
        </w:tc>
        <w:tc>
          <w:tcPr>
            <w:tcW w:w="5856" w:type="dxa"/>
            <w:vAlign w:val="center"/>
          </w:tcPr>
          <w:p w:rsidR="004D15F3" w:rsidRDefault="006F128D">
            <w:pPr>
              <w:autoSpaceDE w:val="0"/>
              <w:autoSpaceDN w:val="0"/>
              <w:adjustRightInd w:val="0"/>
              <w:snapToGrid w:val="0"/>
              <w:spacing w:line="280" w:lineRule="exact"/>
              <w:jc w:val="center"/>
              <w:rPr>
                <w:rFonts w:ascii="Times New Roman" w:hAnsi="Times New Roman"/>
                <w:szCs w:val="21"/>
              </w:rPr>
            </w:pPr>
            <w:r>
              <w:rPr>
                <w:rFonts w:ascii="Times New Roman" w:hAnsi="Times New Roman" w:hint="eastAsia"/>
                <w:szCs w:val="21"/>
              </w:rPr>
              <w:t>钢筋混凝土装配式建筑预制构件质量检测方法</w:t>
            </w:r>
            <w:r>
              <w:rPr>
                <w:rFonts w:ascii="Times New Roman" w:hAnsi="Times New Roman" w:hint="eastAsia"/>
                <w:szCs w:val="21"/>
              </w:rPr>
              <w:t>/</w:t>
            </w:r>
          </w:p>
          <w:p w:rsidR="004D15F3" w:rsidRDefault="006F128D">
            <w:pPr>
              <w:autoSpaceDE w:val="0"/>
              <w:autoSpaceDN w:val="0"/>
              <w:adjustRightInd w:val="0"/>
              <w:snapToGrid w:val="0"/>
              <w:spacing w:line="280" w:lineRule="exact"/>
              <w:jc w:val="center"/>
              <w:rPr>
                <w:rFonts w:ascii="Times New Roman" w:hAnsi="Times New Roman"/>
                <w:szCs w:val="21"/>
              </w:rPr>
            </w:pPr>
            <w:r>
              <w:rPr>
                <w:rFonts w:ascii="Times New Roman" w:hAnsi="Times New Roman" w:hint="eastAsia"/>
                <w:szCs w:val="21"/>
              </w:rPr>
              <w:t>《建筑工程技术与设计》</w:t>
            </w:r>
          </w:p>
        </w:tc>
        <w:tc>
          <w:tcPr>
            <w:tcW w:w="2268" w:type="dxa"/>
            <w:vAlign w:val="center"/>
          </w:tcPr>
          <w:p w:rsidR="004D15F3" w:rsidRDefault="006F128D">
            <w:pPr>
              <w:autoSpaceDE w:val="0"/>
              <w:autoSpaceDN w:val="0"/>
              <w:adjustRightInd w:val="0"/>
              <w:snapToGrid w:val="0"/>
              <w:spacing w:line="28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021/3/1</w:t>
            </w:r>
          </w:p>
        </w:tc>
        <w:tc>
          <w:tcPr>
            <w:tcW w:w="2126" w:type="dxa"/>
            <w:vAlign w:val="center"/>
          </w:tcPr>
          <w:p w:rsidR="004D15F3" w:rsidRDefault="006F128D">
            <w:pPr>
              <w:autoSpaceDE w:val="0"/>
              <w:autoSpaceDN w:val="0"/>
              <w:adjustRightInd w:val="0"/>
              <w:snapToGrid w:val="0"/>
              <w:spacing w:line="280" w:lineRule="exact"/>
              <w:jc w:val="center"/>
              <w:rPr>
                <w:rFonts w:ascii="Times New Roman" w:hAnsi="Times New Roman"/>
                <w:szCs w:val="21"/>
              </w:rPr>
            </w:pPr>
            <w:r>
              <w:rPr>
                <w:rFonts w:ascii="Times New Roman" w:hAnsi="Times New Roman" w:hint="eastAsia"/>
                <w:szCs w:val="21"/>
              </w:rPr>
              <w:t>杨福华、沙绍通</w:t>
            </w:r>
          </w:p>
        </w:tc>
        <w:tc>
          <w:tcPr>
            <w:tcW w:w="2693" w:type="dxa"/>
            <w:vAlign w:val="center"/>
          </w:tcPr>
          <w:p w:rsidR="004D15F3" w:rsidRDefault="004D15F3">
            <w:pPr>
              <w:autoSpaceDE w:val="0"/>
              <w:autoSpaceDN w:val="0"/>
              <w:adjustRightInd w:val="0"/>
              <w:snapToGrid w:val="0"/>
              <w:spacing w:line="280" w:lineRule="exact"/>
              <w:jc w:val="center"/>
              <w:rPr>
                <w:rFonts w:ascii="Times New Roman" w:hAnsi="Times New Roman"/>
                <w:szCs w:val="21"/>
              </w:rPr>
            </w:pPr>
          </w:p>
        </w:tc>
      </w:tr>
      <w:tr w:rsidR="004D15F3">
        <w:trPr>
          <w:trHeight w:val="737"/>
          <w:jc w:val="center"/>
        </w:trPr>
        <w:tc>
          <w:tcPr>
            <w:tcW w:w="941" w:type="dxa"/>
            <w:vAlign w:val="center"/>
          </w:tcPr>
          <w:p w:rsidR="004D15F3" w:rsidRDefault="006F128D">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3</w:t>
            </w:r>
          </w:p>
        </w:tc>
        <w:tc>
          <w:tcPr>
            <w:tcW w:w="5856" w:type="dxa"/>
            <w:vAlign w:val="center"/>
          </w:tcPr>
          <w:p w:rsidR="004D15F3" w:rsidRDefault="006F128D">
            <w:pPr>
              <w:autoSpaceDE w:val="0"/>
              <w:autoSpaceDN w:val="0"/>
              <w:adjustRightInd w:val="0"/>
              <w:snapToGrid w:val="0"/>
              <w:spacing w:line="280" w:lineRule="exact"/>
              <w:jc w:val="center"/>
              <w:rPr>
                <w:rFonts w:ascii="Times New Roman" w:hAnsi="Times New Roman"/>
                <w:szCs w:val="21"/>
              </w:rPr>
            </w:pPr>
            <w:r>
              <w:rPr>
                <w:rFonts w:ascii="Times New Roman" w:hAnsi="Times New Roman" w:hint="eastAsia"/>
                <w:szCs w:val="21"/>
              </w:rPr>
              <w:t>装配式混凝土预制构件存在问题及生产过程中质量控制关键技术研究</w:t>
            </w:r>
            <w:r>
              <w:rPr>
                <w:rFonts w:ascii="Times New Roman" w:hAnsi="Times New Roman" w:hint="eastAsia"/>
                <w:szCs w:val="21"/>
              </w:rPr>
              <w:t>/</w:t>
            </w:r>
            <w:r>
              <w:rPr>
                <w:rFonts w:ascii="Times New Roman" w:hAnsi="Times New Roman" w:hint="eastAsia"/>
                <w:szCs w:val="21"/>
              </w:rPr>
              <w:t>《建筑技术》</w:t>
            </w:r>
          </w:p>
        </w:tc>
        <w:tc>
          <w:tcPr>
            <w:tcW w:w="2268" w:type="dxa"/>
            <w:vAlign w:val="center"/>
          </w:tcPr>
          <w:p w:rsidR="004D15F3" w:rsidRDefault="006F128D">
            <w:pPr>
              <w:autoSpaceDE w:val="0"/>
              <w:autoSpaceDN w:val="0"/>
              <w:adjustRightInd w:val="0"/>
              <w:snapToGrid w:val="0"/>
              <w:spacing w:line="28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019/5/15</w:t>
            </w:r>
          </w:p>
        </w:tc>
        <w:tc>
          <w:tcPr>
            <w:tcW w:w="2126" w:type="dxa"/>
            <w:vAlign w:val="center"/>
          </w:tcPr>
          <w:p w:rsidR="004D15F3" w:rsidRDefault="006F128D">
            <w:pPr>
              <w:autoSpaceDE w:val="0"/>
              <w:autoSpaceDN w:val="0"/>
              <w:adjustRightInd w:val="0"/>
              <w:snapToGrid w:val="0"/>
              <w:spacing w:line="280" w:lineRule="exact"/>
              <w:jc w:val="center"/>
              <w:rPr>
                <w:rFonts w:ascii="Times New Roman" w:hAnsi="Times New Roman"/>
                <w:spacing w:val="-25"/>
                <w:sz w:val="30"/>
                <w:szCs w:val="30"/>
              </w:rPr>
            </w:pPr>
            <w:r>
              <w:rPr>
                <w:rFonts w:ascii="Times New Roman" w:hAnsi="Times New Roman" w:hint="eastAsia"/>
                <w:szCs w:val="21"/>
              </w:rPr>
              <w:t>彭效义、许国东</w:t>
            </w:r>
          </w:p>
        </w:tc>
        <w:tc>
          <w:tcPr>
            <w:tcW w:w="2693" w:type="dxa"/>
            <w:vAlign w:val="center"/>
          </w:tcPr>
          <w:p w:rsidR="004D15F3" w:rsidRDefault="004D15F3">
            <w:pPr>
              <w:autoSpaceDE w:val="0"/>
              <w:autoSpaceDN w:val="0"/>
              <w:adjustRightInd w:val="0"/>
              <w:snapToGrid w:val="0"/>
              <w:spacing w:line="280" w:lineRule="exact"/>
              <w:rPr>
                <w:rFonts w:ascii="Times New Roman" w:hAnsi="Times New Roman"/>
                <w:spacing w:val="-25"/>
                <w:sz w:val="30"/>
                <w:szCs w:val="30"/>
              </w:rPr>
            </w:pPr>
          </w:p>
        </w:tc>
      </w:tr>
      <w:tr w:rsidR="004D15F3">
        <w:trPr>
          <w:trHeight w:val="737"/>
          <w:jc w:val="center"/>
        </w:trPr>
        <w:tc>
          <w:tcPr>
            <w:tcW w:w="941" w:type="dxa"/>
            <w:vAlign w:val="center"/>
          </w:tcPr>
          <w:p w:rsidR="004D15F3" w:rsidRDefault="006F128D">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4</w:t>
            </w:r>
          </w:p>
        </w:tc>
        <w:tc>
          <w:tcPr>
            <w:tcW w:w="5856" w:type="dxa"/>
            <w:vAlign w:val="center"/>
          </w:tcPr>
          <w:p w:rsidR="004D15F3" w:rsidRDefault="004D15F3">
            <w:pPr>
              <w:autoSpaceDE w:val="0"/>
              <w:autoSpaceDN w:val="0"/>
              <w:adjustRightInd w:val="0"/>
              <w:snapToGrid w:val="0"/>
              <w:spacing w:line="280" w:lineRule="exact"/>
              <w:rPr>
                <w:rFonts w:ascii="Times New Roman" w:hAnsi="Times New Roman"/>
                <w:spacing w:val="-25"/>
                <w:sz w:val="30"/>
                <w:szCs w:val="30"/>
              </w:rPr>
            </w:pPr>
          </w:p>
        </w:tc>
        <w:tc>
          <w:tcPr>
            <w:tcW w:w="2268" w:type="dxa"/>
            <w:vAlign w:val="center"/>
          </w:tcPr>
          <w:p w:rsidR="004D15F3" w:rsidRDefault="004D15F3">
            <w:pPr>
              <w:autoSpaceDE w:val="0"/>
              <w:autoSpaceDN w:val="0"/>
              <w:adjustRightInd w:val="0"/>
              <w:snapToGrid w:val="0"/>
              <w:spacing w:line="280" w:lineRule="exact"/>
              <w:rPr>
                <w:rFonts w:ascii="Times New Roman" w:hAnsi="Times New Roman"/>
                <w:spacing w:val="-25"/>
                <w:sz w:val="30"/>
                <w:szCs w:val="30"/>
              </w:rPr>
            </w:pPr>
          </w:p>
        </w:tc>
        <w:tc>
          <w:tcPr>
            <w:tcW w:w="2126" w:type="dxa"/>
            <w:vAlign w:val="center"/>
          </w:tcPr>
          <w:p w:rsidR="004D15F3" w:rsidRDefault="004D15F3">
            <w:pPr>
              <w:autoSpaceDE w:val="0"/>
              <w:autoSpaceDN w:val="0"/>
              <w:adjustRightInd w:val="0"/>
              <w:snapToGrid w:val="0"/>
              <w:spacing w:line="280" w:lineRule="exact"/>
              <w:rPr>
                <w:rFonts w:ascii="Times New Roman" w:hAnsi="Times New Roman"/>
                <w:spacing w:val="-25"/>
                <w:sz w:val="30"/>
                <w:szCs w:val="30"/>
              </w:rPr>
            </w:pPr>
          </w:p>
        </w:tc>
        <w:tc>
          <w:tcPr>
            <w:tcW w:w="2693" w:type="dxa"/>
            <w:vAlign w:val="center"/>
          </w:tcPr>
          <w:p w:rsidR="004D15F3" w:rsidRDefault="004D15F3">
            <w:pPr>
              <w:autoSpaceDE w:val="0"/>
              <w:autoSpaceDN w:val="0"/>
              <w:adjustRightInd w:val="0"/>
              <w:snapToGrid w:val="0"/>
              <w:spacing w:line="280" w:lineRule="exact"/>
              <w:rPr>
                <w:rFonts w:ascii="Times New Roman" w:hAnsi="Times New Roman"/>
                <w:spacing w:val="-25"/>
                <w:sz w:val="30"/>
                <w:szCs w:val="30"/>
              </w:rPr>
            </w:pPr>
          </w:p>
        </w:tc>
      </w:tr>
      <w:tr w:rsidR="004D15F3">
        <w:trPr>
          <w:trHeight w:val="737"/>
          <w:jc w:val="center"/>
        </w:trPr>
        <w:tc>
          <w:tcPr>
            <w:tcW w:w="941" w:type="dxa"/>
            <w:vAlign w:val="center"/>
          </w:tcPr>
          <w:p w:rsidR="004D15F3" w:rsidRDefault="006F128D">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5</w:t>
            </w:r>
          </w:p>
        </w:tc>
        <w:tc>
          <w:tcPr>
            <w:tcW w:w="5856" w:type="dxa"/>
            <w:vAlign w:val="center"/>
          </w:tcPr>
          <w:p w:rsidR="004D15F3" w:rsidRDefault="004D15F3">
            <w:pPr>
              <w:autoSpaceDE w:val="0"/>
              <w:autoSpaceDN w:val="0"/>
              <w:adjustRightInd w:val="0"/>
              <w:snapToGrid w:val="0"/>
              <w:spacing w:line="280" w:lineRule="exact"/>
              <w:rPr>
                <w:rFonts w:ascii="Times New Roman" w:hAnsi="Times New Roman"/>
                <w:spacing w:val="-25"/>
                <w:sz w:val="30"/>
                <w:szCs w:val="30"/>
              </w:rPr>
            </w:pPr>
          </w:p>
        </w:tc>
        <w:tc>
          <w:tcPr>
            <w:tcW w:w="2268" w:type="dxa"/>
            <w:vAlign w:val="center"/>
          </w:tcPr>
          <w:p w:rsidR="004D15F3" w:rsidRDefault="004D15F3">
            <w:pPr>
              <w:autoSpaceDE w:val="0"/>
              <w:autoSpaceDN w:val="0"/>
              <w:adjustRightInd w:val="0"/>
              <w:snapToGrid w:val="0"/>
              <w:spacing w:line="280" w:lineRule="exact"/>
              <w:rPr>
                <w:rFonts w:ascii="Times New Roman" w:hAnsi="Times New Roman"/>
                <w:spacing w:val="-25"/>
                <w:sz w:val="30"/>
                <w:szCs w:val="30"/>
              </w:rPr>
            </w:pPr>
          </w:p>
        </w:tc>
        <w:tc>
          <w:tcPr>
            <w:tcW w:w="2126" w:type="dxa"/>
            <w:vAlign w:val="center"/>
          </w:tcPr>
          <w:p w:rsidR="004D15F3" w:rsidRDefault="004D15F3">
            <w:pPr>
              <w:autoSpaceDE w:val="0"/>
              <w:autoSpaceDN w:val="0"/>
              <w:adjustRightInd w:val="0"/>
              <w:snapToGrid w:val="0"/>
              <w:spacing w:line="280" w:lineRule="exact"/>
              <w:rPr>
                <w:rFonts w:ascii="Times New Roman" w:hAnsi="Times New Roman"/>
                <w:spacing w:val="-25"/>
                <w:sz w:val="30"/>
                <w:szCs w:val="30"/>
              </w:rPr>
            </w:pPr>
          </w:p>
        </w:tc>
        <w:tc>
          <w:tcPr>
            <w:tcW w:w="2693" w:type="dxa"/>
            <w:vAlign w:val="center"/>
          </w:tcPr>
          <w:p w:rsidR="004D15F3" w:rsidRDefault="004D15F3">
            <w:pPr>
              <w:autoSpaceDE w:val="0"/>
              <w:autoSpaceDN w:val="0"/>
              <w:adjustRightInd w:val="0"/>
              <w:snapToGrid w:val="0"/>
              <w:spacing w:line="280" w:lineRule="exact"/>
              <w:rPr>
                <w:rFonts w:ascii="Times New Roman" w:hAnsi="Times New Roman"/>
                <w:spacing w:val="-25"/>
                <w:sz w:val="30"/>
                <w:szCs w:val="30"/>
              </w:rPr>
            </w:pPr>
          </w:p>
        </w:tc>
      </w:tr>
    </w:tbl>
    <w:p w:rsidR="004D15F3" w:rsidRDefault="006F128D">
      <w:pPr>
        <w:pStyle w:val="a6"/>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szCs w:val="21"/>
        </w:rPr>
        <w:t>承诺：上述论文论著知识产权归国内所有且无争议。以下情况和规定已向所有未列入项目主要完成人的作者明确告知并征得同意：</w:t>
      </w:r>
      <w:r>
        <w:rPr>
          <w:rFonts w:ascii="宋体" w:hAnsi="宋体" w:cs="宋体" w:hint="eastAsia"/>
          <w:szCs w:val="21"/>
        </w:rPr>
        <w:t>①</w:t>
      </w:r>
      <w:r>
        <w:rPr>
          <w:rFonts w:ascii="Times New Roman" w:hAnsi="Times New Roman"/>
          <w:szCs w:val="21"/>
        </w:rPr>
        <w:t>上述论文论著用于推荐江苏省建设科技创新成果；</w:t>
      </w:r>
      <w:r>
        <w:rPr>
          <w:rFonts w:ascii="宋体" w:hAnsi="宋体" w:cs="宋体" w:hint="eastAsia"/>
          <w:szCs w:val="21"/>
        </w:rPr>
        <w:t>②</w:t>
      </w:r>
      <w:r>
        <w:rPr>
          <w:rFonts w:ascii="Times New Roman" w:hAnsi="Times New Roman"/>
          <w:szCs w:val="21"/>
        </w:rPr>
        <w:t>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Pr>
          <w:rFonts w:ascii="Times New Roman" w:hAnsi="Times New Roman"/>
          <w:b/>
          <w:bCs/>
          <w:szCs w:val="28"/>
        </w:rPr>
        <w:t xml:space="preserve">                                  </w:t>
      </w:r>
    </w:p>
    <w:p w:rsidR="004D15F3" w:rsidRDefault="004D15F3">
      <w:pPr>
        <w:pStyle w:val="a6"/>
        <w:adjustRightInd w:val="0"/>
        <w:spacing w:line="320" w:lineRule="exact"/>
        <w:ind w:right="960" w:firstLineChars="3400" w:firstLine="7168"/>
        <w:rPr>
          <w:rFonts w:ascii="Times New Roman" w:hAnsi="Times New Roman"/>
          <w:b/>
          <w:bCs/>
          <w:szCs w:val="28"/>
        </w:rPr>
      </w:pPr>
    </w:p>
    <w:p w:rsidR="004D15F3" w:rsidRDefault="006F128D">
      <w:pPr>
        <w:pStyle w:val="a6"/>
        <w:adjustRightInd w:val="0"/>
        <w:spacing w:line="320" w:lineRule="exact"/>
        <w:ind w:right="960" w:firstLineChars="3400" w:firstLine="7168"/>
        <w:rPr>
          <w:rFonts w:ascii="Times New Roman" w:hAnsi="Times New Roman"/>
          <w:b/>
          <w:bCs/>
          <w:szCs w:val="28"/>
        </w:rPr>
      </w:pPr>
      <w:r>
        <w:rPr>
          <w:rFonts w:ascii="Times New Roman" w:hAnsi="Times New Roman"/>
          <w:b/>
          <w:bCs/>
          <w:szCs w:val="28"/>
        </w:rPr>
        <w:t xml:space="preserve"> </w:t>
      </w:r>
      <w:r>
        <w:rPr>
          <w:rFonts w:ascii="Times New Roman" w:hAnsi="Times New Roman"/>
          <w:b/>
          <w:bCs/>
          <w:szCs w:val="28"/>
        </w:rPr>
        <w:t>第一完成人签名：</w:t>
      </w:r>
      <w:r>
        <w:rPr>
          <w:rFonts w:ascii="Times New Roman" w:hAnsi="Times New Roman"/>
          <w:b/>
          <w:bCs/>
          <w:szCs w:val="28"/>
        </w:rPr>
        <w:t xml:space="preserve"> </w:t>
      </w:r>
    </w:p>
    <w:p w:rsidR="004D15F3" w:rsidRDefault="006F128D">
      <w:pPr>
        <w:widowControl/>
        <w:jc w:val="left"/>
        <w:rPr>
          <w:rFonts w:ascii="Times New Roman" w:hAnsi="Times New Roman"/>
          <w:sz w:val="28"/>
          <w:szCs w:val="28"/>
        </w:rPr>
      </w:pPr>
      <w:r>
        <w:rPr>
          <w:rFonts w:ascii="Times New Roman" w:hAnsi="Times New Roman"/>
          <w:sz w:val="28"/>
          <w:szCs w:val="28"/>
        </w:rPr>
        <w:br w:type="page"/>
      </w:r>
    </w:p>
    <w:p w:rsidR="004D15F3" w:rsidRDefault="006F128D">
      <w:pPr>
        <w:spacing w:line="520" w:lineRule="atLeast"/>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、代表性论文论著被他人引用的情况（不超过</w:t>
      </w:r>
      <w:r>
        <w:rPr>
          <w:rFonts w:ascii="Times New Roman" w:hAnsi="Times New Roman"/>
          <w:sz w:val="28"/>
          <w:szCs w:val="28"/>
        </w:rPr>
        <w:t>5</w:t>
      </w:r>
      <w:r>
        <w:rPr>
          <w:rFonts w:ascii="Times New Roman" w:hAnsi="Times New Roman"/>
          <w:sz w:val="28"/>
          <w:szCs w:val="28"/>
        </w:rPr>
        <w:t>篇）</w:t>
      </w:r>
    </w:p>
    <w:tbl>
      <w:tblPr>
        <w:tblW w:w="13338" w:type="dxa"/>
        <w:tblLayout w:type="fixed"/>
        <w:tblLook w:val="04A0" w:firstRow="1" w:lastRow="0" w:firstColumn="1" w:lastColumn="0" w:noHBand="0" w:noVBand="1"/>
      </w:tblPr>
      <w:tblGrid>
        <w:gridCol w:w="1066"/>
        <w:gridCol w:w="3564"/>
        <w:gridCol w:w="2571"/>
        <w:gridCol w:w="3067"/>
        <w:gridCol w:w="3070"/>
      </w:tblGrid>
      <w:tr w:rsidR="004D15F3">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jc w:val="center"/>
              <w:rPr>
                <w:rFonts w:ascii="Times New Roman" w:hAnsi="Times New Roman"/>
                <w:szCs w:val="21"/>
              </w:rPr>
            </w:pPr>
            <w:r>
              <w:rPr>
                <w:rFonts w:ascii="Times New Roman" w:hAnsi="Times New Roman"/>
                <w:szCs w:val="21"/>
              </w:rPr>
              <w:t>序号</w:t>
            </w:r>
          </w:p>
        </w:tc>
        <w:tc>
          <w:tcPr>
            <w:tcW w:w="3564"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jc w:val="center"/>
              <w:rPr>
                <w:rFonts w:ascii="Times New Roman" w:hAnsi="Times New Roman"/>
                <w:szCs w:val="21"/>
              </w:rPr>
            </w:pPr>
            <w:r>
              <w:rPr>
                <w:rFonts w:ascii="Times New Roman" w:hAnsi="Times New Roman"/>
                <w:szCs w:val="21"/>
              </w:rPr>
              <w:t>被引代表性论文论著题目</w:t>
            </w:r>
          </w:p>
        </w:tc>
        <w:tc>
          <w:tcPr>
            <w:tcW w:w="2571"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jc w:val="center"/>
              <w:rPr>
                <w:rFonts w:ascii="Times New Roman" w:hAnsi="Times New Roman"/>
                <w:szCs w:val="21"/>
              </w:rPr>
            </w:pPr>
            <w:r>
              <w:rPr>
                <w:rFonts w:ascii="Times New Roman" w:hAnsi="Times New Roman"/>
                <w:szCs w:val="21"/>
              </w:rPr>
              <w:t>引文题目</w:t>
            </w:r>
            <w:r>
              <w:rPr>
                <w:rFonts w:ascii="Times New Roman" w:hAnsi="Times New Roman"/>
                <w:szCs w:val="21"/>
              </w:rPr>
              <w:t>/</w:t>
            </w:r>
            <w:r>
              <w:rPr>
                <w:rFonts w:ascii="Times New Roman" w:hAnsi="Times New Roman"/>
                <w:szCs w:val="21"/>
              </w:rPr>
              <w:t>作者</w:t>
            </w:r>
          </w:p>
        </w:tc>
        <w:tc>
          <w:tcPr>
            <w:tcW w:w="3067"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jc w:val="center"/>
              <w:rPr>
                <w:rFonts w:ascii="Times New Roman" w:hAnsi="Times New Roman"/>
                <w:szCs w:val="21"/>
              </w:rPr>
            </w:pPr>
            <w:r>
              <w:rPr>
                <w:rFonts w:ascii="Times New Roman" w:hAnsi="Times New Roman"/>
                <w:szCs w:val="21"/>
              </w:rPr>
              <w:t>引文刊名</w:t>
            </w:r>
            <w:r>
              <w:rPr>
                <w:rFonts w:ascii="Times New Roman" w:hAnsi="Times New Roman"/>
                <w:szCs w:val="21"/>
              </w:rPr>
              <w:t>/</w:t>
            </w:r>
            <w:r>
              <w:rPr>
                <w:rFonts w:ascii="Times New Roman" w:hAnsi="Times New Roman"/>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jc w:val="center"/>
              <w:rPr>
                <w:rFonts w:ascii="Times New Roman" w:hAnsi="Times New Roman"/>
                <w:szCs w:val="21"/>
              </w:rPr>
            </w:pPr>
            <w:r>
              <w:rPr>
                <w:rFonts w:ascii="Times New Roman" w:hAnsi="Times New Roman"/>
                <w:szCs w:val="21"/>
              </w:rPr>
              <w:t>引文发表时间（年月日）</w:t>
            </w:r>
          </w:p>
        </w:tc>
      </w:tr>
      <w:tr w:rsidR="004D15F3">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pacing w:val="-25"/>
                <w:sz w:val="24"/>
              </w:rPr>
            </w:pPr>
            <w:r>
              <w:rPr>
                <w:rFonts w:ascii="Times New Roman" w:hAnsi="Times New Roman"/>
                <w:spacing w:val="-25"/>
                <w:sz w:val="24"/>
              </w:rPr>
              <w:t>1</w:t>
            </w:r>
          </w:p>
        </w:tc>
        <w:tc>
          <w:tcPr>
            <w:tcW w:w="3564"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zCs w:val="21"/>
              </w:rPr>
            </w:pPr>
            <w:r>
              <w:rPr>
                <w:rFonts w:ascii="Times New Roman" w:hAnsi="Times New Roman" w:hint="eastAsia"/>
                <w:szCs w:val="21"/>
              </w:rPr>
              <w:t>预制钢筋混凝土楼梯水平放置结构性能检验分析</w:t>
            </w:r>
          </w:p>
        </w:tc>
        <w:tc>
          <w:tcPr>
            <w:tcW w:w="2571"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zCs w:val="21"/>
              </w:rPr>
            </w:pPr>
            <w:r>
              <w:rPr>
                <w:rFonts w:ascii="Times New Roman" w:hAnsi="Times New Roman" w:hint="eastAsia"/>
                <w:szCs w:val="21"/>
              </w:rPr>
              <w:t>装配式混凝土建筑预制楼梯结构性能检验研究</w:t>
            </w:r>
            <w:r>
              <w:rPr>
                <w:rFonts w:ascii="Times New Roman" w:hAnsi="Times New Roman" w:hint="eastAsia"/>
                <w:szCs w:val="21"/>
              </w:rPr>
              <w:t>/</w:t>
            </w:r>
            <w:r>
              <w:rPr>
                <w:rFonts w:ascii="Times New Roman" w:hAnsi="Times New Roman" w:hint="eastAsia"/>
                <w:szCs w:val="21"/>
              </w:rPr>
              <w:t>黄天艺</w:t>
            </w:r>
          </w:p>
        </w:tc>
        <w:tc>
          <w:tcPr>
            <w:tcW w:w="3067"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zCs w:val="21"/>
              </w:rPr>
            </w:pPr>
            <w:r>
              <w:rPr>
                <w:rFonts w:ascii="Times New Roman" w:hAnsi="Times New Roman" w:hint="eastAsia"/>
                <w:szCs w:val="21"/>
              </w:rPr>
              <w:t>建筑科学与工程</w:t>
            </w:r>
            <w:r>
              <w:rPr>
                <w:rFonts w:ascii="Times New Roman" w:hAnsi="Times New Roman" w:hint="eastAsia"/>
                <w:szCs w:val="21"/>
              </w:rPr>
              <w:t>/</w:t>
            </w:r>
            <w:r>
              <w:rPr>
                <w:rFonts w:ascii="Times New Roman" w:hAnsi="Times New Roman"/>
                <w:szCs w:val="21"/>
              </w:rPr>
              <w:t>0.082</w:t>
            </w:r>
          </w:p>
        </w:tc>
        <w:tc>
          <w:tcPr>
            <w:tcW w:w="3070"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021</w:t>
            </w:r>
          </w:p>
        </w:tc>
      </w:tr>
      <w:tr w:rsidR="004D15F3">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pacing w:val="-25"/>
                <w:sz w:val="24"/>
              </w:rPr>
            </w:pPr>
            <w:r>
              <w:rPr>
                <w:rFonts w:ascii="Times New Roman" w:hAnsi="Times New Roman"/>
                <w:spacing w:val="-25"/>
                <w:sz w:val="24"/>
              </w:rPr>
              <w:t>2</w:t>
            </w:r>
          </w:p>
        </w:tc>
        <w:tc>
          <w:tcPr>
            <w:tcW w:w="3564"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zCs w:val="21"/>
              </w:rPr>
            </w:pPr>
            <w:r>
              <w:rPr>
                <w:rFonts w:ascii="Times New Roman" w:hAnsi="Times New Roman" w:hint="eastAsia"/>
                <w:szCs w:val="21"/>
              </w:rPr>
              <w:t>装配式混凝土预制构件存在问题及生产过程中质量控制关键技术研究</w:t>
            </w:r>
          </w:p>
        </w:tc>
        <w:tc>
          <w:tcPr>
            <w:tcW w:w="2571"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zCs w:val="21"/>
              </w:rPr>
            </w:pPr>
            <w:r>
              <w:rPr>
                <w:rFonts w:ascii="Times New Roman" w:hAnsi="Times New Roman" w:hint="eastAsia"/>
                <w:szCs w:val="21"/>
              </w:rPr>
              <w:t>装配式混凝土预制构件生产阶段常见质量问题与防范措施分析</w:t>
            </w:r>
            <w:r>
              <w:rPr>
                <w:rFonts w:ascii="Times New Roman" w:hAnsi="Times New Roman" w:hint="eastAsia"/>
                <w:szCs w:val="21"/>
              </w:rPr>
              <w:t>/</w:t>
            </w:r>
            <w:r>
              <w:rPr>
                <w:rFonts w:ascii="Times New Roman" w:hAnsi="Times New Roman" w:hint="eastAsia"/>
                <w:szCs w:val="21"/>
              </w:rPr>
              <w:t>张永强</w:t>
            </w:r>
          </w:p>
        </w:tc>
        <w:tc>
          <w:tcPr>
            <w:tcW w:w="3067"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zCs w:val="21"/>
              </w:rPr>
            </w:pPr>
            <w:r>
              <w:rPr>
                <w:rFonts w:ascii="Times New Roman" w:hAnsi="Times New Roman" w:hint="eastAsia"/>
                <w:szCs w:val="21"/>
              </w:rPr>
              <w:t>科技创新与应用</w:t>
            </w:r>
            <w:r>
              <w:rPr>
                <w:rFonts w:ascii="Times New Roman" w:hAnsi="Times New Roman" w:hint="eastAsia"/>
                <w:szCs w:val="21"/>
              </w:rPr>
              <w:t>/</w:t>
            </w:r>
            <w:r>
              <w:rPr>
                <w:rFonts w:ascii="Times New Roman" w:hAnsi="Times New Roman"/>
                <w:szCs w:val="21"/>
              </w:rPr>
              <w:t>0.181</w:t>
            </w:r>
          </w:p>
        </w:tc>
        <w:tc>
          <w:tcPr>
            <w:tcW w:w="3070"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021</w:t>
            </w:r>
          </w:p>
        </w:tc>
      </w:tr>
      <w:tr w:rsidR="004D15F3">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pacing w:val="-25"/>
                <w:sz w:val="24"/>
              </w:rPr>
            </w:pPr>
            <w:r>
              <w:rPr>
                <w:rFonts w:ascii="Times New Roman" w:hAnsi="Times New Roman"/>
                <w:spacing w:val="-25"/>
                <w:sz w:val="24"/>
              </w:rPr>
              <w:t>3</w:t>
            </w:r>
          </w:p>
        </w:tc>
        <w:tc>
          <w:tcPr>
            <w:tcW w:w="3564"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rPr>
                <w:rFonts w:ascii="Times New Roman" w:hAnsi="Times New Roman"/>
                <w:spacing w:val="-25"/>
                <w:sz w:val="30"/>
                <w:szCs w:val="30"/>
              </w:rPr>
            </w:pPr>
            <w:r>
              <w:rPr>
                <w:rFonts w:ascii="Times New Roman" w:hAnsi="Times New Roman" w:hint="eastAsia"/>
                <w:szCs w:val="21"/>
              </w:rPr>
              <w:t>装配式混凝土预制构件存在问题及生产过程中质量控制关键技术研究</w:t>
            </w:r>
          </w:p>
        </w:tc>
        <w:tc>
          <w:tcPr>
            <w:tcW w:w="2571"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pacing w:val="-25"/>
                <w:sz w:val="30"/>
                <w:szCs w:val="30"/>
              </w:rPr>
            </w:pPr>
            <w:r>
              <w:rPr>
                <w:rFonts w:ascii="Times New Roman" w:hAnsi="Times New Roman" w:hint="eastAsia"/>
                <w:szCs w:val="21"/>
              </w:rPr>
              <w:t>装配式榫卯预制混凝土围墙节点设计与施工</w:t>
            </w:r>
            <w:r>
              <w:rPr>
                <w:rFonts w:ascii="Times New Roman" w:hAnsi="Times New Roman" w:hint="eastAsia"/>
                <w:szCs w:val="21"/>
              </w:rPr>
              <w:t>/</w:t>
            </w:r>
            <w:r>
              <w:rPr>
                <w:rFonts w:ascii="Times New Roman" w:hAnsi="Times New Roman" w:hint="eastAsia"/>
                <w:szCs w:val="21"/>
              </w:rPr>
              <w:t>黄泽</w:t>
            </w:r>
          </w:p>
        </w:tc>
        <w:tc>
          <w:tcPr>
            <w:tcW w:w="3067"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zCs w:val="21"/>
              </w:rPr>
            </w:pPr>
            <w:r>
              <w:rPr>
                <w:rFonts w:ascii="Times New Roman" w:hAnsi="Times New Roman" w:hint="eastAsia"/>
                <w:szCs w:val="21"/>
              </w:rPr>
              <w:t>建筑技术</w:t>
            </w:r>
            <w:r>
              <w:rPr>
                <w:rFonts w:ascii="Times New Roman" w:hAnsi="Times New Roman" w:hint="eastAsia"/>
                <w:szCs w:val="21"/>
              </w:rPr>
              <w:t>/</w:t>
            </w:r>
            <w:r>
              <w:rPr>
                <w:rFonts w:ascii="Times New Roman" w:hAnsi="Times New Roman"/>
                <w:szCs w:val="21"/>
              </w:rPr>
              <w:t>0.307</w:t>
            </w:r>
          </w:p>
        </w:tc>
        <w:tc>
          <w:tcPr>
            <w:tcW w:w="3070"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020</w:t>
            </w:r>
          </w:p>
        </w:tc>
      </w:tr>
      <w:tr w:rsidR="004D15F3">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pacing w:val="-25"/>
                <w:sz w:val="24"/>
              </w:rPr>
            </w:pPr>
            <w:r>
              <w:rPr>
                <w:rFonts w:ascii="Times New Roman" w:hAnsi="Times New Roman"/>
                <w:spacing w:val="-25"/>
                <w:sz w:val="24"/>
              </w:rPr>
              <w:t>4</w:t>
            </w:r>
          </w:p>
        </w:tc>
        <w:tc>
          <w:tcPr>
            <w:tcW w:w="3564"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pacing w:val="-25"/>
                <w:sz w:val="30"/>
                <w:szCs w:val="30"/>
              </w:rPr>
            </w:pPr>
            <w:r>
              <w:rPr>
                <w:rFonts w:ascii="Times New Roman" w:hAnsi="Times New Roman" w:hint="eastAsia"/>
                <w:szCs w:val="21"/>
              </w:rPr>
              <w:t>装配式混凝土预制构件存在问题及生产过程中质量控制关键技术研究</w:t>
            </w:r>
          </w:p>
        </w:tc>
        <w:tc>
          <w:tcPr>
            <w:tcW w:w="2571"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pacing w:val="-25"/>
                <w:sz w:val="30"/>
                <w:szCs w:val="30"/>
              </w:rPr>
            </w:pPr>
            <w:r>
              <w:rPr>
                <w:rFonts w:ascii="Times New Roman" w:hAnsi="Times New Roman" w:hint="eastAsia"/>
                <w:szCs w:val="21"/>
              </w:rPr>
              <w:t>国家电投阜城</w:t>
            </w:r>
            <w:r>
              <w:rPr>
                <w:rFonts w:ascii="Times New Roman" w:hAnsi="Times New Roman" w:hint="eastAsia"/>
                <w:szCs w:val="21"/>
              </w:rPr>
              <w:t>1</w:t>
            </w:r>
            <w:r>
              <w:rPr>
                <w:rFonts w:ascii="Times New Roman" w:hAnsi="Times New Roman"/>
                <w:szCs w:val="21"/>
              </w:rPr>
              <w:t>20m</w:t>
            </w:r>
            <w:r>
              <w:rPr>
                <w:rFonts w:ascii="Times New Roman" w:hAnsi="Times New Roman" w:hint="eastAsia"/>
                <w:szCs w:val="21"/>
              </w:rPr>
              <w:t>混合塔架工程施工技术</w:t>
            </w:r>
            <w:r>
              <w:rPr>
                <w:rFonts w:ascii="Times New Roman" w:hAnsi="Times New Roman" w:hint="eastAsia"/>
                <w:szCs w:val="21"/>
              </w:rPr>
              <w:t>/</w:t>
            </w:r>
            <w:r>
              <w:rPr>
                <w:rFonts w:ascii="Times New Roman" w:hAnsi="Times New Roman" w:hint="eastAsia"/>
                <w:szCs w:val="21"/>
              </w:rPr>
              <w:t>李茂杰</w:t>
            </w:r>
          </w:p>
        </w:tc>
        <w:tc>
          <w:tcPr>
            <w:tcW w:w="3067"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pacing w:val="-25"/>
                <w:sz w:val="30"/>
                <w:szCs w:val="30"/>
              </w:rPr>
            </w:pPr>
            <w:r>
              <w:rPr>
                <w:rFonts w:ascii="Times New Roman" w:hAnsi="Times New Roman" w:hint="eastAsia"/>
                <w:szCs w:val="21"/>
              </w:rPr>
              <w:t>建筑技术</w:t>
            </w:r>
            <w:r>
              <w:rPr>
                <w:rFonts w:ascii="Times New Roman" w:hAnsi="Times New Roman" w:hint="eastAsia"/>
                <w:szCs w:val="21"/>
              </w:rPr>
              <w:t>/</w:t>
            </w:r>
            <w:r>
              <w:rPr>
                <w:rFonts w:ascii="Times New Roman" w:hAnsi="Times New Roman"/>
                <w:szCs w:val="21"/>
              </w:rPr>
              <w:t>0.307</w:t>
            </w:r>
          </w:p>
        </w:tc>
        <w:tc>
          <w:tcPr>
            <w:tcW w:w="3070"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pacing w:val="-25"/>
                <w:sz w:val="30"/>
                <w:szCs w:val="30"/>
              </w:rPr>
            </w:pPr>
            <w:r>
              <w:rPr>
                <w:rFonts w:ascii="Times New Roman" w:hAnsi="Times New Roman" w:hint="eastAsia"/>
                <w:szCs w:val="21"/>
              </w:rPr>
              <w:t>2</w:t>
            </w:r>
            <w:r>
              <w:rPr>
                <w:rFonts w:ascii="Times New Roman" w:hAnsi="Times New Roman"/>
                <w:szCs w:val="21"/>
              </w:rPr>
              <w:t>020</w:t>
            </w:r>
          </w:p>
        </w:tc>
      </w:tr>
      <w:tr w:rsidR="004D15F3">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pacing w:val="-25"/>
                <w:sz w:val="24"/>
              </w:rPr>
            </w:pPr>
            <w:r>
              <w:rPr>
                <w:rFonts w:ascii="Times New Roman" w:hAnsi="Times New Roman"/>
                <w:spacing w:val="-25"/>
                <w:sz w:val="24"/>
              </w:rPr>
              <w:t>5</w:t>
            </w:r>
          </w:p>
        </w:tc>
        <w:tc>
          <w:tcPr>
            <w:tcW w:w="3564"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zCs w:val="21"/>
              </w:rPr>
            </w:pPr>
            <w:r>
              <w:rPr>
                <w:rFonts w:ascii="Times New Roman" w:hAnsi="Times New Roman" w:hint="eastAsia"/>
                <w:szCs w:val="21"/>
              </w:rPr>
              <w:t>装配式混凝土预制构件存在问题及生产过程中质量控制关键技术研究</w:t>
            </w:r>
          </w:p>
        </w:tc>
        <w:tc>
          <w:tcPr>
            <w:tcW w:w="2571"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zCs w:val="21"/>
              </w:rPr>
            </w:pPr>
            <w:r>
              <w:rPr>
                <w:rFonts w:ascii="Times New Roman" w:hAnsi="Times New Roman" w:hint="eastAsia"/>
                <w:szCs w:val="21"/>
              </w:rPr>
              <w:t>水利水电工程高压旋喷灌浆施工质量控制技术研究</w:t>
            </w:r>
            <w:r>
              <w:rPr>
                <w:rFonts w:ascii="Times New Roman" w:hAnsi="Times New Roman" w:hint="eastAsia"/>
                <w:szCs w:val="21"/>
              </w:rPr>
              <w:t>/</w:t>
            </w:r>
            <w:r>
              <w:rPr>
                <w:rFonts w:ascii="Times New Roman" w:hAnsi="Times New Roman" w:hint="eastAsia"/>
                <w:szCs w:val="21"/>
              </w:rPr>
              <w:t>寇社民</w:t>
            </w:r>
          </w:p>
        </w:tc>
        <w:tc>
          <w:tcPr>
            <w:tcW w:w="3067"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zCs w:val="21"/>
              </w:rPr>
            </w:pPr>
            <w:r>
              <w:rPr>
                <w:rFonts w:ascii="Times New Roman" w:hAnsi="Times New Roman" w:hint="eastAsia"/>
                <w:szCs w:val="21"/>
              </w:rPr>
              <w:t>水利科技与经济</w:t>
            </w:r>
            <w:r>
              <w:rPr>
                <w:rFonts w:ascii="Times New Roman" w:hAnsi="Times New Roman" w:hint="eastAsia"/>
                <w:szCs w:val="21"/>
              </w:rPr>
              <w:t>/</w:t>
            </w:r>
            <w:r>
              <w:rPr>
                <w:rFonts w:ascii="Times New Roman" w:hAnsi="Times New Roman"/>
                <w:szCs w:val="21"/>
              </w:rPr>
              <w:t>0.288</w:t>
            </w:r>
          </w:p>
        </w:tc>
        <w:tc>
          <w:tcPr>
            <w:tcW w:w="3070" w:type="dxa"/>
            <w:tcBorders>
              <w:top w:val="single" w:sz="4" w:space="0" w:color="auto"/>
              <w:left w:val="single" w:sz="4" w:space="0" w:color="auto"/>
              <w:bottom w:val="single" w:sz="4" w:space="0" w:color="auto"/>
              <w:right w:val="single" w:sz="4" w:space="0" w:color="auto"/>
            </w:tcBorders>
            <w:vAlign w:val="center"/>
          </w:tcPr>
          <w:p w:rsidR="004D15F3" w:rsidRDefault="006F128D">
            <w:pPr>
              <w:adjustRightInd w:val="0"/>
              <w:spacing w:line="28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020</w:t>
            </w:r>
          </w:p>
        </w:tc>
      </w:tr>
    </w:tbl>
    <w:p w:rsidR="004D15F3" w:rsidRDefault="004D15F3">
      <w:pPr>
        <w:widowControl/>
        <w:spacing w:line="240" w:lineRule="exact"/>
        <w:jc w:val="left"/>
        <w:rPr>
          <w:rFonts w:ascii="Times New Roman" w:hAnsi="Times New Roman"/>
          <w:sz w:val="30"/>
          <w:szCs w:val="30"/>
        </w:rPr>
        <w:sectPr w:rsidR="004D15F3">
          <w:footerReference w:type="even" r:id="rId11"/>
          <w:type w:val="nextColumn"/>
          <w:pgSz w:w="16838" w:h="11906" w:orient="landscape"/>
          <w:pgMar w:top="1531" w:right="1985" w:bottom="1531" w:left="1814" w:header="720" w:footer="1474" w:gutter="0"/>
          <w:cols w:space="720"/>
        </w:sectPr>
      </w:pPr>
    </w:p>
    <w:p w:rsidR="004D15F3" w:rsidRDefault="006F128D">
      <w:pPr>
        <w:pStyle w:val="a6"/>
        <w:adjustRightInd w:val="0"/>
        <w:spacing w:line="320" w:lineRule="exact"/>
        <w:ind w:right="960" w:firstLineChars="3400" w:firstLine="7168"/>
        <w:rPr>
          <w:rFonts w:ascii="Times New Roman" w:eastAsia="方正黑体_GBK" w:hAnsi="Times New Roman"/>
          <w:sz w:val="30"/>
          <w:szCs w:val="30"/>
        </w:rPr>
      </w:pPr>
      <w:r>
        <w:rPr>
          <w:rFonts w:ascii="Times New Roman" w:hAnsi="Times New Roman"/>
          <w:b/>
          <w:bCs/>
          <w:szCs w:val="28"/>
        </w:rPr>
        <w:t xml:space="preserve">         </w:t>
      </w:r>
      <w:r>
        <w:rPr>
          <w:rFonts w:ascii="Times New Roman" w:eastAsia="方正黑体_GBK" w:hAnsi="Times New Roman"/>
          <w:sz w:val="30"/>
          <w:szCs w:val="30"/>
        </w:rPr>
        <w:t>七、主要知识产权目录</w:t>
      </w:r>
    </w:p>
    <w:p w:rsidR="004D15F3" w:rsidRDefault="004D15F3">
      <w:pPr>
        <w:spacing w:line="240" w:lineRule="exact"/>
        <w:rPr>
          <w:rFonts w:ascii="Times New Roman" w:eastAsia="黑体" w:hAnsi="Times New Roman"/>
          <w:sz w:val="32"/>
          <w:szCs w:val="20"/>
        </w:rPr>
      </w:pPr>
    </w:p>
    <w:tbl>
      <w:tblPr>
        <w:tblW w:w="99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77"/>
        <w:gridCol w:w="945"/>
        <w:gridCol w:w="1901"/>
        <w:gridCol w:w="1249"/>
        <w:gridCol w:w="1070"/>
        <w:gridCol w:w="1135"/>
        <w:gridCol w:w="1260"/>
        <w:gridCol w:w="945"/>
        <w:gridCol w:w="893"/>
      </w:tblGrid>
      <w:tr w:rsidR="004D15F3">
        <w:trPr>
          <w:trHeight w:val="1165"/>
          <w:jc w:val="center"/>
        </w:trPr>
        <w:tc>
          <w:tcPr>
            <w:tcW w:w="577" w:type="dxa"/>
            <w:tcBorders>
              <w:top w:val="single" w:sz="8" w:space="0" w:color="auto"/>
            </w:tcBorders>
            <w:vAlign w:val="center"/>
          </w:tcPr>
          <w:p w:rsidR="004D15F3" w:rsidRDefault="006F128D">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序号</w:t>
            </w:r>
          </w:p>
        </w:tc>
        <w:tc>
          <w:tcPr>
            <w:tcW w:w="945" w:type="dxa"/>
            <w:tcBorders>
              <w:top w:val="single" w:sz="8" w:space="0" w:color="auto"/>
            </w:tcBorders>
            <w:vAlign w:val="center"/>
          </w:tcPr>
          <w:p w:rsidR="004D15F3" w:rsidRDefault="006F128D">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知识</w:t>
            </w:r>
          </w:p>
          <w:p w:rsidR="004D15F3" w:rsidRDefault="006F128D">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产权</w:t>
            </w:r>
          </w:p>
          <w:p w:rsidR="004D15F3" w:rsidRDefault="006F128D">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类别</w:t>
            </w:r>
          </w:p>
        </w:tc>
        <w:tc>
          <w:tcPr>
            <w:tcW w:w="1901" w:type="dxa"/>
            <w:tcBorders>
              <w:top w:val="single" w:sz="8" w:space="0" w:color="auto"/>
            </w:tcBorders>
            <w:vAlign w:val="center"/>
          </w:tcPr>
          <w:p w:rsidR="004D15F3" w:rsidRDefault="006F128D">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知识产权具体名称</w:t>
            </w:r>
          </w:p>
        </w:tc>
        <w:tc>
          <w:tcPr>
            <w:tcW w:w="1249" w:type="dxa"/>
            <w:tcBorders>
              <w:top w:val="single" w:sz="8" w:space="0" w:color="auto"/>
            </w:tcBorders>
            <w:vAlign w:val="center"/>
          </w:tcPr>
          <w:p w:rsidR="004D15F3" w:rsidRDefault="006F128D">
            <w:pPr>
              <w:adjustRightInd w:val="0"/>
              <w:spacing w:line="300" w:lineRule="exact"/>
              <w:jc w:val="center"/>
              <w:rPr>
                <w:rFonts w:ascii="Times New Roman" w:eastAsia="方正黑体_GBK" w:hAnsi="Times New Roman"/>
                <w:szCs w:val="21"/>
              </w:rPr>
            </w:pPr>
            <w:r>
              <w:rPr>
                <w:rFonts w:ascii="Times New Roman" w:eastAsia="方正黑体_GBK" w:hAnsi="Times New Roman"/>
                <w:szCs w:val="21"/>
              </w:rPr>
              <w:t>国家</w:t>
            </w:r>
          </w:p>
          <w:p w:rsidR="004D15F3" w:rsidRDefault="006F128D">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（地区）</w:t>
            </w:r>
          </w:p>
        </w:tc>
        <w:tc>
          <w:tcPr>
            <w:tcW w:w="1070" w:type="dxa"/>
            <w:tcBorders>
              <w:top w:val="single" w:sz="8" w:space="0" w:color="auto"/>
            </w:tcBorders>
            <w:vAlign w:val="center"/>
          </w:tcPr>
          <w:p w:rsidR="004D15F3" w:rsidRDefault="006F128D">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授权号</w:t>
            </w:r>
          </w:p>
        </w:tc>
        <w:tc>
          <w:tcPr>
            <w:tcW w:w="1135" w:type="dxa"/>
            <w:tcBorders>
              <w:top w:val="single" w:sz="8" w:space="0" w:color="auto"/>
            </w:tcBorders>
            <w:vAlign w:val="center"/>
          </w:tcPr>
          <w:p w:rsidR="004D15F3" w:rsidRDefault="006F128D">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授权日期</w:t>
            </w:r>
          </w:p>
        </w:tc>
        <w:tc>
          <w:tcPr>
            <w:tcW w:w="1260" w:type="dxa"/>
            <w:tcBorders>
              <w:top w:val="single" w:sz="8" w:space="0" w:color="auto"/>
            </w:tcBorders>
            <w:vAlign w:val="center"/>
          </w:tcPr>
          <w:p w:rsidR="004D15F3" w:rsidRDefault="006F128D">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证书编号</w:t>
            </w:r>
          </w:p>
        </w:tc>
        <w:tc>
          <w:tcPr>
            <w:tcW w:w="945" w:type="dxa"/>
            <w:tcBorders>
              <w:top w:val="single" w:sz="8" w:space="0" w:color="auto"/>
            </w:tcBorders>
            <w:vAlign w:val="center"/>
          </w:tcPr>
          <w:p w:rsidR="004D15F3" w:rsidRDefault="006F128D">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权利人</w:t>
            </w:r>
          </w:p>
        </w:tc>
        <w:tc>
          <w:tcPr>
            <w:tcW w:w="893" w:type="dxa"/>
            <w:tcBorders>
              <w:top w:val="single" w:sz="8" w:space="0" w:color="auto"/>
            </w:tcBorders>
            <w:vAlign w:val="center"/>
          </w:tcPr>
          <w:p w:rsidR="004D15F3" w:rsidRDefault="006F128D">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发明人</w:t>
            </w:r>
          </w:p>
        </w:tc>
      </w:tr>
      <w:tr w:rsidR="004D15F3">
        <w:trPr>
          <w:trHeight w:val="851"/>
          <w:jc w:val="center"/>
        </w:trPr>
        <w:tc>
          <w:tcPr>
            <w:tcW w:w="577" w:type="dxa"/>
            <w:vAlign w:val="center"/>
          </w:tcPr>
          <w:p w:rsidR="004D15F3" w:rsidRDefault="006F128D">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1</w:t>
            </w:r>
          </w:p>
        </w:tc>
        <w:tc>
          <w:tcPr>
            <w:tcW w:w="945"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实用新型专利</w:t>
            </w:r>
          </w:p>
        </w:tc>
        <w:tc>
          <w:tcPr>
            <w:tcW w:w="1901"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一种用于预制混凝土叠合板表面粗糙度检测的测试系统</w:t>
            </w:r>
          </w:p>
        </w:tc>
        <w:tc>
          <w:tcPr>
            <w:tcW w:w="1249"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中国</w:t>
            </w:r>
          </w:p>
        </w:tc>
        <w:tc>
          <w:tcPr>
            <w:tcW w:w="1070"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C</w:t>
            </w:r>
            <w:r>
              <w:rPr>
                <w:rFonts w:ascii="Times New Roman" w:hAnsi="Times New Roman"/>
                <w:szCs w:val="16"/>
              </w:rPr>
              <w:t>N 211552757 U</w:t>
            </w:r>
          </w:p>
        </w:tc>
        <w:tc>
          <w:tcPr>
            <w:tcW w:w="1135"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2</w:t>
            </w:r>
            <w:r>
              <w:rPr>
                <w:rFonts w:ascii="Times New Roman" w:hAnsi="Times New Roman"/>
                <w:szCs w:val="16"/>
              </w:rPr>
              <w:t>020/9/22</w:t>
            </w:r>
          </w:p>
        </w:tc>
        <w:tc>
          <w:tcPr>
            <w:tcW w:w="1260"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1</w:t>
            </w:r>
            <w:r>
              <w:rPr>
                <w:rFonts w:ascii="Times New Roman" w:hAnsi="Times New Roman"/>
                <w:szCs w:val="16"/>
              </w:rPr>
              <w:t>1538224</w:t>
            </w:r>
          </w:p>
        </w:tc>
        <w:tc>
          <w:tcPr>
            <w:tcW w:w="945"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江苏省建筑工程质量检测中心有限公司</w:t>
            </w:r>
          </w:p>
        </w:tc>
        <w:tc>
          <w:tcPr>
            <w:tcW w:w="893"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许国东杨福华</w:t>
            </w:r>
          </w:p>
        </w:tc>
      </w:tr>
      <w:tr w:rsidR="004D15F3">
        <w:trPr>
          <w:trHeight w:val="851"/>
          <w:jc w:val="center"/>
        </w:trPr>
        <w:tc>
          <w:tcPr>
            <w:tcW w:w="577" w:type="dxa"/>
            <w:vAlign w:val="center"/>
          </w:tcPr>
          <w:p w:rsidR="004D15F3" w:rsidRDefault="006F128D">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2</w:t>
            </w:r>
          </w:p>
        </w:tc>
        <w:tc>
          <w:tcPr>
            <w:tcW w:w="945"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实用新型专利</w:t>
            </w:r>
          </w:p>
        </w:tc>
        <w:tc>
          <w:tcPr>
            <w:tcW w:w="1901"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一种预制楼梯结构性能试验的通用试验装置</w:t>
            </w:r>
          </w:p>
        </w:tc>
        <w:tc>
          <w:tcPr>
            <w:tcW w:w="1249"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中国</w:t>
            </w:r>
          </w:p>
        </w:tc>
        <w:tc>
          <w:tcPr>
            <w:tcW w:w="1070"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C</w:t>
            </w:r>
            <w:r>
              <w:rPr>
                <w:rFonts w:ascii="Times New Roman" w:hAnsi="Times New Roman"/>
                <w:szCs w:val="16"/>
              </w:rPr>
              <w:t>N 210665018 U</w:t>
            </w:r>
          </w:p>
        </w:tc>
        <w:tc>
          <w:tcPr>
            <w:tcW w:w="1135"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2</w:t>
            </w:r>
            <w:r>
              <w:rPr>
                <w:rFonts w:ascii="Times New Roman" w:hAnsi="Times New Roman"/>
                <w:szCs w:val="16"/>
              </w:rPr>
              <w:t>020/6/2</w:t>
            </w:r>
          </w:p>
        </w:tc>
        <w:tc>
          <w:tcPr>
            <w:tcW w:w="1260"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1</w:t>
            </w:r>
            <w:r>
              <w:rPr>
                <w:rFonts w:ascii="Times New Roman" w:hAnsi="Times New Roman"/>
                <w:szCs w:val="16"/>
              </w:rPr>
              <w:t>0653045</w:t>
            </w:r>
          </w:p>
        </w:tc>
        <w:tc>
          <w:tcPr>
            <w:tcW w:w="945"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江苏省建筑工程质量检测中心有限公司</w:t>
            </w:r>
          </w:p>
        </w:tc>
        <w:tc>
          <w:tcPr>
            <w:tcW w:w="893" w:type="dxa"/>
            <w:vAlign w:val="center"/>
          </w:tcPr>
          <w:p w:rsidR="004D15F3" w:rsidRDefault="006F128D">
            <w:pPr>
              <w:autoSpaceDE w:val="0"/>
              <w:autoSpaceDN w:val="0"/>
              <w:adjustRightInd w:val="0"/>
              <w:snapToGrid w:val="0"/>
              <w:rPr>
                <w:rFonts w:ascii="Times New Roman" w:hAnsi="Times New Roman"/>
                <w:szCs w:val="16"/>
              </w:rPr>
            </w:pPr>
            <w:r>
              <w:rPr>
                <w:rFonts w:ascii="Times New Roman" w:hAnsi="Times New Roman" w:hint="eastAsia"/>
                <w:szCs w:val="16"/>
              </w:rPr>
              <w:t>沙绍通</w:t>
            </w:r>
          </w:p>
          <w:p w:rsidR="004D15F3" w:rsidRDefault="006F128D">
            <w:pPr>
              <w:pStyle w:val="a0"/>
              <w:spacing w:after="0"/>
              <w:ind w:left="0"/>
            </w:pPr>
            <w:r>
              <w:rPr>
                <w:rFonts w:hint="eastAsia"/>
              </w:rPr>
              <w:t>杨福华</w:t>
            </w:r>
          </w:p>
          <w:p w:rsidR="004D15F3" w:rsidRDefault="006F128D">
            <w:pPr>
              <w:pStyle w:val="a0"/>
              <w:spacing w:after="0"/>
              <w:ind w:left="0"/>
            </w:pPr>
            <w:r>
              <w:rPr>
                <w:rFonts w:hint="eastAsia"/>
              </w:rPr>
              <w:t>许国东</w:t>
            </w:r>
          </w:p>
        </w:tc>
      </w:tr>
      <w:tr w:rsidR="004D15F3">
        <w:trPr>
          <w:trHeight w:val="851"/>
          <w:jc w:val="center"/>
        </w:trPr>
        <w:tc>
          <w:tcPr>
            <w:tcW w:w="577" w:type="dxa"/>
            <w:vAlign w:val="center"/>
          </w:tcPr>
          <w:p w:rsidR="004D15F3" w:rsidRDefault="006F128D">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3</w:t>
            </w:r>
          </w:p>
        </w:tc>
        <w:tc>
          <w:tcPr>
            <w:tcW w:w="945"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实用新型专利</w:t>
            </w:r>
          </w:p>
        </w:tc>
        <w:tc>
          <w:tcPr>
            <w:tcW w:w="1901"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一种便携式小型预制构件加载反力架</w:t>
            </w:r>
          </w:p>
        </w:tc>
        <w:tc>
          <w:tcPr>
            <w:tcW w:w="1249"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中国</w:t>
            </w:r>
          </w:p>
        </w:tc>
        <w:tc>
          <w:tcPr>
            <w:tcW w:w="1070"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C</w:t>
            </w:r>
            <w:r>
              <w:rPr>
                <w:rFonts w:ascii="Times New Roman" w:hAnsi="Times New Roman"/>
                <w:szCs w:val="16"/>
              </w:rPr>
              <w:t>N 212180496 U</w:t>
            </w:r>
          </w:p>
        </w:tc>
        <w:tc>
          <w:tcPr>
            <w:tcW w:w="1135"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2</w:t>
            </w:r>
            <w:r>
              <w:rPr>
                <w:rFonts w:ascii="Times New Roman" w:hAnsi="Times New Roman"/>
                <w:szCs w:val="16"/>
              </w:rPr>
              <w:t>020/12/18</w:t>
            </w:r>
          </w:p>
        </w:tc>
        <w:tc>
          <w:tcPr>
            <w:tcW w:w="1260"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szCs w:val="16"/>
              </w:rPr>
              <w:t>12162572</w:t>
            </w:r>
          </w:p>
        </w:tc>
        <w:tc>
          <w:tcPr>
            <w:tcW w:w="945"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江苏省建筑工程质量检测中心有限公司</w:t>
            </w:r>
          </w:p>
        </w:tc>
        <w:tc>
          <w:tcPr>
            <w:tcW w:w="893" w:type="dxa"/>
            <w:vAlign w:val="center"/>
          </w:tcPr>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缪宏伟纪磊</w:t>
            </w:r>
          </w:p>
          <w:p w:rsidR="004D15F3" w:rsidRDefault="006F128D">
            <w:pPr>
              <w:autoSpaceDE w:val="0"/>
              <w:autoSpaceDN w:val="0"/>
              <w:adjustRightInd w:val="0"/>
              <w:snapToGrid w:val="0"/>
              <w:jc w:val="center"/>
              <w:rPr>
                <w:rFonts w:ascii="Times New Roman" w:hAnsi="Times New Roman"/>
                <w:szCs w:val="16"/>
              </w:rPr>
            </w:pPr>
            <w:r>
              <w:rPr>
                <w:rFonts w:ascii="Times New Roman" w:hAnsi="Times New Roman" w:hint="eastAsia"/>
                <w:szCs w:val="16"/>
              </w:rPr>
              <w:t>相秋迪</w:t>
            </w:r>
          </w:p>
        </w:tc>
      </w:tr>
      <w:tr w:rsidR="004D15F3">
        <w:trPr>
          <w:trHeight w:val="851"/>
          <w:jc w:val="center"/>
        </w:trPr>
        <w:tc>
          <w:tcPr>
            <w:tcW w:w="577" w:type="dxa"/>
            <w:vAlign w:val="center"/>
          </w:tcPr>
          <w:p w:rsidR="004D15F3" w:rsidRDefault="006F128D">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4</w:t>
            </w:r>
          </w:p>
        </w:tc>
        <w:tc>
          <w:tcPr>
            <w:tcW w:w="945"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1901"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1249"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1070"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1135"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1260"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945"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893"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r>
      <w:tr w:rsidR="004D15F3">
        <w:trPr>
          <w:trHeight w:val="851"/>
          <w:jc w:val="center"/>
        </w:trPr>
        <w:tc>
          <w:tcPr>
            <w:tcW w:w="577" w:type="dxa"/>
            <w:vAlign w:val="center"/>
          </w:tcPr>
          <w:p w:rsidR="004D15F3" w:rsidRDefault="006F128D">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5</w:t>
            </w:r>
          </w:p>
        </w:tc>
        <w:tc>
          <w:tcPr>
            <w:tcW w:w="945"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1901"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1249"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1070"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1135"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1260"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945"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893"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r>
      <w:tr w:rsidR="004D15F3">
        <w:trPr>
          <w:trHeight w:val="851"/>
          <w:jc w:val="center"/>
        </w:trPr>
        <w:tc>
          <w:tcPr>
            <w:tcW w:w="577" w:type="dxa"/>
            <w:vAlign w:val="center"/>
          </w:tcPr>
          <w:p w:rsidR="004D15F3" w:rsidRDefault="006F128D">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6</w:t>
            </w:r>
          </w:p>
        </w:tc>
        <w:tc>
          <w:tcPr>
            <w:tcW w:w="945"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1901"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1249"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1070"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1135"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1260"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945"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893"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r>
      <w:tr w:rsidR="004D15F3">
        <w:trPr>
          <w:trHeight w:val="851"/>
          <w:jc w:val="center"/>
        </w:trPr>
        <w:tc>
          <w:tcPr>
            <w:tcW w:w="577" w:type="dxa"/>
            <w:vAlign w:val="center"/>
          </w:tcPr>
          <w:p w:rsidR="004D15F3" w:rsidRDefault="006F128D">
            <w:pPr>
              <w:autoSpaceDE w:val="0"/>
              <w:autoSpaceDN w:val="0"/>
              <w:adjustRightInd w:val="0"/>
              <w:snapToGrid w:val="0"/>
              <w:jc w:val="center"/>
              <w:rPr>
                <w:rFonts w:ascii="Times New Roman" w:eastAsia="方正仿宋_GBK" w:hAnsi="Times New Roman"/>
                <w:sz w:val="24"/>
              </w:rPr>
            </w:pPr>
            <w:r>
              <w:rPr>
                <w:rFonts w:ascii="Times New Roman" w:hAnsi="Times New Roman"/>
                <w:sz w:val="24"/>
              </w:rPr>
              <w:t>7</w:t>
            </w:r>
          </w:p>
        </w:tc>
        <w:tc>
          <w:tcPr>
            <w:tcW w:w="945"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1901"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1249"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1070"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1135"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1260"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945"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c>
          <w:tcPr>
            <w:tcW w:w="893" w:type="dxa"/>
            <w:vAlign w:val="center"/>
          </w:tcPr>
          <w:p w:rsidR="004D15F3" w:rsidRDefault="004D15F3">
            <w:pPr>
              <w:autoSpaceDE w:val="0"/>
              <w:autoSpaceDN w:val="0"/>
              <w:adjustRightInd w:val="0"/>
              <w:snapToGrid w:val="0"/>
              <w:spacing w:line="590" w:lineRule="atLeast"/>
              <w:jc w:val="center"/>
              <w:rPr>
                <w:rFonts w:ascii="Times New Roman" w:eastAsia="方正仿宋_GBK" w:hAnsi="Times New Roman"/>
                <w:sz w:val="32"/>
              </w:rPr>
            </w:pPr>
          </w:p>
        </w:tc>
      </w:tr>
    </w:tbl>
    <w:p w:rsidR="004D15F3" w:rsidRDefault="004D15F3">
      <w:pPr>
        <w:adjustRightInd w:val="0"/>
        <w:spacing w:line="300" w:lineRule="exact"/>
        <w:rPr>
          <w:rFonts w:ascii="Times New Roman" w:eastAsia="方正仿宋_GBK" w:hAnsi="Times New Roman"/>
          <w:sz w:val="32"/>
          <w:szCs w:val="20"/>
        </w:rPr>
      </w:pPr>
    </w:p>
    <w:p w:rsidR="004D15F3" w:rsidRDefault="004D15F3">
      <w:pPr>
        <w:adjustRightInd w:val="0"/>
        <w:spacing w:line="300" w:lineRule="exact"/>
        <w:rPr>
          <w:rFonts w:ascii="Times New Roman" w:hAnsi="Times New Roman"/>
          <w:szCs w:val="21"/>
        </w:rPr>
      </w:pPr>
    </w:p>
    <w:p w:rsidR="004D15F3" w:rsidRDefault="006F128D">
      <w:pPr>
        <w:pStyle w:val="a6"/>
        <w:adjustRightInd w:val="0"/>
        <w:spacing w:line="320" w:lineRule="exact"/>
        <w:ind w:firstLine="420"/>
        <w:rPr>
          <w:rFonts w:ascii="Times New Roman" w:hAnsi="Times New Roman"/>
          <w:snapToGrid w:val="0"/>
          <w:szCs w:val="21"/>
        </w:rPr>
      </w:pPr>
      <w:r>
        <w:rPr>
          <w:rFonts w:ascii="Times New Roman" w:hAnsi="Times New Roman"/>
          <w:snapToGrid w:val="0"/>
          <w:szCs w:val="21"/>
        </w:rPr>
        <w:t>承诺：上述知识产权和标准规范等用于推荐江苏省建设科技创新成果的情况，已征得未列入项目主要完成人的权利人（发明专利指发明人）的同意。</w:t>
      </w:r>
    </w:p>
    <w:p w:rsidR="004D15F3" w:rsidRDefault="004D15F3">
      <w:pPr>
        <w:pStyle w:val="a6"/>
        <w:adjustRightInd w:val="0"/>
        <w:spacing w:line="320" w:lineRule="exact"/>
        <w:ind w:firstLine="422"/>
        <w:rPr>
          <w:rFonts w:ascii="Times New Roman" w:hAnsi="Times New Roman"/>
          <w:b/>
          <w:bCs/>
          <w:color w:val="000000"/>
          <w:szCs w:val="28"/>
        </w:rPr>
      </w:pPr>
    </w:p>
    <w:p w:rsidR="004D15F3" w:rsidRDefault="006F128D">
      <w:pPr>
        <w:pStyle w:val="a6"/>
        <w:adjustRightInd w:val="0"/>
        <w:spacing w:line="320" w:lineRule="exact"/>
        <w:ind w:firstLine="422"/>
        <w:jc w:val="center"/>
        <w:rPr>
          <w:rFonts w:ascii="Times New Roman" w:eastAsia="方正黑体_GBK" w:hAnsi="Times New Roman"/>
          <w:sz w:val="30"/>
          <w:szCs w:val="30"/>
        </w:rPr>
      </w:pPr>
      <w:r>
        <w:rPr>
          <w:rFonts w:ascii="Times New Roman" w:hAnsi="Times New Roman"/>
          <w:b/>
        </w:rPr>
        <w:t>第一完成人签名：</w:t>
      </w:r>
      <w:r>
        <w:rPr>
          <w:rFonts w:ascii="Times New Roman" w:hAnsi="Times New Roman"/>
        </w:rPr>
        <w:br w:type="page"/>
      </w:r>
      <w:r>
        <w:rPr>
          <w:rFonts w:ascii="Times New Roman" w:eastAsia="方正黑体_GBK" w:hAnsi="Times New Roman"/>
          <w:sz w:val="30"/>
          <w:szCs w:val="30"/>
        </w:rPr>
        <w:t>八、完成人情况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4D15F3">
        <w:trPr>
          <w:trHeight w:val="480"/>
        </w:trPr>
        <w:tc>
          <w:tcPr>
            <w:tcW w:w="1462" w:type="dxa"/>
            <w:gridSpan w:val="2"/>
            <w:tcBorders>
              <w:top w:val="single" w:sz="8" w:space="0" w:color="auto"/>
            </w:tcBorders>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张亚挺</w:t>
            </w:r>
          </w:p>
        </w:tc>
        <w:tc>
          <w:tcPr>
            <w:tcW w:w="1463" w:type="dxa"/>
            <w:tcBorders>
              <w:top w:val="single" w:sz="8" w:space="0" w:color="auto"/>
            </w:tcBorders>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463" w:type="dxa"/>
            <w:tcBorders>
              <w:top w:val="single" w:sz="8" w:space="0" w:color="auto"/>
            </w:tcBorders>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p>
        </w:tc>
      </w:tr>
      <w:tr w:rsidR="004D15F3">
        <w:trPr>
          <w:trHeight w:val="480"/>
        </w:trPr>
        <w:tc>
          <w:tcPr>
            <w:tcW w:w="1462" w:type="dxa"/>
            <w:gridSpan w:val="2"/>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973</w:t>
            </w:r>
            <w:r>
              <w:rPr>
                <w:rFonts w:ascii="Times New Roman" w:hAnsi="Times New Roman" w:hint="eastAsia"/>
                <w:szCs w:val="21"/>
              </w:rPr>
              <w:t>年</w:t>
            </w:r>
            <w:r>
              <w:rPr>
                <w:rFonts w:ascii="Times New Roman" w:hAnsi="Times New Roman" w:hint="eastAsia"/>
                <w:szCs w:val="21"/>
              </w:rPr>
              <w:t>1</w:t>
            </w:r>
            <w:r>
              <w:rPr>
                <w:rFonts w:ascii="Times New Roman" w:hAnsi="Times New Roman"/>
                <w:szCs w:val="21"/>
              </w:rPr>
              <w:t>0</w:t>
            </w:r>
            <w:r>
              <w:rPr>
                <w:rFonts w:ascii="Times New Roman" w:hAnsi="Times New Roman" w:hint="eastAsia"/>
                <w:szCs w:val="21"/>
              </w:rPr>
              <w:t>月</w:t>
            </w:r>
          </w:p>
        </w:tc>
        <w:tc>
          <w:tcPr>
            <w:tcW w:w="1463"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463"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4D15F3">
        <w:trPr>
          <w:trHeight w:val="480"/>
        </w:trPr>
        <w:tc>
          <w:tcPr>
            <w:tcW w:w="1462" w:type="dxa"/>
            <w:gridSpan w:val="2"/>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w:t>
            </w:r>
          </w:p>
        </w:tc>
        <w:tc>
          <w:tcPr>
            <w:tcW w:w="1463"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463"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江苏南京</w:t>
            </w:r>
          </w:p>
        </w:tc>
      </w:tr>
      <w:tr w:rsidR="004D15F3">
        <w:trPr>
          <w:trHeight w:val="480"/>
        </w:trPr>
        <w:tc>
          <w:tcPr>
            <w:tcW w:w="1462" w:type="dxa"/>
            <w:gridSpan w:val="2"/>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副总经理</w:t>
            </w:r>
          </w:p>
        </w:tc>
        <w:tc>
          <w:tcPr>
            <w:tcW w:w="1463"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否</w:t>
            </w:r>
          </w:p>
        </w:tc>
        <w:tc>
          <w:tcPr>
            <w:tcW w:w="1463"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463"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4D15F3">
        <w:trPr>
          <w:trHeight w:val="480"/>
        </w:trPr>
        <w:tc>
          <w:tcPr>
            <w:tcW w:w="1462" w:type="dxa"/>
            <w:gridSpan w:val="2"/>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江苏省建筑工程质量检测中心有限公司</w:t>
            </w:r>
          </w:p>
        </w:tc>
        <w:tc>
          <w:tcPr>
            <w:tcW w:w="1463"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463"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83278685</w:t>
            </w:r>
          </w:p>
        </w:tc>
      </w:tr>
      <w:tr w:rsidR="004D15F3">
        <w:trPr>
          <w:trHeight w:val="480"/>
        </w:trPr>
        <w:tc>
          <w:tcPr>
            <w:tcW w:w="1462" w:type="dxa"/>
            <w:gridSpan w:val="2"/>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南京市栖霞区元化路</w:t>
            </w:r>
            <w:r>
              <w:rPr>
                <w:rFonts w:ascii="Times New Roman" w:hAnsi="Times New Roman" w:hint="eastAsia"/>
                <w:szCs w:val="21"/>
              </w:rPr>
              <w:t>8</w:t>
            </w:r>
            <w:r>
              <w:rPr>
                <w:rFonts w:ascii="Times New Roman" w:hAnsi="Times New Roman" w:hint="eastAsia"/>
                <w:szCs w:val="21"/>
              </w:rPr>
              <w:t>号</w:t>
            </w:r>
          </w:p>
        </w:tc>
        <w:tc>
          <w:tcPr>
            <w:tcW w:w="1463"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463"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10033</w:t>
            </w:r>
          </w:p>
        </w:tc>
      </w:tr>
      <w:tr w:rsidR="004D15F3">
        <w:trPr>
          <w:trHeight w:val="480"/>
        </w:trPr>
        <w:tc>
          <w:tcPr>
            <w:tcW w:w="1462" w:type="dxa"/>
            <w:gridSpan w:val="2"/>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1002598573@163.com</w:t>
            </w:r>
          </w:p>
        </w:tc>
        <w:tc>
          <w:tcPr>
            <w:tcW w:w="1463"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463"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3851554558</w:t>
            </w:r>
          </w:p>
        </w:tc>
      </w:tr>
      <w:tr w:rsidR="004D15F3">
        <w:trPr>
          <w:trHeight w:val="388"/>
        </w:trPr>
        <w:tc>
          <w:tcPr>
            <w:tcW w:w="2925" w:type="dxa"/>
            <w:gridSpan w:val="3"/>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4D15F3" w:rsidRDefault="006F128D">
            <w:pPr>
              <w:autoSpaceDE w:val="0"/>
              <w:autoSpaceDN w:val="0"/>
              <w:adjustRightInd w:val="0"/>
              <w:snapToGrid w:val="0"/>
              <w:spacing w:line="400" w:lineRule="exact"/>
              <w:jc w:val="center"/>
              <w:rPr>
                <w:rFonts w:ascii="Times New Roman" w:hAnsi="Times New Roman"/>
                <w:szCs w:val="21"/>
              </w:rPr>
            </w:pPr>
            <w:r>
              <w:rPr>
                <w:rFonts w:ascii="Times New Roman" w:hAnsi="Times New Roman" w:hint="eastAsia"/>
                <w:szCs w:val="21"/>
              </w:rPr>
              <w:t>正高级工程师</w:t>
            </w:r>
          </w:p>
        </w:tc>
        <w:tc>
          <w:tcPr>
            <w:tcW w:w="1463"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463"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硕士</w:t>
            </w:r>
          </w:p>
        </w:tc>
      </w:tr>
      <w:tr w:rsidR="004D15F3">
        <w:trPr>
          <w:trHeight w:val="1210"/>
        </w:trPr>
        <w:tc>
          <w:tcPr>
            <w:tcW w:w="2925" w:type="dxa"/>
            <w:gridSpan w:val="3"/>
            <w:vAlign w:val="center"/>
          </w:tcPr>
          <w:p w:rsidR="004D15F3" w:rsidRDefault="006F128D">
            <w:pPr>
              <w:autoSpaceDE w:val="0"/>
              <w:autoSpaceDN w:val="0"/>
              <w:adjustRightInd w:val="0"/>
              <w:snapToGrid w:val="0"/>
              <w:spacing w:line="400" w:lineRule="exact"/>
              <w:ind w:firstLineChars="300" w:firstLine="630"/>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4D15F3" w:rsidRDefault="006F128D">
            <w:pPr>
              <w:autoSpaceDE w:val="0"/>
              <w:autoSpaceDN w:val="0"/>
              <w:adjustRightInd w:val="0"/>
              <w:spacing w:line="360" w:lineRule="exact"/>
              <w:jc w:val="left"/>
              <w:rPr>
                <w:rFonts w:ascii="Times New Roman" w:hAnsi="Times New Roman"/>
                <w:szCs w:val="21"/>
              </w:rPr>
            </w:pPr>
            <w:r>
              <w:rPr>
                <w:rFonts w:ascii="Times New Roman" w:hAnsi="Times New Roman" w:hint="eastAsia"/>
                <w:szCs w:val="21"/>
              </w:rPr>
              <w:t>1</w:t>
            </w:r>
            <w:r>
              <w:rPr>
                <w:rFonts w:ascii="Times New Roman" w:hAnsi="Times New Roman" w:hint="eastAsia"/>
                <w:szCs w:val="21"/>
              </w:rPr>
              <w:t>、参编《轻质内隔墙构造图集》在</w:t>
            </w:r>
            <w:r>
              <w:rPr>
                <w:rFonts w:ascii="Times New Roman" w:hAnsi="Times New Roman" w:hint="eastAsia"/>
                <w:szCs w:val="21"/>
              </w:rPr>
              <w:t>2021</w:t>
            </w:r>
            <w:r>
              <w:rPr>
                <w:rFonts w:ascii="Times New Roman" w:hAnsi="Times New Roman" w:hint="eastAsia"/>
                <w:szCs w:val="21"/>
              </w:rPr>
              <w:t>年获江苏省住建厅优秀工程建设标准设计一等奖。</w:t>
            </w:r>
          </w:p>
          <w:p w:rsidR="004D15F3" w:rsidRDefault="006F128D">
            <w:pPr>
              <w:autoSpaceDE w:val="0"/>
              <w:autoSpaceDN w:val="0"/>
              <w:adjustRightInd w:val="0"/>
              <w:spacing w:line="360" w:lineRule="exact"/>
              <w:jc w:val="left"/>
              <w:rPr>
                <w:rFonts w:ascii="Times New Roman" w:hAnsi="Times New Roman"/>
                <w:szCs w:val="21"/>
              </w:rPr>
            </w:pPr>
            <w:r>
              <w:rPr>
                <w:rFonts w:ascii="Times New Roman" w:hAnsi="Times New Roman" w:hint="eastAsia"/>
                <w:szCs w:val="21"/>
              </w:rPr>
              <w:t>2</w:t>
            </w:r>
            <w:r>
              <w:rPr>
                <w:rFonts w:ascii="Times New Roman" w:hAnsi="Times New Roman" w:hint="eastAsia"/>
                <w:szCs w:val="21"/>
              </w:rPr>
              <w:t>、主持《绿色建筑材料评价体系研究》在</w:t>
            </w:r>
            <w:r>
              <w:rPr>
                <w:rFonts w:ascii="Times New Roman" w:hAnsi="Times New Roman" w:hint="eastAsia"/>
                <w:szCs w:val="21"/>
              </w:rPr>
              <w:t>2019</w:t>
            </w:r>
            <w:r>
              <w:rPr>
                <w:rFonts w:ascii="Times New Roman" w:hAnsi="Times New Roman" w:hint="eastAsia"/>
                <w:szCs w:val="21"/>
              </w:rPr>
              <w:t>年获江苏省住建厅优秀科技成果三等奖。</w:t>
            </w:r>
          </w:p>
        </w:tc>
      </w:tr>
      <w:tr w:rsidR="004D15F3">
        <w:trPr>
          <w:trHeight w:val="480"/>
        </w:trPr>
        <w:tc>
          <w:tcPr>
            <w:tcW w:w="2925" w:type="dxa"/>
            <w:gridSpan w:val="3"/>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4D15F3" w:rsidRDefault="006F128D">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2017</w:t>
            </w:r>
            <w:r>
              <w:rPr>
                <w:rFonts w:ascii="Times New Roman" w:hAnsi="Times New Roman" w:hint="eastAsia"/>
                <w:szCs w:val="21"/>
              </w:rPr>
              <w:t>年</w:t>
            </w:r>
            <w:r>
              <w:rPr>
                <w:rFonts w:ascii="Times New Roman" w:hAnsi="Times New Roman" w:hint="eastAsia"/>
                <w:szCs w:val="21"/>
              </w:rPr>
              <w:t>10</w:t>
            </w:r>
            <w:r>
              <w:rPr>
                <w:rFonts w:ascii="Times New Roman" w:hAnsi="Times New Roman" w:hint="eastAsia"/>
                <w:szCs w:val="21"/>
              </w:rPr>
              <w:t>月</w:t>
            </w:r>
            <w:r>
              <w:rPr>
                <w:rFonts w:ascii="Times New Roman" w:hAnsi="Times New Roman" w:hint="eastAsia"/>
                <w:szCs w:val="21"/>
              </w:rPr>
              <w:t>19</w:t>
            </w:r>
            <w:r>
              <w:rPr>
                <w:rFonts w:ascii="Times New Roman" w:hAnsi="Times New Roman" w:hint="eastAsia"/>
                <w:szCs w:val="21"/>
              </w:rPr>
              <w:t>日</w:t>
            </w:r>
            <w:r>
              <w:rPr>
                <w:rFonts w:ascii="Times New Roman" w:hAnsi="Times New Roman" w:hint="eastAsia"/>
                <w:szCs w:val="21"/>
              </w:rPr>
              <w:t>- 2021</w:t>
            </w:r>
            <w:r>
              <w:rPr>
                <w:rFonts w:ascii="Times New Roman" w:hAnsi="Times New Roman" w:hint="eastAsia"/>
                <w:szCs w:val="21"/>
              </w:rPr>
              <w:t>年</w:t>
            </w:r>
            <w:r>
              <w:rPr>
                <w:rFonts w:ascii="Times New Roman" w:hAnsi="Times New Roman" w:hint="eastAsia"/>
                <w:szCs w:val="21"/>
              </w:rPr>
              <w:t>4</w:t>
            </w:r>
            <w:r>
              <w:rPr>
                <w:rFonts w:ascii="Times New Roman" w:hAnsi="Times New Roman" w:hint="eastAsia"/>
                <w:szCs w:val="21"/>
              </w:rPr>
              <w:t>月</w:t>
            </w:r>
            <w:r>
              <w:rPr>
                <w:rFonts w:ascii="Times New Roman" w:hAnsi="Times New Roman" w:hint="eastAsia"/>
                <w:szCs w:val="21"/>
              </w:rPr>
              <w:t>30</w:t>
            </w:r>
            <w:r>
              <w:rPr>
                <w:rFonts w:ascii="Times New Roman" w:hAnsi="Times New Roman" w:hint="eastAsia"/>
                <w:szCs w:val="21"/>
              </w:rPr>
              <w:t>日</w:t>
            </w:r>
          </w:p>
        </w:tc>
      </w:tr>
      <w:tr w:rsidR="004D15F3">
        <w:trPr>
          <w:trHeight w:val="3095"/>
        </w:trPr>
        <w:tc>
          <w:tcPr>
            <w:tcW w:w="8777" w:type="dxa"/>
            <w:gridSpan w:val="8"/>
          </w:tcPr>
          <w:p w:rsidR="004D15F3" w:rsidRDefault="006F128D">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4D15F3" w:rsidRDefault="006F128D">
            <w:pPr>
              <w:adjustRightInd w:val="0"/>
              <w:spacing w:line="360" w:lineRule="exact"/>
              <w:ind w:firstLineChars="200" w:firstLine="420"/>
              <w:rPr>
                <w:rFonts w:ascii="Times New Roman" w:hAnsi="Times New Roman"/>
                <w:szCs w:val="21"/>
              </w:rPr>
            </w:pPr>
            <w:r>
              <w:rPr>
                <w:rFonts w:ascii="Times New Roman" w:hAnsi="Times New Roman" w:hint="eastAsia"/>
                <w:szCs w:val="21"/>
              </w:rPr>
              <w:t>装配式混凝土结构预制构件质量是国家推行装配式建筑的关键之一，其质量直接影响到装配式工程的质量，现有标准体系偏重于工程现场，对生产环节的质量管控和检测相对较少，江苏的预制构件生产企业良莠不齐，构件质量需要进一步提升。</w:t>
            </w:r>
          </w:p>
          <w:p w:rsidR="004D15F3" w:rsidRDefault="006F128D">
            <w:pPr>
              <w:adjustRightInd w:val="0"/>
              <w:spacing w:line="360" w:lineRule="exact"/>
              <w:ind w:firstLineChars="200" w:firstLine="420"/>
              <w:rPr>
                <w:rFonts w:ascii="Times New Roman" w:hAnsi="Times New Roman"/>
                <w:szCs w:val="21"/>
              </w:rPr>
            </w:pPr>
            <w:r>
              <w:rPr>
                <w:rFonts w:ascii="Times New Roman" w:hAnsi="Times New Roman" w:hint="eastAsia"/>
                <w:szCs w:val="21"/>
              </w:rPr>
              <w:t>作为本标准的第一编制人，本人主要组织协调监管、生产、设计、检测、科研的相关人员，对国内及江苏省装配式混凝土结构预制行业进行了充分调研，确定了编制的大纲，开展相关的试验检测，提出了生产全过程质量控制的关键节点和重要指标，明确了成品质量验收的内容和程序，统一了档案资料的内容和要求，创新提出了一些检测方法。</w:t>
            </w:r>
          </w:p>
          <w:p w:rsidR="004D15F3" w:rsidRDefault="006F128D">
            <w:pPr>
              <w:adjustRightInd w:val="0"/>
              <w:spacing w:line="360" w:lineRule="exact"/>
              <w:ind w:firstLineChars="200" w:firstLine="420"/>
              <w:rPr>
                <w:rFonts w:ascii="Times New Roman" w:hAnsi="Times New Roman"/>
                <w:szCs w:val="21"/>
              </w:rPr>
            </w:pPr>
            <w:r>
              <w:rPr>
                <w:rFonts w:ascii="Times New Roman" w:hAnsi="Times New Roman" w:hint="eastAsia"/>
                <w:szCs w:val="21"/>
              </w:rPr>
              <w:t>本标准编制发行对加强江苏混凝土预制构件的管理，促进生产质量的提升具有重要意义。</w:t>
            </w:r>
          </w:p>
        </w:tc>
      </w:tr>
      <w:tr w:rsidR="004D15F3">
        <w:trPr>
          <w:trHeight w:val="2362"/>
        </w:trPr>
        <w:tc>
          <w:tcPr>
            <w:tcW w:w="892" w:type="dxa"/>
            <w:vMerge w:val="restart"/>
            <w:vAlign w:val="center"/>
          </w:tcPr>
          <w:p w:rsidR="004D15F3" w:rsidRDefault="006F128D">
            <w:pPr>
              <w:adjustRightInd w:val="0"/>
              <w:spacing w:line="400" w:lineRule="exact"/>
              <w:jc w:val="center"/>
              <w:rPr>
                <w:rFonts w:ascii="Times New Roman" w:hAnsi="Times New Roman"/>
                <w:szCs w:val="21"/>
              </w:rPr>
            </w:pPr>
            <w:r>
              <w:rPr>
                <w:rFonts w:ascii="Times New Roman" w:hAnsi="Times New Roman"/>
                <w:szCs w:val="21"/>
              </w:rPr>
              <w:t>声</w:t>
            </w:r>
          </w:p>
          <w:p w:rsidR="004D15F3" w:rsidRDefault="004D15F3">
            <w:pPr>
              <w:adjustRightInd w:val="0"/>
              <w:spacing w:line="400" w:lineRule="exact"/>
              <w:jc w:val="center"/>
              <w:rPr>
                <w:rFonts w:ascii="Times New Roman" w:hAnsi="Times New Roman"/>
                <w:szCs w:val="21"/>
              </w:rPr>
            </w:pPr>
          </w:p>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4D15F3" w:rsidRDefault="006F128D">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D15F3" w:rsidRDefault="006F128D">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4D15F3">
        <w:trPr>
          <w:trHeight w:val="864"/>
        </w:trPr>
        <w:tc>
          <w:tcPr>
            <w:tcW w:w="892" w:type="dxa"/>
            <w:vMerge/>
            <w:tcBorders>
              <w:bottom w:val="single" w:sz="8" w:space="0" w:color="auto"/>
            </w:tcBorders>
            <w:vAlign w:val="center"/>
          </w:tcPr>
          <w:p w:rsidR="004D15F3" w:rsidRDefault="004D15F3">
            <w:pPr>
              <w:jc w:val="left"/>
              <w:rPr>
                <w:rFonts w:ascii="Times New Roman" w:hAnsi="Times New Roman"/>
                <w:szCs w:val="21"/>
              </w:rPr>
            </w:pPr>
          </w:p>
        </w:tc>
        <w:tc>
          <w:tcPr>
            <w:tcW w:w="3942" w:type="dxa"/>
            <w:gridSpan w:val="4"/>
            <w:tcBorders>
              <w:bottom w:val="single" w:sz="8" w:space="0" w:color="auto"/>
            </w:tcBorders>
          </w:tcPr>
          <w:p w:rsidR="004D15F3" w:rsidRDefault="006F128D">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4D15F3" w:rsidRDefault="006F128D">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4D15F3" w:rsidRDefault="006F128D">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4D15F3" w:rsidRDefault="006F128D">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4D15F3" w:rsidRDefault="004D15F3">
      <w:pPr>
        <w:jc w:val="left"/>
        <w:rPr>
          <w:rFonts w:ascii="Times New Roman" w:hAnsi="Times New Roman"/>
          <w:snapToGrid w:val="0"/>
          <w:sz w:val="30"/>
          <w:szCs w:val="30"/>
        </w:rPr>
        <w:sectPr w:rsidR="004D15F3">
          <w:pgSz w:w="11906" w:h="16838"/>
          <w:pgMar w:top="2098" w:right="1531" w:bottom="1985" w:left="1531" w:header="851" w:footer="1474" w:gutter="0"/>
          <w:paperSrc w:first="15" w:other="15"/>
          <w:cols w:space="720"/>
        </w:sectPr>
      </w:pPr>
    </w:p>
    <w:p w:rsidR="004D15F3" w:rsidRDefault="006F128D">
      <w:pPr>
        <w:jc w:val="center"/>
        <w:rPr>
          <w:rFonts w:ascii="Times New Roman" w:eastAsia="方正黑体_GBK" w:hAnsi="Times New Roman"/>
          <w:sz w:val="30"/>
          <w:szCs w:val="30"/>
        </w:rPr>
      </w:pPr>
      <w:r>
        <w:rPr>
          <w:rFonts w:ascii="Times New Roman" w:eastAsia="方正黑体_GBK" w:hAnsi="Times New Roman"/>
          <w:sz w:val="30"/>
          <w:szCs w:val="30"/>
        </w:rPr>
        <w:t>九、完成单位情况</w:t>
      </w:r>
    </w:p>
    <w:p w:rsidR="004D15F3" w:rsidRDefault="004D15F3">
      <w:pPr>
        <w:rPr>
          <w:rFonts w:ascii="Times New Roman" w:hAnsi="Times New Roman"/>
          <w:sz w:val="28"/>
          <w:szCs w:val="28"/>
        </w:rPr>
      </w:pPr>
    </w:p>
    <w:p w:rsidR="004D15F3" w:rsidRDefault="006F128D">
      <w:pPr>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w:t>
      </w:r>
      <w:r>
        <w:rPr>
          <w:rFonts w:ascii="Times New Roman" w:eastAsia="方正楷体_GBK" w:hAnsi="Times New Roman"/>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4D15F3">
        <w:trPr>
          <w:trHeight w:val="690"/>
        </w:trPr>
        <w:tc>
          <w:tcPr>
            <w:tcW w:w="1443" w:type="dxa"/>
            <w:gridSpan w:val="2"/>
            <w:tcBorders>
              <w:top w:val="single" w:sz="8" w:space="0" w:color="auto"/>
            </w:tcBorders>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单位名称</w:t>
            </w:r>
          </w:p>
        </w:tc>
        <w:tc>
          <w:tcPr>
            <w:tcW w:w="4335" w:type="dxa"/>
            <w:gridSpan w:val="3"/>
            <w:tcBorders>
              <w:top w:val="single" w:sz="8" w:space="0" w:color="auto"/>
            </w:tcBorders>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江苏省建筑工程质量检测中心有限公司</w:t>
            </w:r>
          </w:p>
        </w:tc>
        <w:tc>
          <w:tcPr>
            <w:tcW w:w="1260" w:type="dxa"/>
            <w:tcBorders>
              <w:top w:val="single" w:sz="8" w:space="0" w:color="auto"/>
            </w:tcBorders>
            <w:vAlign w:val="center"/>
          </w:tcPr>
          <w:p w:rsidR="004D15F3" w:rsidRDefault="006F128D">
            <w:pPr>
              <w:autoSpaceDE w:val="0"/>
              <w:autoSpaceDN w:val="0"/>
              <w:adjustRightInd w:val="0"/>
              <w:jc w:val="center"/>
              <w:rPr>
                <w:rFonts w:ascii="Times New Roman" w:hAnsi="Times New Roman"/>
                <w:szCs w:val="21"/>
              </w:rPr>
            </w:pPr>
            <w:r>
              <w:rPr>
                <w:rFonts w:ascii="Times New Roman" w:hAnsi="Times New Roman"/>
                <w:szCs w:val="21"/>
              </w:rPr>
              <w:t>统一社会信用代码</w:t>
            </w:r>
          </w:p>
        </w:tc>
        <w:tc>
          <w:tcPr>
            <w:tcW w:w="1739" w:type="dxa"/>
            <w:tcBorders>
              <w:top w:val="single" w:sz="8" w:space="0" w:color="auto"/>
            </w:tcBorders>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9</w:t>
            </w:r>
            <w:r>
              <w:rPr>
                <w:rFonts w:ascii="Times New Roman" w:hAnsi="Times New Roman"/>
                <w:szCs w:val="21"/>
              </w:rPr>
              <w:t>13200007589890354</w:t>
            </w:r>
          </w:p>
        </w:tc>
      </w:tr>
      <w:tr w:rsidR="004D15F3">
        <w:trPr>
          <w:trHeight w:val="690"/>
        </w:trPr>
        <w:tc>
          <w:tcPr>
            <w:tcW w:w="1443" w:type="dxa"/>
            <w:gridSpan w:val="2"/>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法人代表</w:t>
            </w:r>
          </w:p>
        </w:tc>
        <w:tc>
          <w:tcPr>
            <w:tcW w:w="1466"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徐岳</w:t>
            </w:r>
          </w:p>
        </w:tc>
        <w:tc>
          <w:tcPr>
            <w:tcW w:w="1293"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单位性质</w:t>
            </w:r>
          </w:p>
        </w:tc>
        <w:tc>
          <w:tcPr>
            <w:tcW w:w="1576"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企业</w:t>
            </w:r>
          </w:p>
        </w:tc>
        <w:tc>
          <w:tcPr>
            <w:tcW w:w="1260"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1739"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4D15F3">
        <w:trPr>
          <w:trHeight w:val="690"/>
        </w:trPr>
        <w:tc>
          <w:tcPr>
            <w:tcW w:w="1443" w:type="dxa"/>
            <w:gridSpan w:val="2"/>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1466"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许国东</w:t>
            </w:r>
          </w:p>
        </w:tc>
        <w:tc>
          <w:tcPr>
            <w:tcW w:w="1293"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联系电话</w:t>
            </w:r>
          </w:p>
        </w:tc>
        <w:tc>
          <w:tcPr>
            <w:tcW w:w="1576"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3776684299</w:t>
            </w:r>
          </w:p>
        </w:tc>
        <w:tc>
          <w:tcPr>
            <w:tcW w:w="1260"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739"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r>
              <w:rPr>
                <w:rFonts w:ascii="Times New Roman" w:hAnsi="Times New Roman"/>
                <w:szCs w:val="21"/>
              </w:rPr>
              <w:t>3776684299</w:t>
            </w:r>
          </w:p>
        </w:tc>
      </w:tr>
      <w:tr w:rsidR="004D15F3">
        <w:trPr>
          <w:trHeight w:val="690"/>
        </w:trPr>
        <w:tc>
          <w:tcPr>
            <w:tcW w:w="1443" w:type="dxa"/>
            <w:gridSpan w:val="2"/>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35" w:type="dxa"/>
            <w:gridSpan w:val="3"/>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南京市栖霞区元化路</w:t>
            </w:r>
            <w:r>
              <w:rPr>
                <w:rFonts w:ascii="Times New Roman" w:hAnsi="Times New Roman" w:hint="eastAsia"/>
                <w:szCs w:val="21"/>
              </w:rPr>
              <w:t>8</w:t>
            </w:r>
            <w:r>
              <w:rPr>
                <w:rFonts w:ascii="Times New Roman" w:hAnsi="Times New Roman" w:hint="eastAsia"/>
                <w:szCs w:val="21"/>
              </w:rPr>
              <w:t>号</w:t>
            </w:r>
          </w:p>
        </w:tc>
        <w:tc>
          <w:tcPr>
            <w:tcW w:w="1260"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739" w:type="dxa"/>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10033</w:t>
            </w:r>
          </w:p>
        </w:tc>
      </w:tr>
      <w:tr w:rsidR="004D15F3">
        <w:trPr>
          <w:trHeight w:val="690"/>
        </w:trPr>
        <w:tc>
          <w:tcPr>
            <w:tcW w:w="1443" w:type="dxa"/>
            <w:gridSpan w:val="2"/>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7334" w:type="dxa"/>
            <w:gridSpan w:val="5"/>
            <w:vAlign w:val="center"/>
          </w:tcPr>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26377375</w:t>
            </w:r>
            <w:r>
              <w:rPr>
                <w:rFonts w:ascii="Times New Roman" w:hAnsi="Times New Roman" w:hint="eastAsia"/>
                <w:szCs w:val="21"/>
              </w:rPr>
              <w:t>@qq.com</w:t>
            </w:r>
          </w:p>
        </w:tc>
      </w:tr>
      <w:tr w:rsidR="004D15F3">
        <w:trPr>
          <w:trHeight w:val="4670"/>
        </w:trPr>
        <w:tc>
          <w:tcPr>
            <w:tcW w:w="8777" w:type="dxa"/>
            <w:gridSpan w:val="7"/>
          </w:tcPr>
          <w:p w:rsidR="004D15F3" w:rsidRDefault="006F128D">
            <w:pPr>
              <w:tabs>
                <w:tab w:val="center" w:pos="4153"/>
                <w:tab w:val="right" w:pos="8306"/>
              </w:tabs>
              <w:autoSpaceDE w:val="0"/>
              <w:autoSpaceDN w:val="0"/>
              <w:adjustRightInd w:val="0"/>
              <w:spacing w:line="400" w:lineRule="exact"/>
              <w:ind w:firstLineChars="100" w:firstLine="210"/>
              <w:jc w:val="center"/>
              <w:rPr>
                <w:rFonts w:ascii="Times New Roman" w:hAnsi="Times New Roman"/>
                <w:szCs w:val="21"/>
              </w:rPr>
            </w:pPr>
            <w:r>
              <w:rPr>
                <w:rFonts w:ascii="Times New Roman" w:hAnsi="Times New Roman"/>
                <w:szCs w:val="21"/>
              </w:rPr>
              <w:t>科技创新和推广应用情况的贡献：（限</w:t>
            </w:r>
            <w:r>
              <w:rPr>
                <w:rFonts w:ascii="Times New Roman" w:hAnsi="Times New Roman"/>
                <w:szCs w:val="21"/>
              </w:rPr>
              <w:t>600</w:t>
            </w:r>
            <w:r>
              <w:rPr>
                <w:rFonts w:ascii="Times New Roman" w:hAnsi="Times New Roman"/>
                <w:szCs w:val="21"/>
              </w:rPr>
              <w:t>字）</w:t>
            </w:r>
          </w:p>
          <w:p w:rsidR="004D15F3" w:rsidRDefault="006F128D">
            <w:pPr>
              <w:pStyle w:val="a0"/>
              <w:spacing w:after="0" w:line="360" w:lineRule="exact"/>
              <w:ind w:left="0" w:firstLineChars="200" w:firstLine="420"/>
            </w:pPr>
            <w:r>
              <w:rPr>
                <w:rFonts w:hint="eastAsia"/>
              </w:rPr>
              <w:t>本标准对预制构件生产全过程的质量控制提出了明确的要求；明确了构件生产质量资料进场复检清单，便于生产、施工、验收部门的管理；同时对成品质量提出明确要求，便于产品的标准化、系列化、产业化发展。本标准创新性提出了针对预制构件的吊装件与拉结件抗拉拔性能检测方法和叠合板表面粗糙度检测方法，明确了预制叠合梁与预制叠合楼板的结构性能检测方法。目前上述创新点已广泛应用于预制构件的生产、监督和质量检验。</w:t>
            </w:r>
          </w:p>
          <w:p w:rsidR="004D15F3" w:rsidRDefault="006F128D">
            <w:pPr>
              <w:pStyle w:val="a0"/>
              <w:spacing w:after="0" w:line="360" w:lineRule="exact"/>
              <w:ind w:left="0" w:firstLineChars="200" w:firstLine="420"/>
            </w:pPr>
            <w:r>
              <w:rPr>
                <w:rFonts w:hint="eastAsia"/>
              </w:rPr>
              <w:t>本标准已于</w:t>
            </w:r>
            <w:r>
              <w:rPr>
                <w:rFonts w:hint="eastAsia"/>
              </w:rPr>
              <w:t>2</w:t>
            </w:r>
            <w:r>
              <w:t>021</w:t>
            </w:r>
            <w:r>
              <w:rPr>
                <w:rFonts w:hint="eastAsia"/>
              </w:rPr>
              <w:t>年</w:t>
            </w:r>
            <w:r>
              <w:rPr>
                <w:rFonts w:hint="eastAsia"/>
              </w:rPr>
              <w:t>4</w:t>
            </w:r>
            <w:r>
              <w:rPr>
                <w:rFonts w:hint="eastAsia"/>
              </w:rPr>
              <w:t>月实施，标准主要编写人员先后在南通市质监站、沛县质监站等多地进行宣讲，使主管部门、生产企业等从业人员快速且透彻地掌握了该标准，为标准的广泛应用奠定了坚实的基础。</w:t>
            </w:r>
          </w:p>
        </w:tc>
      </w:tr>
      <w:tr w:rsidR="004D15F3">
        <w:trPr>
          <w:trHeight w:val="3226"/>
        </w:trPr>
        <w:tc>
          <w:tcPr>
            <w:tcW w:w="891" w:type="dxa"/>
            <w:tcBorders>
              <w:bottom w:val="single" w:sz="8" w:space="0" w:color="auto"/>
            </w:tcBorders>
            <w:vAlign w:val="center"/>
          </w:tcPr>
          <w:p w:rsidR="004D15F3" w:rsidRDefault="006F128D">
            <w:pPr>
              <w:tabs>
                <w:tab w:val="center" w:pos="4153"/>
                <w:tab w:val="right" w:pos="8306"/>
              </w:tabs>
              <w:adjustRightInd w:val="0"/>
              <w:spacing w:line="400" w:lineRule="exact"/>
              <w:jc w:val="center"/>
              <w:rPr>
                <w:rFonts w:ascii="Times New Roman" w:hAnsi="Times New Roman"/>
                <w:szCs w:val="21"/>
              </w:rPr>
            </w:pPr>
            <w:r>
              <w:rPr>
                <w:rFonts w:ascii="Times New Roman" w:hAnsi="Times New Roman"/>
                <w:szCs w:val="21"/>
              </w:rPr>
              <w:t>声</w:t>
            </w:r>
          </w:p>
          <w:p w:rsidR="004D15F3" w:rsidRDefault="004D15F3">
            <w:pPr>
              <w:adjustRightInd w:val="0"/>
              <w:spacing w:line="400" w:lineRule="exact"/>
              <w:jc w:val="center"/>
              <w:rPr>
                <w:rFonts w:ascii="Times New Roman" w:hAnsi="Times New Roman"/>
                <w:szCs w:val="21"/>
              </w:rPr>
            </w:pPr>
          </w:p>
          <w:p w:rsidR="004D15F3" w:rsidRDefault="006F128D">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6" w:type="dxa"/>
            <w:gridSpan w:val="6"/>
            <w:tcBorders>
              <w:bottom w:val="single" w:sz="8" w:space="0" w:color="auto"/>
            </w:tcBorders>
          </w:tcPr>
          <w:p w:rsidR="004D15F3" w:rsidRDefault="006F128D">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D15F3" w:rsidRDefault="006F128D">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rsidR="004D15F3" w:rsidRDefault="004D15F3">
            <w:pPr>
              <w:adjustRightInd w:val="0"/>
              <w:spacing w:line="400" w:lineRule="exact"/>
              <w:ind w:firstLine="404"/>
              <w:rPr>
                <w:rFonts w:ascii="Times New Roman" w:hAnsi="Times New Roman"/>
                <w:szCs w:val="21"/>
              </w:rPr>
            </w:pPr>
          </w:p>
          <w:p w:rsidR="004D15F3" w:rsidRDefault="006F128D">
            <w:pPr>
              <w:adjustRightInd w:val="0"/>
              <w:spacing w:line="400" w:lineRule="exact"/>
              <w:ind w:firstLine="404"/>
              <w:rPr>
                <w:rFonts w:ascii="Times New Roman" w:hAnsi="Times New Roman"/>
                <w:szCs w:val="21"/>
              </w:rPr>
            </w:pPr>
            <w:r>
              <w:rPr>
                <w:rFonts w:ascii="Times New Roman" w:hAnsi="Times New Roman"/>
                <w:szCs w:val="21"/>
              </w:rPr>
              <w:t xml:space="preserve">                                         </w:t>
            </w:r>
            <w:r>
              <w:rPr>
                <w:rFonts w:ascii="Times New Roman" w:hAnsi="Times New Roman"/>
                <w:szCs w:val="21"/>
              </w:rPr>
              <w:t>单位（公章）：</w:t>
            </w:r>
          </w:p>
          <w:p w:rsidR="004D15F3" w:rsidRDefault="006F128D">
            <w:pPr>
              <w:autoSpaceDE w:val="0"/>
              <w:autoSpaceDN w:val="0"/>
              <w:adjustRightInd w:val="0"/>
              <w:spacing w:line="400" w:lineRule="exact"/>
              <w:ind w:firstLine="404"/>
              <w:rPr>
                <w:rFonts w:ascii="Times New Roman" w:hAnsi="Times New Roman"/>
                <w:szCs w:val="21"/>
              </w:rPr>
            </w:pPr>
            <w:r>
              <w:rPr>
                <w:rFonts w:ascii="Times New Roman" w:hAnsi="Times New Roman"/>
                <w:szCs w:val="21"/>
              </w:rPr>
              <w:t xml:space="preserve">                                             </w:t>
            </w: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4D15F3" w:rsidRDefault="004D15F3">
      <w:pPr>
        <w:jc w:val="left"/>
        <w:rPr>
          <w:rFonts w:ascii="Times New Roman" w:hAnsi="Times New Roman"/>
          <w:snapToGrid w:val="0"/>
          <w:sz w:val="30"/>
          <w:szCs w:val="30"/>
        </w:rPr>
        <w:sectPr w:rsidR="004D15F3">
          <w:type w:val="nextColumn"/>
          <w:pgSz w:w="11906" w:h="16838"/>
          <w:pgMar w:top="1531" w:right="1531" w:bottom="1531" w:left="1814" w:header="720" w:footer="1474" w:gutter="0"/>
          <w:paperSrc w:first="15" w:other="15"/>
          <w:cols w:space="720"/>
        </w:sectPr>
      </w:pPr>
    </w:p>
    <w:p w:rsidR="004D15F3" w:rsidRDefault="006F128D">
      <w:pPr>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w:t>
      </w:r>
      <w:r>
        <w:rPr>
          <w:rFonts w:ascii="Times New Roman" w:eastAsia="方正楷体_GBK" w:hAnsi="Times New Roman"/>
          <w:sz w:val="28"/>
          <w:szCs w:val="28"/>
        </w:rPr>
        <w:t>其他完成单位情况</w:t>
      </w:r>
    </w:p>
    <w:tbl>
      <w:tblPr>
        <w:tblW w:w="1387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2977"/>
        <w:gridCol w:w="1348"/>
        <w:gridCol w:w="1275"/>
        <w:gridCol w:w="1415"/>
        <w:gridCol w:w="3578"/>
        <w:gridCol w:w="2575"/>
      </w:tblGrid>
      <w:tr w:rsidR="004D15F3">
        <w:trPr>
          <w:trHeight w:val="585"/>
          <w:jc w:val="center"/>
        </w:trPr>
        <w:tc>
          <w:tcPr>
            <w:tcW w:w="708" w:type="dxa"/>
            <w:tcBorders>
              <w:top w:val="single" w:sz="8" w:space="0" w:color="auto"/>
            </w:tcBorders>
            <w:vAlign w:val="center"/>
          </w:tcPr>
          <w:p w:rsidR="004D15F3" w:rsidRDefault="006F128D">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排名</w:t>
            </w:r>
          </w:p>
        </w:tc>
        <w:tc>
          <w:tcPr>
            <w:tcW w:w="2977" w:type="dxa"/>
            <w:tcBorders>
              <w:top w:val="single" w:sz="8" w:space="0" w:color="auto"/>
            </w:tcBorders>
            <w:vAlign w:val="center"/>
          </w:tcPr>
          <w:p w:rsidR="004D15F3" w:rsidRDefault="006F128D">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单位名称（公章）</w:t>
            </w:r>
          </w:p>
        </w:tc>
        <w:tc>
          <w:tcPr>
            <w:tcW w:w="1348" w:type="dxa"/>
            <w:tcBorders>
              <w:top w:val="single" w:sz="8" w:space="0" w:color="auto"/>
            </w:tcBorders>
            <w:vAlign w:val="center"/>
          </w:tcPr>
          <w:p w:rsidR="004D15F3" w:rsidRDefault="006F128D">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统一社会信用代码</w:t>
            </w:r>
          </w:p>
        </w:tc>
        <w:tc>
          <w:tcPr>
            <w:tcW w:w="1275" w:type="dxa"/>
            <w:tcBorders>
              <w:top w:val="single" w:sz="8" w:space="0" w:color="auto"/>
            </w:tcBorders>
            <w:vAlign w:val="center"/>
          </w:tcPr>
          <w:p w:rsidR="004D15F3" w:rsidRDefault="006F128D">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单位所在地</w:t>
            </w:r>
          </w:p>
        </w:tc>
        <w:tc>
          <w:tcPr>
            <w:tcW w:w="1415" w:type="dxa"/>
            <w:tcBorders>
              <w:top w:val="single" w:sz="8" w:space="0" w:color="auto"/>
            </w:tcBorders>
            <w:vAlign w:val="center"/>
          </w:tcPr>
          <w:p w:rsidR="004D15F3" w:rsidRDefault="006F128D">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单位属性</w:t>
            </w:r>
          </w:p>
        </w:tc>
        <w:tc>
          <w:tcPr>
            <w:tcW w:w="3578" w:type="dxa"/>
            <w:tcBorders>
              <w:top w:val="single" w:sz="8" w:space="0" w:color="auto"/>
            </w:tcBorders>
            <w:vAlign w:val="center"/>
          </w:tcPr>
          <w:p w:rsidR="004D15F3" w:rsidRDefault="006F128D">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通讯地址、邮政编码</w:t>
            </w:r>
          </w:p>
        </w:tc>
        <w:tc>
          <w:tcPr>
            <w:tcW w:w="2575" w:type="dxa"/>
            <w:tcBorders>
              <w:top w:val="single" w:sz="8" w:space="0" w:color="auto"/>
            </w:tcBorders>
            <w:vAlign w:val="center"/>
          </w:tcPr>
          <w:p w:rsidR="004D15F3" w:rsidRDefault="006F128D">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本项目的贡献（指创新点）</w:t>
            </w:r>
          </w:p>
        </w:tc>
      </w:tr>
      <w:tr w:rsidR="004D15F3">
        <w:trPr>
          <w:trHeight w:val="750"/>
          <w:jc w:val="center"/>
        </w:trPr>
        <w:tc>
          <w:tcPr>
            <w:tcW w:w="708"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1</w:t>
            </w:r>
          </w:p>
        </w:tc>
        <w:tc>
          <w:tcPr>
            <w:tcW w:w="2977"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江苏省建筑工程质量检测中心有限公司</w:t>
            </w:r>
          </w:p>
        </w:tc>
        <w:tc>
          <w:tcPr>
            <w:tcW w:w="1348"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9</w:t>
            </w:r>
            <w:r>
              <w:rPr>
                <w:rFonts w:ascii="Times New Roman" w:hAnsi="Times New Roman"/>
                <w:szCs w:val="21"/>
              </w:rPr>
              <w:t>13200007589890354</w:t>
            </w:r>
          </w:p>
        </w:tc>
        <w:tc>
          <w:tcPr>
            <w:tcW w:w="1275"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江苏南京</w:t>
            </w:r>
          </w:p>
        </w:tc>
        <w:tc>
          <w:tcPr>
            <w:tcW w:w="1415"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民营企业</w:t>
            </w:r>
          </w:p>
        </w:tc>
        <w:tc>
          <w:tcPr>
            <w:tcW w:w="3578"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江苏省南京市栖霞区元化路</w:t>
            </w:r>
            <w:r>
              <w:rPr>
                <w:rFonts w:ascii="Times New Roman" w:hAnsi="Times New Roman" w:hint="eastAsia"/>
                <w:szCs w:val="21"/>
              </w:rPr>
              <w:t>8</w:t>
            </w:r>
            <w:r>
              <w:rPr>
                <w:rFonts w:ascii="Times New Roman" w:hAnsi="Times New Roman" w:hint="eastAsia"/>
                <w:szCs w:val="21"/>
              </w:rPr>
              <w:t>号</w:t>
            </w:r>
            <w:r>
              <w:rPr>
                <w:rFonts w:ascii="Times New Roman" w:hAnsi="Times New Roman" w:hint="eastAsia"/>
                <w:szCs w:val="21"/>
              </w:rPr>
              <w:t>/</w:t>
            </w:r>
            <w:r>
              <w:rPr>
                <w:rFonts w:ascii="Times New Roman" w:hAnsi="Times New Roman"/>
                <w:szCs w:val="21"/>
              </w:rPr>
              <w:t>210033</w:t>
            </w:r>
          </w:p>
        </w:tc>
        <w:tc>
          <w:tcPr>
            <w:tcW w:w="2575"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总体负责的标准调研和实验研究，对预制构件生产全过程的质量控制提出了明确的要求，提出了叠合板表面粗糙度、吊装件与拉结件抗拉拔性能检测的新方法。</w:t>
            </w:r>
          </w:p>
        </w:tc>
      </w:tr>
      <w:tr w:rsidR="004D15F3">
        <w:trPr>
          <w:trHeight w:val="750"/>
          <w:jc w:val="center"/>
        </w:trPr>
        <w:tc>
          <w:tcPr>
            <w:tcW w:w="708"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2</w:t>
            </w:r>
          </w:p>
        </w:tc>
        <w:tc>
          <w:tcPr>
            <w:tcW w:w="2977"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江苏省建设工程质量监督总站</w:t>
            </w:r>
          </w:p>
        </w:tc>
        <w:tc>
          <w:tcPr>
            <w:tcW w:w="1348"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123200004660018221</w:t>
            </w:r>
          </w:p>
        </w:tc>
        <w:tc>
          <w:tcPr>
            <w:tcW w:w="1275"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江苏南京</w:t>
            </w:r>
          </w:p>
        </w:tc>
        <w:tc>
          <w:tcPr>
            <w:tcW w:w="1415"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事业单位</w:t>
            </w:r>
          </w:p>
        </w:tc>
        <w:tc>
          <w:tcPr>
            <w:tcW w:w="3578"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江苏省南京市鼓楼区草场门大街</w:t>
            </w:r>
            <w:r>
              <w:rPr>
                <w:rFonts w:ascii="Times New Roman" w:hAnsi="Times New Roman" w:hint="eastAsia"/>
                <w:szCs w:val="21"/>
              </w:rPr>
              <w:t>88</w:t>
            </w:r>
            <w:r>
              <w:rPr>
                <w:rFonts w:ascii="Times New Roman" w:hAnsi="Times New Roman" w:hint="eastAsia"/>
                <w:szCs w:val="21"/>
              </w:rPr>
              <w:t>号江苏建设大厦</w:t>
            </w:r>
            <w:r>
              <w:rPr>
                <w:rFonts w:ascii="Times New Roman" w:hAnsi="Times New Roman" w:hint="eastAsia"/>
                <w:szCs w:val="21"/>
              </w:rPr>
              <w:t>27</w:t>
            </w:r>
            <w:r>
              <w:rPr>
                <w:rFonts w:ascii="Times New Roman" w:hAnsi="Times New Roman" w:hint="eastAsia"/>
                <w:szCs w:val="21"/>
              </w:rPr>
              <w:t>楼</w:t>
            </w:r>
            <w:r>
              <w:rPr>
                <w:rFonts w:ascii="Times New Roman" w:hAnsi="Times New Roman"/>
                <w:szCs w:val="21"/>
              </w:rPr>
              <w:t>/</w:t>
            </w:r>
            <w:r>
              <w:rPr>
                <w:rFonts w:ascii="Times New Roman" w:hAnsi="Times New Roman" w:hint="eastAsia"/>
                <w:szCs w:val="21"/>
              </w:rPr>
              <w:t>210036</w:t>
            </w:r>
          </w:p>
        </w:tc>
        <w:tc>
          <w:tcPr>
            <w:tcW w:w="2575"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协调了整个标准的编制工作，负责明确了验收部门的管理要求。</w:t>
            </w:r>
          </w:p>
        </w:tc>
      </w:tr>
      <w:tr w:rsidR="004D15F3">
        <w:trPr>
          <w:trHeight w:val="750"/>
          <w:jc w:val="center"/>
        </w:trPr>
        <w:tc>
          <w:tcPr>
            <w:tcW w:w="708"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3</w:t>
            </w:r>
          </w:p>
        </w:tc>
        <w:tc>
          <w:tcPr>
            <w:tcW w:w="2977"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南京市建筑工程质量安全监督站</w:t>
            </w:r>
          </w:p>
        </w:tc>
        <w:tc>
          <w:tcPr>
            <w:tcW w:w="1348"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szCs w:val="21"/>
              </w:rPr>
              <w:t>12320100YA1209352C</w:t>
            </w:r>
          </w:p>
        </w:tc>
        <w:tc>
          <w:tcPr>
            <w:tcW w:w="1275"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江苏南京</w:t>
            </w:r>
          </w:p>
        </w:tc>
        <w:tc>
          <w:tcPr>
            <w:tcW w:w="1415"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事业单位</w:t>
            </w:r>
          </w:p>
        </w:tc>
        <w:tc>
          <w:tcPr>
            <w:tcW w:w="3578"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江苏省南京市秦淮区御道街</w:t>
            </w:r>
            <w:r>
              <w:rPr>
                <w:rFonts w:ascii="Times New Roman" w:hAnsi="Times New Roman" w:hint="eastAsia"/>
                <w:szCs w:val="21"/>
              </w:rPr>
              <w:t>33-30</w:t>
            </w:r>
            <w:r>
              <w:rPr>
                <w:rFonts w:ascii="Times New Roman" w:hAnsi="Times New Roman" w:hint="eastAsia"/>
                <w:szCs w:val="21"/>
              </w:rPr>
              <w:t>号</w:t>
            </w:r>
            <w:r>
              <w:rPr>
                <w:rFonts w:ascii="Times New Roman" w:hAnsi="Times New Roman" w:hint="eastAsia"/>
                <w:szCs w:val="21"/>
              </w:rPr>
              <w:t>/210007</w:t>
            </w:r>
          </w:p>
        </w:tc>
        <w:tc>
          <w:tcPr>
            <w:tcW w:w="2575"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给出预制构件件生产质量资料核查记录样本，便于生产过程质量控制与验收。</w:t>
            </w:r>
          </w:p>
        </w:tc>
      </w:tr>
      <w:tr w:rsidR="004D15F3">
        <w:trPr>
          <w:trHeight w:val="750"/>
          <w:jc w:val="center"/>
        </w:trPr>
        <w:tc>
          <w:tcPr>
            <w:tcW w:w="708"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szCs w:val="21"/>
              </w:rPr>
              <w:t>4</w:t>
            </w:r>
          </w:p>
        </w:tc>
        <w:tc>
          <w:tcPr>
            <w:tcW w:w="2977"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南京长江都市建筑设计股份有限公司</w:t>
            </w:r>
          </w:p>
        </w:tc>
        <w:tc>
          <w:tcPr>
            <w:tcW w:w="1348"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9</w:t>
            </w:r>
            <w:r>
              <w:rPr>
                <w:rFonts w:ascii="Times New Roman" w:hAnsi="Times New Roman"/>
                <w:szCs w:val="21"/>
              </w:rPr>
              <w:t>1320100694625397P</w:t>
            </w:r>
          </w:p>
        </w:tc>
        <w:tc>
          <w:tcPr>
            <w:tcW w:w="1275"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江苏南京</w:t>
            </w:r>
          </w:p>
        </w:tc>
        <w:tc>
          <w:tcPr>
            <w:tcW w:w="1415"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民营企业</w:t>
            </w:r>
          </w:p>
        </w:tc>
        <w:tc>
          <w:tcPr>
            <w:tcW w:w="3578"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江苏省南京市秦淮区洪武路</w:t>
            </w:r>
            <w:r>
              <w:rPr>
                <w:rFonts w:ascii="Times New Roman" w:hAnsi="Times New Roman" w:hint="eastAsia"/>
                <w:szCs w:val="21"/>
              </w:rPr>
              <w:t>3</w:t>
            </w:r>
            <w:r>
              <w:rPr>
                <w:rFonts w:ascii="Times New Roman" w:hAnsi="Times New Roman"/>
                <w:szCs w:val="21"/>
              </w:rPr>
              <w:t>28</w:t>
            </w:r>
            <w:r>
              <w:rPr>
                <w:rFonts w:ascii="Times New Roman" w:hAnsi="Times New Roman" w:hint="eastAsia"/>
                <w:szCs w:val="21"/>
              </w:rPr>
              <w:t>号</w:t>
            </w:r>
            <w:r>
              <w:rPr>
                <w:rFonts w:ascii="Times New Roman" w:hAnsi="Times New Roman" w:hint="eastAsia"/>
                <w:szCs w:val="21"/>
              </w:rPr>
              <w:t>/</w:t>
            </w:r>
            <w:r>
              <w:rPr>
                <w:rFonts w:ascii="Times New Roman" w:hAnsi="Times New Roman"/>
                <w:szCs w:val="21"/>
              </w:rPr>
              <w:t>210002</w:t>
            </w:r>
          </w:p>
        </w:tc>
        <w:tc>
          <w:tcPr>
            <w:tcW w:w="2575"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明确了构件生产质量资料进场复检清单，便于生产、施工、验收部门的管理。</w:t>
            </w:r>
          </w:p>
        </w:tc>
      </w:tr>
      <w:tr w:rsidR="004D15F3">
        <w:trPr>
          <w:trHeight w:val="750"/>
          <w:jc w:val="center"/>
        </w:trPr>
        <w:tc>
          <w:tcPr>
            <w:tcW w:w="708"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5</w:t>
            </w:r>
          </w:p>
        </w:tc>
        <w:tc>
          <w:tcPr>
            <w:tcW w:w="2977"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常州市建设工程管理中心</w:t>
            </w:r>
          </w:p>
        </w:tc>
        <w:tc>
          <w:tcPr>
            <w:tcW w:w="1348"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szCs w:val="21"/>
              </w:rPr>
              <w:t>12320400MB0460816Q</w:t>
            </w:r>
          </w:p>
        </w:tc>
        <w:tc>
          <w:tcPr>
            <w:tcW w:w="1275"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江苏常州</w:t>
            </w:r>
          </w:p>
        </w:tc>
        <w:tc>
          <w:tcPr>
            <w:tcW w:w="1415"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事业单位</w:t>
            </w:r>
          </w:p>
        </w:tc>
        <w:tc>
          <w:tcPr>
            <w:tcW w:w="3578"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江苏省常州市钟楼区勤业路</w:t>
            </w:r>
            <w:r>
              <w:rPr>
                <w:rFonts w:ascii="Times New Roman" w:hAnsi="Times New Roman" w:hint="eastAsia"/>
                <w:szCs w:val="21"/>
              </w:rPr>
              <w:t>188</w:t>
            </w:r>
            <w:r>
              <w:rPr>
                <w:rFonts w:ascii="Times New Roman" w:hAnsi="Times New Roman" w:hint="eastAsia"/>
                <w:szCs w:val="21"/>
              </w:rPr>
              <w:t>号</w:t>
            </w:r>
            <w:r>
              <w:rPr>
                <w:rFonts w:ascii="Times New Roman" w:hAnsi="Times New Roman" w:hint="eastAsia"/>
                <w:szCs w:val="21"/>
              </w:rPr>
              <w:t>/</w:t>
            </w:r>
            <w:r>
              <w:t xml:space="preserve"> </w:t>
            </w:r>
            <w:r>
              <w:rPr>
                <w:rFonts w:ascii="Times New Roman" w:hAnsi="Times New Roman"/>
                <w:szCs w:val="21"/>
              </w:rPr>
              <w:t>213000</w:t>
            </w:r>
          </w:p>
        </w:tc>
        <w:tc>
          <w:tcPr>
            <w:tcW w:w="2575" w:type="dxa"/>
            <w:vAlign w:val="center"/>
          </w:tcPr>
          <w:p w:rsidR="004D15F3" w:rsidRDefault="006F128D">
            <w:pPr>
              <w:autoSpaceDE w:val="0"/>
              <w:autoSpaceDN w:val="0"/>
              <w:adjustRightInd w:val="0"/>
              <w:snapToGrid w:val="0"/>
              <w:jc w:val="center"/>
              <w:rPr>
                <w:rFonts w:ascii="Times New Roman" w:hAnsi="Times New Roman"/>
                <w:szCs w:val="21"/>
              </w:rPr>
            </w:pPr>
            <w:r>
              <w:rPr>
                <w:rFonts w:ascii="Times New Roman" w:hAnsi="Times New Roman" w:hint="eastAsia"/>
                <w:szCs w:val="21"/>
              </w:rPr>
              <w:t>对成品质量提出明确要求。</w:t>
            </w:r>
          </w:p>
        </w:tc>
      </w:tr>
    </w:tbl>
    <w:p w:rsidR="004D15F3" w:rsidRDefault="006F128D">
      <w:pPr>
        <w:spacing w:line="320" w:lineRule="exact"/>
        <w:ind w:leftChars="-32" w:left="-67" w:firstLineChars="100" w:firstLine="210"/>
        <w:rPr>
          <w:rFonts w:ascii="Times New Roman" w:hAnsi="Times New Roman"/>
          <w:szCs w:val="21"/>
        </w:rPr>
      </w:pPr>
      <w:r>
        <w:rPr>
          <w:rFonts w:ascii="Times New Roman" w:hAnsi="Times New Roman"/>
          <w:szCs w:val="21"/>
        </w:rPr>
        <w:t>注：</w:t>
      </w:r>
      <w:r>
        <w:rPr>
          <w:rFonts w:ascii="Times New Roman" w:hAnsi="Times New Roman"/>
          <w:szCs w:val="21"/>
        </w:rPr>
        <w:t>1</w:t>
      </w:r>
      <w:r>
        <w:rPr>
          <w:rFonts w:ascii="Times New Roman" w:hAnsi="Times New Roman"/>
          <w:szCs w:val="21"/>
        </w:rPr>
        <w:t>、排名必须与推荐书封面上完成单位的顺序一致。</w:t>
      </w:r>
      <w:r>
        <w:rPr>
          <w:rFonts w:ascii="Times New Roman" w:hAnsi="Times New Roman"/>
          <w:szCs w:val="21"/>
        </w:rPr>
        <w:t>2</w:t>
      </w:r>
      <w:r>
        <w:rPr>
          <w:rFonts w:ascii="Times New Roman" w:hAnsi="Times New Roman"/>
          <w:szCs w:val="21"/>
        </w:rPr>
        <w:t>、单位名称必须与单位公章一致。</w:t>
      </w:r>
      <w:r>
        <w:rPr>
          <w:rFonts w:ascii="Times New Roman" w:hAnsi="Times New Roman"/>
          <w:szCs w:val="21"/>
        </w:rPr>
        <w:t>3</w:t>
      </w:r>
      <w:r>
        <w:rPr>
          <w:rFonts w:ascii="Times New Roman" w:hAnsi="Times New Roman"/>
          <w:szCs w:val="21"/>
        </w:rPr>
        <w:t>、通讯地址必须详细至街道和门牌号码。</w:t>
      </w:r>
    </w:p>
    <w:p w:rsidR="004D15F3" w:rsidRDefault="004D15F3">
      <w:pPr>
        <w:jc w:val="left"/>
        <w:rPr>
          <w:rFonts w:ascii="Times New Roman" w:hAnsi="Times New Roman"/>
          <w:snapToGrid w:val="0"/>
          <w:szCs w:val="21"/>
        </w:rPr>
        <w:sectPr w:rsidR="004D15F3">
          <w:type w:val="nextColumn"/>
          <w:pgSz w:w="16838" w:h="11906" w:orient="landscape"/>
          <w:pgMar w:top="1531" w:right="1531" w:bottom="1814" w:left="1531" w:header="720" w:footer="1474" w:gutter="0"/>
          <w:paperSrc w:first="15" w:other="15"/>
          <w:cols w:space="720"/>
        </w:sectPr>
      </w:pPr>
    </w:p>
    <w:p w:rsidR="004D15F3" w:rsidRDefault="006F128D">
      <w:pPr>
        <w:jc w:val="center"/>
        <w:rPr>
          <w:rFonts w:ascii="Times New Roman" w:eastAsia="方正黑体_GBK" w:hAnsi="Times New Roman"/>
          <w:sz w:val="30"/>
          <w:szCs w:val="30"/>
        </w:rPr>
      </w:pPr>
      <w:r>
        <w:rPr>
          <w:rFonts w:ascii="Times New Roman" w:eastAsia="方正黑体_GBK" w:hAnsi="Times New Roman"/>
          <w:sz w:val="30"/>
          <w:szCs w:val="30"/>
        </w:rPr>
        <w:t>十、推荐单位意见（专家推荐不填）</w:t>
      </w:r>
    </w:p>
    <w:p w:rsidR="004D15F3" w:rsidRDefault="004D15F3">
      <w:pPr>
        <w:spacing w:line="240" w:lineRule="exact"/>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4D15F3">
        <w:trPr>
          <w:trHeight w:val="585"/>
        </w:trPr>
        <w:tc>
          <w:tcPr>
            <w:tcW w:w="1728" w:type="dxa"/>
            <w:gridSpan w:val="2"/>
            <w:tcBorders>
              <w:top w:val="single" w:sz="8" w:space="0" w:color="auto"/>
            </w:tcBorders>
            <w:vAlign w:val="center"/>
          </w:tcPr>
          <w:p w:rsidR="004D15F3" w:rsidRDefault="006F128D">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推荐单位</w:t>
            </w:r>
          </w:p>
        </w:tc>
        <w:tc>
          <w:tcPr>
            <w:tcW w:w="7052" w:type="dxa"/>
            <w:gridSpan w:val="3"/>
            <w:tcBorders>
              <w:top w:val="single" w:sz="8" w:space="0" w:color="auto"/>
            </w:tcBorders>
            <w:vAlign w:val="center"/>
          </w:tcPr>
          <w:p w:rsidR="004D15F3" w:rsidRDefault="006F128D">
            <w:pPr>
              <w:autoSpaceDE w:val="0"/>
              <w:autoSpaceDN w:val="0"/>
              <w:adjustRightInd w:val="0"/>
              <w:snapToGrid w:val="0"/>
              <w:spacing w:line="360" w:lineRule="exact"/>
              <w:jc w:val="center"/>
              <w:rPr>
                <w:rFonts w:ascii="Times New Roman" w:eastAsia="方正仿宋_GBK" w:hAnsi="Times New Roman"/>
                <w:sz w:val="24"/>
              </w:rPr>
            </w:pPr>
            <w:r>
              <w:rPr>
                <w:rFonts w:ascii="Times New Roman" w:hAnsi="Times New Roman" w:hint="eastAsia"/>
                <w:szCs w:val="21"/>
              </w:rPr>
              <w:t>江苏省建筑科学研究院有限公司</w:t>
            </w:r>
          </w:p>
        </w:tc>
      </w:tr>
      <w:tr w:rsidR="004D15F3">
        <w:trPr>
          <w:trHeight w:val="585"/>
        </w:trPr>
        <w:tc>
          <w:tcPr>
            <w:tcW w:w="1728" w:type="dxa"/>
            <w:gridSpan w:val="2"/>
            <w:vAlign w:val="center"/>
          </w:tcPr>
          <w:p w:rsidR="004D15F3" w:rsidRDefault="006F128D">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通讯地址</w:t>
            </w:r>
          </w:p>
        </w:tc>
        <w:tc>
          <w:tcPr>
            <w:tcW w:w="3518" w:type="dxa"/>
            <w:vAlign w:val="center"/>
          </w:tcPr>
          <w:p w:rsidR="004D15F3" w:rsidRDefault="006F128D">
            <w:pPr>
              <w:autoSpaceDE w:val="0"/>
              <w:autoSpaceDN w:val="0"/>
              <w:adjustRightInd w:val="0"/>
              <w:snapToGrid w:val="0"/>
              <w:spacing w:line="360" w:lineRule="exact"/>
              <w:jc w:val="center"/>
              <w:rPr>
                <w:rFonts w:ascii="Times New Roman" w:eastAsia="方正仿宋_GBK" w:hAnsi="Times New Roman"/>
                <w:sz w:val="24"/>
              </w:rPr>
            </w:pPr>
            <w:r>
              <w:rPr>
                <w:rFonts w:ascii="Times New Roman" w:hAnsi="Times New Roman" w:hint="eastAsia"/>
                <w:szCs w:val="21"/>
              </w:rPr>
              <w:t>南京市北京西路</w:t>
            </w:r>
            <w:r>
              <w:rPr>
                <w:rFonts w:ascii="Times New Roman" w:hAnsi="Times New Roman" w:hint="eastAsia"/>
                <w:szCs w:val="21"/>
              </w:rPr>
              <w:t>1</w:t>
            </w:r>
            <w:r>
              <w:rPr>
                <w:rFonts w:ascii="Times New Roman" w:hAnsi="Times New Roman"/>
                <w:szCs w:val="21"/>
              </w:rPr>
              <w:t>2</w:t>
            </w:r>
            <w:r>
              <w:rPr>
                <w:rFonts w:ascii="Times New Roman" w:hAnsi="Times New Roman" w:hint="eastAsia"/>
                <w:szCs w:val="21"/>
              </w:rPr>
              <w:t>号</w:t>
            </w:r>
          </w:p>
        </w:tc>
        <w:tc>
          <w:tcPr>
            <w:tcW w:w="1161" w:type="dxa"/>
            <w:vAlign w:val="center"/>
          </w:tcPr>
          <w:p w:rsidR="004D15F3" w:rsidRDefault="006F128D">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邮</w:t>
            </w:r>
            <w:r>
              <w:rPr>
                <w:rFonts w:ascii="Times New Roman" w:hAnsi="Times New Roman"/>
                <w:szCs w:val="21"/>
              </w:rPr>
              <w:t xml:space="preserve">    </w:t>
            </w:r>
            <w:r>
              <w:rPr>
                <w:rFonts w:ascii="Times New Roman" w:hAnsi="Times New Roman"/>
                <w:szCs w:val="21"/>
              </w:rPr>
              <w:t>编</w:t>
            </w:r>
          </w:p>
        </w:tc>
        <w:tc>
          <w:tcPr>
            <w:tcW w:w="2373" w:type="dxa"/>
            <w:vAlign w:val="center"/>
          </w:tcPr>
          <w:p w:rsidR="004D15F3" w:rsidRDefault="006F128D">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2</w:t>
            </w:r>
            <w:r>
              <w:rPr>
                <w:rFonts w:ascii="Times New Roman" w:hAnsi="Times New Roman"/>
                <w:szCs w:val="21"/>
              </w:rPr>
              <w:t>10008</w:t>
            </w:r>
          </w:p>
        </w:tc>
      </w:tr>
      <w:tr w:rsidR="004D15F3">
        <w:trPr>
          <w:trHeight w:val="585"/>
        </w:trPr>
        <w:tc>
          <w:tcPr>
            <w:tcW w:w="1728" w:type="dxa"/>
            <w:gridSpan w:val="2"/>
            <w:vAlign w:val="center"/>
          </w:tcPr>
          <w:p w:rsidR="004D15F3" w:rsidRDefault="006F128D">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3518" w:type="dxa"/>
            <w:vAlign w:val="center"/>
          </w:tcPr>
          <w:p w:rsidR="004D15F3" w:rsidRDefault="006F128D">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宣云干</w:t>
            </w:r>
          </w:p>
        </w:tc>
        <w:tc>
          <w:tcPr>
            <w:tcW w:w="1161" w:type="dxa"/>
            <w:vAlign w:val="center"/>
          </w:tcPr>
          <w:p w:rsidR="004D15F3" w:rsidRDefault="006F128D">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联系电话</w:t>
            </w:r>
          </w:p>
        </w:tc>
        <w:tc>
          <w:tcPr>
            <w:tcW w:w="2373" w:type="dxa"/>
            <w:vAlign w:val="center"/>
          </w:tcPr>
          <w:p w:rsidR="004D15F3" w:rsidRDefault="006F128D">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025-83278508</w:t>
            </w:r>
          </w:p>
        </w:tc>
      </w:tr>
      <w:tr w:rsidR="004D15F3">
        <w:trPr>
          <w:trHeight w:val="585"/>
        </w:trPr>
        <w:tc>
          <w:tcPr>
            <w:tcW w:w="1728" w:type="dxa"/>
            <w:gridSpan w:val="2"/>
            <w:vAlign w:val="center"/>
          </w:tcPr>
          <w:p w:rsidR="004D15F3" w:rsidRDefault="006F128D">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电子邮箱</w:t>
            </w:r>
          </w:p>
        </w:tc>
        <w:tc>
          <w:tcPr>
            <w:tcW w:w="3518" w:type="dxa"/>
            <w:vAlign w:val="center"/>
          </w:tcPr>
          <w:p w:rsidR="004D15F3" w:rsidRDefault="006F128D">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nj</w:t>
            </w:r>
            <w:r>
              <w:rPr>
                <w:rFonts w:ascii="Times New Roman" w:hAnsi="Times New Roman"/>
                <w:szCs w:val="21"/>
              </w:rPr>
              <w:t>xyg</w:t>
            </w:r>
            <w:r>
              <w:rPr>
                <w:rFonts w:ascii="Times New Roman" w:hAnsi="Times New Roman" w:hint="eastAsia"/>
                <w:szCs w:val="21"/>
              </w:rPr>
              <w:t>@</w:t>
            </w:r>
            <w:r>
              <w:rPr>
                <w:rFonts w:ascii="Times New Roman" w:hAnsi="Times New Roman"/>
                <w:szCs w:val="21"/>
              </w:rPr>
              <w:t>163</w:t>
            </w:r>
            <w:r>
              <w:rPr>
                <w:rFonts w:ascii="Times New Roman" w:hAnsi="Times New Roman" w:hint="eastAsia"/>
                <w:szCs w:val="21"/>
              </w:rPr>
              <w:t>.com</w:t>
            </w:r>
          </w:p>
        </w:tc>
        <w:tc>
          <w:tcPr>
            <w:tcW w:w="1161" w:type="dxa"/>
            <w:vAlign w:val="center"/>
          </w:tcPr>
          <w:p w:rsidR="004D15F3" w:rsidRDefault="006F128D">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2373" w:type="dxa"/>
            <w:vAlign w:val="center"/>
          </w:tcPr>
          <w:p w:rsidR="004D15F3" w:rsidRDefault="006F128D">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0</w:t>
            </w:r>
            <w:r>
              <w:rPr>
                <w:rFonts w:ascii="Times New Roman" w:hAnsi="Times New Roman"/>
                <w:szCs w:val="21"/>
              </w:rPr>
              <w:t>25</w:t>
            </w:r>
            <w:r>
              <w:rPr>
                <w:rFonts w:ascii="Times New Roman" w:hAnsi="Times New Roman" w:hint="eastAsia"/>
                <w:szCs w:val="21"/>
              </w:rPr>
              <w:t>-</w:t>
            </w:r>
            <w:r>
              <w:rPr>
                <w:rFonts w:ascii="Times New Roman" w:hAnsi="Times New Roman"/>
                <w:szCs w:val="21"/>
              </w:rPr>
              <w:t>83278508</w:t>
            </w:r>
          </w:p>
        </w:tc>
      </w:tr>
      <w:tr w:rsidR="004D15F3">
        <w:trPr>
          <w:trHeight w:val="6070"/>
        </w:trPr>
        <w:tc>
          <w:tcPr>
            <w:tcW w:w="8780" w:type="dxa"/>
            <w:gridSpan w:val="5"/>
          </w:tcPr>
          <w:p w:rsidR="004D15F3" w:rsidRDefault="006F128D">
            <w:pPr>
              <w:adjustRightInd w:val="0"/>
              <w:rPr>
                <w:rFonts w:ascii="Times New Roman" w:hAnsi="Times New Roman"/>
                <w:szCs w:val="21"/>
              </w:rPr>
            </w:pPr>
            <w:r>
              <w:rPr>
                <w:rFonts w:ascii="Times New Roman" w:hAnsi="Times New Roman"/>
                <w:szCs w:val="21"/>
              </w:rPr>
              <w:t>推荐意见：（不超过</w:t>
            </w:r>
            <w:r>
              <w:rPr>
                <w:rFonts w:ascii="Times New Roman" w:hAnsi="Times New Roman"/>
                <w:szCs w:val="21"/>
              </w:rPr>
              <w:t>600</w:t>
            </w:r>
            <w:r>
              <w:rPr>
                <w:rFonts w:ascii="Times New Roman" w:hAnsi="Times New Roman"/>
                <w:szCs w:val="21"/>
              </w:rPr>
              <w:t>字）</w:t>
            </w:r>
          </w:p>
          <w:p w:rsidR="004D15F3" w:rsidRDefault="006F128D">
            <w:pPr>
              <w:autoSpaceDE w:val="0"/>
              <w:autoSpaceDN w:val="0"/>
              <w:adjustRightInd w:val="0"/>
              <w:snapToGrid w:val="0"/>
              <w:spacing w:beforeLines="50" w:before="156" w:line="360" w:lineRule="auto"/>
              <w:ind w:firstLineChars="200" w:firstLine="420"/>
              <w:jc w:val="left"/>
              <w:rPr>
                <w:rFonts w:ascii="Times New Roman" w:hAnsi="Times New Roman"/>
                <w:szCs w:val="21"/>
              </w:rPr>
            </w:pPr>
            <w:r>
              <w:rPr>
                <w:rFonts w:ascii="Times New Roman" w:hAnsi="Times New Roman" w:hint="eastAsia"/>
                <w:szCs w:val="21"/>
              </w:rPr>
              <w:t>由江苏省建筑工程质量检测中心有限公司和江苏省建设工程质量监督总站等</w:t>
            </w:r>
            <w:r>
              <w:rPr>
                <w:rFonts w:ascii="Times New Roman" w:hAnsi="Times New Roman" w:hint="eastAsia"/>
                <w:szCs w:val="21"/>
              </w:rPr>
              <w:t>7</w:t>
            </w:r>
            <w:r>
              <w:rPr>
                <w:rFonts w:ascii="Times New Roman" w:hAnsi="Times New Roman" w:hint="eastAsia"/>
                <w:szCs w:val="21"/>
              </w:rPr>
              <w:t>家单位联合编制的《装配式混凝土结构预制构件质量检验规程》</w:t>
            </w:r>
            <w:r>
              <w:rPr>
                <w:rFonts w:ascii="Times New Roman" w:hAnsi="Times New Roman" w:hint="eastAsia"/>
                <w:szCs w:val="21"/>
              </w:rPr>
              <w:t>DB32/T 4075-2021</w:t>
            </w:r>
            <w:r>
              <w:rPr>
                <w:rFonts w:ascii="Times New Roman" w:hAnsi="Times New Roman" w:hint="eastAsia"/>
                <w:szCs w:val="21"/>
              </w:rPr>
              <w:t>，规定了江苏省装配式混凝土结构预制构件材料、生产过程质量检验，成品质量验收，堆放、运输和成品保护以及档案资料等内容，要求明确、合理，可操作性强。依据国家法律法规、现行国家标准和行业标准编制，内容科学，技术先进，编排合理，创新性强。</w:t>
            </w:r>
          </w:p>
          <w:p w:rsidR="004D15F3" w:rsidRDefault="006F128D">
            <w:pPr>
              <w:pStyle w:val="a0"/>
              <w:spacing w:after="0" w:line="360" w:lineRule="auto"/>
              <w:ind w:left="0" w:firstLineChars="200" w:firstLine="420"/>
            </w:pPr>
            <w:r>
              <w:rPr>
                <w:rFonts w:hint="eastAsia"/>
              </w:rPr>
              <w:t>目前该标准已在省内全面应用，填补了我省装配式混凝土结构预制构件生产和质量检验标准的空白，为预制构件生产的标准化、系列化、产业化发展起到积极的推动作用；为生产企业的质量管理提供了技术参考，为建设行政主管部门的监督管理提供了依据，产生了重要的经济效益和社会效益。</w:t>
            </w:r>
          </w:p>
        </w:tc>
      </w:tr>
      <w:tr w:rsidR="004D15F3">
        <w:trPr>
          <w:trHeight w:val="3263"/>
        </w:trPr>
        <w:tc>
          <w:tcPr>
            <w:tcW w:w="892" w:type="dxa"/>
            <w:tcBorders>
              <w:bottom w:val="single" w:sz="8" w:space="0" w:color="auto"/>
            </w:tcBorders>
            <w:vAlign w:val="center"/>
          </w:tcPr>
          <w:p w:rsidR="004D15F3" w:rsidRDefault="006F128D">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rsidR="004D15F3" w:rsidRDefault="004D15F3">
            <w:pPr>
              <w:adjustRightInd w:val="0"/>
              <w:spacing w:line="400" w:lineRule="exact"/>
              <w:jc w:val="center"/>
              <w:rPr>
                <w:rFonts w:ascii="Times New Roman" w:hAnsi="Times New Roman"/>
                <w:spacing w:val="-25"/>
                <w:szCs w:val="21"/>
              </w:rPr>
            </w:pPr>
          </w:p>
          <w:p w:rsidR="004D15F3" w:rsidRDefault="006F128D">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888" w:type="dxa"/>
            <w:gridSpan w:val="4"/>
            <w:tcBorders>
              <w:bottom w:val="single" w:sz="8" w:space="0" w:color="auto"/>
            </w:tcBorders>
          </w:tcPr>
          <w:p w:rsidR="004D15F3" w:rsidRDefault="006F128D">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D15F3" w:rsidRDefault="006F128D">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rsidR="004D15F3" w:rsidRDefault="006F128D">
            <w:pPr>
              <w:adjustRightInd w:val="0"/>
              <w:spacing w:line="400" w:lineRule="exact"/>
              <w:ind w:firstLine="394"/>
              <w:rPr>
                <w:rFonts w:ascii="Times New Roman" w:hAnsi="Times New Roman"/>
                <w:spacing w:val="-4"/>
                <w:szCs w:val="21"/>
              </w:rPr>
            </w:pPr>
            <w:r>
              <w:rPr>
                <w:rFonts w:ascii="Times New Roman" w:hAnsi="Times New Roman"/>
                <w:spacing w:val="-4"/>
                <w:szCs w:val="21"/>
              </w:rPr>
              <w:t xml:space="preserve">                            </w:t>
            </w:r>
            <w:r>
              <w:rPr>
                <w:rFonts w:ascii="Times New Roman" w:hAnsi="Times New Roman"/>
                <w:spacing w:val="-4"/>
                <w:szCs w:val="21"/>
              </w:rPr>
              <w:t>推荐单位（盖章）：</w:t>
            </w:r>
            <w:r>
              <w:rPr>
                <w:rFonts w:ascii="Times New Roman" w:hAnsi="Times New Roman"/>
                <w:spacing w:val="-4"/>
                <w:szCs w:val="21"/>
              </w:rPr>
              <w:t xml:space="preserve">  </w:t>
            </w:r>
          </w:p>
          <w:p w:rsidR="004D15F3" w:rsidRDefault="006F128D">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w:t>
            </w:r>
            <w:r>
              <w:rPr>
                <w:rFonts w:ascii="Times New Roman" w:hAnsi="Times New Roman"/>
                <w:spacing w:val="-4"/>
                <w:szCs w:val="21"/>
              </w:rPr>
              <w:t>年</w:t>
            </w:r>
            <w:r>
              <w:rPr>
                <w:rFonts w:ascii="Times New Roman" w:hAnsi="Times New Roman"/>
                <w:spacing w:val="-4"/>
                <w:szCs w:val="21"/>
              </w:rPr>
              <w:t xml:space="preserve">    </w:t>
            </w:r>
            <w:r>
              <w:rPr>
                <w:rFonts w:ascii="Times New Roman" w:hAnsi="Times New Roman"/>
                <w:spacing w:val="-4"/>
                <w:szCs w:val="21"/>
              </w:rPr>
              <w:t>月</w:t>
            </w:r>
            <w:r>
              <w:rPr>
                <w:rFonts w:ascii="Times New Roman" w:hAnsi="Times New Roman"/>
                <w:spacing w:val="-4"/>
                <w:szCs w:val="21"/>
              </w:rPr>
              <w:t xml:space="preserve">    </w:t>
            </w:r>
            <w:r>
              <w:rPr>
                <w:rFonts w:ascii="Times New Roman" w:hAnsi="Times New Roman"/>
                <w:spacing w:val="-4"/>
                <w:szCs w:val="21"/>
              </w:rPr>
              <w:t>日</w:t>
            </w:r>
          </w:p>
        </w:tc>
      </w:tr>
    </w:tbl>
    <w:p w:rsidR="004D15F3" w:rsidRDefault="004D15F3">
      <w:pPr>
        <w:jc w:val="center"/>
        <w:rPr>
          <w:rFonts w:ascii="Times New Roman" w:eastAsia="方正黑体_GBK" w:hAnsi="Times New Roman"/>
          <w:sz w:val="30"/>
          <w:szCs w:val="30"/>
        </w:rPr>
      </w:pPr>
    </w:p>
    <w:p w:rsidR="004D15F3" w:rsidRDefault="004D15F3" w:rsidP="004E5350">
      <w:bookmarkStart w:id="0" w:name="_GoBack"/>
      <w:bookmarkEnd w:id="0"/>
    </w:p>
    <w:p w:rsidR="004D15F3" w:rsidRDefault="004D15F3">
      <w:pPr>
        <w:pStyle w:val="a0"/>
      </w:pPr>
    </w:p>
    <w:sectPr w:rsidR="004D15F3">
      <w:footerReference w:type="default" r:id="rId12"/>
      <w:pgSz w:w="11906" w:h="16838"/>
      <w:pgMar w:top="2098" w:right="1474" w:bottom="1985" w:left="1588" w:header="851" w:footer="147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A8B" w:rsidRDefault="00DE1A8B">
      <w:r>
        <w:separator/>
      </w:r>
    </w:p>
  </w:endnote>
  <w:endnote w:type="continuationSeparator" w:id="0">
    <w:p w:rsidR="00DE1A8B" w:rsidRDefault="00DE1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方正楷体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5F3" w:rsidRDefault="006F128D">
    <w:pPr>
      <w:pStyle w:val="a8"/>
      <w:framePr w:wrap="around" w:vAnchor="text" w:hAnchor="margin" w:xAlign="outside" w:y="1"/>
      <w:ind w:firstLineChars="100" w:firstLine="180"/>
      <w:rPr>
        <w:rStyle w:val="aa"/>
        <w:szCs w:val="28"/>
      </w:rPr>
    </w:pPr>
    <w:r>
      <w:rPr>
        <w:rStyle w:val="aa"/>
        <w:szCs w:val="28"/>
      </w:rPr>
      <w:t xml:space="preserve">— </w:t>
    </w:r>
    <w:r>
      <w:rPr>
        <w:szCs w:val="28"/>
      </w:rPr>
      <w:fldChar w:fldCharType="begin"/>
    </w:r>
    <w:r>
      <w:rPr>
        <w:rStyle w:val="aa"/>
        <w:szCs w:val="28"/>
      </w:rPr>
      <w:instrText xml:space="preserve">PAGE  </w:instrText>
    </w:r>
    <w:r>
      <w:rPr>
        <w:szCs w:val="28"/>
      </w:rPr>
      <w:fldChar w:fldCharType="separate"/>
    </w:r>
    <w:r>
      <w:rPr>
        <w:rStyle w:val="aa"/>
        <w:szCs w:val="28"/>
      </w:rPr>
      <w:t>6</w:t>
    </w:r>
    <w:r>
      <w:rPr>
        <w:szCs w:val="28"/>
      </w:rPr>
      <w:fldChar w:fldCharType="end"/>
    </w:r>
    <w:r>
      <w:rPr>
        <w:rStyle w:val="aa"/>
        <w:szCs w:val="28"/>
      </w:rPr>
      <w:t xml:space="preserve"> —</w:t>
    </w:r>
  </w:p>
  <w:p w:rsidR="004D15F3" w:rsidRDefault="004D15F3">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5F3" w:rsidRDefault="006F128D">
    <w:pPr>
      <w:pStyle w:val="a8"/>
      <w:ind w:right="360" w:firstLine="360"/>
    </w:pPr>
    <w:r>
      <w:rPr>
        <w:noProof/>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711835" cy="367030"/>
              <wp:effectExtent l="0" t="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367030"/>
                      </a:xfrm>
                      <a:prstGeom prst="rect">
                        <a:avLst/>
                      </a:prstGeom>
                      <a:noFill/>
                      <a:ln>
                        <a:noFill/>
                      </a:ln>
                    </wps:spPr>
                    <wps:txbx>
                      <w:txbxContent>
                        <w:p w:rsidR="004D15F3" w:rsidRDefault="006F128D">
                          <w:pPr>
                            <w:pStyle w:val="a8"/>
                            <w:ind w:right="280"/>
                            <w:jc w:val="right"/>
                            <w:rPr>
                              <w:rStyle w:val="aa"/>
                              <w:rFonts w:ascii="Times New Roman" w:hAnsi="Times New Roman"/>
                              <w:sz w:val="28"/>
                              <w:szCs w:val="28"/>
                            </w:rPr>
                          </w:pPr>
                          <w:r>
                            <w:rPr>
                              <w:rStyle w:val="aa"/>
                              <w:rFonts w:ascii="Times New Roman" w:hAnsi="Times New Roman"/>
                              <w:sz w:val="28"/>
                              <w:szCs w:val="28"/>
                            </w:rPr>
                            <w:t xml:space="preserve">— </w:t>
                          </w:r>
                          <w:r>
                            <w:rPr>
                              <w:rFonts w:ascii="Times New Roman" w:hAnsi="Times New Roman"/>
                              <w:sz w:val="28"/>
                              <w:szCs w:val="28"/>
                            </w:rPr>
                            <w:fldChar w:fldCharType="begin"/>
                          </w:r>
                          <w:r>
                            <w:rPr>
                              <w:rStyle w:val="aa"/>
                              <w:rFonts w:ascii="Times New Roman" w:hAnsi="Times New Roman"/>
                              <w:sz w:val="28"/>
                              <w:szCs w:val="28"/>
                            </w:rPr>
                            <w:instrText xml:space="preserve">PAGE  </w:instrText>
                          </w:r>
                          <w:r>
                            <w:rPr>
                              <w:rFonts w:ascii="Times New Roman" w:hAnsi="Times New Roman"/>
                              <w:sz w:val="28"/>
                              <w:szCs w:val="28"/>
                            </w:rPr>
                            <w:fldChar w:fldCharType="separate"/>
                          </w:r>
                          <w:r w:rsidR="00DE1A8B">
                            <w:rPr>
                              <w:rStyle w:val="aa"/>
                              <w:rFonts w:ascii="Times New Roman" w:hAnsi="Times New Roman"/>
                              <w:noProof/>
                              <w:sz w:val="28"/>
                              <w:szCs w:val="28"/>
                            </w:rPr>
                            <w:t>1</w:t>
                          </w:r>
                          <w:r>
                            <w:rPr>
                              <w:rFonts w:ascii="Times New Roman" w:hAnsi="Times New Roman"/>
                              <w:sz w:val="28"/>
                              <w:szCs w:val="28"/>
                            </w:rPr>
                            <w:fldChar w:fldCharType="end"/>
                          </w:r>
                          <w:r>
                            <w:rPr>
                              <w:rStyle w:val="aa"/>
                              <w:rFonts w:ascii="Times New Roman" w:hAnsi="Times New Roman"/>
                              <w:sz w:val="28"/>
                              <w:szCs w:val="28"/>
                            </w:rPr>
                            <w:t xml:space="preserve"> —</w:t>
                          </w:r>
                        </w:p>
                        <w:p w:rsidR="004D15F3" w:rsidRDefault="004D15F3"/>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85pt;margin-top:0;width:56.05pt;height:28.9pt;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" filled="f" stroked="f">
              <v:textbox style="mso-fit-shape-to-text:t" inset="0,0,0,0">
                <w:txbxContent>
                  <w:p w:rsidR="004D15F3" w:rsidRDefault="006F128D">
                    <w:pPr>
                      <w:pStyle w:val="a8"/>
                      <w:ind w:right="280"/>
                      <w:jc w:val="right"/>
                      <w:rPr>
                        <w:rStyle w:val="aa"/>
                        <w:rFonts w:ascii="Times New Roman" w:hAnsi="Times New Roman"/>
                        <w:sz w:val="28"/>
                        <w:szCs w:val="28"/>
                      </w:rPr>
                    </w:pPr>
                    <w:r>
                      <w:rPr>
                        <w:rStyle w:val="aa"/>
                        <w:rFonts w:ascii="Times New Roman" w:hAnsi="Times New Roman"/>
                        <w:sz w:val="28"/>
                        <w:szCs w:val="28"/>
                      </w:rPr>
                      <w:t xml:space="preserve">— </w:t>
                    </w:r>
                    <w:r>
                      <w:rPr>
                        <w:rFonts w:ascii="Times New Roman" w:hAnsi="Times New Roman"/>
                        <w:sz w:val="28"/>
                        <w:szCs w:val="28"/>
                      </w:rPr>
                      <w:fldChar w:fldCharType="begin"/>
                    </w:r>
                    <w:r>
                      <w:rPr>
                        <w:rStyle w:val="aa"/>
                        <w:rFonts w:ascii="Times New Roman" w:hAnsi="Times New Roman"/>
                        <w:sz w:val="28"/>
                        <w:szCs w:val="28"/>
                      </w:rPr>
                      <w:instrText xml:space="preserve">PAGE  </w:instrText>
                    </w:r>
                    <w:r>
                      <w:rPr>
                        <w:rFonts w:ascii="Times New Roman" w:hAnsi="Times New Roman"/>
                        <w:sz w:val="28"/>
                        <w:szCs w:val="28"/>
                      </w:rPr>
                      <w:fldChar w:fldCharType="separate"/>
                    </w:r>
                    <w:r w:rsidR="00DE1A8B">
                      <w:rPr>
                        <w:rStyle w:val="aa"/>
                        <w:rFonts w:ascii="Times New Roman" w:hAnsi="Times New Roman"/>
                        <w:noProof/>
                        <w:sz w:val="28"/>
                        <w:szCs w:val="28"/>
                      </w:rPr>
                      <w:t>1</w:t>
                    </w:r>
                    <w:r>
                      <w:rPr>
                        <w:rFonts w:ascii="Times New Roman" w:hAnsi="Times New Roman"/>
                        <w:sz w:val="28"/>
                        <w:szCs w:val="28"/>
                      </w:rPr>
                      <w:fldChar w:fldCharType="end"/>
                    </w:r>
                    <w:r>
                      <w:rPr>
                        <w:rStyle w:val="aa"/>
                        <w:rFonts w:ascii="Times New Roman" w:hAnsi="Times New Roman"/>
                        <w:sz w:val="28"/>
                        <w:szCs w:val="28"/>
                      </w:rPr>
                      <w:t xml:space="preserve"> —</w:t>
                    </w:r>
                  </w:p>
                  <w:p w:rsidR="004D15F3" w:rsidRDefault="004D15F3"/>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5F3" w:rsidRDefault="006F128D">
    <w:pPr>
      <w:pStyle w:val="a8"/>
      <w:framePr w:wrap="around" w:vAnchor="text" w:hAnchor="margin" w:xAlign="outside" w:y="1"/>
      <w:rPr>
        <w:rStyle w:val="aa"/>
      </w:rPr>
    </w:pPr>
    <w:r>
      <w:rPr>
        <w:rStyle w:val="aa"/>
        <w:rFonts w:hint="eastAsia"/>
      </w:rPr>
      <w:t>—</w:t>
    </w:r>
    <w:r>
      <w:rPr>
        <w:rStyle w:val="aa"/>
        <w:rFonts w:hint="eastAsia"/>
      </w:rPr>
      <w:t xml:space="preserve"> </w:t>
    </w:r>
    <w:r>
      <w:fldChar w:fldCharType="begin"/>
    </w:r>
    <w:r>
      <w:rPr>
        <w:rStyle w:val="aa"/>
      </w:rPr>
      <w:instrText xml:space="preserve">PAGE  </w:instrText>
    </w:r>
    <w:r>
      <w:fldChar w:fldCharType="separate"/>
    </w:r>
    <w:r>
      <w:rPr>
        <w:rStyle w:val="aa"/>
      </w:rPr>
      <w:t>20</w:t>
    </w:r>
    <w:r>
      <w:fldChar w:fldCharType="end"/>
    </w:r>
    <w:r>
      <w:rPr>
        <w:rStyle w:val="aa"/>
        <w:rFonts w:hint="eastAsia"/>
      </w:rPr>
      <w:t xml:space="preserve"> </w:t>
    </w:r>
    <w:r>
      <w:rPr>
        <w:rStyle w:val="aa"/>
        <w:rFonts w:hint="eastAsia"/>
      </w:rPr>
      <w:t>—</w:t>
    </w:r>
  </w:p>
  <w:p w:rsidR="004D15F3" w:rsidRDefault="004D15F3">
    <w:pPr>
      <w:pStyle w:val="a8"/>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5F3" w:rsidRDefault="006F128D">
    <w:pPr>
      <w:pStyle w:val="a8"/>
      <w:tabs>
        <w:tab w:val="center" w:pos="4422"/>
        <w:tab w:val="right" w:pos="8964"/>
      </w:tabs>
      <w:rPr>
        <w:rFonts w:ascii="Times New Roman" w:hAnsi="Times New Roman"/>
        <w:sz w:val="28"/>
        <w:szCs w:val="28"/>
      </w:rPr>
    </w:pPr>
    <w:r>
      <w:rPr>
        <w:noProof/>
        <w:sz w:val="2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9" name="文本框 1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D15F3" w:rsidRDefault="006F128D">
                          <w:pPr>
                            <w:pStyle w:val="a8"/>
                          </w:pPr>
                          <w:r>
                            <w:fldChar w:fldCharType="begin"/>
                          </w:r>
                          <w:r>
                            <w:instrText xml:space="preserve"> PAGE  \* MERGEFORMAT </w:instrText>
                          </w:r>
                          <w:r>
                            <w:fldChar w:fldCharType="separate"/>
                          </w:r>
                          <w:r w:rsidR="004E5350">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39" o:spid="_x0000_s1027" type="#_x0000_t202" style="position:absolute;margin-left:0;margin-top:0;width:2in;height:2in;z-index:25166848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CCYYa8ZQIAABUFAAAOAAAAAAAAAAAAAAAAAC4CAABkcnMvZTJvRG9j&#10;LnhtbFBLAQItABQABgAIAAAAIQBxqtG51wAAAAUBAAAPAAAAAAAAAAAAAAAAAL8EAABkcnMvZG93&#10;bnJldi54bWxQSwUGAAAAAAQABADzAAAAwwUAAAAA&#10;" filled="f" stroked="f" strokeweight=".5pt">
              <v:textbox style="mso-fit-shape-to-text:t" inset="0,0,0,0">
                <w:txbxContent>
                  <w:p w:rsidR="004D15F3" w:rsidRDefault="006F128D">
                    <w:pPr>
                      <w:pStyle w:val="a8"/>
                    </w:pPr>
                    <w:r>
                      <w:fldChar w:fldCharType="begin"/>
                    </w:r>
                    <w:r>
                      <w:instrText xml:space="preserve"> PAGE  \* MERGEFORMAT </w:instrText>
                    </w:r>
                    <w:r>
                      <w:fldChar w:fldCharType="separate"/>
                    </w:r>
                    <w:r w:rsidR="004E5350">
                      <w:rPr>
                        <w:noProof/>
                      </w:rPr>
                      <w:t>1</w:t>
                    </w:r>
                    <w:r>
                      <w:fldChar w:fldCharType="end"/>
                    </w:r>
                  </w:p>
                </w:txbxContent>
              </v:textbox>
              <w10:wrap anchorx="margin"/>
            </v:shape>
          </w:pict>
        </mc:Fallback>
      </mc:AlternateContent>
    </w:r>
    <w:r>
      <w:rPr>
        <w:rFonts w:ascii="Times New Roman" w:hAnsi="Times New Roman" w:hint="eastAsia"/>
        <w:sz w:val="28"/>
        <w:szCs w:val="28"/>
      </w:rPr>
      <w:tab/>
    </w:r>
    <w:r>
      <w:rPr>
        <w:rFonts w:ascii="Times New Roman" w:hAnsi="Times New Roman" w:hint="eastAsia"/>
        <w:sz w:val="28"/>
        <w:szCs w:val="28"/>
      </w:rPr>
      <w:tab/>
    </w:r>
    <w:r>
      <w:rPr>
        <w:rFonts w:ascii="Times New Roman" w:hAnsi="Times New Roman" w:hint="eastAsia"/>
        <w:sz w:val="28"/>
        <w:szCs w:val="28"/>
      </w:rPr>
      <w:tab/>
    </w:r>
    <w:r>
      <w:rPr>
        <w:rFonts w:ascii="Times New Roman" w:hAnsi="Times New Roman" w:hint="eastAsia"/>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A8B" w:rsidRDefault="00DE1A8B">
      <w:r>
        <w:separator/>
      </w:r>
    </w:p>
  </w:footnote>
  <w:footnote w:type="continuationSeparator" w:id="0">
    <w:p w:rsidR="00DE1A8B" w:rsidRDefault="00DE1A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4C0ACC"/>
    <w:multiLevelType w:val="singleLevel"/>
    <w:tmpl w:val="CB4C0ACC"/>
    <w:lvl w:ilvl="0">
      <w:start w:val="1"/>
      <w:numFmt w:val="lowerLetter"/>
      <w:lvlText w:val="(%1)"/>
      <w:lvlJc w:val="left"/>
      <w:pPr>
        <w:tabs>
          <w:tab w:val="left" w:pos="312"/>
        </w:tabs>
      </w:pPr>
    </w:lvl>
  </w:abstractNum>
  <w:abstractNum w:abstractNumId="1">
    <w:nsid w:val="F3693CCE"/>
    <w:multiLevelType w:val="singleLevel"/>
    <w:tmpl w:val="F3693CCE"/>
    <w:lvl w:ilvl="0">
      <w:start w:val="2"/>
      <w:numFmt w:val="decimal"/>
      <w:suff w:val="nothing"/>
      <w:lvlText w:val="%1）"/>
      <w:lvlJc w:val="left"/>
    </w:lvl>
  </w:abstractNum>
  <w:abstractNum w:abstractNumId="2">
    <w:nsid w:val="0E5319DE"/>
    <w:multiLevelType w:val="singleLevel"/>
    <w:tmpl w:val="0E5319DE"/>
    <w:lvl w:ilvl="0">
      <w:start w:val="1"/>
      <w:numFmt w:val="lowerLetter"/>
      <w:lvlText w:val="%1."/>
      <w:lvlJc w:val="left"/>
      <w:pPr>
        <w:tabs>
          <w:tab w:val="left" w:pos="312"/>
        </w:tabs>
      </w:pPr>
    </w:lvl>
  </w:abstractNum>
  <w:abstractNum w:abstractNumId="3">
    <w:nsid w:val="373115AA"/>
    <w:multiLevelType w:val="multilevel"/>
    <w:tmpl w:val="373115AA"/>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nsid w:val="59661A91"/>
    <w:multiLevelType w:val="singleLevel"/>
    <w:tmpl w:val="59661A91"/>
    <w:lvl w:ilvl="0">
      <w:start w:val="1"/>
      <w:numFmt w:val="decimal"/>
      <w:suff w:val="nothing"/>
      <w:lvlText w:val="（%1）"/>
      <w:lvlJc w:val="left"/>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noPunctuationKerning/>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ZWI0Y2I3MjIxOWE5ODc0YTQ3ZmFhY2VmMzc3OWEifQ=="/>
    <w:docVar w:name="KGWebUrl" w:val="http://192.168.70.221:80/weaver/weaver.file.FileDownload?fileid=13&amp;type=editMould"/>
  </w:docVars>
  <w:rsids>
    <w:rsidRoot w:val="007445D0"/>
    <w:rsid w:val="96DF512C"/>
    <w:rsid w:val="97FD8DCA"/>
    <w:rsid w:val="9FFF8523"/>
    <w:rsid w:val="B1FBC174"/>
    <w:rsid w:val="BA7B23C6"/>
    <w:rsid w:val="BA7DDCCF"/>
    <w:rsid w:val="BEEF539F"/>
    <w:rsid w:val="EFBD9E80"/>
    <w:rsid w:val="F6EE5CB0"/>
    <w:rsid w:val="FE4D444B"/>
    <w:rsid w:val="FFEDEC4F"/>
    <w:rsid w:val="FFFB612A"/>
    <w:rsid w:val="FFFED449"/>
    <w:rsid w:val="00004D33"/>
    <w:rsid w:val="00052F86"/>
    <w:rsid w:val="000B1504"/>
    <w:rsid w:val="000B7F8E"/>
    <w:rsid w:val="000C1738"/>
    <w:rsid w:val="000C52A0"/>
    <w:rsid w:val="000D3B2E"/>
    <w:rsid w:val="000F690C"/>
    <w:rsid w:val="001176A0"/>
    <w:rsid w:val="00123FF9"/>
    <w:rsid w:val="00133664"/>
    <w:rsid w:val="00145899"/>
    <w:rsid w:val="0016790B"/>
    <w:rsid w:val="001856EF"/>
    <w:rsid w:val="001D5E2E"/>
    <w:rsid w:val="001E44DB"/>
    <w:rsid w:val="0020709F"/>
    <w:rsid w:val="00220454"/>
    <w:rsid w:val="00245A91"/>
    <w:rsid w:val="00286796"/>
    <w:rsid w:val="002907C6"/>
    <w:rsid w:val="0029348E"/>
    <w:rsid w:val="002B0A95"/>
    <w:rsid w:val="002D3A3F"/>
    <w:rsid w:val="002D607E"/>
    <w:rsid w:val="00301BA2"/>
    <w:rsid w:val="0032332A"/>
    <w:rsid w:val="00327B25"/>
    <w:rsid w:val="00367753"/>
    <w:rsid w:val="003845C1"/>
    <w:rsid w:val="003860BD"/>
    <w:rsid w:val="00390FCF"/>
    <w:rsid w:val="003952BA"/>
    <w:rsid w:val="003A44CD"/>
    <w:rsid w:val="003C7BB8"/>
    <w:rsid w:val="003E0576"/>
    <w:rsid w:val="003E63EF"/>
    <w:rsid w:val="00433809"/>
    <w:rsid w:val="0046299F"/>
    <w:rsid w:val="004A1E2C"/>
    <w:rsid w:val="004A5516"/>
    <w:rsid w:val="004B5AF1"/>
    <w:rsid w:val="004C7207"/>
    <w:rsid w:val="004D15F3"/>
    <w:rsid w:val="004D7423"/>
    <w:rsid w:val="004E5350"/>
    <w:rsid w:val="004F1718"/>
    <w:rsid w:val="00506A27"/>
    <w:rsid w:val="005334B4"/>
    <w:rsid w:val="0055424E"/>
    <w:rsid w:val="0057327C"/>
    <w:rsid w:val="005B6CC2"/>
    <w:rsid w:val="005C3003"/>
    <w:rsid w:val="005C6EEE"/>
    <w:rsid w:val="00611057"/>
    <w:rsid w:val="006736AB"/>
    <w:rsid w:val="00691613"/>
    <w:rsid w:val="006A2D39"/>
    <w:rsid w:val="006B134D"/>
    <w:rsid w:val="006B68D4"/>
    <w:rsid w:val="006D7589"/>
    <w:rsid w:val="006F128D"/>
    <w:rsid w:val="00713BC3"/>
    <w:rsid w:val="007201B3"/>
    <w:rsid w:val="007445D0"/>
    <w:rsid w:val="007A0EBE"/>
    <w:rsid w:val="007B5CB0"/>
    <w:rsid w:val="007D7F33"/>
    <w:rsid w:val="007E6196"/>
    <w:rsid w:val="0080357D"/>
    <w:rsid w:val="00832167"/>
    <w:rsid w:val="00836B8F"/>
    <w:rsid w:val="00845768"/>
    <w:rsid w:val="00856771"/>
    <w:rsid w:val="00861ED2"/>
    <w:rsid w:val="00885E34"/>
    <w:rsid w:val="008866A5"/>
    <w:rsid w:val="00894C2A"/>
    <w:rsid w:val="008E24BD"/>
    <w:rsid w:val="009003C8"/>
    <w:rsid w:val="00906DD8"/>
    <w:rsid w:val="00943499"/>
    <w:rsid w:val="00964CFC"/>
    <w:rsid w:val="009D79DF"/>
    <w:rsid w:val="009F1266"/>
    <w:rsid w:val="00A03584"/>
    <w:rsid w:val="00AA0599"/>
    <w:rsid w:val="00AB258B"/>
    <w:rsid w:val="00AB6B4B"/>
    <w:rsid w:val="00AC0845"/>
    <w:rsid w:val="00AE6E8D"/>
    <w:rsid w:val="00AF128A"/>
    <w:rsid w:val="00B441F1"/>
    <w:rsid w:val="00B44FF2"/>
    <w:rsid w:val="00B5222C"/>
    <w:rsid w:val="00B90238"/>
    <w:rsid w:val="00B96954"/>
    <w:rsid w:val="00BF0B28"/>
    <w:rsid w:val="00BF313E"/>
    <w:rsid w:val="00C00AAC"/>
    <w:rsid w:val="00C17BB7"/>
    <w:rsid w:val="00C22593"/>
    <w:rsid w:val="00C55846"/>
    <w:rsid w:val="00C920C4"/>
    <w:rsid w:val="00C94CF5"/>
    <w:rsid w:val="00CA3097"/>
    <w:rsid w:val="00CB0DEE"/>
    <w:rsid w:val="00CB1591"/>
    <w:rsid w:val="00CD5A49"/>
    <w:rsid w:val="00CE287F"/>
    <w:rsid w:val="00CF0CED"/>
    <w:rsid w:val="00D14A3F"/>
    <w:rsid w:val="00D20F71"/>
    <w:rsid w:val="00D31944"/>
    <w:rsid w:val="00D40BD4"/>
    <w:rsid w:val="00D90AAF"/>
    <w:rsid w:val="00DC422A"/>
    <w:rsid w:val="00DD07C3"/>
    <w:rsid w:val="00DE1A8B"/>
    <w:rsid w:val="00E12882"/>
    <w:rsid w:val="00E22167"/>
    <w:rsid w:val="00E36253"/>
    <w:rsid w:val="00E87F1C"/>
    <w:rsid w:val="00E96494"/>
    <w:rsid w:val="00EC7B9B"/>
    <w:rsid w:val="00ED0518"/>
    <w:rsid w:val="00EE3CA5"/>
    <w:rsid w:val="00EF185F"/>
    <w:rsid w:val="00F21325"/>
    <w:rsid w:val="00F23D87"/>
    <w:rsid w:val="00F42281"/>
    <w:rsid w:val="00F54178"/>
    <w:rsid w:val="00F72E91"/>
    <w:rsid w:val="00F774D4"/>
    <w:rsid w:val="00F90822"/>
    <w:rsid w:val="03217C3C"/>
    <w:rsid w:val="1A4E7F4B"/>
    <w:rsid w:val="1D9A5FD7"/>
    <w:rsid w:val="1DC51D7C"/>
    <w:rsid w:val="1DE7558B"/>
    <w:rsid w:val="209661C2"/>
    <w:rsid w:val="210D6A87"/>
    <w:rsid w:val="26722565"/>
    <w:rsid w:val="28425D08"/>
    <w:rsid w:val="2A6C1F94"/>
    <w:rsid w:val="2BFD416D"/>
    <w:rsid w:val="2E2F6D2F"/>
    <w:rsid w:val="30D77936"/>
    <w:rsid w:val="34F211E2"/>
    <w:rsid w:val="38960718"/>
    <w:rsid w:val="39FF6D46"/>
    <w:rsid w:val="3CF1C595"/>
    <w:rsid w:val="3CF60C27"/>
    <w:rsid w:val="474D4056"/>
    <w:rsid w:val="481D30EB"/>
    <w:rsid w:val="483D42DC"/>
    <w:rsid w:val="4FF7E21C"/>
    <w:rsid w:val="55055F70"/>
    <w:rsid w:val="568C1767"/>
    <w:rsid w:val="56BA3027"/>
    <w:rsid w:val="5ABF3770"/>
    <w:rsid w:val="5DE9652C"/>
    <w:rsid w:val="5F3FDE33"/>
    <w:rsid w:val="627F4788"/>
    <w:rsid w:val="643144A9"/>
    <w:rsid w:val="6486074F"/>
    <w:rsid w:val="6BFEA746"/>
    <w:rsid w:val="6E0C79B9"/>
    <w:rsid w:val="6FAFF54D"/>
    <w:rsid w:val="734B14E2"/>
    <w:rsid w:val="73FFD592"/>
    <w:rsid w:val="754937FF"/>
    <w:rsid w:val="7BFF4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uiPriority="0" w:unhideWhenUsed="0" w:qFormat="1"/>
    <w:lsdException w:name="Body Text Indent"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Calibri" w:hAnsi="Calibri"/>
      <w:kern w:val="2"/>
      <w:sz w:val="21"/>
      <w:szCs w:val="22"/>
    </w:rPr>
  </w:style>
  <w:style w:type="paragraph" w:styleId="1">
    <w:name w:val="heading 1"/>
    <w:basedOn w:val="a"/>
    <w:next w:val="a"/>
    <w:link w:val="1Char"/>
    <w:uiPriority w:val="1"/>
    <w:qFormat/>
    <w:pPr>
      <w:ind w:left="2531" w:right="1331"/>
      <w:jc w:val="center"/>
      <w:outlineLvl w:val="0"/>
    </w:pPr>
    <w:rPr>
      <w:rFonts w:ascii="宋体" w:hAnsi="宋体" w:cs="宋体"/>
      <w:sz w:val="72"/>
      <w:szCs w:val="72"/>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140" w:after="140" w:line="360" w:lineRule="auto"/>
      <w:outlineLvl w:val="2"/>
    </w:pPr>
    <w:rPr>
      <w:rFonts w:ascii="Times New Roman" w:hAnsi="Times New Roman"/>
      <w:b/>
      <w:bCs/>
      <w:sz w:val="28"/>
      <w:szCs w:val="32"/>
    </w:rPr>
  </w:style>
  <w:style w:type="paragraph" w:styleId="4">
    <w:name w:val="heading 4"/>
    <w:basedOn w:val="a"/>
    <w:next w:val="a"/>
    <w:link w:val="4Char"/>
    <w:qFormat/>
    <w:pPr>
      <w:keepNext/>
      <w:keepLines/>
      <w:spacing w:before="40" w:after="40" w:line="377" w:lineRule="auto"/>
      <w:outlineLvl w:val="3"/>
    </w:pPr>
    <w:rPr>
      <w:rFonts w:ascii="Arial" w:eastAsia="黑体" w:hAnsi="Arial"/>
      <w:b/>
      <w:bCs/>
      <w:sz w:val="24"/>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Indent"/>
    <w:basedOn w:val="a4"/>
    <w:semiHidden/>
    <w:qFormat/>
    <w:pPr>
      <w:ind w:left="283"/>
    </w:pPr>
  </w:style>
  <w:style w:type="paragraph" w:styleId="a4">
    <w:name w:val="Body Text"/>
    <w:basedOn w:val="a"/>
    <w:semiHidden/>
    <w:qFormat/>
    <w:pPr>
      <w:spacing w:after="120"/>
    </w:pPr>
  </w:style>
  <w:style w:type="paragraph" w:styleId="a5">
    <w:name w:val="annotation text"/>
    <w:basedOn w:val="a"/>
    <w:uiPriority w:val="99"/>
    <w:semiHidden/>
    <w:unhideWhenUsed/>
    <w:qFormat/>
    <w:pPr>
      <w:jc w:val="left"/>
    </w:pPr>
  </w:style>
  <w:style w:type="paragraph" w:styleId="a6">
    <w:name w:val="Plain Text"/>
    <w:basedOn w:val="a"/>
    <w:uiPriority w:val="99"/>
    <w:qFormat/>
    <w:pPr>
      <w:spacing w:line="360" w:lineRule="auto"/>
      <w:ind w:firstLineChars="200" w:firstLine="480"/>
    </w:pPr>
    <w:rPr>
      <w:rFonts w:ascii="仿宋_GB2312"/>
    </w:rPr>
  </w:style>
  <w:style w:type="paragraph" w:styleId="a7">
    <w:name w:val="Balloon Text"/>
    <w:basedOn w:val="a"/>
    <w:link w:val="Char"/>
    <w:uiPriority w:val="99"/>
    <w:unhideWhenUsed/>
    <w:qFormat/>
    <w:rPr>
      <w:sz w:val="18"/>
      <w:szCs w:val="18"/>
    </w:rPr>
  </w:style>
  <w:style w:type="paragraph" w:styleId="a8">
    <w:name w:val="footer"/>
    <w:basedOn w:val="a"/>
    <w:link w:val="Char0"/>
    <w:uiPriority w:val="99"/>
    <w:unhideWhenUsed/>
    <w:qFormat/>
    <w:pPr>
      <w:tabs>
        <w:tab w:val="center" w:pos="4153"/>
        <w:tab w:val="right" w:pos="8306"/>
      </w:tabs>
      <w:snapToGrid w:val="0"/>
      <w:jc w:val="left"/>
    </w:pPr>
    <w:rPr>
      <w:sz w:val="18"/>
      <w:szCs w:val="18"/>
    </w:rPr>
  </w:style>
  <w:style w:type="paragraph" w:styleId="a9">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left" w:pos="7125"/>
      </w:tabs>
      <w:spacing w:line="360" w:lineRule="auto"/>
      <w:ind w:left="210" w:rightChars="140" w:right="294" w:hangingChars="100" w:hanging="210"/>
    </w:pPr>
    <w:rPr>
      <w:rFonts w:ascii="宋体" w:hAnsi="宋体"/>
    </w:rPr>
  </w:style>
  <w:style w:type="character" w:styleId="aa">
    <w:name w:val="page number"/>
    <w:qFormat/>
  </w:style>
  <w:style w:type="character" w:customStyle="1" w:styleId="Char">
    <w:name w:val="批注框文本 Char"/>
    <w:link w:val="a7"/>
    <w:uiPriority w:val="99"/>
    <w:semiHidden/>
    <w:qFormat/>
    <w:rPr>
      <w:sz w:val="18"/>
      <w:szCs w:val="18"/>
    </w:rPr>
  </w:style>
  <w:style w:type="character" w:customStyle="1" w:styleId="Char0">
    <w:name w:val="页脚 Char"/>
    <w:link w:val="a8"/>
    <w:uiPriority w:val="99"/>
    <w:qFormat/>
    <w:rPr>
      <w:sz w:val="18"/>
      <w:szCs w:val="18"/>
    </w:rPr>
  </w:style>
  <w:style w:type="character" w:customStyle="1" w:styleId="Char1">
    <w:name w:val="页眉 Char"/>
    <w:link w:val="a9"/>
    <w:uiPriority w:val="99"/>
    <w:semiHidden/>
    <w:qFormat/>
    <w:rPr>
      <w:sz w:val="18"/>
      <w:szCs w:val="18"/>
    </w:rPr>
  </w:style>
  <w:style w:type="paragraph" w:customStyle="1" w:styleId="11">
    <w:name w:val="标题1"/>
    <w:basedOn w:val="a"/>
    <w:next w:val="a"/>
    <w:qFormat/>
    <w:pPr>
      <w:tabs>
        <w:tab w:val="left" w:pos="9193"/>
        <w:tab w:val="left" w:pos="9827"/>
      </w:tabs>
      <w:spacing w:line="640" w:lineRule="atLeast"/>
      <w:jc w:val="center"/>
    </w:pPr>
    <w:rPr>
      <w:rFonts w:eastAsia="方正小标宋_GBK"/>
      <w:sz w:val="44"/>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b">
    <w:name w:val="段"/>
    <w:qFormat/>
    <w:pPr>
      <w:autoSpaceDE w:val="0"/>
      <w:autoSpaceDN w:val="0"/>
      <w:jc w:val="both"/>
    </w:pPr>
    <w:rPr>
      <w:rFonts w:ascii="宋体" w:hAnsi="宋体"/>
      <w:kern w:val="2"/>
      <w:sz w:val="21"/>
      <w:szCs w:val="22"/>
    </w:rPr>
  </w:style>
  <w:style w:type="paragraph" w:customStyle="1" w:styleId="ac">
    <w:name w:val="标准正文"/>
    <w:basedOn w:val="a"/>
    <w:qFormat/>
    <w:pPr>
      <w:tabs>
        <w:tab w:val="left" w:pos="540"/>
        <w:tab w:val="left" w:pos="720"/>
        <w:tab w:val="left" w:pos="900"/>
        <w:tab w:val="left" w:pos="1080"/>
      </w:tabs>
      <w:snapToGrid w:val="0"/>
      <w:spacing w:line="288" w:lineRule="auto"/>
    </w:pPr>
    <w:rPr>
      <w:rFonts w:ascii="宋体" w:hAnsi="宋体"/>
      <w:color w:val="000000"/>
      <w:szCs w:val="21"/>
    </w:rPr>
  </w:style>
  <w:style w:type="character" w:customStyle="1" w:styleId="4Char">
    <w:name w:val="标题 4 Char"/>
    <w:link w:val="4"/>
    <w:qFormat/>
    <w:rPr>
      <w:rFonts w:ascii="Arial" w:eastAsia="黑体" w:hAnsi="Arial"/>
      <w:b/>
      <w:bCs/>
      <w:sz w:val="24"/>
      <w:szCs w:val="28"/>
    </w:rPr>
  </w:style>
  <w:style w:type="character" w:customStyle="1" w:styleId="font11">
    <w:name w:val="font11"/>
    <w:qFormat/>
    <w:rPr>
      <w:rFonts w:ascii="宋体" w:eastAsia="宋体" w:hAnsi="宋体" w:cs="宋体" w:hint="eastAsia"/>
      <w:color w:val="000000"/>
      <w:sz w:val="18"/>
      <w:szCs w:val="18"/>
      <w:u w:val="none"/>
    </w:rPr>
  </w:style>
  <w:style w:type="character" w:customStyle="1" w:styleId="font41">
    <w:name w:val="font41"/>
    <w:qFormat/>
    <w:rPr>
      <w:rFonts w:ascii="Arial" w:hAnsi="Arial" w:cs="Arial" w:hint="default"/>
      <w:color w:val="000000"/>
      <w:sz w:val="18"/>
      <w:szCs w:val="18"/>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styleId="ad">
    <w:name w:val="List Paragraph"/>
    <w:basedOn w:val="a"/>
    <w:uiPriority w:val="34"/>
    <w:qFormat/>
    <w:pPr>
      <w:ind w:firstLineChars="200" w:firstLine="420"/>
    </w:pPr>
  </w:style>
  <w:style w:type="character" w:customStyle="1" w:styleId="1Char">
    <w:name w:val="标题 1 Char"/>
    <w:link w:val="1"/>
    <w:qFormat/>
    <w:rPr>
      <w:rFonts w:ascii="宋体" w:eastAsia="宋体" w:hAnsi="宋体" w:cs="宋体"/>
      <w:sz w:val="72"/>
      <w:szCs w:val="72"/>
      <w:lang w:val="en-US" w:eastAsia="zh-CN" w:bidi="ar-SA"/>
    </w:rPr>
  </w:style>
  <w:style w:type="character" w:customStyle="1" w:styleId="2Char">
    <w:name w:val="标题 2 Char"/>
    <w:link w:val="2"/>
    <w:qFormat/>
    <w:rPr>
      <w:rFonts w:ascii="Arial" w:eastAsia="黑体" w:hAnsi="Arial"/>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uiPriority="0" w:unhideWhenUsed="0" w:qFormat="1"/>
    <w:lsdException w:name="Body Text Indent"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Calibri" w:hAnsi="Calibri"/>
      <w:kern w:val="2"/>
      <w:sz w:val="21"/>
      <w:szCs w:val="22"/>
    </w:rPr>
  </w:style>
  <w:style w:type="paragraph" w:styleId="1">
    <w:name w:val="heading 1"/>
    <w:basedOn w:val="a"/>
    <w:next w:val="a"/>
    <w:link w:val="1Char"/>
    <w:uiPriority w:val="1"/>
    <w:qFormat/>
    <w:pPr>
      <w:ind w:left="2531" w:right="1331"/>
      <w:jc w:val="center"/>
      <w:outlineLvl w:val="0"/>
    </w:pPr>
    <w:rPr>
      <w:rFonts w:ascii="宋体" w:hAnsi="宋体" w:cs="宋体"/>
      <w:sz w:val="72"/>
      <w:szCs w:val="72"/>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pPr>
      <w:keepNext/>
      <w:keepLines/>
      <w:spacing w:before="140" w:after="140" w:line="360" w:lineRule="auto"/>
      <w:outlineLvl w:val="2"/>
    </w:pPr>
    <w:rPr>
      <w:rFonts w:ascii="Times New Roman" w:hAnsi="Times New Roman"/>
      <w:b/>
      <w:bCs/>
      <w:sz w:val="28"/>
      <w:szCs w:val="32"/>
    </w:rPr>
  </w:style>
  <w:style w:type="paragraph" w:styleId="4">
    <w:name w:val="heading 4"/>
    <w:basedOn w:val="a"/>
    <w:next w:val="a"/>
    <w:link w:val="4Char"/>
    <w:qFormat/>
    <w:pPr>
      <w:keepNext/>
      <w:keepLines/>
      <w:spacing w:before="40" w:after="40" w:line="377" w:lineRule="auto"/>
      <w:outlineLvl w:val="3"/>
    </w:pPr>
    <w:rPr>
      <w:rFonts w:ascii="Arial" w:eastAsia="黑体" w:hAnsi="Arial"/>
      <w:b/>
      <w:bCs/>
      <w:sz w:val="24"/>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Indent"/>
    <w:basedOn w:val="a4"/>
    <w:semiHidden/>
    <w:qFormat/>
    <w:pPr>
      <w:ind w:left="283"/>
    </w:pPr>
  </w:style>
  <w:style w:type="paragraph" w:styleId="a4">
    <w:name w:val="Body Text"/>
    <w:basedOn w:val="a"/>
    <w:semiHidden/>
    <w:qFormat/>
    <w:pPr>
      <w:spacing w:after="120"/>
    </w:pPr>
  </w:style>
  <w:style w:type="paragraph" w:styleId="a5">
    <w:name w:val="annotation text"/>
    <w:basedOn w:val="a"/>
    <w:uiPriority w:val="99"/>
    <w:semiHidden/>
    <w:unhideWhenUsed/>
    <w:qFormat/>
    <w:pPr>
      <w:jc w:val="left"/>
    </w:pPr>
  </w:style>
  <w:style w:type="paragraph" w:styleId="a6">
    <w:name w:val="Plain Text"/>
    <w:basedOn w:val="a"/>
    <w:uiPriority w:val="99"/>
    <w:qFormat/>
    <w:pPr>
      <w:spacing w:line="360" w:lineRule="auto"/>
      <w:ind w:firstLineChars="200" w:firstLine="480"/>
    </w:pPr>
    <w:rPr>
      <w:rFonts w:ascii="仿宋_GB2312"/>
    </w:rPr>
  </w:style>
  <w:style w:type="paragraph" w:styleId="a7">
    <w:name w:val="Balloon Text"/>
    <w:basedOn w:val="a"/>
    <w:link w:val="Char"/>
    <w:uiPriority w:val="99"/>
    <w:unhideWhenUsed/>
    <w:qFormat/>
    <w:rPr>
      <w:sz w:val="18"/>
      <w:szCs w:val="18"/>
    </w:rPr>
  </w:style>
  <w:style w:type="paragraph" w:styleId="a8">
    <w:name w:val="footer"/>
    <w:basedOn w:val="a"/>
    <w:link w:val="Char0"/>
    <w:uiPriority w:val="99"/>
    <w:unhideWhenUsed/>
    <w:qFormat/>
    <w:pPr>
      <w:tabs>
        <w:tab w:val="center" w:pos="4153"/>
        <w:tab w:val="right" w:pos="8306"/>
      </w:tabs>
      <w:snapToGrid w:val="0"/>
      <w:jc w:val="left"/>
    </w:pPr>
    <w:rPr>
      <w:sz w:val="18"/>
      <w:szCs w:val="18"/>
    </w:rPr>
  </w:style>
  <w:style w:type="paragraph" w:styleId="a9">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left" w:pos="7125"/>
      </w:tabs>
      <w:spacing w:line="360" w:lineRule="auto"/>
      <w:ind w:left="210" w:rightChars="140" w:right="294" w:hangingChars="100" w:hanging="210"/>
    </w:pPr>
    <w:rPr>
      <w:rFonts w:ascii="宋体" w:hAnsi="宋体"/>
    </w:rPr>
  </w:style>
  <w:style w:type="character" w:styleId="aa">
    <w:name w:val="page number"/>
    <w:qFormat/>
  </w:style>
  <w:style w:type="character" w:customStyle="1" w:styleId="Char">
    <w:name w:val="批注框文本 Char"/>
    <w:link w:val="a7"/>
    <w:uiPriority w:val="99"/>
    <w:semiHidden/>
    <w:qFormat/>
    <w:rPr>
      <w:sz w:val="18"/>
      <w:szCs w:val="18"/>
    </w:rPr>
  </w:style>
  <w:style w:type="character" w:customStyle="1" w:styleId="Char0">
    <w:name w:val="页脚 Char"/>
    <w:link w:val="a8"/>
    <w:uiPriority w:val="99"/>
    <w:qFormat/>
    <w:rPr>
      <w:sz w:val="18"/>
      <w:szCs w:val="18"/>
    </w:rPr>
  </w:style>
  <w:style w:type="character" w:customStyle="1" w:styleId="Char1">
    <w:name w:val="页眉 Char"/>
    <w:link w:val="a9"/>
    <w:uiPriority w:val="99"/>
    <w:semiHidden/>
    <w:qFormat/>
    <w:rPr>
      <w:sz w:val="18"/>
      <w:szCs w:val="18"/>
    </w:rPr>
  </w:style>
  <w:style w:type="paragraph" w:customStyle="1" w:styleId="11">
    <w:name w:val="标题1"/>
    <w:basedOn w:val="a"/>
    <w:next w:val="a"/>
    <w:qFormat/>
    <w:pPr>
      <w:tabs>
        <w:tab w:val="left" w:pos="9193"/>
        <w:tab w:val="left" w:pos="9827"/>
      </w:tabs>
      <w:spacing w:line="640" w:lineRule="atLeast"/>
      <w:jc w:val="center"/>
    </w:pPr>
    <w:rPr>
      <w:rFonts w:eastAsia="方正小标宋_GBK"/>
      <w:sz w:val="44"/>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b">
    <w:name w:val="段"/>
    <w:qFormat/>
    <w:pPr>
      <w:autoSpaceDE w:val="0"/>
      <w:autoSpaceDN w:val="0"/>
      <w:jc w:val="both"/>
    </w:pPr>
    <w:rPr>
      <w:rFonts w:ascii="宋体" w:hAnsi="宋体"/>
      <w:kern w:val="2"/>
      <w:sz w:val="21"/>
      <w:szCs w:val="22"/>
    </w:rPr>
  </w:style>
  <w:style w:type="paragraph" w:customStyle="1" w:styleId="ac">
    <w:name w:val="标准正文"/>
    <w:basedOn w:val="a"/>
    <w:qFormat/>
    <w:pPr>
      <w:tabs>
        <w:tab w:val="left" w:pos="540"/>
        <w:tab w:val="left" w:pos="720"/>
        <w:tab w:val="left" w:pos="900"/>
        <w:tab w:val="left" w:pos="1080"/>
      </w:tabs>
      <w:snapToGrid w:val="0"/>
      <w:spacing w:line="288" w:lineRule="auto"/>
    </w:pPr>
    <w:rPr>
      <w:rFonts w:ascii="宋体" w:hAnsi="宋体"/>
      <w:color w:val="000000"/>
      <w:szCs w:val="21"/>
    </w:rPr>
  </w:style>
  <w:style w:type="character" w:customStyle="1" w:styleId="4Char">
    <w:name w:val="标题 4 Char"/>
    <w:link w:val="4"/>
    <w:qFormat/>
    <w:rPr>
      <w:rFonts w:ascii="Arial" w:eastAsia="黑体" w:hAnsi="Arial"/>
      <w:b/>
      <w:bCs/>
      <w:sz w:val="24"/>
      <w:szCs w:val="28"/>
    </w:rPr>
  </w:style>
  <w:style w:type="character" w:customStyle="1" w:styleId="font11">
    <w:name w:val="font11"/>
    <w:qFormat/>
    <w:rPr>
      <w:rFonts w:ascii="宋体" w:eastAsia="宋体" w:hAnsi="宋体" w:cs="宋体" w:hint="eastAsia"/>
      <w:color w:val="000000"/>
      <w:sz w:val="18"/>
      <w:szCs w:val="18"/>
      <w:u w:val="none"/>
    </w:rPr>
  </w:style>
  <w:style w:type="character" w:customStyle="1" w:styleId="font41">
    <w:name w:val="font41"/>
    <w:qFormat/>
    <w:rPr>
      <w:rFonts w:ascii="Arial" w:hAnsi="Arial" w:cs="Arial" w:hint="default"/>
      <w:color w:val="000000"/>
      <w:sz w:val="18"/>
      <w:szCs w:val="18"/>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styleId="ad">
    <w:name w:val="List Paragraph"/>
    <w:basedOn w:val="a"/>
    <w:uiPriority w:val="34"/>
    <w:qFormat/>
    <w:pPr>
      <w:ind w:firstLineChars="200" w:firstLine="420"/>
    </w:pPr>
  </w:style>
  <w:style w:type="character" w:customStyle="1" w:styleId="1Char">
    <w:name w:val="标题 1 Char"/>
    <w:link w:val="1"/>
    <w:qFormat/>
    <w:rPr>
      <w:rFonts w:ascii="宋体" w:eastAsia="宋体" w:hAnsi="宋体" w:cs="宋体"/>
      <w:sz w:val="72"/>
      <w:szCs w:val="72"/>
      <w:lang w:val="en-US" w:eastAsia="zh-CN" w:bidi="ar-SA"/>
    </w:rPr>
  </w:style>
  <w:style w:type="character" w:customStyle="1" w:styleId="2Char">
    <w:name w:val="标题 2 Char"/>
    <w:link w:val="2"/>
    <w:qFormat/>
    <w:rPr>
      <w:rFonts w:ascii="Arial" w:eastAsia="黑体" w:hAnsi="Arial"/>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1290</Words>
  <Characters>7356</Characters>
  <Application>Microsoft Office Word</Application>
  <DocSecurity>0</DocSecurity>
  <Lines>61</Lines>
  <Paragraphs>17</Paragraphs>
  <ScaleCrop>false</ScaleCrop>
  <Company>China</Company>
  <LinksUpToDate>false</LinksUpToDate>
  <CharactersWithSpaces>8629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36</cp:revision>
  <cp:lastPrinted>2023-05-06T07:44:00Z</cp:lastPrinted>
  <dcterms:created xsi:type="dcterms:W3CDTF">2023-05-25T12:49:00Z</dcterms:created>
  <dcterms:modified xsi:type="dcterms:W3CDTF">2023-07-05T08:52:00Z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E64C3728098742FAB55E65A658AB63B0_13</vt:lpwstr>
  </property>
</Properties>
</file>