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AF6" w:rsidRDefault="00B17AF6">
      <w:pPr>
        <w:spacing w:line="240" w:lineRule="exact"/>
        <w:jc w:val="left"/>
        <w:rPr>
          <w:rFonts w:ascii="Times New Roman" w:eastAsia="方正黑体_GBK" w:hAnsi="Times New Roman"/>
          <w:sz w:val="32"/>
          <w:szCs w:val="32"/>
        </w:rPr>
      </w:pPr>
    </w:p>
    <w:p w:rsidR="00932096" w:rsidRPr="00932096" w:rsidRDefault="00932096" w:rsidP="00932096">
      <w:pPr>
        <w:pStyle w:val="a0"/>
      </w:pPr>
    </w:p>
    <w:p w:rsidR="00B17AF6" w:rsidRDefault="00932096">
      <w:pPr>
        <w:pStyle w:val="1"/>
        <w:spacing w:line="590" w:lineRule="exact"/>
        <w:rPr>
          <w:rFonts w:ascii="Times New Roman" w:hAnsi="Times New Roman"/>
          <w:szCs w:val="44"/>
        </w:rPr>
      </w:pPr>
      <w:r>
        <w:rPr>
          <w:rFonts w:ascii="Times New Roman" w:hAnsi="Times New Roman"/>
          <w:szCs w:val="44"/>
        </w:rPr>
        <w:t>江苏省建设科技创新成果推荐书</w:t>
      </w:r>
    </w:p>
    <w:p w:rsidR="00B17AF6" w:rsidRDefault="00B17AF6">
      <w:pPr>
        <w:jc w:val="center"/>
        <w:rPr>
          <w:rFonts w:ascii="Times New Roman" w:eastAsia="方正黑体_GBK" w:hAnsi="Times New Roman"/>
          <w:sz w:val="30"/>
          <w:szCs w:val="30"/>
        </w:rPr>
      </w:pPr>
    </w:p>
    <w:p w:rsidR="00B17AF6" w:rsidRDefault="00932096">
      <w:pPr>
        <w:jc w:val="center"/>
        <w:rPr>
          <w:rFonts w:ascii="Times New Roman" w:eastAsia="方正黑体_GBK" w:hAnsi="Times New Roman"/>
          <w:sz w:val="30"/>
          <w:szCs w:val="30"/>
        </w:rPr>
      </w:pPr>
      <w:r>
        <w:rPr>
          <w:rFonts w:ascii="Times New Roman" w:eastAsia="方正黑体_GBK" w:hAnsi="Times New Roman"/>
          <w:sz w:val="30"/>
          <w:szCs w:val="30"/>
        </w:rPr>
        <w:t>一、基本情况</w:t>
      </w:r>
    </w:p>
    <w:p w:rsidR="00B17AF6" w:rsidRDefault="00932096">
      <w:pPr>
        <w:spacing w:line="320" w:lineRule="exact"/>
        <w:rPr>
          <w:rFonts w:ascii="Times New Roman" w:hAnsi="Times New Roman"/>
          <w:szCs w:val="21"/>
        </w:rPr>
      </w:pPr>
      <w:r>
        <w:rPr>
          <w:rFonts w:ascii="Times New Roman" w:hAnsi="Times New Roman"/>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B17AF6">
        <w:trPr>
          <w:trHeight w:val="686"/>
          <w:jc w:val="center"/>
        </w:trPr>
        <w:tc>
          <w:tcPr>
            <w:tcW w:w="1970" w:type="dxa"/>
            <w:tcBorders>
              <w:top w:val="single" w:sz="8" w:space="0" w:color="auto"/>
            </w:tcBorders>
            <w:vAlign w:val="center"/>
          </w:tcPr>
          <w:p w:rsidR="00B17AF6" w:rsidRDefault="00932096">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7090" w:type="dxa"/>
            <w:gridSpan w:val="3"/>
            <w:tcBorders>
              <w:top w:val="single" w:sz="8" w:space="0" w:color="auto"/>
            </w:tcBorders>
            <w:vAlign w:val="center"/>
          </w:tcPr>
          <w:p w:rsidR="00B17AF6" w:rsidRDefault="00932096">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绿色建筑屋面预制装配式保温防护一体化施工工法</w:t>
            </w:r>
          </w:p>
        </w:tc>
      </w:tr>
      <w:tr w:rsidR="00B17AF6">
        <w:trPr>
          <w:trHeight w:val="550"/>
          <w:jc w:val="center"/>
        </w:trPr>
        <w:tc>
          <w:tcPr>
            <w:tcW w:w="1970" w:type="dxa"/>
            <w:vAlign w:val="center"/>
          </w:tcPr>
          <w:p w:rsidR="00B17AF6" w:rsidRDefault="00932096">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w:t>
            </w:r>
            <w:r>
              <w:rPr>
                <w:rFonts w:ascii="Times New Roman" w:hAnsi="Times New Roman"/>
                <w:szCs w:val="21"/>
              </w:rPr>
              <w:t xml:space="preserve"> </w:t>
            </w:r>
            <w:r>
              <w:rPr>
                <w:rFonts w:ascii="Times New Roman" w:hAnsi="Times New Roman"/>
                <w:szCs w:val="21"/>
              </w:rPr>
              <w:t>成</w:t>
            </w:r>
            <w:r>
              <w:rPr>
                <w:rFonts w:ascii="Times New Roman" w:hAnsi="Times New Roman"/>
                <w:szCs w:val="21"/>
              </w:rPr>
              <w:t xml:space="preserve"> </w:t>
            </w:r>
            <w:r>
              <w:rPr>
                <w:rFonts w:ascii="Times New Roman" w:hAnsi="Times New Roman"/>
                <w:szCs w:val="21"/>
              </w:rPr>
              <w:t>人</w:t>
            </w:r>
          </w:p>
        </w:tc>
        <w:tc>
          <w:tcPr>
            <w:tcW w:w="7090" w:type="dxa"/>
            <w:gridSpan w:val="3"/>
            <w:vAlign w:val="center"/>
          </w:tcPr>
          <w:p w:rsidR="00B17AF6" w:rsidRDefault="00932096">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金伟、许守鹏、侯陈五、李军、陈茸茸</w:t>
            </w:r>
          </w:p>
        </w:tc>
      </w:tr>
      <w:tr w:rsidR="00B17AF6">
        <w:trPr>
          <w:trHeight w:val="2108"/>
          <w:jc w:val="center"/>
        </w:trPr>
        <w:tc>
          <w:tcPr>
            <w:tcW w:w="1970" w:type="dxa"/>
            <w:vAlign w:val="center"/>
          </w:tcPr>
          <w:p w:rsidR="00B17AF6" w:rsidRDefault="00932096">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完成单位</w:t>
            </w:r>
          </w:p>
        </w:tc>
        <w:tc>
          <w:tcPr>
            <w:tcW w:w="7090" w:type="dxa"/>
            <w:gridSpan w:val="3"/>
            <w:vAlign w:val="center"/>
          </w:tcPr>
          <w:p w:rsidR="00B17AF6" w:rsidRDefault="00932096">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南京高科建设发展有限公司</w:t>
            </w:r>
          </w:p>
        </w:tc>
      </w:tr>
      <w:tr w:rsidR="00B17AF6">
        <w:trPr>
          <w:jc w:val="center"/>
        </w:trPr>
        <w:tc>
          <w:tcPr>
            <w:tcW w:w="1970" w:type="dxa"/>
            <w:vAlign w:val="center"/>
          </w:tcPr>
          <w:p w:rsidR="00B17AF6" w:rsidRDefault="00932096">
            <w:pPr>
              <w:adjustRightInd w:val="0"/>
              <w:snapToGrid w:val="0"/>
              <w:spacing w:line="360" w:lineRule="auto"/>
              <w:jc w:val="center"/>
              <w:rPr>
                <w:rFonts w:ascii="Times New Roman" w:hAnsi="Times New Roman"/>
                <w:szCs w:val="21"/>
              </w:rPr>
            </w:pPr>
            <w:r>
              <w:rPr>
                <w:rFonts w:ascii="Times New Roman" w:hAnsi="Times New Roman"/>
                <w:szCs w:val="21"/>
              </w:rPr>
              <w:t>推荐单位（盖章）</w:t>
            </w:r>
          </w:p>
          <w:p w:rsidR="00B17AF6" w:rsidRDefault="00932096">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或推荐专家（签字）</w:t>
            </w:r>
          </w:p>
        </w:tc>
        <w:tc>
          <w:tcPr>
            <w:tcW w:w="7090" w:type="dxa"/>
            <w:gridSpan w:val="3"/>
            <w:vAlign w:val="center"/>
          </w:tcPr>
          <w:p w:rsidR="00B17AF6" w:rsidRDefault="00B17AF6">
            <w:pPr>
              <w:autoSpaceDE w:val="0"/>
              <w:autoSpaceDN w:val="0"/>
              <w:adjustRightInd w:val="0"/>
              <w:snapToGrid w:val="0"/>
              <w:spacing w:line="360" w:lineRule="auto"/>
              <w:ind w:firstLine="410"/>
              <w:jc w:val="center"/>
              <w:rPr>
                <w:rFonts w:ascii="Times New Roman" w:hAnsi="Times New Roman"/>
                <w:szCs w:val="21"/>
              </w:rPr>
            </w:pPr>
          </w:p>
        </w:tc>
      </w:tr>
      <w:tr w:rsidR="00B17AF6">
        <w:trPr>
          <w:trHeight w:val="722"/>
          <w:jc w:val="center"/>
        </w:trPr>
        <w:tc>
          <w:tcPr>
            <w:tcW w:w="9060" w:type="dxa"/>
            <w:gridSpan w:val="4"/>
            <w:vAlign w:val="center"/>
          </w:tcPr>
          <w:p w:rsidR="00B17AF6" w:rsidRDefault="00932096">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szCs w:val="21"/>
              </w:rPr>
              <w:t>任</w:t>
            </w:r>
            <w:r>
              <w:rPr>
                <w:rFonts w:ascii="Times New Roman" w:hAnsi="Times New Roman"/>
                <w:szCs w:val="21"/>
              </w:rPr>
              <w:t xml:space="preserve"> </w:t>
            </w:r>
            <w:r>
              <w:rPr>
                <w:rFonts w:ascii="Times New Roman" w:hAnsi="Times New Roman"/>
                <w:szCs w:val="21"/>
              </w:rPr>
              <w:t>务</w:t>
            </w:r>
            <w:r>
              <w:rPr>
                <w:rFonts w:ascii="Times New Roman" w:hAnsi="Times New Roman"/>
                <w:szCs w:val="21"/>
              </w:rPr>
              <w:t xml:space="preserve"> </w:t>
            </w:r>
            <w:r>
              <w:rPr>
                <w:rFonts w:ascii="Times New Roman" w:hAnsi="Times New Roman"/>
                <w:szCs w:val="21"/>
              </w:rPr>
              <w:t>来</w:t>
            </w:r>
            <w:r>
              <w:rPr>
                <w:rFonts w:ascii="Times New Roman" w:hAnsi="Times New Roman"/>
                <w:szCs w:val="21"/>
              </w:rPr>
              <w:t xml:space="preserve"> </w:t>
            </w:r>
            <w:r>
              <w:rPr>
                <w:rFonts w:ascii="Times New Roman" w:hAnsi="Times New Roman"/>
                <w:szCs w:val="21"/>
              </w:rPr>
              <w:t>源</w:t>
            </w:r>
          </w:p>
        </w:tc>
      </w:tr>
      <w:tr w:rsidR="00B17AF6">
        <w:trPr>
          <w:trHeight w:val="674"/>
          <w:jc w:val="center"/>
        </w:trPr>
        <w:tc>
          <w:tcPr>
            <w:tcW w:w="1970" w:type="dxa"/>
            <w:vAlign w:val="center"/>
          </w:tcPr>
          <w:p w:rsidR="00B17AF6" w:rsidRDefault="00932096">
            <w:pPr>
              <w:adjustRightInd w:val="0"/>
              <w:snapToGrid w:val="0"/>
              <w:spacing w:line="360" w:lineRule="auto"/>
              <w:jc w:val="center"/>
              <w:rPr>
                <w:rFonts w:ascii="Times New Roman" w:hAnsi="Times New Roman"/>
                <w:szCs w:val="21"/>
              </w:rPr>
            </w:pPr>
            <w:r>
              <w:rPr>
                <w:rFonts w:ascii="Times New Roman" w:hAnsi="Times New Roman"/>
                <w:szCs w:val="21"/>
              </w:rPr>
              <w:t>计划、基金名称</w:t>
            </w:r>
          </w:p>
        </w:tc>
        <w:tc>
          <w:tcPr>
            <w:tcW w:w="2958" w:type="dxa"/>
            <w:vAlign w:val="center"/>
          </w:tcPr>
          <w:p w:rsidR="00B17AF6" w:rsidRDefault="00932096">
            <w:pPr>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2320" w:type="dxa"/>
            <w:vAlign w:val="center"/>
          </w:tcPr>
          <w:p w:rsidR="00B17AF6" w:rsidRDefault="00932096">
            <w:pPr>
              <w:adjustRightInd w:val="0"/>
              <w:snapToGrid w:val="0"/>
              <w:spacing w:line="360" w:lineRule="auto"/>
              <w:jc w:val="center"/>
              <w:rPr>
                <w:rFonts w:ascii="Times New Roman" w:hAnsi="Times New Roman"/>
                <w:szCs w:val="21"/>
              </w:rPr>
            </w:pPr>
            <w:r>
              <w:rPr>
                <w:rFonts w:ascii="Times New Roman" w:hAnsi="Times New Roman"/>
                <w:szCs w:val="21"/>
              </w:rPr>
              <w:t>编号</w:t>
            </w:r>
          </w:p>
        </w:tc>
        <w:tc>
          <w:tcPr>
            <w:tcW w:w="1812" w:type="dxa"/>
            <w:vAlign w:val="center"/>
          </w:tcPr>
          <w:p w:rsidR="00B17AF6" w:rsidRDefault="00932096">
            <w:pPr>
              <w:adjustRightInd w:val="0"/>
              <w:snapToGrid w:val="0"/>
              <w:spacing w:line="360" w:lineRule="auto"/>
              <w:jc w:val="center"/>
              <w:rPr>
                <w:rFonts w:ascii="Times New Roman" w:hAnsi="Times New Roman"/>
                <w:szCs w:val="21"/>
              </w:rPr>
            </w:pPr>
            <w:r>
              <w:rPr>
                <w:rFonts w:ascii="Times New Roman" w:hAnsi="Times New Roman"/>
                <w:szCs w:val="21"/>
              </w:rPr>
              <w:t>验收结题时间</w:t>
            </w:r>
          </w:p>
        </w:tc>
      </w:tr>
      <w:tr w:rsidR="00B17AF6">
        <w:trPr>
          <w:jc w:val="center"/>
        </w:trPr>
        <w:tc>
          <w:tcPr>
            <w:tcW w:w="1970"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r>
      <w:tr w:rsidR="00B17AF6">
        <w:trPr>
          <w:jc w:val="center"/>
        </w:trPr>
        <w:tc>
          <w:tcPr>
            <w:tcW w:w="1970"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r>
      <w:tr w:rsidR="00B17AF6">
        <w:trPr>
          <w:jc w:val="center"/>
        </w:trPr>
        <w:tc>
          <w:tcPr>
            <w:tcW w:w="1970"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r>
      <w:tr w:rsidR="00B17AF6">
        <w:trPr>
          <w:jc w:val="center"/>
        </w:trPr>
        <w:tc>
          <w:tcPr>
            <w:tcW w:w="1970"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r>
      <w:tr w:rsidR="00B17AF6">
        <w:trPr>
          <w:jc w:val="center"/>
        </w:trPr>
        <w:tc>
          <w:tcPr>
            <w:tcW w:w="1970"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B17AF6" w:rsidRDefault="00B17AF6">
            <w:pPr>
              <w:adjustRightInd w:val="0"/>
              <w:snapToGrid w:val="0"/>
              <w:spacing w:line="360" w:lineRule="auto"/>
              <w:ind w:firstLine="408"/>
              <w:rPr>
                <w:rFonts w:ascii="Times New Roman" w:eastAsia="方正仿宋_GBK" w:hAnsi="Times New Roman"/>
                <w:sz w:val="28"/>
                <w:szCs w:val="28"/>
              </w:rPr>
            </w:pPr>
          </w:p>
        </w:tc>
      </w:tr>
      <w:tr w:rsidR="00B17AF6">
        <w:trPr>
          <w:trHeight w:val="612"/>
          <w:jc w:val="center"/>
        </w:trPr>
        <w:tc>
          <w:tcPr>
            <w:tcW w:w="1970" w:type="dxa"/>
            <w:vAlign w:val="center"/>
          </w:tcPr>
          <w:p w:rsidR="00B17AF6" w:rsidRDefault="00932096">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授权发明专利（项）</w:t>
            </w:r>
          </w:p>
        </w:tc>
        <w:tc>
          <w:tcPr>
            <w:tcW w:w="2958" w:type="dxa"/>
            <w:vAlign w:val="center"/>
          </w:tcPr>
          <w:p w:rsidR="00B17AF6" w:rsidRDefault="00B17AF6">
            <w:pPr>
              <w:autoSpaceDE w:val="0"/>
              <w:autoSpaceDN w:val="0"/>
              <w:adjustRightInd w:val="0"/>
              <w:snapToGrid w:val="0"/>
              <w:spacing w:line="360" w:lineRule="auto"/>
              <w:ind w:firstLine="410"/>
              <w:jc w:val="center"/>
              <w:rPr>
                <w:rFonts w:ascii="Times New Roman" w:hAnsi="Times New Roman"/>
                <w:szCs w:val="21"/>
              </w:rPr>
            </w:pPr>
          </w:p>
        </w:tc>
        <w:tc>
          <w:tcPr>
            <w:tcW w:w="2320" w:type="dxa"/>
            <w:vAlign w:val="center"/>
          </w:tcPr>
          <w:p w:rsidR="00B17AF6" w:rsidRDefault="00932096">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授权其他知识产权（项）</w:t>
            </w:r>
          </w:p>
        </w:tc>
        <w:tc>
          <w:tcPr>
            <w:tcW w:w="1812" w:type="dxa"/>
            <w:vAlign w:val="center"/>
          </w:tcPr>
          <w:p w:rsidR="00B17AF6" w:rsidRDefault="00932096">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1</w:t>
            </w:r>
          </w:p>
        </w:tc>
      </w:tr>
      <w:tr w:rsidR="00B17AF6">
        <w:trPr>
          <w:trHeight w:val="760"/>
          <w:jc w:val="center"/>
        </w:trPr>
        <w:tc>
          <w:tcPr>
            <w:tcW w:w="1970" w:type="dxa"/>
            <w:tcBorders>
              <w:bottom w:val="single" w:sz="8" w:space="0" w:color="auto"/>
            </w:tcBorders>
            <w:vAlign w:val="center"/>
          </w:tcPr>
          <w:p w:rsidR="00B17AF6" w:rsidRDefault="00932096">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起止时间</w:t>
            </w:r>
          </w:p>
        </w:tc>
        <w:tc>
          <w:tcPr>
            <w:tcW w:w="2958" w:type="dxa"/>
            <w:tcBorders>
              <w:bottom w:val="single" w:sz="8" w:space="0" w:color="auto"/>
            </w:tcBorders>
            <w:vAlign w:val="center"/>
          </w:tcPr>
          <w:p w:rsidR="00B17AF6" w:rsidRDefault="00932096">
            <w:pPr>
              <w:autoSpaceDE w:val="0"/>
              <w:autoSpaceDN w:val="0"/>
              <w:adjustRightInd w:val="0"/>
              <w:snapToGrid w:val="0"/>
              <w:spacing w:line="360" w:lineRule="auto"/>
              <w:rPr>
                <w:rFonts w:ascii="Times New Roman" w:hAnsi="Times New Roman"/>
                <w:szCs w:val="21"/>
              </w:rPr>
            </w:pPr>
            <w:r>
              <w:rPr>
                <w:rFonts w:ascii="Times New Roman" w:hAnsi="Times New Roman"/>
                <w:szCs w:val="21"/>
              </w:rPr>
              <w:t>起始：</w:t>
            </w:r>
            <w:r>
              <w:rPr>
                <w:rFonts w:ascii="Times New Roman" w:hAnsi="Times New Roman"/>
                <w:szCs w:val="21"/>
              </w:rPr>
              <w:t xml:space="preserve"> </w:t>
            </w:r>
            <w:r>
              <w:rPr>
                <w:rFonts w:ascii="Times New Roman" w:hAnsi="Times New Roman" w:hint="eastAsia"/>
                <w:szCs w:val="21"/>
              </w:rPr>
              <w:t>2019</w:t>
            </w: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hint="eastAsia"/>
                <w:szCs w:val="21"/>
              </w:rPr>
              <w:t>10</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hint="eastAsia"/>
                <w:szCs w:val="21"/>
              </w:rPr>
              <w:t>15</w:t>
            </w:r>
            <w:r>
              <w:rPr>
                <w:rFonts w:ascii="Times New Roman" w:hAnsi="Times New Roman"/>
                <w:szCs w:val="21"/>
              </w:rPr>
              <w:t xml:space="preserve"> </w:t>
            </w:r>
            <w:r>
              <w:rPr>
                <w:rFonts w:ascii="Times New Roman" w:hAnsi="Times New Roman"/>
                <w:szCs w:val="21"/>
              </w:rPr>
              <w:t>日</w:t>
            </w:r>
          </w:p>
        </w:tc>
        <w:tc>
          <w:tcPr>
            <w:tcW w:w="4132" w:type="dxa"/>
            <w:gridSpan w:val="2"/>
            <w:tcBorders>
              <w:bottom w:val="single" w:sz="8" w:space="0" w:color="auto"/>
            </w:tcBorders>
            <w:vAlign w:val="center"/>
          </w:tcPr>
          <w:p w:rsidR="00B17AF6" w:rsidRDefault="00932096">
            <w:pPr>
              <w:autoSpaceDE w:val="0"/>
              <w:autoSpaceDN w:val="0"/>
              <w:adjustRightInd w:val="0"/>
              <w:snapToGrid w:val="0"/>
              <w:spacing w:line="360" w:lineRule="auto"/>
              <w:rPr>
                <w:rFonts w:ascii="Times New Roman" w:hAnsi="Times New Roman"/>
                <w:szCs w:val="21"/>
                <w:highlight w:val="yellow"/>
              </w:rPr>
            </w:pPr>
            <w:r>
              <w:rPr>
                <w:rFonts w:ascii="Times New Roman" w:hAnsi="Times New Roman"/>
                <w:szCs w:val="21"/>
              </w:rPr>
              <w:t>完成：</w:t>
            </w:r>
            <w:r>
              <w:rPr>
                <w:rFonts w:ascii="Times New Roman" w:hAnsi="Times New Roman"/>
                <w:szCs w:val="21"/>
              </w:rPr>
              <w:t xml:space="preserve"> </w:t>
            </w:r>
            <w:r>
              <w:rPr>
                <w:rFonts w:ascii="Times New Roman" w:hAnsi="Times New Roman" w:hint="eastAsia"/>
                <w:szCs w:val="21"/>
              </w:rPr>
              <w:t>2022</w:t>
            </w: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hint="eastAsia"/>
                <w:szCs w:val="21"/>
              </w:rPr>
              <w:t>01</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hint="eastAsia"/>
                <w:szCs w:val="21"/>
              </w:rPr>
              <w:t>30</w:t>
            </w:r>
            <w:r>
              <w:rPr>
                <w:rFonts w:ascii="Times New Roman" w:hAnsi="Times New Roman"/>
                <w:szCs w:val="21"/>
              </w:rPr>
              <w:t xml:space="preserve"> </w:t>
            </w:r>
            <w:r>
              <w:rPr>
                <w:rFonts w:ascii="Times New Roman" w:hAnsi="Times New Roman"/>
                <w:szCs w:val="21"/>
              </w:rPr>
              <w:t>日</w:t>
            </w:r>
          </w:p>
        </w:tc>
      </w:tr>
    </w:tbl>
    <w:p w:rsidR="00B17AF6" w:rsidRDefault="00B17AF6">
      <w:pPr>
        <w:spacing w:line="240" w:lineRule="exact"/>
        <w:rPr>
          <w:rFonts w:ascii="Times New Roman" w:eastAsia="方正黑体_GBK" w:hAnsi="Times New Roman"/>
          <w:szCs w:val="21"/>
        </w:rPr>
      </w:pPr>
    </w:p>
    <w:p w:rsidR="00B17AF6" w:rsidRDefault="00B17AF6">
      <w:pPr>
        <w:jc w:val="center"/>
        <w:rPr>
          <w:rFonts w:ascii="Times New Roman" w:eastAsia="方正黑体_GBK" w:hAnsi="Times New Roman"/>
          <w:sz w:val="30"/>
          <w:szCs w:val="30"/>
        </w:rPr>
      </w:pPr>
    </w:p>
    <w:p w:rsidR="00932096" w:rsidRDefault="00932096">
      <w:pPr>
        <w:jc w:val="center"/>
        <w:rPr>
          <w:rFonts w:ascii="Times New Roman" w:eastAsia="方正黑体_GBK" w:hAnsi="Times New Roman"/>
          <w:sz w:val="30"/>
          <w:szCs w:val="30"/>
        </w:rPr>
      </w:pPr>
    </w:p>
    <w:p w:rsidR="00B17AF6" w:rsidRDefault="00932096">
      <w:pPr>
        <w:jc w:val="center"/>
        <w:rPr>
          <w:rFonts w:ascii="Times New Roman" w:eastAsia="方正黑体_GBK" w:hAnsi="Times New Roman"/>
          <w:sz w:val="30"/>
          <w:szCs w:val="30"/>
        </w:rPr>
      </w:pPr>
      <w:r>
        <w:rPr>
          <w:rFonts w:ascii="Times New Roman" w:eastAsia="方正黑体_GBK" w:hAnsi="Times New Roman"/>
          <w:sz w:val="30"/>
          <w:szCs w:val="30"/>
        </w:rPr>
        <w:lastRenderedPageBreak/>
        <w:t>二、项</w:t>
      </w:r>
      <w:r>
        <w:rPr>
          <w:rFonts w:ascii="Times New Roman" w:eastAsia="方正黑体_GBK" w:hAnsi="Times New Roman"/>
          <w:sz w:val="30"/>
          <w:szCs w:val="30"/>
        </w:rPr>
        <w:t xml:space="preserve"> </w:t>
      </w:r>
      <w:r>
        <w:rPr>
          <w:rFonts w:ascii="Times New Roman" w:eastAsia="方正黑体_GBK" w:hAnsi="Times New Roman"/>
          <w:sz w:val="30"/>
          <w:szCs w:val="30"/>
        </w:rPr>
        <w:t>目</w:t>
      </w:r>
      <w:r>
        <w:rPr>
          <w:rFonts w:ascii="Times New Roman" w:eastAsia="方正黑体_GBK" w:hAnsi="Times New Roman"/>
          <w:sz w:val="30"/>
          <w:szCs w:val="30"/>
        </w:rPr>
        <w:t xml:space="preserve"> </w:t>
      </w:r>
      <w:r>
        <w:rPr>
          <w:rFonts w:ascii="Times New Roman" w:eastAsia="方正黑体_GBK" w:hAnsi="Times New Roman"/>
          <w:sz w:val="30"/>
          <w:szCs w:val="30"/>
        </w:rPr>
        <w:t>简</w:t>
      </w:r>
      <w:r>
        <w:rPr>
          <w:rFonts w:ascii="Times New Roman" w:eastAsia="方正黑体_GBK" w:hAnsi="Times New Roman"/>
          <w:sz w:val="30"/>
          <w:szCs w:val="30"/>
        </w:rPr>
        <w:t xml:space="preserve"> </w:t>
      </w:r>
      <w:r>
        <w:rPr>
          <w:rFonts w:ascii="Times New Roman" w:eastAsia="方正黑体_GBK" w:hAnsi="Times New Roman"/>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B17AF6">
        <w:tc>
          <w:tcPr>
            <w:tcW w:w="9060" w:type="dxa"/>
            <w:tcBorders>
              <w:top w:val="single" w:sz="8" w:space="0" w:color="auto"/>
              <w:bottom w:val="single" w:sz="8" w:space="0" w:color="auto"/>
            </w:tcBorders>
          </w:tcPr>
          <w:p w:rsidR="00B17AF6" w:rsidRDefault="00932096" w:rsidP="00932096">
            <w:pPr>
              <w:autoSpaceDE w:val="0"/>
              <w:autoSpaceDN w:val="0"/>
              <w:adjustRightInd w:val="0"/>
              <w:spacing w:line="590" w:lineRule="exact"/>
              <w:ind w:firstLineChars="98" w:firstLine="206"/>
              <w:rPr>
                <w:rFonts w:ascii="Times New Roman" w:hAnsi="Times New Roman"/>
                <w:szCs w:val="21"/>
              </w:rPr>
            </w:pPr>
            <w:r>
              <w:rPr>
                <w:rFonts w:ascii="Times New Roman" w:hAnsi="Times New Roman" w:hint="eastAsia"/>
                <w:szCs w:val="21"/>
              </w:rPr>
              <w:t>绿色建筑屋面预制装配式保温防护一体化施工技术：将刚性屋面面层及出屋面的女儿墙、套管等构筑物泛水部分进行装配式拆分设计、生产及施工。其中，将屋面刚性保护层与超低能耗保温层作为一个整体进行标准模数拆分，利用专用模具生产加工形成屋面保温一体板，然后在屋面防水层施工完毕后，根据深化设计对板块进行快速拼装铺贴。再通过天沟</w:t>
            </w:r>
            <w:r>
              <w:rPr>
                <w:rFonts w:ascii="Times New Roman" w:hAnsi="Times New Roman" w:hint="eastAsia"/>
                <w:szCs w:val="21"/>
              </w:rPr>
              <w:t>PC</w:t>
            </w:r>
            <w:r>
              <w:rPr>
                <w:rFonts w:ascii="Times New Roman" w:hAnsi="Times New Roman" w:hint="eastAsia"/>
                <w:szCs w:val="21"/>
              </w:rPr>
              <w:t>、套管收口</w:t>
            </w:r>
            <w:r>
              <w:rPr>
                <w:rFonts w:ascii="Times New Roman" w:hAnsi="Times New Roman" w:hint="eastAsia"/>
                <w:szCs w:val="21"/>
              </w:rPr>
              <w:t>PC</w:t>
            </w:r>
            <w:r>
              <w:rPr>
                <w:rFonts w:ascii="Times New Roman" w:hAnsi="Times New Roman" w:hint="eastAsia"/>
                <w:szCs w:val="21"/>
              </w:rPr>
              <w:t>、支架支墩</w:t>
            </w:r>
            <w:r>
              <w:rPr>
                <w:rFonts w:ascii="Times New Roman" w:hAnsi="Times New Roman" w:hint="eastAsia"/>
                <w:szCs w:val="21"/>
              </w:rPr>
              <w:t>PC</w:t>
            </w:r>
            <w:r>
              <w:rPr>
                <w:rFonts w:ascii="Times New Roman" w:hAnsi="Times New Roman" w:hint="eastAsia"/>
                <w:szCs w:val="21"/>
              </w:rPr>
              <w:t>、泛水</w:t>
            </w:r>
            <w:r>
              <w:rPr>
                <w:rFonts w:ascii="Times New Roman" w:hAnsi="Times New Roman" w:hint="eastAsia"/>
                <w:szCs w:val="21"/>
              </w:rPr>
              <w:t>PC</w:t>
            </w:r>
            <w:r>
              <w:rPr>
                <w:rFonts w:ascii="Times New Roman" w:hAnsi="Times New Roman" w:hint="eastAsia"/>
                <w:szCs w:val="21"/>
              </w:rPr>
              <w:t>等小型预制构件进行出屋面构筑物、结构泛水等位置的组装。最后利用</w:t>
            </w:r>
            <w:r>
              <w:rPr>
                <w:rFonts w:ascii="Times New Roman" w:hAnsi="Times New Roman" w:hint="eastAsia"/>
                <w:szCs w:val="21"/>
              </w:rPr>
              <w:t>PE</w:t>
            </w:r>
            <w:r>
              <w:rPr>
                <w:rFonts w:ascii="Times New Roman" w:hAnsi="Times New Roman" w:hint="eastAsia"/>
                <w:szCs w:val="21"/>
              </w:rPr>
              <w:t>棒、耐候胶进行嵌缝。形成超低能耗建筑装配式屋面保护层的施工体系。通过刚性保护层与保温层同步施工、小型预制构件安装，减少了铺装保温板、小型预制构件二次支模养护等工序的目的，同时达到节能降耗、提升质量、缩短工期的效果：</w:t>
            </w:r>
          </w:p>
          <w:p w:rsidR="00B17AF6" w:rsidRDefault="00932096">
            <w:pPr>
              <w:autoSpaceDE w:val="0"/>
              <w:autoSpaceDN w:val="0"/>
              <w:adjustRightInd w:val="0"/>
              <w:spacing w:line="590" w:lineRule="exact"/>
              <w:ind w:firstLineChars="98" w:firstLine="207"/>
              <w:rPr>
                <w:rFonts w:ascii="Times New Roman" w:hAnsi="Times New Roman"/>
                <w:b/>
                <w:bCs/>
                <w:szCs w:val="21"/>
              </w:rPr>
            </w:pPr>
            <w:r>
              <w:rPr>
                <w:rFonts w:ascii="Times New Roman" w:hAnsi="Times New Roman" w:hint="eastAsia"/>
                <w:b/>
                <w:bCs/>
                <w:szCs w:val="21"/>
              </w:rPr>
              <w:t xml:space="preserve">1 </w:t>
            </w:r>
            <w:r>
              <w:rPr>
                <w:rFonts w:ascii="Times New Roman" w:hAnsi="Times New Roman" w:hint="eastAsia"/>
                <w:b/>
                <w:bCs/>
                <w:szCs w:val="21"/>
              </w:rPr>
              <w:t>节能环保、超低能耗</w:t>
            </w:r>
          </w:p>
          <w:p w:rsidR="00B17AF6" w:rsidRDefault="00932096" w:rsidP="00932096">
            <w:pPr>
              <w:autoSpaceDE w:val="0"/>
              <w:autoSpaceDN w:val="0"/>
              <w:adjustRightInd w:val="0"/>
              <w:spacing w:line="590" w:lineRule="exact"/>
              <w:ind w:firstLineChars="98" w:firstLine="206"/>
              <w:rPr>
                <w:rFonts w:ascii="Times New Roman" w:hAnsi="Times New Roman"/>
                <w:szCs w:val="21"/>
              </w:rPr>
            </w:pPr>
            <w:r>
              <w:rPr>
                <w:rFonts w:ascii="Times New Roman" w:hAnsi="Times New Roman" w:hint="eastAsia"/>
                <w:szCs w:val="21"/>
              </w:rPr>
              <w:t>本工法采用屋面保温一体板作为屋面保护层拼装构件，将刚性保护层与保温层功能高度集成，标准化设计生产形成统一标准的一体板。使用聚氨酯保温板代替其他保温材料，同样保温效果下，减少物料损耗，并减少人工和机械的投入，最大限度地节约资源和绿色施工。配合门窗设计、外墙结构保温做法的优化，可达到超低能耗居住建筑标准。</w:t>
            </w:r>
          </w:p>
          <w:p w:rsidR="00B17AF6" w:rsidRDefault="00932096">
            <w:pPr>
              <w:autoSpaceDE w:val="0"/>
              <w:autoSpaceDN w:val="0"/>
              <w:adjustRightInd w:val="0"/>
              <w:spacing w:line="590" w:lineRule="exact"/>
              <w:ind w:firstLineChars="98" w:firstLine="207"/>
              <w:rPr>
                <w:rFonts w:ascii="Times New Roman" w:hAnsi="Times New Roman"/>
                <w:b/>
                <w:bCs/>
                <w:szCs w:val="21"/>
              </w:rPr>
            </w:pPr>
            <w:r>
              <w:rPr>
                <w:rFonts w:ascii="Times New Roman" w:hAnsi="Times New Roman" w:hint="eastAsia"/>
                <w:b/>
                <w:bCs/>
                <w:szCs w:val="21"/>
              </w:rPr>
              <w:t xml:space="preserve">2 </w:t>
            </w:r>
            <w:r>
              <w:rPr>
                <w:rFonts w:ascii="Times New Roman" w:hAnsi="Times New Roman" w:hint="eastAsia"/>
                <w:b/>
                <w:bCs/>
                <w:szCs w:val="21"/>
              </w:rPr>
              <w:t>施工速度快、缩短施工周期</w:t>
            </w:r>
          </w:p>
          <w:p w:rsidR="00B17AF6" w:rsidRDefault="00932096" w:rsidP="00932096">
            <w:pPr>
              <w:autoSpaceDE w:val="0"/>
              <w:autoSpaceDN w:val="0"/>
              <w:adjustRightInd w:val="0"/>
              <w:spacing w:line="590" w:lineRule="exact"/>
              <w:ind w:firstLineChars="98" w:firstLine="206"/>
              <w:rPr>
                <w:rFonts w:ascii="Times New Roman" w:hAnsi="Times New Roman"/>
                <w:szCs w:val="21"/>
              </w:rPr>
            </w:pPr>
            <w:r>
              <w:rPr>
                <w:rFonts w:ascii="Times New Roman" w:hAnsi="Times New Roman" w:hint="eastAsia"/>
                <w:szCs w:val="21"/>
              </w:rPr>
              <w:t>工业化集成代替传统现浇屋面保护层施工，屋面保温一体板铺装速度快，且无需考虑面层压光、养护时间等，大大缩减屋面工程施工周期。一般住宅屋面每栋可缩短工期</w:t>
            </w:r>
            <w:r>
              <w:rPr>
                <w:rFonts w:ascii="Times New Roman" w:hAnsi="Times New Roman" w:hint="eastAsia"/>
                <w:szCs w:val="21"/>
              </w:rPr>
              <w:t>20</w:t>
            </w:r>
            <w:r>
              <w:rPr>
                <w:rFonts w:ascii="Times New Roman" w:hAnsi="Times New Roman" w:hint="eastAsia"/>
                <w:szCs w:val="21"/>
              </w:rPr>
              <w:t>～</w:t>
            </w:r>
            <w:r>
              <w:rPr>
                <w:rFonts w:ascii="Times New Roman" w:hAnsi="Times New Roman" w:hint="eastAsia"/>
                <w:szCs w:val="21"/>
              </w:rPr>
              <w:t>30</w:t>
            </w:r>
            <w:r>
              <w:rPr>
                <w:rFonts w:ascii="Times New Roman" w:hAnsi="Times New Roman" w:hint="eastAsia"/>
                <w:szCs w:val="21"/>
              </w:rPr>
              <w:t>天。可提前拆除塔吊及架设吊篮。</w:t>
            </w:r>
          </w:p>
          <w:p w:rsidR="00B17AF6" w:rsidRDefault="00932096">
            <w:pPr>
              <w:autoSpaceDE w:val="0"/>
              <w:autoSpaceDN w:val="0"/>
              <w:adjustRightInd w:val="0"/>
              <w:spacing w:line="590" w:lineRule="exact"/>
              <w:ind w:firstLineChars="98" w:firstLine="207"/>
              <w:rPr>
                <w:rFonts w:ascii="Times New Roman" w:hAnsi="Times New Roman"/>
                <w:b/>
                <w:bCs/>
                <w:szCs w:val="21"/>
              </w:rPr>
            </w:pPr>
            <w:r>
              <w:rPr>
                <w:rFonts w:ascii="Times New Roman" w:hAnsi="Times New Roman" w:hint="eastAsia"/>
                <w:b/>
                <w:bCs/>
                <w:szCs w:val="21"/>
              </w:rPr>
              <w:t xml:space="preserve">3 </w:t>
            </w:r>
            <w:r>
              <w:rPr>
                <w:rFonts w:ascii="Times New Roman" w:hAnsi="Times New Roman" w:hint="eastAsia"/>
                <w:b/>
                <w:bCs/>
                <w:szCs w:val="21"/>
              </w:rPr>
              <w:t>保证施工质量、渗漏返修便捷</w:t>
            </w:r>
          </w:p>
          <w:p w:rsidR="00B17AF6" w:rsidRDefault="00932096" w:rsidP="00932096">
            <w:pPr>
              <w:autoSpaceDE w:val="0"/>
              <w:autoSpaceDN w:val="0"/>
              <w:adjustRightInd w:val="0"/>
              <w:spacing w:line="590" w:lineRule="exact"/>
              <w:ind w:firstLineChars="98" w:firstLine="206"/>
              <w:rPr>
                <w:rFonts w:ascii="Times New Roman" w:hAnsi="Times New Roman"/>
                <w:szCs w:val="21"/>
              </w:rPr>
            </w:pPr>
            <w:r>
              <w:rPr>
                <w:rFonts w:ascii="Times New Roman" w:hAnsi="Times New Roman" w:hint="eastAsia"/>
                <w:szCs w:val="21"/>
              </w:rPr>
              <w:t>通过</w:t>
            </w:r>
            <w:r>
              <w:rPr>
                <w:rFonts w:ascii="Times New Roman" w:hAnsi="Times New Roman" w:hint="eastAsia"/>
                <w:szCs w:val="21"/>
              </w:rPr>
              <w:t>PC</w:t>
            </w:r>
            <w:r>
              <w:rPr>
                <w:rFonts w:ascii="Times New Roman" w:hAnsi="Times New Roman" w:hint="eastAsia"/>
                <w:szCs w:val="21"/>
              </w:rPr>
              <w:t>工厂生产的保温一体板及天沟</w:t>
            </w:r>
            <w:r>
              <w:rPr>
                <w:rFonts w:ascii="Times New Roman" w:hAnsi="Times New Roman" w:hint="eastAsia"/>
                <w:szCs w:val="21"/>
              </w:rPr>
              <w:t>PC</w:t>
            </w:r>
            <w:r>
              <w:rPr>
                <w:rFonts w:ascii="Times New Roman" w:hAnsi="Times New Roman" w:hint="eastAsia"/>
                <w:szCs w:val="21"/>
              </w:rPr>
              <w:t>、套管收口</w:t>
            </w:r>
            <w:r>
              <w:rPr>
                <w:rFonts w:ascii="Times New Roman" w:hAnsi="Times New Roman" w:hint="eastAsia"/>
                <w:szCs w:val="21"/>
              </w:rPr>
              <w:t>PC</w:t>
            </w:r>
            <w:r>
              <w:rPr>
                <w:rFonts w:ascii="Times New Roman" w:hAnsi="Times New Roman" w:hint="eastAsia"/>
                <w:szCs w:val="21"/>
              </w:rPr>
              <w:t>、支架支墩</w:t>
            </w:r>
            <w:r>
              <w:rPr>
                <w:rFonts w:ascii="Times New Roman" w:hAnsi="Times New Roman" w:hint="eastAsia"/>
                <w:szCs w:val="21"/>
              </w:rPr>
              <w:t>PC</w:t>
            </w:r>
            <w:r>
              <w:rPr>
                <w:rFonts w:ascii="Times New Roman" w:hAnsi="Times New Roman" w:hint="eastAsia"/>
                <w:szCs w:val="21"/>
              </w:rPr>
              <w:t>等小型预制构件，能够保证生产产品的质量，成型效果美观，铺装后可不进行额外的装饰施工。传统的刚性屋面施工，虽然同样设置分仓缝，但由于施工气候环境、浇筑与养护方式等，容易出现屋面开裂问题。装配式屋面保温一体板采用工厂生产加工，成型质量有保证，大大减少屋面开裂现象，对防水层的保护可靠有效，减少质量通病。传统刚性屋面进行防水修补工作，渗漏点难找，面层破除影响面大，备料、清理费工费力，影响恶劣。装配式屋面保护层做法，采用屋面保温一体板铺装。发生渗漏进行屋面防水修补完毕后，将拆卸的一体板铺装回原位并嵌缝即可。无需对刚性保护层进行破除，无需额外备料，返修便捷。</w:t>
            </w:r>
          </w:p>
          <w:p w:rsidR="00B17AF6" w:rsidRDefault="00932096">
            <w:pPr>
              <w:autoSpaceDE w:val="0"/>
              <w:autoSpaceDN w:val="0"/>
              <w:adjustRightInd w:val="0"/>
              <w:spacing w:line="590" w:lineRule="exact"/>
              <w:ind w:firstLineChars="98" w:firstLine="207"/>
              <w:rPr>
                <w:rFonts w:ascii="Times New Roman" w:hAnsi="Times New Roman"/>
                <w:b/>
                <w:bCs/>
                <w:szCs w:val="21"/>
              </w:rPr>
            </w:pPr>
            <w:r>
              <w:rPr>
                <w:rFonts w:ascii="Times New Roman" w:hAnsi="Times New Roman" w:hint="eastAsia"/>
                <w:b/>
                <w:bCs/>
                <w:szCs w:val="21"/>
              </w:rPr>
              <w:t xml:space="preserve">4 </w:t>
            </w:r>
            <w:r>
              <w:rPr>
                <w:rFonts w:ascii="Times New Roman" w:hAnsi="Times New Roman" w:hint="eastAsia"/>
                <w:b/>
                <w:bCs/>
                <w:szCs w:val="21"/>
              </w:rPr>
              <w:t>减少多道施工工序</w:t>
            </w:r>
          </w:p>
          <w:p w:rsidR="00B17AF6" w:rsidRDefault="00932096" w:rsidP="00932096">
            <w:pPr>
              <w:autoSpaceDE w:val="0"/>
              <w:autoSpaceDN w:val="0"/>
              <w:adjustRightInd w:val="0"/>
              <w:spacing w:line="590" w:lineRule="exact"/>
              <w:ind w:firstLineChars="98" w:firstLine="206"/>
              <w:rPr>
                <w:rFonts w:ascii="Times New Roman" w:hAnsi="Times New Roman"/>
                <w:szCs w:val="21"/>
              </w:rPr>
            </w:pPr>
            <w:r>
              <w:rPr>
                <w:rFonts w:ascii="Times New Roman" w:hAnsi="Times New Roman" w:hint="eastAsia"/>
                <w:szCs w:val="21"/>
              </w:rPr>
              <w:t>传统现浇刚性屋面面层做法在防水层施工后，需要满铺保温板，设置分仓缝、铺设钢丝网片、浇筑细石混凝土与养护，并进行找坡压光及嵌缝。各工序之间存在大量交叉作业影响。而本工法在防水层施工后，即可直接铺设屋面保温一体板及嵌缝，且无需养护。</w:t>
            </w:r>
          </w:p>
          <w:p w:rsidR="00B17AF6" w:rsidRDefault="00932096">
            <w:pPr>
              <w:autoSpaceDE w:val="0"/>
              <w:autoSpaceDN w:val="0"/>
              <w:adjustRightInd w:val="0"/>
              <w:spacing w:line="590" w:lineRule="exact"/>
              <w:ind w:firstLineChars="98" w:firstLine="207"/>
              <w:rPr>
                <w:rFonts w:ascii="Times New Roman" w:hAnsi="Times New Roman"/>
                <w:b/>
                <w:bCs/>
                <w:szCs w:val="21"/>
              </w:rPr>
            </w:pPr>
            <w:r>
              <w:rPr>
                <w:rFonts w:ascii="Times New Roman" w:hAnsi="Times New Roman" w:hint="eastAsia"/>
                <w:b/>
                <w:bCs/>
                <w:szCs w:val="21"/>
              </w:rPr>
              <w:t xml:space="preserve">5 </w:t>
            </w:r>
            <w:r>
              <w:rPr>
                <w:rFonts w:ascii="Times New Roman" w:hAnsi="Times New Roman" w:hint="eastAsia"/>
                <w:b/>
                <w:bCs/>
                <w:szCs w:val="21"/>
              </w:rPr>
              <w:t>符合建筑工业化趋势</w:t>
            </w:r>
          </w:p>
          <w:p w:rsidR="00B17AF6" w:rsidRDefault="00932096" w:rsidP="00932096">
            <w:pPr>
              <w:autoSpaceDE w:val="0"/>
              <w:autoSpaceDN w:val="0"/>
              <w:adjustRightInd w:val="0"/>
              <w:spacing w:line="590" w:lineRule="exact"/>
              <w:ind w:firstLineChars="98" w:firstLine="206"/>
              <w:rPr>
                <w:rFonts w:ascii="Times New Roman" w:hAnsi="Times New Roman"/>
                <w:szCs w:val="21"/>
              </w:rPr>
            </w:pPr>
            <w:r>
              <w:rPr>
                <w:rFonts w:ascii="Times New Roman" w:hAnsi="Times New Roman" w:hint="eastAsia"/>
                <w:szCs w:val="21"/>
              </w:rPr>
              <w:t>装配式屋面作为装配式建筑的重要组成部分，有利于完善工业化建筑围护体系。所研发屋面保温一体板，与传统屋面装饰层施工方式相比，采用工厂加工、快速拼装施工，具有高效生产、高效建造的特点。其标准化设计、生产、施工模式符合国家倡导的工业化建造理念，符合装配式建造发展趋势。</w:t>
            </w:r>
          </w:p>
          <w:p w:rsidR="00B17AF6" w:rsidRDefault="00B17AF6" w:rsidP="00932096">
            <w:pPr>
              <w:autoSpaceDE w:val="0"/>
              <w:autoSpaceDN w:val="0"/>
              <w:adjustRightInd w:val="0"/>
              <w:spacing w:line="590" w:lineRule="exact"/>
              <w:ind w:firstLineChars="98" w:firstLine="206"/>
              <w:rPr>
                <w:rFonts w:ascii="Times New Roman" w:hAnsi="Times New Roman"/>
                <w:szCs w:val="21"/>
              </w:rPr>
            </w:pPr>
          </w:p>
          <w:p w:rsidR="00B17AF6" w:rsidRDefault="00B17AF6" w:rsidP="00932096">
            <w:pPr>
              <w:autoSpaceDE w:val="0"/>
              <w:autoSpaceDN w:val="0"/>
              <w:adjustRightInd w:val="0"/>
              <w:spacing w:line="590" w:lineRule="exact"/>
              <w:ind w:firstLineChars="98" w:firstLine="206"/>
              <w:rPr>
                <w:rFonts w:ascii="Times New Roman" w:hAnsi="Times New Roman"/>
                <w:szCs w:val="21"/>
              </w:rPr>
            </w:pPr>
          </w:p>
          <w:p w:rsidR="00B17AF6" w:rsidRDefault="00B17AF6" w:rsidP="00932096">
            <w:pPr>
              <w:autoSpaceDE w:val="0"/>
              <w:autoSpaceDN w:val="0"/>
              <w:adjustRightInd w:val="0"/>
              <w:spacing w:line="590" w:lineRule="exact"/>
              <w:ind w:firstLineChars="98" w:firstLine="206"/>
              <w:rPr>
                <w:rFonts w:ascii="Times New Roman" w:hAnsi="Times New Roman"/>
                <w:szCs w:val="21"/>
              </w:rPr>
            </w:pPr>
          </w:p>
          <w:p w:rsidR="00B17AF6" w:rsidRDefault="00B17AF6" w:rsidP="00932096">
            <w:pPr>
              <w:autoSpaceDE w:val="0"/>
              <w:autoSpaceDN w:val="0"/>
              <w:adjustRightInd w:val="0"/>
              <w:spacing w:line="590" w:lineRule="exact"/>
              <w:ind w:firstLineChars="98" w:firstLine="206"/>
              <w:rPr>
                <w:rFonts w:ascii="Times New Roman" w:hAnsi="Times New Roman"/>
                <w:szCs w:val="21"/>
              </w:rPr>
            </w:pPr>
          </w:p>
          <w:p w:rsidR="00B17AF6" w:rsidRDefault="00B17AF6" w:rsidP="00932096">
            <w:pPr>
              <w:autoSpaceDE w:val="0"/>
              <w:autoSpaceDN w:val="0"/>
              <w:adjustRightInd w:val="0"/>
              <w:spacing w:line="590" w:lineRule="exact"/>
              <w:ind w:firstLineChars="98" w:firstLine="206"/>
              <w:rPr>
                <w:rFonts w:ascii="Times New Roman" w:hAnsi="Times New Roman"/>
                <w:szCs w:val="21"/>
              </w:rPr>
            </w:pPr>
          </w:p>
          <w:p w:rsidR="00B17AF6" w:rsidRDefault="00B17AF6" w:rsidP="00932096">
            <w:pPr>
              <w:autoSpaceDE w:val="0"/>
              <w:autoSpaceDN w:val="0"/>
              <w:adjustRightInd w:val="0"/>
              <w:spacing w:line="590" w:lineRule="exact"/>
              <w:ind w:firstLineChars="98" w:firstLine="206"/>
              <w:rPr>
                <w:rFonts w:ascii="Times New Roman" w:hAnsi="Times New Roman"/>
                <w:szCs w:val="21"/>
              </w:rPr>
            </w:pPr>
          </w:p>
          <w:p w:rsidR="00B17AF6" w:rsidRDefault="00B17AF6" w:rsidP="00932096">
            <w:pPr>
              <w:autoSpaceDE w:val="0"/>
              <w:autoSpaceDN w:val="0"/>
              <w:adjustRightInd w:val="0"/>
              <w:spacing w:line="590" w:lineRule="exact"/>
              <w:ind w:firstLineChars="98" w:firstLine="206"/>
              <w:rPr>
                <w:rFonts w:ascii="Times New Roman" w:hAnsi="Times New Roman"/>
                <w:szCs w:val="21"/>
              </w:rPr>
            </w:pPr>
          </w:p>
          <w:p w:rsidR="00B17AF6" w:rsidRDefault="00B17AF6" w:rsidP="00932096">
            <w:pPr>
              <w:autoSpaceDE w:val="0"/>
              <w:autoSpaceDN w:val="0"/>
              <w:adjustRightInd w:val="0"/>
              <w:spacing w:line="590" w:lineRule="exact"/>
              <w:ind w:firstLineChars="98" w:firstLine="206"/>
              <w:rPr>
                <w:rFonts w:ascii="Times New Roman" w:hAnsi="Times New Roman"/>
                <w:szCs w:val="21"/>
              </w:rPr>
            </w:pPr>
          </w:p>
        </w:tc>
      </w:tr>
    </w:tbl>
    <w:p w:rsidR="00B17AF6" w:rsidRDefault="00932096">
      <w:pPr>
        <w:jc w:val="center"/>
        <w:rPr>
          <w:rFonts w:ascii="Times New Roman" w:eastAsia="黑体" w:hAnsi="Times New Roman"/>
          <w:sz w:val="30"/>
          <w:szCs w:val="30"/>
        </w:rPr>
      </w:pPr>
      <w:r>
        <w:rPr>
          <w:rFonts w:ascii="Times New Roman" w:eastAsia="方正黑体_GBK" w:hAnsi="Times New Roman"/>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B17AF6">
        <w:tc>
          <w:tcPr>
            <w:tcW w:w="9060" w:type="dxa"/>
            <w:tcBorders>
              <w:top w:val="single" w:sz="8" w:space="0" w:color="auto"/>
              <w:bottom w:val="single" w:sz="8" w:space="0" w:color="auto"/>
            </w:tcBorders>
          </w:tcPr>
          <w:p w:rsidR="00B17AF6" w:rsidRDefault="00932096">
            <w:pPr>
              <w:spacing w:line="360" w:lineRule="auto"/>
              <w:jc w:val="center"/>
              <w:rPr>
                <w:b/>
                <w:bCs/>
                <w:szCs w:val="21"/>
              </w:rPr>
            </w:pPr>
            <w:r>
              <w:rPr>
                <w:rFonts w:hint="eastAsia"/>
                <w:b/>
                <w:bCs/>
                <w:szCs w:val="21"/>
              </w:rPr>
              <w:t>工法施工工艺流程及操作要点</w:t>
            </w:r>
          </w:p>
          <w:p w:rsidR="00B17AF6" w:rsidRDefault="00932096">
            <w:pPr>
              <w:spacing w:line="360" w:lineRule="auto"/>
              <w:rPr>
                <w:b/>
                <w:bCs/>
                <w:szCs w:val="21"/>
              </w:rPr>
            </w:pPr>
            <w:r>
              <w:rPr>
                <w:rFonts w:hint="eastAsia"/>
                <w:b/>
                <w:bCs/>
                <w:szCs w:val="21"/>
              </w:rPr>
              <w:t>1</w:t>
            </w:r>
            <w:r>
              <w:rPr>
                <w:b/>
                <w:bCs/>
                <w:szCs w:val="21"/>
              </w:rPr>
              <w:t xml:space="preserve"> </w:t>
            </w:r>
            <w:r>
              <w:rPr>
                <w:rFonts w:hint="eastAsia"/>
                <w:b/>
                <w:bCs/>
                <w:szCs w:val="21"/>
              </w:rPr>
              <w:t>施工工艺流程</w:t>
            </w:r>
          </w:p>
          <w:p w:rsidR="00B17AF6" w:rsidRDefault="00932096">
            <w:pPr>
              <w:spacing w:line="360" w:lineRule="auto"/>
              <w:ind w:firstLineChars="200" w:firstLine="420"/>
              <w:rPr>
                <w:szCs w:val="21"/>
              </w:rPr>
            </w:pPr>
            <w:r>
              <w:rPr>
                <w:rFonts w:hint="eastAsia"/>
                <w:szCs w:val="21"/>
              </w:rPr>
              <w:t>施工工艺流程图如下图所示：</w:t>
            </w:r>
          </w:p>
          <w:p w:rsidR="00B17AF6" w:rsidRDefault="00932096">
            <w:pPr>
              <w:spacing w:line="360" w:lineRule="auto"/>
              <w:jc w:val="center"/>
              <w:rPr>
                <w:szCs w:val="21"/>
              </w:rPr>
            </w:pPr>
            <w:r>
              <w:rPr>
                <w:rFonts w:hint="eastAsia"/>
                <w:noProof/>
                <w:szCs w:val="21"/>
              </w:rPr>
              <w:drawing>
                <wp:inline distT="0" distB="0" distL="0" distR="0">
                  <wp:extent cx="2727325" cy="1866900"/>
                  <wp:effectExtent l="0" t="0" r="0" b="0"/>
                  <wp:docPr id="741528016" name="图片 741528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528016" name="图片 741528016"/>
                          <pic:cNvPicPr>
                            <a:picLocks noChangeAspect="1"/>
                          </pic:cNvPicPr>
                        </pic:nvPicPr>
                        <pic:blipFill>
                          <a:blip r:embed="rId8" cstate="print"/>
                          <a:stretch>
                            <a:fillRect/>
                          </a:stretch>
                        </pic:blipFill>
                        <pic:spPr>
                          <a:xfrm>
                            <a:off x="0" y="0"/>
                            <a:ext cx="2762228" cy="1890438"/>
                          </a:xfrm>
                          <a:prstGeom prst="rect">
                            <a:avLst/>
                          </a:prstGeom>
                        </pic:spPr>
                      </pic:pic>
                    </a:graphicData>
                  </a:graphic>
                </wp:inline>
              </w:drawing>
            </w:r>
          </w:p>
          <w:p w:rsidR="00B17AF6" w:rsidRDefault="00932096">
            <w:pPr>
              <w:spacing w:line="360" w:lineRule="auto"/>
              <w:ind w:firstLineChars="200" w:firstLine="420"/>
              <w:jc w:val="center"/>
              <w:rPr>
                <w:szCs w:val="21"/>
              </w:rPr>
            </w:pPr>
            <w:r>
              <w:rPr>
                <w:rFonts w:hint="eastAsia"/>
                <w:szCs w:val="21"/>
              </w:rPr>
              <w:t>图</w:t>
            </w:r>
            <w:r>
              <w:rPr>
                <w:rFonts w:hint="eastAsia"/>
                <w:szCs w:val="21"/>
              </w:rPr>
              <w:t xml:space="preserve">1  </w:t>
            </w:r>
            <w:r>
              <w:rPr>
                <w:rFonts w:hint="eastAsia"/>
                <w:szCs w:val="21"/>
              </w:rPr>
              <w:t>施工流程图</w:t>
            </w:r>
          </w:p>
          <w:p w:rsidR="00B17AF6" w:rsidRDefault="00932096">
            <w:pPr>
              <w:spacing w:line="360" w:lineRule="auto"/>
              <w:rPr>
                <w:b/>
                <w:bCs/>
                <w:szCs w:val="21"/>
              </w:rPr>
            </w:pPr>
            <w:r>
              <w:rPr>
                <w:rFonts w:hint="eastAsia"/>
                <w:b/>
                <w:bCs/>
                <w:szCs w:val="21"/>
              </w:rPr>
              <w:t>2</w:t>
            </w:r>
            <w:r>
              <w:rPr>
                <w:b/>
                <w:bCs/>
                <w:szCs w:val="21"/>
              </w:rPr>
              <w:t xml:space="preserve"> </w:t>
            </w:r>
            <w:r>
              <w:rPr>
                <w:rFonts w:hint="eastAsia"/>
                <w:b/>
                <w:bCs/>
                <w:szCs w:val="21"/>
              </w:rPr>
              <w:t>操作要点</w:t>
            </w:r>
          </w:p>
          <w:p w:rsidR="00B17AF6" w:rsidRDefault="00932096">
            <w:pPr>
              <w:spacing w:line="360" w:lineRule="auto"/>
              <w:ind w:firstLineChars="200" w:firstLine="420"/>
              <w:rPr>
                <w:szCs w:val="21"/>
              </w:rPr>
            </w:pPr>
            <w:r>
              <w:rPr>
                <w:rFonts w:hint="eastAsia"/>
                <w:szCs w:val="21"/>
              </w:rPr>
              <w:t>2.1</w:t>
            </w:r>
            <w:r>
              <w:rPr>
                <w:szCs w:val="21"/>
              </w:rPr>
              <w:t xml:space="preserve"> </w:t>
            </w:r>
            <w:r>
              <w:rPr>
                <w:rFonts w:hint="eastAsia"/>
                <w:szCs w:val="21"/>
              </w:rPr>
              <w:t>装配式屋面深化</w:t>
            </w:r>
          </w:p>
          <w:p w:rsidR="00B17AF6" w:rsidRDefault="00932096">
            <w:pPr>
              <w:spacing w:line="360" w:lineRule="auto"/>
              <w:ind w:firstLineChars="200" w:firstLine="420"/>
              <w:rPr>
                <w:szCs w:val="21"/>
              </w:rPr>
            </w:pPr>
            <w:r>
              <w:rPr>
                <w:rFonts w:hint="eastAsia"/>
                <w:szCs w:val="21"/>
              </w:rPr>
              <w:t>采用</w:t>
            </w:r>
            <w:r>
              <w:rPr>
                <w:rFonts w:hint="eastAsia"/>
                <w:szCs w:val="21"/>
              </w:rPr>
              <w:t>revit</w:t>
            </w:r>
            <w:r>
              <w:rPr>
                <w:rFonts w:hint="eastAsia"/>
                <w:szCs w:val="21"/>
              </w:rPr>
              <w:t>软件建模，将各专业图纸数据进行整合，并在此过程中进行屋面工程深化优化。包括组织排水优化、屋面结构优化、屋面施工顺序优化、屋面拼装排布优化、出屋面构筑物节点优化。最后利用完整建筑信息模型，自动生成所需深化设计图及加工采购料单，指导现场施工作业。</w:t>
            </w:r>
          </w:p>
          <w:p w:rsidR="00B17AF6" w:rsidRDefault="00932096">
            <w:pPr>
              <w:spacing w:line="360" w:lineRule="auto"/>
              <w:jc w:val="center"/>
              <w:rPr>
                <w:szCs w:val="21"/>
              </w:rPr>
            </w:pPr>
            <w:r>
              <w:rPr>
                <w:rFonts w:hint="eastAsia"/>
                <w:noProof/>
                <w:szCs w:val="21"/>
              </w:rPr>
              <w:drawing>
                <wp:inline distT="0" distB="0" distL="0" distR="0">
                  <wp:extent cx="1851660" cy="137985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9" cstate="print"/>
                          <a:stretch>
                            <a:fillRect/>
                          </a:stretch>
                        </pic:blipFill>
                        <pic:spPr>
                          <a:xfrm>
                            <a:off x="0" y="0"/>
                            <a:ext cx="1884136" cy="1404537"/>
                          </a:xfrm>
                          <a:prstGeom prst="rect">
                            <a:avLst/>
                          </a:prstGeom>
                        </pic:spPr>
                      </pic:pic>
                    </a:graphicData>
                  </a:graphic>
                </wp:inline>
              </w:drawing>
            </w:r>
            <w:r>
              <w:rPr>
                <w:rFonts w:hint="eastAsia"/>
                <w:szCs w:val="21"/>
              </w:rPr>
              <w:t xml:space="preserve"> </w:t>
            </w:r>
            <w:r>
              <w:rPr>
                <w:szCs w:val="21"/>
              </w:rPr>
              <w:t xml:space="preserve">   </w:t>
            </w:r>
            <w:r>
              <w:rPr>
                <w:rFonts w:hint="eastAsia"/>
                <w:noProof/>
                <w:szCs w:val="21"/>
              </w:rPr>
              <w:drawing>
                <wp:inline distT="0" distB="0" distL="0" distR="0">
                  <wp:extent cx="1981200" cy="1515110"/>
                  <wp:effectExtent l="0" t="0" r="0" b="889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10" cstate="print"/>
                          <a:stretch>
                            <a:fillRect/>
                          </a:stretch>
                        </pic:blipFill>
                        <pic:spPr>
                          <a:xfrm>
                            <a:off x="0" y="0"/>
                            <a:ext cx="2018739" cy="1543365"/>
                          </a:xfrm>
                          <a:prstGeom prst="rect">
                            <a:avLst/>
                          </a:prstGeom>
                        </pic:spPr>
                      </pic:pic>
                    </a:graphicData>
                  </a:graphic>
                </wp:inline>
              </w:drawing>
            </w:r>
          </w:p>
          <w:p w:rsidR="00B17AF6" w:rsidRDefault="00932096">
            <w:pPr>
              <w:spacing w:line="360" w:lineRule="auto"/>
              <w:jc w:val="center"/>
              <w:rPr>
                <w:szCs w:val="21"/>
              </w:rPr>
            </w:pPr>
            <w:r>
              <w:rPr>
                <w:rFonts w:hint="eastAsia"/>
                <w:szCs w:val="21"/>
              </w:rPr>
              <w:t>图</w:t>
            </w:r>
            <w:r>
              <w:rPr>
                <w:rFonts w:hint="eastAsia"/>
                <w:szCs w:val="21"/>
              </w:rPr>
              <w:t xml:space="preserve">2.1-1  </w:t>
            </w:r>
            <w:r>
              <w:rPr>
                <w:rFonts w:hint="eastAsia"/>
                <w:szCs w:val="21"/>
              </w:rPr>
              <w:t>防水卷材铺贴优化</w:t>
            </w:r>
            <w:r>
              <w:rPr>
                <w:rFonts w:hint="eastAsia"/>
                <w:szCs w:val="21"/>
              </w:rPr>
              <w:t xml:space="preserve"> </w:t>
            </w:r>
            <w:r>
              <w:rPr>
                <w:szCs w:val="21"/>
              </w:rPr>
              <w:t xml:space="preserve">         </w:t>
            </w:r>
            <w:r>
              <w:rPr>
                <w:rFonts w:hint="eastAsia"/>
                <w:szCs w:val="21"/>
              </w:rPr>
              <w:t>图</w:t>
            </w:r>
            <w:r>
              <w:rPr>
                <w:rFonts w:hint="eastAsia"/>
                <w:szCs w:val="21"/>
              </w:rPr>
              <w:t xml:space="preserve">2.1-2  </w:t>
            </w:r>
            <w:r>
              <w:rPr>
                <w:rFonts w:hint="eastAsia"/>
                <w:szCs w:val="21"/>
              </w:rPr>
              <w:t>组织排水优化</w:t>
            </w:r>
          </w:p>
          <w:p w:rsidR="00B17AF6" w:rsidRDefault="00932096">
            <w:pPr>
              <w:spacing w:line="360" w:lineRule="auto"/>
              <w:jc w:val="center"/>
              <w:rPr>
                <w:szCs w:val="21"/>
              </w:rPr>
            </w:pPr>
            <w:r>
              <w:rPr>
                <w:rFonts w:hint="eastAsia"/>
                <w:noProof/>
                <w:szCs w:val="21"/>
              </w:rPr>
              <w:drawing>
                <wp:inline distT="0" distB="0" distL="0" distR="0">
                  <wp:extent cx="2056765" cy="1376045"/>
                  <wp:effectExtent l="0" t="0" r="635"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11" cstate="print"/>
                          <a:stretch>
                            <a:fillRect/>
                          </a:stretch>
                        </pic:blipFill>
                        <pic:spPr>
                          <a:xfrm>
                            <a:off x="0" y="0"/>
                            <a:ext cx="2084193" cy="1394525"/>
                          </a:xfrm>
                          <a:prstGeom prst="rect">
                            <a:avLst/>
                          </a:prstGeom>
                        </pic:spPr>
                      </pic:pic>
                    </a:graphicData>
                  </a:graphic>
                </wp:inline>
              </w:drawing>
            </w:r>
            <w:r>
              <w:rPr>
                <w:rFonts w:hint="eastAsia"/>
                <w:szCs w:val="21"/>
              </w:rPr>
              <w:t xml:space="preserve"> </w:t>
            </w:r>
            <w:r>
              <w:rPr>
                <w:szCs w:val="21"/>
              </w:rPr>
              <w:t xml:space="preserve"> </w:t>
            </w:r>
            <w:r>
              <w:rPr>
                <w:rFonts w:hint="eastAsia"/>
                <w:noProof/>
                <w:szCs w:val="21"/>
              </w:rPr>
              <w:drawing>
                <wp:inline distT="0" distB="0" distL="0" distR="0">
                  <wp:extent cx="1798320" cy="1395730"/>
                  <wp:effectExtent l="0" t="0" r="0" b="0"/>
                  <wp:docPr id="9" name="image5.jpeg" descr="6fdc542fd1bf7be62814600a07454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descr="6fdc542fd1bf7be62814600a07454cc"/>
                          <pic:cNvPicPr>
                            <a:picLocks noChangeAspect="1"/>
                          </pic:cNvPicPr>
                        </pic:nvPicPr>
                        <pic:blipFill>
                          <a:blip r:embed="rId12" cstate="print"/>
                          <a:stretch>
                            <a:fillRect/>
                          </a:stretch>
                        </pic:blipFill>
                        <pic:spPr>
                          <a:xfrm>
                            <a:off x="0" y="0"/>
                            <a:ext cx="1830785" cy="1421412"/>
                          </a:xfrm>
                          <a:prstGeom prst="rect">
                            <a:avLst/>
                          </a:prstGeom>
                        </pic:spPr>
                      </pic:pic>
                    </a:graphicData>
                  </a:graphic>
                </wp:inline>
              </w:drawing>
            </w:r>
          </w:p>
          <w:p w:rsidR="00B17AF6" w:rsidRDefault="00932096">
            <w:pPr>
              <w:spacing w:line="360" w:lineRule="auto"/>
              <w:jc w:val="center"/>
              <w:rPr>
                <w:szCs w:val="21"/>
              </w:rPr>
            </w:pPr>
            <w:r>
              <w:rPr>
                <w:rFonts w:hint="eastAsia"/>
                <w:szCs w:val="21"/>
              </w:rPr>
              <w:t>图</w:t>
            </w:r>
            <w:r>
              <w:rPr>
                <w:rFonts w:hint="eastAsia"/>
                <w:szCs w:val="21"/>
              </w:rPr>
              <w:t xml:space="preserve">2.1-3  </w:t>
            </w:r>
            <w:r>
              <w:rPr>
                <w:rFonts w:hint="eastAsia"/>
                <w:szCs w:val="21"/>
              </w:rPr>
              <w:t>出屋面管道节点优化</w:t>
            </w:r>
            <w:r>
              <w:rPr>
                <w:rFonts w:hint="eastAsia"/>
                <w:szCs w:val="21"/>
              </w:rPr>
              <w:t xml:space="preserve"> </w:t>
            </w:r>
            <w:r>
              <w:rPr>
                <w:szCs w:val="21"/>
              </w:rPr>
              <w:t xml:space="preserve">  </w:t>
            </w:r>
            <w:r>
              <w:rPr>
                <w:rFonts w:hint="eastAsia"/>
                <w:szCs w:val="21"/>
              </w:rPr>
              <w:t>图</w:t>
            </w:r>
            <w:r>
              <w:rPr>
                <w:rFonts w:hint="eastAsia"/>
                <w:szCs w:val="21"/>
              </w:rPr>
              <w:t xml:space="preserve">2.1-4  </w:t>
            </w:r>
            <w:r>
              <w:rPr>
                <w:rFonts w:hint="eastAsia"/>
                <w:szCs w:val="21"/>
              </w:rPr>
              <w:t>屋面拼装排布优化</w:t>
            </w:r>
          </w:p>
          <w:p w:rsidR="00B17AF6" w:rsidRDefault="00932096">
            <w:pPr>
              <w:spacing w:line="360" w:lineRule="auto"/>
              <w:ind w:firstLineChars="200" w:firstLine="420"/>
              <w:rPr>
                <w:szCs w:val="21"/>
              </w:rPr>
            </w:pPr>
            <w:r>
              <w:rPr>
                <w:rFonts w:hint="eastAsia"/>
                <w:szCs w:val="21"/>
              </w:rPr>
              <w:t>2.2</w:t>
            </w:r>
            <w:r>
              <w:rPr>
                <w:szCs w:val="21"/>
              </w:rPr>
              <w:t xml:space="preserve"> </w:t>
            </w:r>
            <w:r>
              <w:rPr>
                <w:rFonts w:hint="eastAsia"/>
                <w:szCs w:val="21"/>
              </w:rPr>
              <w:t>屋面保温一体板等预制构件加工制作</w:t>
            </w:r>
          </w:p>
          <w:p w:rsidR="00B17AF6" w:rsidRDefault="00932096">
            <w:pPr>
              <w:spacing w:line="360" w:lineRule="auto"/>
              <w:ind w:firstLineChars="200" w:firstLine="420"/>
              <w:rPr>
                <w:szCs w:val="21"/>
              </w:rPr>
            </w:pPr>
            <w:r>
              <w:rPr>
                <w:rFonts w:hint="eastAsia"/>
                <w:szCs w:val="21"/>
              </w:rPr>
              <w:t>1</w:t>
            </w:r>
            <w:r>
              <w:rPr>
                <w:rFonts w:hint="eastAsia"/>
                <w:szCs w:val="21"/>
              </w:rPr>
              <w:t>、屋面保温一体板制作：</w:t>
            </w:r>
          </w:p>
          <w:p w:rsidR="00B17AF6" w:rsidRDefault="00932096">
            <w:pPr>
              <w:spacing w:line="360" w:lineRule="auto"/>
              <w:ind w:firstLineChars="200" w:firstLine="420"/>
              <w:rPr>
                <w:szCs w:val="21"/>
              </w:rPr>
            </w:pPr>
            <w:r>
              <w:rPr>
                <w:rFonts w:hint="eastAsia"/>
                <w:szCs w:val="21"/>
              </w:rPr>
              <w:t>屋面保温一体板主要由</w:t>
            </w:r>
            <w:r>
              <w:rPr>
                <w:rFonts w:hint="eastAsia"/>
                <w:szCs w:val="21"/>
              </w:rPr>
              <w:t>50mm</w:t>
            </w:r>
            <w:r>
              <w:rPr>
                <w:rFonts w:hint="eastAsia"/>
                <w:szCs w:val="21"/>
              </w:rPr>
              <w:t>厚聚氨酯保温板、</w:t>
            </w:r>
            <w:r>
              <w:rPr>
                <w:rFonts w:hint="eastAsia"/>
                <w:szCs w:val="21"/>
              </w:rPr>
              <w:t>50mm</w:t>
            </w:r>
            <w:r>
              <w:rPr>
                <w:rFonts w:hint="eastAsia"/>
                <w:szCs w:val="21"/>
              </w:rPr>
              <w:t>厚</w:t>
            </w:r>
            <w:r>
              <w:rPr>
                <w:rFonts w:hint="eastAsia"/>
                <w:szCs w:val="21"/>
              </w:rPr>
              <w:t>C30</w:t>
            </w:r>
            <w:r>
              <w:rPr>
                <w:rFonts w:hint="eastAsia"/>
                <w:szCs w:val="21"/>
              </w:rPr>
              <w:t>细石混凝土面层（配备Φ</w:t>
            </w:r>
            <w:r>
              <w:rPr>
                <w:rFonts w:hint="eastAsia"/>
                <w:szCs w:val="21"/>
              </w:rPr>
              <w:t>4@100</w:t>
            </w:r>
            <w:r>
              <w:rPr>
                <w:rFonts w:hint="eastAsia"/>
                <w:szCs w:val="21"/>
              </w:rPr>
              <w:t>钢筋网片）组成。利用定制模具生产细石混凝土面层，再将保温板与混凝土面层通过保温钉有效连接。注意保温板与混凝土层衔接缝边线错开设置，避免上下两层结构形成通缝。</w:t>
            </w:r>
          </w:p>
          <w:p w:rsidR="00B17AF6" w:rsidRDefault="00932096">
            <w:pPr>
              <w:spacing w:line="360" w:lineRule="auto"/>
              <w:jc w:val="center"/>
              <w:rPr>
                <w:szCs w:val="21"/>
              </w:rPr>
            </w:pPr>
            <w:r>
              <w:rPr>
                <w:rFonts w:hint="eastAsia"/>
                <w:noProof/>
                <w:szCs w:val="21"/>
              </w:rPr>
              <w:drawing>
                <wp:inline distT="0" distB="0" distL="0" distR="0">
                  <wp:extent cx="1912620" cy="1593850"/>
                  <wp:effectExtent l="0" t="0" r="0" b="6350"/>
                  <wp:docPr id="1626379474" name="图片 1626379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79474" name="图片 1626379474"/>
                          <pic:cNvPicPr>
                            <a:picLocks noChangeAspect="1"/>
                          </pic:cNvPicPr>
                        </pic:nvPicPr>
                        <pic:blipFill>
                          <a:blip r:embed="rId13" cstate="print"/>
                          <a:stretch>
                            <a:fillRect/>
                          </a:stretch>
                        </pic:blipFill>
                        <pic:spPr>
                          <a:xfrm>
                            <a:off x="0" y="0"/>
                            <a:ext cx="1919428" cy="1599624"/>
                          </a:xfrm>
                          <a:prstGeom prst="rect">
                            <a:avLst/>
                          </a:prstGeom>
                        </pic:spPr>
                      </pic:pic>
                    </a:graphicData>
                  </a:graphic>
                </wp:inline>
              </w:drawing>
            </w:r>
            <w:r>
              <w:rPr>
                <w:rFonts w:hint="eastAsia"/>
                <w:szCs w:val="21"/>
              </w:rPr>
              <w:t xml:space="preserve"> </w:t>
            </w:r>
            <w:r>
              <w:rPr>
                <w:szCs w:val="21"/>
              </w:rPr>
              <w:t xml:space="preserve"> </w:t>
            </w:r>
            <w:r>
              <w:rPr>
                <w:rFonts w:hint="eastAsia"/>
                <w:szCs w:val="21"/>
              </w:rPr>
              <w:t xml:space="preserve">  </w:t>
            </w:r>
            <w:r>
              <w:rPr>
                <w:rFonts w:hint="eastAsia"/>
                <w:noProof/>
                <w:szCs w:val="21"/>
              </w:rPr>
              <w:drawing>
                <wp:inline distT="0" distB="0" distL="0" distR="0">
                  <wp:extent cx="1958975" cy="1577340"/>
                  <wp:effectExtent l="0" t="0" r="3175" b="3810"/>
                  <wp:docPr id="4"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jpeg"/>
                          <pic:cNvPicPr>
                            <a:picLocks noChangeAspect="1"/>
                          </pic:cNvPicPr>
                        </pic:nvPicPr>
                        <pic:blipFill>
                          <a:blip r:embed="rId14" cstate="print"/>
                          <a:stretch>
                            <a:fillRect/>
                          </a:stretch>
                        </pic:blipFill>
                        <pic:spPr>
                          <a:xfrm>
                            <a:off x="0" y="0"/>
                            <a:ext cx="1974337" cy="1589815"/>
                          </a:xfrm>
                          <a:prstGeom prst="rect">
                            <a:avLst/>
                          </a:prstGeom>
                        </pic:spPr>
                      </pic:pic>
                    </a:graphicData>
                  </a:graphic>
                </wp:inline>
              </w:drawing>
            </w:r>
          </w:p>
          <w:p w:rsidR="00B17AF6" w:rsidRDefault="00932096">
            <w:pPr>
              <w:spacing w:line="360" w:lineRule="auto"/>
              <w:jc w:val="center"/>
              <w:rPr>
                <w:szCs w:val="21"/>
              </w:rPr>
            </w:pPr>
            <w:r>
              <w:rPr>
                <w:rFonts w:hint="eastAsia"/>
                <w:szCs w:val="21"/>
              </w:rPr>
              <w:t>图</w:t>
            </w:r>
            <w:r>
              <w:rPr>
                <w:rFonts w:hint="eastAsia"/>
                <w:szCs w:val="21"/>
              </w:rPr>
              <w:t xml:space="preserve">2.2-1  </w:t>
            </w:r>
            <w:r>
              <w:rPr>
                <w:rFonts w:hint="eastAsia"/>
                <w:szCs w:val="21"/>
              </w:rPr>
              <w:t>屋面保温一体板设计图</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图</w:t>
            </w:r>
            <w:r>
              <w:rPr>
                <w:rFonts w:hint="eastAsia"/>
                <w:szCs w:val="21"/>
              </w:rPr>
              <w:t xml:space="preserve">2.2-2  </w:t>
            </w:r>
            <w:r>
              <w:rPr>
                <w:rFonts w:hint="eastAsia"/>
                <w:szCs w:val="21"/>
              </w:rPr>
              <w:t>屋面保温一体板加工生产</w:t>
            </w:r>
          </w:p>
          <w:p w:rsidR="00B17AF6" w:rsidRDefault="00B17AF6">
            <w:pPr>
              <w:spacing w:line="360" w:lineRule="auto"/>
              <w:jc w:val="center"/>
              <w:rPr>
                <w:szCs w:val="21"/>
              </w:rPr>
            </w:pPr>
          </w:p>
          <w:p w:rsidR="00B17AF6" w:rsidRDefault="00932096">
            <w:pPr>
              <w:spacing w:line="360" w:lineRule="auto"/>
              <w:ind w:firstLineChars="200" w:firstLine="420"/>
              <w:rPr>
                <w:szCs w:val="21"/>
              </w:rPr>
            </w:pPr>
            <w:r>
              <w:rPr>
                <w:rFonts w:hint="eastAsia"/>
                <w:szCs w:val="21"/>
              </w:rPr>
              <w:t>2</w:t>
            </w:r>
            <w:r>
              <w:rPr>
                <w:rFonts w:hint="eastAsia"/>
                <w:szCs w:val="21"/>
              </w:rPr>
              <w:t>、天沟</w:t>
            </w:r>
            <w:r>
              <w:rPr>
                <w:rFonts w:hint="eastAsia"/>
                <w:szCs w:val="21"/>
              </w:rPr>
              <w:t>PC</w:t>
            </w:r>
            <w:r>
              <w:rPr>
                <w:rFonts w:hint="eastAsia"/>
                <w:szCs w:val="21"/>
              </w:rPr>
              <w:t>、套管收口</w:t>
            </w:r>
            <w:r>
              <w:rPr>
                <w:rFonts w:hint="eastAsia"/>
                <w:szCs w:val="21"/>
              </w:rPr>
              <w:t>PC</w:t>
            </w:r>
            <w:r>
              <w:rPr>
                <w:rFonts w:hint="eastAsia"/>
                <w:szCs w:val="21"/>
              </w:rPr>
              <w:t>、支架支墩</w:t>
            </w:r>
            <w:r>
              <w:rPr>
                <w:rFonts w:hint="eastAsia"/>
                <w:szCs w:val="21"/>
              </w:rPr>
              <w:t>PC</w:t>
            </w:r>
            <w:r>
              <w:rPr>
                <w:rFonts w:hint="eastAsia"/>
                <w:szCs w:val="21"/>
              </w:rPr>
              <w:t>、泛水</w:t>
            </w:r>
            <w:r>
              <w:rPr>
                <w:rFonts w:hint="eastAsia"/>
                <w:szCs w:val="21"/>
              </w:rPr>
              <w:t>PC</w:t>
            </w:r>
            <w:r>
              <w:rPr>
                <w:rFonts w:hint="eastAsia"/>
                <w:szCs w:val="21"/>
              </w:rPr>
              <w:t>采购：</w:t>
            </w:r>
          </w:p>
          <w:p w:rsidR="00B17AF6" w:rsidRDefault="00932096">
            <w:pPr>
              <w:spacing w:line="360" w:lineRule="auto"/>
              <w:ind w:firstLineChars="200" w:firstLine="420"/>
              <w:rPr>
                <w:szCs w:val="21"/>
              </w:rPr>
            </w:pPr>
            <w:r>
              <w:rPr>
                <w:rFonts w:hint="eastAsia"/>
                <w:szCs w:val="21"/>
              </w:rPr>
              <w:t>天沟</w:t>
            </w:r>
            <w:r>
              <w:rPr>
                <w:rFonts w:hint="eastAsia"/>
                <w:szCs w:val="21"/>
              </w:rPr>
              <w:t>PC</w:t>
            </w:r>
            <w:r>
              <w:rPr>
                <w:rFonts w:hint="eastAsia"/>
                <w:szCs w:val="21"/>
              </w:rPr>
              <w:t>、套管收口</w:t>
            </w:r>
            <w:r>
              <w:rPr>
                <w:rFonts w:hint="eastAsia"/>
                <w:szCs w:val="21"/>
              </w:rPr>
              <w:t>PC</w:t>
            </w:r>
            <w:r>
              <w:rPr>
                <w:rFonts w:hint="eastAsia"/>
                <w:szCs w:val="21"/>
              </w:rPr>
              <w:t>、支架支墩</w:t>
            </w:r>
            <w:r>
              <w:rPr>
                <w:rFonts w:hint="eastAsia"/>
                <w:szCs w:val="21"/>
              </w:rPr>
              <w:t>PC</w:t>
            </w:r>
            <w:r>
              <w:rPr>
                <w:rFonts w:hint="eastAsia"/>
                <w:szCs w:val="21"/>
              </w:rPr>
              <w:t>、泛水</w:t>
            </w:r>
            <w:r>
              <w:rPr>
                <w:rFonts w:hint="eastAsia"/>
                <w:szCs w:val="21"/>
              </w:rPr>
              <w:t>PC</w:t>
            </w:r>
            <w:r>
              <w:rPr>
                <w:rFonts w:hint="eastAsia"/>
                <w:szCs w:val="21"/>
              </w:rPr>
              <w:t>等小型预制构件提前完成深化，向</w:t>
            </w:r>
            <w:r>
              <w:rPr>
                <w:rFonts w:hint="eastAsia"/>
                <w:szCs w:val="21"/>
              </w:rPr>
              <w:t>PC</w:t>
            </w:r>
            <w:r>
              <w:rPr>
                <w:rFonts w:hint="eastAsia"/>
                <w:szCs w:val="21"/>
              </w:rPr>
              <w:t>构件厂进行采购，运输到施工现场进行拼装。</w:t>
            </w:r>
          </w:p>
          <w:p w:rsidR="00B17AF6" w:rsidRDefault="00932096">
            <w:pPr>
              <w:spacing w:line="360" w:lineRule="auto"/>
              <w:jc w:val="center"/>
              <w:rPr>
                <w:szCs w:val="21"/>
              </w:rPr>
            </w:pPr>
            <w:r>
              <w:rPr>
                <w:rFonts w:hint="eastAsia"/>
                <w:noProof/>
                <w:szCs w:val="21"/>
              </w:rPr>
              <w:drawing>
                <wp:inline distT="0" distB="0" distL="0" distR="0">
                  <wp:extent cx="2459355" cy="2964180"/>
                  <wp:effectExtent l="0" t="0" r="0" b="7620"/>
                  <wp:docPr id="6"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8.png"/>
                          <pic:cNvPicPr>
                            <a:picLocks noChangeAspect="1"/>
                          </pic:cNvPicPr>
                        </pic:nvPicPr>
                        <pic:blipFill>
                          <a:blip r:embed="rId15" cstate="print"/>
                          <a:stretch>
                            <a:fillRect/>
                          </a:stretch>
                        </pic:blipFill>
                        <pic:spPr>
                          <a:xfrm>
                            <a:off x="0" y="0"/>
                            <a:ext cx="2481387" cy="2990301"/>
                          </a:xfrm>
                          <a:prstGeom prst="rect">
                            <a:avLst/>
                          </a:prstGeom>
                        </pic:spPr>
                      </pic:pic>
                    </a:graphicData>
                  </a:graphic>
                </wp:inline>
              </w:drawing>
            </w:r>
            <w:r>
              <w:rPr>
                <w:rFonts w:hint="eastAsia"/>
                <w:szCs w:val="21"/>
              </w:rPr>
              <w:t xml:space="preserve"> </w:t>
            </w:r>
            <w:r>
              <w:rPr>
                <w:szCs w:val="21"/>
              </w:rPr>
              <w:t xml:space="preserve">  </w:t>
            </w:r>
            <w:r>
              <w:rPr>
                <w:rFonts w:hint="eastAsia"/>
                <w:noProof/>
                <w:szCs w:val="21"/>
              </w:rPr>
              <w:drawing>
                <wp:inline distT="0" distB="0" distL="0" distR="0">
                  <wp:extent cx="2509520" cy="2778760"/>
                  <wp:effectExtent l="0" t="0" r="5080" b="2540"/>
                  <wp:docPr id="8"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jpeg"/>
                          <pic:cNvPicPr>
                            <a:picLocks noChangeAspect="1"/>
                          </pic:cNvPicPr>
                        </pic:nvPicPr>
                        <pic:blipFill>
                          <a:blip r:embed="rId16" cstate="print"/>
                          <a:stretch>
                            <a:fillRect/>
                          </a:stretch>
                        </pic:blipFill>
                        <pic:spPr>
                          <a:xfrm>
                            <a:off x="0" y="0"/>
                            <a:ext cx="2531680" cy="2802787"/>
                          </a:xfrm>
                          <a:prstGeom prst="rect">
                            <a:avLst/>
                          </a:prstGeom>
                        </pic:spPr>
                      </pic:pic>
                    </a:graphicData>
                  </a:graphic>
                </wp:inline>
              </w:drawing>
            </w:r>
          </w:p>
          <w:p w:rsidR="00B17AF6" w:rsidRDefault="00932096">
            <w:pPr>
              <w:spacing w:line="360" w:lineRule="auto"/>
              <w:ind w:firstLineChars="200" w:firstLine="420"/>
              <w:jc w:val="center"/>
              <w:rPr>
                <w:szCs w:val="21"/>
              </w:rPr>
            </w:pPr>
            <w:r>
              <w:rPr>
                <w:rFonts w:hint="eastAsia"/>
                <w:szCs w:val="21"/>
              </w:rPr>
              <w:t>图</w:t>
            </w:r>
            <w:r>
              <w:rPr>
                <w:rFonts w:hint="eastAsia"/>
                <w:szCs w:val="21"/>
              </w:rPr>
              <w:t xml:space="preserve">2.2-3  </w:t>
            </w:r>
            <w:r>
              <w:rPr>
                <w:rFonts w:hint="eastAsia"/>
                <w:szCs w:val="21"/>
              </w:rPr>
              <w:t>小型预制构件深化设计图</w:t>
            </w:r>
            <w:r>
              <w:rPr>
                <w:rFonts w:hint="eastAsia"/>
                <w:szCs w:val="21"/>
              </w:rPr>
              <w:t xml:space="preserve"> </w:t>
            </w:r>
            <w:r>
              <w:rPr>
                <w:szCs w:val="21"/>
              </w:rPr>
              <w:t xml:space="preserve">         </w:t>
            </w:r>
            <w:r>
              <w:rPr>
                <w:rFonts w:hint="eastAsia"/>
                <w:szCs w:val="21"/>
              </w:rPr>
              <w:t>图</w:t>
            </w:r>
            <w:r>
              <w:rPr>
                <w:rFonts w:hint="eastAsia"/>
                <w:szCs w:val="21"/>
              </w:rPr>
              <w:t xml:space="preserve">2.2-4  </w:t>
            </w:r>
            <w:r>
              <w:rPr>
                <w:rFonts w:hint="eastAsia"/>
                <w:szCs w:val="21"/>
              </w:rPr>
              <w:t>小型预制构件成品</w:t>
            </w:r>
          </w:p>
          <w:p w:rsidR="00B17AF6" w:rsidRDefault="00B17AF6">
            <w:pPr>
              <w:spacing w:line="360" w:lineRule="auto"/>
              <w:rPr>
                <w:szCs w:val="21"/>
              </w:rPr>
            </w:pPr>
          </w:p>
          <w:p w:rsidR="00B17AF6" w:rsidRDefault="00B17AF6">
            <w:pPr>
              <w:spacing w:line="360" w:lineRule="auto"/>
              <w:rPr>
                <w:szCs w:val="21"/>
              </w:rPr>
            </w:pPr>
          </w:p>
          <w:p w:rsidR="00B17AF6" w:rsidRDefault="00932096">
            <w:pPr>
              <w:spacing w:line="360" w:lineRule="auto"/>
              <w:ind w:firstLineChars="200" w:firstLine="420"/>
              <w:rPr>
                <w:szCs w:val="21"/>
              </w:rPr>
            </w:pPr>
            <w:r>
              <w:rPr>
                <w:rFonts w:hint="eastAsia"/>
                <w:szCs w:val="21"/>
              </w:rPr>
              <w:t>2.3</w:t>
            </w:r>
            <w:r>
              <w:rPr>
                <w:szCs w:val="21"/>
              </w:rPr>
              <w:t xml:space="preserve"> </w:t>
            </w:r>
            <w:r>
              <w:rPr>
                <w:rFonts w:hint="eastAsia"/>
                <w:szCs w:val="21"/>
              </w:rPr>
              <w:t>屋面砼结构一次压光</w:t>
            </w:r>
          </w:p>
          <w:p w:rsidR="00B17AF6" w:rsidRDefault="00932096">
            <w:pPr>
              <w:spacing w:line="360" w:lineRule="auto"/>
              <w:ind w:firstLineChars="200" w:firstLine="420"/>
              <w:rPr>
                <w:szCs w:val="21"/>
              </w:rPr>
            </w:pPr>
            <w:r>
              <w:rPr>
                <w:rFonts w:hint="eastAsia"/>
                <w:szCs w:val="21"/>
              </w:rPr>
              <w:t>通过施工控制线及定位筋控制屋面砼结构厚度，确保连续浇筑。采用抹光机抹面，反复抹光压实。同时刮尺进一步进行刮抹整平。抹光后用靠尺进行检查，以保证面层平整度，不平整地方采用手工加工修补抹平。</w:t>
            </w:r>
          </w:p>
          <w:p w:rsidR="00B17AF6" w:rsidRDefault="00932096">
            <w:pPr>
              <w:spacing w:line="360" w:lineRule="auto"/>
              <w:jc w:val="center"/>
              <w:rPr>
                <w:szCs w:val="21"/>
              </w:rPr>
            </w:pPr>
            <w:r>
              <w:rPr>
                <w:rFonts w:hint="eastAsia"/>
                <w:noProof/>
                <w:szCs w:val="21"/>
              </w:rPr>
              <w:drawing>
                <wp:inline distT="0" distB="0" distL="0" distR="0">
                  <wp:extent cx="1813560" cy="1325245"/>
                  <wp:effectExtent l="0" t="0" r="0" b="8255"/>
                  <wp:docPr id="20"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a:picLocks noChangeAspect="1"/>
                          </pic:cNvPicPr>
                        </pic:nvPicPr>
                        <pic:blipFill>
                          <a:blip r:embed="rId17" cstate="print"/>
                          <a:stretch>
                            <a:fillRect/>
                          </a:stretch>
                        </pic:blipFill>
                        <pic:spPr>
                          <a:xfrm>
                            <a:off x="0" y="0"/>
                            <a:ext cx="1857935" cy="1357370"/>
                          </a:xfrm>
                          <a:prstGeom prst="rect">
                            <a:avLst/>
                          </a:prstGeom>
                        </pic:spPr>
                      </pic:pic>
                    </a:graphicData>
                  </a:graphic>
                </wp:inline>
              </w:drawing>
            </w:r>
            <w:r>
              <w:rPr>
                <w:szCs w:val="21"/>
              </w:rPr>
              <w:t xml:space="preserve">     </w:t>
            </w:r>
            <w:r>
              <w:rPr>
                <w:rFonts w:hint="eastAsia"/>
                <w:szCs w:val="21"/>
              </w:rPr>
              <w:t xml:space="preserve"> </w:t>
            </w:r>
            <w:r>
              <w:rPr>
                <w:rFonts w:hint="eastAsia"/>
                <w:noProof/>
                <w:szCs w:val="21"/>
              </w:rPr>
              <w:drawing>
                <wp:inline distT="0" distB="0" distL="0" distR="0">
                  <wp:extent cx="1755775" cy="1299210"/>
                  <wp:effectExtent l="0" t="0" r="0" b="0"/>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1.jpeg"/>
                          <pic:cNvPicPr>
                            <a:picLocks noChangeAspect="1"/>
                          </pic:cNvPicPr>
                        </pic:nvPicPr>
                        <pic:blipFill>
                          <a:blip r:embed="rId18" cstate="print"/>
                          <a:stretch>
                            <a:fillRect/>
                          </a:stretch>
                        </pic:blipFill>
                        <pic:spPr>
                          <a:xfrm>
                            <a:off x="0" y="0"/>
                            <a:ext cx="1795803" cy="1328946"/>
                          </a:xfrm>
                          <a:prstGeom prst="rect">
                            <a:avLst/>
                          </a:prstGeom>
                        </pic:spPr>
                      </pic:pic>
                    </a:graphicData>
                  </a:graphic>
                </wp:inline>
              </w:drawing>
            </w:r>
          </w:p>
          <w:p w:rsidR="00B17AF6" w:rsidRDefault="00932096">
            <w:pPr>
              <w:spacing w:line="360" w:lineRule="auto"/>
              <w:ind w:firstLineChars="100" w:firstLine="210"/>
              <w:jc w:val="center"/>
              <w:rPr>
                <w:szCs w:val="21"/>
              </w:rPr>
            </w:pPr>
            <w:r>
              <w:rPr>
                <w:rFonts w:hint="eastAsia"/>
                <w:szCs w:val="21"/>
              </w:rPr>
              <w:t>图</w:t>
            </w:r>
            <w:r>
              <w:rPr>
                <w:rFonts w:hint="eastAsia"/>
                <w:szCs w:val="21"/>
              </w:rPr>
              <w:t xml:space="preserve">2.3-1  </w:t>
            </w:r>
            <w:r>
              <w:rPr>
                <w:rFonts w:hint="eastAsia"/>
                <w:szCs w:val="21"/>
              </w:rPr>
              <w:t>屋面结构砼浇筑完毕</w:t>
            </w:r>
            <w:r>
              <w:rPr>
                <w:rFonts w:hint="eastAsia"/>
                <w:szCs w:val="21"/>
              </w:rPr>
              <w:t xml:space="preserve">        </w:t>
            </w:r>
            <w:r>
              <w:rPr>
                <w:rFonts w:hint="eastAsia"/>
                <w:szCs w:val="21"/>
              </w:rPr>
              <w:t>图</w:t>
            </w:r>
            <w:r>
              <w:rPr>
                <w:rFonts w:hint="eastAsia"/>
                <w:szCs w:val="21"/>
              </w:rPr>
              <w:t xml:space="preserve">2.3-2  </w:t>
            </w:r>
            <w:r>
              <w:rPr>
                <w:rFonts w:hint="eastAsia"/>
                <w:szCs w:val="21"/>
              </w:rPr>
              <w:t>屋面砼结构施工效果</w:t>
            </w:r>
          </w:p>
          <w:p w:rsidR="00B17AF6" w:rsidRDefault="00932096">
            <w:pPr>
              <w:spacing w:line="360" w:lineRule="auto"/>
              <w:ind w:firstLineChars="200" w:firstLine="420"/>
              <w:rPr>
                <w:szCs w:val="21"/>
              </w:rPr>
            </w:pPr>
            <w:r>
              <w:rPr>
                <w:rFonts w:hint="eastAsia"/>
                <w:szCs w:val="21"/>
              </w:rPr>
              <w:t xml:space="preserve">2.4 </w:t>
            </w:r>
            <w:r>
              <w:rPr>
                <w:rFonts w:hint="eastAsia"/>
                <w:szCs w:val="21"/>
              </w:rPr>
              <w:t>轻集料砼找</w:t>
            </w:r>
            <w:r>
              <w:rPr>
                <w:rFonts w:hint="eastAsia"/>
                <w:szCs w:val="21"/>
              </w:rPr>
              <w:t>2%</w:t>
            </w:r>
            <w:r>
              <w:rPr>
                <w:rFonts w:hint="eastAsia"/>
                <w:szCs w:val="21"/>
              </w:rPr>
              <w:t>坡</w:t>
            </w:r>
          </w:p>
          <w:p w:rsidR="00B17AF6" w:rsidRDefault="00932096">
            <w:pPr>
              <w:spacing w:line="360" w:lineRule="auto"/>
              <w:ind w:firstLineChars="200" w:firstLine="420"/>
              <w:rPr>
                <w:szCs w:val="21"/>
              </w:rPr>
            </w:pPr>
            <w:r>
              <w:rPr>
                <w:rFonts w:hint="eastAsia"/>
                <w:szCs w:val="21"/>
              </w:rPr>
              <w:t>超低能耗建筑装配式屋面保护层的找坡施工与常规的刚性平屋面的找坡施工方式相同。根据墙上</w:t>
            </w:r>
            <w:r>
              <w:rPr>
                <w:rFonts w:hint="eastAsia"/>
                <w:szCs w:val="21"/>
              </w:rPr>
              <w:t>500mm</w:t>
            </w:r>
            <w:r>
              <w:rPr>
                <w:rFonts w:hint="eastAsia"/>
                <w:szCs w:val="21"/>
              </w:rPr>
              <w:t>水平标高线按</w:t>
            </w:r>
            <w:r>
              <w:rPr>
                <w:rFonts w:hint="eastAsia"/>
                <w:szCs w:val="21"/>
              </w:rPr>
              <w:t>2%</w:t>
            </w:r>
            <w:r>
              <w:rPr>
                <w:rFonts w:hint="eastAsia"/>
                <w:szCs w:val="21"/>
              </w:rPr>
              <w:t>找坡，找坡层最薄处</w:t>
            </w:r>
            <w:r>
              <w:rPr>
                <w:rFonts w:hint="eastAsia"/>
                <w:szCs w:val="21"/>
              </w:rPr>
              <w:t>30mm</w:t>
            </w:r>
            <w:r>
              <w:rPr>
                <w:rFonts w:hint="eastAsia"/>
                <w:szCs w:val="21"/>
              </w:rPr>
              <w:t>，水落口周围直径</w:t>
            </w:r>
            <w:r>
              <w:rPr>
                <w:rFonts w:hint="eastAsia"/>
                <w:szCs w:val="21"/>
              </w:rPr>
              <w:t>500mm</w:t>
            </w:r>
            <w:r>
              <w:rPr>
                <w:rFonts w:hint="eastAsia"/>
                <w:szCs w:val="21"/>
              </w:rPr>
              <w:t>范围内坡度不应小于</w:t>
            </w:r>
            <w:r>
              <w:rPr>
                <w:rFonts w:hint="eastAsia"/>
                <w:szCs w:val="21"/>
              </w:rPr>
              <w:t>5%</w:t>
            </w:r>
            <w:r>
              <w:rPr>
                <w:rFonts w:hint="eastAsia"/>
                <w:szCs w:val="21"/>
              </w:rPr>
              <w:t>。找坡层施工完毕后进行洒水养护，严禁上人乱踩，待其凝固后方可进行下道工序施工。</w:t>
            </w:r>
          </w:p>
          <w:p w:rsidR="00B17AF6" w:rsidRDefault="00932096">
            <w:pPr>
              <w:spacing w:line="360" w:lineRule="auto"/>
              <w:jc w:val="center"/>
              <w:rPr>
                <w:szCs w:val="21"/>
              </w:rPr>
            </w:pPr>
            <w:r>
              <w:rPr>
                <w:rFonts w:hint="eastAsia"/>
                <w:noProof/>
                <w:szCs w:val="21"/>
              </w:rPr>
              <w:drawing>
                <wp:inline distT="0" distB="0" distL="0" distR="0">
                  <wp:extent cx="1866900" cy="1338580"/>
                  <wp:effectExtent l="0" t="0" r="0" b="0"/>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2.jpeg"/>
                          <pic:cNvPicPr>
                            <a:picLocks noChangeAspect="1"/>
                          </pic:cNvPicPr>
                        </pic:nvPicPr>
                        <pic:blipFill>
                          <a:blip r:embed="rId19" cstate="print"/>
                          <a:stretch>
                            <a:fillRect/>
                          </a:stretch>
                        </pic:blipFill>
                        <pic:spPr>
                          <a:xfrm>
                            <a:off x="0" y="0"/>
                            <a:ext cx="1889352" cy="1355019"/>
                          </a:xfrm>
                          <a:prstGeom prst="rect">
                            <a:avLst/>
                          </a:prstGeom>
                        </pic:spPr>
                      </pic:pic>
                    </a:graphicData>
                  </a:graphic>
                </wp:inline>
              </w:drawing>
            </w:r>
          </w:p>
          <w:p w:rsidR="00B17AF6" w:rsidRDefault="00932096">
            <w:pPr>
              <w:spacing w:line="360" w:lineRule="auto"/>
              <w:jc w:val="center"/>
              <w:rPr>
                <w:szCs w:val="21"/>
              </w:rPr>
            </w:pPr>
            <w:r>
              <w:rPr>
                <w:rFonts w:hint="eastAsia"/>
                <w:szCs w:val="21"/>
              </w:rPr>
              <w:t>图</w:t>
            </w:r>
            <w:r>
              <w:rPr>
                <w:rFonts w:hint="eastAsia"/>
                <w:szCs w:val="21"/>
              </w:rPr>
              <w:t xml:space="preserve">2.4-1  </w:t>
            </w:r>
            <w:r>
              <w:rPr>
                <w:rFonts w:hint="eastAsia"/>
                <w:szCs w:val="21"/>
              </w:rPr>
              <w:t>找坡施工成型效果</w:t>
            </w:r>
          </w:p>
          <w:p w:rsidR="00B17AF6" w:rsidRDefault="00932096">
            <w:pPr>
              <w:spacing w:line="360" w:lineRule="auto"/>
              <w:ind w:firstLineChars="200" w:firstLine="420"/>
              <w:rPr>
                <w:szCs w:val="21"/>
              </w:rPr>
            </w:pPr>
            <w:r>
              <w:rPr>
                <w:rFonts w:hint="eastAsia"/>
                <w:szCs w:val="21"/>
              </w:rPr>
              <w:t xml:space="preserve">2.5 </w:t>
            </w:r>
            <w:r>
              <w:rPr>
                <w:rFonts w:hint="eastAsia"/>
                <w:szCs w:val="21"/>
              </w:rPr>
              <w:t>根据防水要求进行防水施工</w:t>
            </w:r>
          </w:p>
          <w:p w:rsidR="00B17AF6" w:rsidRDefault="00932096">
            <w:pPr>
              <w:spacing w:line="360" w:lineRule="auto"/>
              <w:ind w:firstLineChars="200" w:firstLine="420"/>
              <w:rPr>
                <w:szCs w:val="21"/>
              </w:rPr>
            </w:pPr>
            <w:r>
              <w:rPr>
                <w:rFonts w:hint="eastAsia"/>
                <w:szCs w:val="21"/>
              </w:rPr>
              <w:t>防水工程根据屋面防水等级及防水设计材料要求进行施工。采用的防水材料，厚度满足设计要求，应有材料出厂合格证，并按规定取样复试，复试合格后方可用于工程上。防水附加层做法、卷材铺贴顺序、搭接宽度等施工要求与传统现浇刚性平屋面施工相同。</w:t>
            </w:r>
          </w:p>
          <w:p w:rsidR="00B17AF6" w:rsidRDefault="00932096">
            <w:pPr>
              <w:spacing w:line="360" w:lineRule="auto"/>
              <w:jc w:val="center"/>
              <w:rPr>
                <w:szCs w:val="21"/>
              </w:rPr>
            </w:pPr>
            <w:r>
              <w:rPr>
                <w:rFonts w:hint="eastAsia"/>
                <w:noProof/>
                <w:szCs w:val="21"/>
              </w:rPr>
              <w:drawing>
                <wp:inline distT="0" distB="0" distL="0" distR="0">
                  <wp:extent cx="1833880" cy="1407795"/>
                  <wp:effectExtent l="0" t="0" r="0" b="1905"/>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jpeg"/>
                          <pic:cNvPicPr>
                            <a:picLocks noChangeAspect="1"/>
                          </pic:cNvPicPr>
                        </pic:nvPicPr>
                        <pic:blipFill>
                          <a:blip r:embed="rId20" cstate="print"/>
                          <a:stretch>
                            <a:fillRect/>
                          </a:stretch>
                        </pic:blipFill>
                        <pic:spPr>
                          <a:xfrm>
                            <a:off x="0" y="0"/>
                            <a:ext cx="1855207" cy="1424716"/>
                          </a:xfrm>
                          <a:prstGeom prst="rect">
                            <a:avLst/>
                          </a:prstGeom>
                        </pic:spPr>
                      </pic:pic>
                    </a:graphicData>
                  </a:graphic>
                </wp:inline>
              </w:drawing>
            </w:r>
          </w:p>
          <w:p w:rsidR="00B17AF6" w:rsidRDefault="00932096">
            <w:pPr>
              <w:spacing w:line="360" w:lineRule="auto"/>
              <w:jc w:val="center"/>
              <w:rPr>
                <w:szCs w:val="21"/>
              </w:rPr>
            </w:pPr>
            <w:r>
              <w:rPr>
                <w:rFonts w:hint="eastAsia"/>
                <w:szCs w:val="21"/>
              </w:rPr>
              <w:t>图</w:t>
            </w:r>
            <w:r>
              <w:rPr>
                <w:rFonts w:hint="eastAsia"/>
                <w:szCs w:val="21"/>
              </w:rPr>
              <w:t xml:space="preserve">2.5-1  </w:t>
            </w:r>
            <w:r>
              <w:rPr>
                <w:rFonts w:hint="eastAsia"/>
                <w:szCs w:val="21"/>
              </w:rPr>
              <w:t>防水施工成型效果</w:t>
            </w:r>
          </w:p>
          <w:p w:rsidR="00B17AF6" w:rsidRDefault="00932096">
            <w:pPr>
              <w:spacing w:line="360" w:lineRule="auto"/>
              <w:ind w:firstLineChars="200" w:firstLine="420"/>
              <w:rPr>
                <w:szCs w:val="21"/>
              </w:rPr>
            </w:pPr>
            <w:r>
              <w:rPr>
                <w:rFonts w:hint="eastAsia"/>
                <w:szCs w:val="21"/>
              </w:rPr>
              <w:t>2.6  1</w:t>
            </w:r>
            <w:r>
              <w:rPr>
                <w:rFonts w:hint="eastAsia"/>
                <w:szCs w:val="21"/>
              </w:rPr>
              <w:t>：</w:t>
            </w:r>
            <w:r>
              <w:rPr>
                <w:rFonts w:hint="eastAsia"/>
                <w:szCs w:val="21"/>
              </w:rPr>
              <w:t>3</w:t>
            </w:r>
            <w:r>
              <w:rPr>
                <w:rFonts w:hint="eastAsia"/>
                <w:szCs w:val="21"/>
              </w:rPr>
              <w:t>干硬砂浆垫层</w:t>
            </w:r>
          </w:p>
          <w:p w:rsidR="00B17AF6" w:rsidRDefault="00932096">
            <w:pPr>
              <w:spacing w:line="360" w:lineRule="auto"/>
              <w:ind w:firstLineChars="200" w:firstLine="420"/>
              <w:rPr>
                <w:szCs w:val="21"/>
              </w:rPr>
            </w:pPr>
            <w:r>
              <w:rPr>
                <w:rFonts w:hint="eastAsia"/>
                <w:szCs w:val="21"/>
              </w:rPr>
              <w:t>采用</w:t>
            </w:r>
            <w:r>
              <w:rPr>
                <w:rFonts w:hint="eastAsia"/>
                <w:szCs w:val="21"/>
              </w:rPr>
              <w:t>1</w:t>
            </w:r>
            <w:r>
              <w:rPr>
                <w:rFonts w:hint="eastAsia"/>
                <w:szCs w:val="21"/>
              </w:rPr>
              <w:t>：</w:t>
            </w:r>
            <w:r>
              <w:rPr>
                <w:rFonts w:hint="eastAsia"/>
                <w:szCs w:val="21"/>
              </w:rPr>
              <w:t>3</w:t>
            </w:r>
            <w:r>
              <w:rPr>
                <w:rFonts w:hint="eastAsia"/>
                <w:szCs w:val="21"/>
              </w:rPr>
              <w:t>干硬砂浆作为铺贴屋面保温一体板的垫层。通过施工控制线保证干硬砂浆垫层厚度准确，铺设厚度为</w:t>
            </w:r>
            <w:r>
              <w:rPr>
                <w:rFonts w:hint="eastAsia"/>
                <w:szCs w:val="21"/>
              </w:rPr>
              <w:t>50mm</w:t>
            </w:r>
            <w:r>
              <w:rPr>
                <w:rFonts w:hint="eastAsia"/>
                <w:szCs w:val="21"/>
              </w:rPr>
              <w:t>。铺设方向从屋面最高处开始沿纵向施工，边铺设干硬砂浆边铺设屋面保温一体板。干硬砂浆铺设时需进行局部找平，并用铁板扫毛，保证平整度。</w:t>
            </w:r>
          </w:p>
          <w:p w:rsidR="00B17AF6" w:rsidRDefault="00932096">
            <w:pPr>
              <w:spacing w:line="360" w:lineRule="auto"/>
              <w:jc w:val="center"/>
              <w:rPr>
                <w:szCs w:val="21"/>
              </w:rPr>
            </w:pPr>
            <w:r>
              <w:rPr>
                <w:rFonts w:hint="eastAsia"/>
                <w:szCs w:val="21"/>
              </w:rPr>
              <w:t xml:space="preserve">   </w:t>
            </w:r>
            <w:r>
              <w:rPr>
                <w:rFonts w:hint="eastAsia"/>
                <w:noProof/>
                <w:szCs w:val="21"/>
              </w:rPr>
              <w:drawing>
                <wp:inline distT="0" distB="0" distL="0" distR="0">
                  <wp:extent cx="1729740" cy="1287780"/>
                  <wp:effectExtent l="0" t="0" r="3810" b="7620"/>
                  <wp:docPr id="27" name="image14.jpeg" descr="IMG_20180721_183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4.jpeg" descr="IMG_20180721_183453"/>
                          <pic:cNvPicPr>
                            <a:picLocks noChangeAspect="1"/>
                          </pic:cNvPicPr>
                        </pic:nvPicPr>
                        <pic:blipFill>
                          <a:blip r:embed="rId21" cstate="print"/>
                          <a:stretch>
                            <a:fillRect/>
                          </a:stretch>
                        </pic:blipFill>
                        <pic:spPr>
                          <a:xfrm>
                            <a:off x="0" y="0"/>
                            <a:ext cx="1751427" cy="1303474"/>
                          </a:xfrm>
                          <a:prstGeom prst="rect">
                            <a:avLst/>
                          </a:prstGeom>
                        </pic:spPr>
                      </pic:pic>
                    </a:graphicData>
                  </a:graphic>
                </wp:inline>
              </w:drawing>
            </w:r>
            <w:r>
              <w:rPr>
                <w:szCs w:val="21"/>
              </w:rPr>
              <w:t xml:space="preserve">       </w:t>
            </w:r>
            <w:r>
              <w:rPr>
                <w:rFonts w:hint="eastAsia"/>
                <w:szCs w:val="21"/>
              </w:rPr>
              <w:t xml:space="preserve"> </w:t>
            </w:r>
            <w:r>
              <w:rPr>
                <w:rFonts w:hint="eastAsia"/>
                <w:noProof/>
                <w:szCs w:val="21"/>
              </w:rPr>
              <w:drawing>
                <wp:inline distT="0" distB="0" distL="0" distR="0">
                  <wp:extent cx="1737360" cy="1290320"/>
                  <wp:effectExtent l="0" t="0" r="0" b="5080"/>
                  <wp:docPr id="29" name="image15.jpeg" descr="IMG_3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5.jpeg" descr="IMG_3496"/>
                          <pic:cNvPicPr>
                            <a:picLocks noChangeAspect="1"/>
                          </pic:cNvPicPr>
                        </pic:nvPicPr>
                        <pic:blipFill>
                          <a:blip r:embed="rId22" cstate="print"/>
                          <a:stretch>
                            <a:fillRect/>
                          </a:stretch>
                        </pic:blipFill>
                        <pic:spPr>
                          <a:xfrm>
                            <a:off x="0" y="0"/>
                            <a:ext cx="1756202" cy="1304535"/>
                          </a:xfrm>
                          <a:prstGeom prst="rect">
                            <a:avLst/>
                          </a:prstGeom>
                        </pic:spPr>
                      </pic:pic>
                    </a:graphicData>
                  </a:graphic>
                </wp:inline>
              </w:drawing>
            </w:r>
          </w:p>
          <w:p w:rsidR="00B17AF6" w:rsidRDefault="00932096">
            <w:pPr>
              <w:spacing w:line="360" w:lineRule="auto"/>
              <w:jc w:val="center"/>
              <w:rPr>
                <w:szCs w:val="21"/>
              </w:rPr>
            </w:pPr>
            <w:r>
              <w:rPr>
                <w:rFonts w:hint="eastAsia"/>
                <w:szCs w:val="21"/>
              </w:rPr>
              <w:t>图</w:t>
            </w:r>
            <w:r>
              <w:rPr>
                <w:rFonts w:hint="eastAsia"/>
                <w:szCs w:val="21"/>
              </w:rPr>
              <w:t xml:space="preserve">2.6-1  </w:t>
            </w:r>
            <w:r>
              <w:rPr>
                <w:rFonts w:hint="eastAsia"/>
                <w:szCs w:val="21"/>
              </w:rPr>
              <w:t>干硬砂浆局部找平</w:t>
            </w:r>
            <w:r>
              <w:rPr>
                <w:rFonts w:hint="eastAsia"/>
                <w:szCs w:val="21"/>
              </w:rPr>
              <w:t xml:space="preserve">   </w:t>
            </w:r>
            <w:r>
              <w:rPr>
                <w:szCs w:val="21"/>
              </w:rPr>
              <w:t xml:space="preserve">  </w:t>
            </w:r>
            <w:r>
              <w:rPr>
                <w:rFonts w:hint="eastAsia"/>
                <w:szCs w:val="21"/>
              </w:rPr>
              <w:t xml:space="preserve">       </w:t>
            </w:r>
            <w:r>
              <w:rPr>
                <w:rFonts w:hint="eastAsia"/>
                <w:szCs w:val="21"/>
              </w:rPr>
              <w:t>图</w:t>
            </w:r>
            <w:r>
              <w:rPr>
                <w:rFonts w:hint="eastAsia"/>
                <w:szCs w:val="21"/>
              </w:rPr>
              <w:t xml:space="preserve">2.6-2  </w:t>
            </w:r>
            <w:r>
              <w:rPr>
                <w:rFonts w:hint="eastAsia"/>
                <w:szCs w:val="21"/>
              </w:rPr>
              <w:t>铁板扫毛</w:t>
            </w:r>
          </w:p>
          <w:p w:rsidR="00B17AF6" w:rsidRDefault="00932096">
            <w:pPr>
              <w:spacing w:line="360" w:lineRule="auto"/>
              <w:ind w:firstLineChars="200" w:firstLine="420"/>
              <w:rPr>
                <w:szCs w:val="21"/>
              </w:rPr>
            </w:pPr>
            <w:r>
              <w:rPr>
                <w:rFonts w:hint="eastAsia"/>
                <w:szCs w:val="21"/>
              </w:rPr>
              <w:t xml:space="preserve">2.7 </w:t>
            </w:r>
            <w:r>
              <w:rPr>
                <w:rFonts w:hint="eastAsia"/>
                <w:szCs w:val="21"/>
              </w:rPr>
              <w:t>铺设屋面保温一体板</w:t>
            </w:r>
          </w:p>
          <w:p w:rsidR="00B17AF6" w:rsidRDefault="00932096">
            <w:pPr>
              <w:spacing w:line="360" w:lineRule="auto"/>
              <w:ind w:firstLineChars="200" w:firstLine="420"/>
              <w:rPr>
                <w:szCs w:val="21"/>
              </w:rPr>
            </w:pPr>
            <w:r>
              <w:rPr>
                <w:rFonts w:hint="eastAsia"/>
                <w:szCs w:val="21"/>
              </w:rPr>
              <w:t>保温面层一体板的铺设随干硬砂浆垫层同步开展，材料使用塔吊吊运。每块一体板应由两名工人同时搬运及拼装。一体板拼装搁置应牢固、稳定、无晃动。拼装应保证一体板之间保温层贴合紧密、无缝隙，混凝土面层之间缝隙为</w:t>
            </w:r>
            <w:r>
              <w:rPr>
                <w:rFonts w:hint="eastAsia"/>
                <w:szCs w:val="21"/>
              </w:rPr>
              <w:t>8mm</w:t>
            </w:r>
            <w:r>
              <w:rPr>
                <w:rFonts w:hint="eastAsia"/>
                <w:szCs w:val="21"/>
              </w:rPr>
              <w:t>。一体板铺装过程应随时检查面层的平整度，板与板之间不出现高低差，铺装好的屋面面层坡度满足设计要求，无凹陷、板面晃动等现象。</w:t>
            </w:r>
          </w:p>
          <w:p w:rsidR="00B17AF6" w:rsidRDefault="00932096">
            <w:pPr>
              <w:spacing w:line="360" w:lineRule="auto"/>
              <w:jc w:val="center"/>
              <w:rPr>
                <w:szCs w:val="21"/>
              </w:rPr>
            </w:pPr>
            <w:r>
              <w:rPr>
                <w:rFonts w:hint="eastAsia"/>
                <w:noProof/>
                <w:szCs w:val="21"/>
              </w:rPr>
              <w:drawing>
                <wp:inline distT="0" distB="0" distL="0" distR="0">
                  <wp:extent cx="1901825" cy="1260475"/>
                  <wp:effectExtent l="0" t="0" r="3175" b="0"/>
                  <wp:docPr id="31" name="image16.jpeg" descr="DSC_0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6.jpeg" descr="DSC_0520"/>
                          <pic:cNvPicPr>
                            <a:picLocks noChangeAspect="1"/>
                          </pic:cNvPicPr>
                        </pic:nvPicPr>
                        <pic:blipFill>
                          <a:blip r:embed="rId23" cstate="print"/>
                          <a:stretch>
                            <a:fillRect/>
                          </a:stretch>
                        </pic:blipFill>
                        <pic:spPr>
                          <a:xfrm>
                            <a:off x="0" y="0"/>
                            <a:ext cx="1929878" cy="1279331"/>
                          </a:xfrm>
                          <a:prstGeom prst="rect">
                            <a:avLst/>
                          </a:prstGeom>
                        </pic:spPr>
                      </pic:pic>
                    </a:graphicData>
                  </a:graphic>
                </wp:inline>
              </w:drawing>
            </w:r>
          </w:p>
          <w:p w:rsidR="00B17AF6" w:rsidRDefault="00932096">
            <w:pPr>
              <w:spacing w:line="360" w:lineRule="auto"/>
              <w:jc w:val="center"/>
              <w:rPr>
                <w:szCs w:val="21"/>
              </w:rPr>
            </w:pPr>
            <w:r>
              <w:rPr>
                <w:rFonts w:hint="eastAsia"/>
                <w:szCs w:val="21"/>
              </w:rPr>
              <w:t>图</w:t>
            </w:r>
            <w:r>
              <w:rPr>
                <w:rFonts w:hint="eastAsia"/>
                <w:szCs w:val="21"/>
              </w:rPr>
              <w:t xml:space="preserve">2.7-1  </w:t>
            </w:r>
            <w:r>
              <w:rPr>
                <w:rFonts w:hint="eastAsia"/>
                <w:szCs w:val="21"/>
              </w:rPr>
              <w:t>屋面保温一体板大面铺装</w:t>
            </w:r>
          </w:p>
          <w:p w:rsidR="00B17AF6" w:rsidRDefault="00932096">
            <w:pPr>
              <w:spacing w:line="360" w:lineRule="auto"/>
              <w:ind w:firstLineChars="200" w:firstLine="420"/>
              <w:rPr>
                <w:szCs w:val="21"/>
              </w:rPr>
            </w:pPr>
            <w:r>
              <w:rPr>
                <w:rFonts w:hint="eastAsia"/>
                <w:szCs w:val="21"/>
              </w:rPr>
              <w:t xml:space="preserve">5.2.8 </w:t>
            </w:r>
            <w:r>
              <w:rPr>
                <w:rFonts w:hint="eastAsia"/>
                <w:szCs w:val="21"/>
              </w:rPr>
              <w:t>一体板缝隙打胶</w:t>
            </w:r>
          </w:p>
          <w:p w:rsidR="00B17AF6" w:rsidRDefault="00932096">
            <w:pPr>
              <w:spacing w:line="360" w:lineRule="auto"/>
              <w:ind w:firstLineChars="200" w:firstLine="420"/>
              <w:rPr>
                <w:szCs w:val="21"/>
              </w:rPr>
            </w:pPr>
            <w:r>
              <w:rPr>
                <w:rFonts w:hint="eastAsia"/>
                <w:szCs w:val="21"/>
              </w:rPr>
              <w:t>屋面保温一体板铺设完毕后，两板之间形成</w:t>
            </w:r>
            <w:r>
              <w:rPr>
                <w:rFonts w:hint="eastAsia"/>
                <w:szCs w:val="21"/>
              </w:rPr>
              <w:t>8mm</w:t>
            </w:r>
            <w:r>
              <w:rPr>
                <w:rFonts w:hint="eastAsia"/>
                <w:szCs w:val="21"/>
              </w:rPr>
              <w:t>的缝隙用以嵌缝。在一体板缝隙两侧粘贴美纹纸，防止嵌缝施工完毕后影响屋面整体美观。采用嵌缝小工具将</w:t>
            </w:r>
            <w:r>
              <w:rPr>
                <w:rFonts w:hint="eastAsia"/>
                <w:szCs w:val="21"/>
              </w:rPr>
              <w:t>15mmPE</w:t>
            </w:r>
            <w:r>
              <w:rPr>
                <w:rFonts w:hint="eastAsia"/>
                <w:szCs w:val="21"/>
              </w:rPr>
              <w:t>棒压入缝隙，再用耐候密封胶嵌缝密实、平整。嵌缝完毕后撕除美纹纸。</w:t>
            </w:r>
          </w:p>
          <w:p w:rsidR="00B17AF6" w:rsidRDefault="00932096">
            <w:pPr>
              <w:spacing w:line="360" w:lineRule="auto"/>
              <w:jc w:val="center"/>
              <w:rPr>
                <w:szCs w:val="21"/>
              </w:rPr>
            </w:pPr>
            <w:r>
              <w:rPr>
                <w:rFonts w:hint="eastAsia"/>
                <w:noProof/>
                <w:szCs w:val="21"/>
              </w:rPr>
              <w:drawing>
                <wp:inline distT="0" distB="0" distL="0" distR="0">
                  <wp:extent cx="1717040" cy="1271270"/>
                  <wp:effectExtent l="0" t="0" r="0" b="5080"/>
                  <wp:docPr id="3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7.jpeg"/>
                          <pic:cNvPicPr>
                            <a:picLocks noChangeAspect="1"/>
                          </pic:cNvPicPr>
                        </pic:nvPicPr>
                        <pic:blipFill>
                          <a:blip r:embed="rId24" cstate="print"/>
                          <a:stretch>
                            <a:fillRect/>
                          </a:stretch>
                        </pic:blipFill>
                        <pic:spPr>
                          <a:xfrm>
                            <a:off x="0" y="0"/>
                            <a:ext cx="1736966" cy="1286488"/>
                          </a:xfrm>
                          <a:prstGeom prst="rect">
                            <a:avLst/>
                          </a:prstGeom>
                        </pic:spPr>
                      </pic:pic>
                    </a:graphicData>
                  </a:graphic>
                </wp:inline>
              </w:drawing>
            </w:r>
          </w:p>
          <w:p w:rsidR="00B17AF6" w:rsidRDefault="00932096">
            <w:pPr>
              <w:spacing w:line="360" w:lineRule="auto"/>
              <w:jc w:val="center"/>
              <w:rPr>
                <w:szCs w:val="21"/>
              </w:rPr>
            </w:pPr>
            <w:r>
              <w:rPr>
                <w:rFonts w:hint="eastAsia"/>
                <w:szCs w:val="21"/>
              </w:rPr>
              <w:t>图</w:t>
            </w:r>
            <w:r>
              <w:rPr>
                <w:rFonts w:hint="eastAsia"/>
                <w:szCs w:val="21"/>
              </w:rPr>
              <w:t xml:space="preserve">2.8-1  </w:t>
            </w:r>
            <w:r>
              <w:rPr>
                <w:rFonts w:hint="eastAsia"/>
                <w:szCs w:val="21"/>
              </w:rPr>
              <w:t>拼缝打胶</w:t>
            </w:r>
          </w:p>
          <w:p w:rsidR="00B17AF6" w:rsidRDefault="00932096">
            <w:pPr>
              <w:spacing w:line="360" w:lineRule="auto"/>
              <w:ind w:firstLineChars="200" w:firstLine="420"/>
              <w:rPr>
                <w:szCs w:val="21"/>
              </w:rPr>
            </w:pPr>
            <w:r>
              <w:rPr>
                <w:rFonts w:hint="eastAsia"/>
                <w:szCs w:val="21"/>
              </w:rPr>
              <w:t xml:space="preserve">5.2.9 </w:t>
            </w:r>
            <w:r>
              <w:rPr>
                <w:rFonts w:hint="eastAsia"/>
                <w:szCs w:val="21"/>
              </w:rPr>
              <w:t>天沟及泛水等拼装</w:t>
            </w:r>
          </w:p>
          <w:p w:rsidR="00B17AF6" w:rsidRDefault="00932096">
            <w:pPr>
              <w:spacing w:line="360" w:lineRule="auto"/>
              <w:ind w:firstLineChars="200" w:firstLine="420"/>
              <w:rPr>
                <w:szCs w:val="21"/>
              </w:rPr>
            </w:pPr>
            <w:r>
              <w:rPr>
                <w:rFonts w:hint="eastAsia"/>
                <w:szCs w:val="21"/>
              </w:rPr>
              <w:t>进行天沟位置定位，保证天沟深度在</w:t>
            </w:r>
            <w:r>
              <w:rPr>
                <w:rFonts w:hint="eastAsia"/>
                <w:szCs w:val="21"/>
              </w:rPr>
              <w:t>10mm~80mm</w:t>
            </w:r>
            <w:r>
              <w:rPr>
                <w:rFonts w:hint="eastAsia"/>
                <w:szCs w:val="21"/>
              </w:rPr>
              <w:t>范围内。一体板铺设应避让出天沟位置，避让距离为天沟两侧各</w:t>
            </w:r>
            <w:r>
              <w:rPr>
                <w:rFonts w:hint="eastAsia"/>
                <w:szCs w:val="21"/>
              </w:rPr>
              <w:t>120mm</w:t>
            </w:r>
            <w:r>
              <w:rPr>
                <w:rFonts w:hint="eastAsia"/>
                <w:szCs w:val="21"/>
              </w:rPr>
              <w:t>。天沟防水层上方铺设天沟保温板，使屋面保温层封闭，避免出现冷缝。保温层上方浇筑</w:t>
            </w:r>
            <w:r>
              <w:rPr>
                <w:rFonts w:hint="eastAsia"/>
                <w:szCs w:val="21"/>
              </w:rPr>
              <w:t>25mm~30mm</w:t>
            </w:r>
            <w:r>
              <w:rPr>
                <w:rFonts w:hint="eastAsia"/>
                <w:szCs w:val="21"/>
              </w:rPr>
              <w:t>细石砼找坡，内配Φ</w:t>
            </w:r>
            <w:r>
              <w:rPr>
                <w:rFonts w:hint="eastAsia"/>
                <w:szCs w:val="21"/>
              </w:rPr>
              <w:t>4@100</w:t>
            </w:r>
            <w:r>
              <w:rPr>
                <w:rFonts w:hint="eastAsia"/>
                <w:szCs w:val="21"/>
              </w:rPr>
              <w:t>钢筋网片，保证天沟纵向坡度满足设计要求。养护达到强度后铺设</w:t>
            </w:r>
            <w:r>
              <w:rPr>
                <w:rFonts w:hint="eastAsia"/>
                <w:szCs w:val="21"/>
              </w:rPr>
              <w:t>1</w:t>
            </w:r>
            <w:r>
              <w:rPr>
                <w:rFonts w:hint="eastAsia"/>
                <w:szCs w:val="21"/>
              </w:rPr>
              <w:t>：</w:t>
            </w:r>
            <w:r>
              <w:rPr>
                <w:rFonts w:hint="eastAsia"/>
                <w:szCs w:val="21"/>
              </w:rPr>
              <w:t>3</w:t>
            </w:r>
            <w:r>
              <w:rPr>
                <w:rFonts w:hint="eastAsia"/>
                <w:szCs w:val="21"/>
              </w:rPr>
              <w:t>干硬砂浆及天沟</w:t>
            </w:r>
            <w:r>
              <w:rPr>
                <w:rFonts w:hint="eastAsia"/>
                <w:szCs w:val="21"/>
              </w:rPr>
              <w:t>PC</w:t>
            </w:r>
            <w:r>
              <w:rPr>
                <w:rFonts w:hint="eastAsia"/>
                <w:szCs w:val="21"/>
              </w:rPr>
              <w:t>，保证天沟内的平整度。天沟边沿两侧坡度与屋面面层坡度保证一致。</w:t>
            </w:r>
          </w:p>
          <w:p w:rsidR="00B17AF6" w:rsidRDefault="00932096">
            <w:pPr>
              <w:spacing w:line="360" w:lineRule="auto"/>
              <w:ind w:firstLineChars="200" w:firstLine="420"/>
              <w:rPr>
                <w:szCs w:val="21"/>
              </w:rPr>
            </w:pPr>
            <w:r>
              <w:rPr>
                <w:rFonts w:hint="eastAsia"/>
                <w:szCs w:val="21"/>
              </w:rPr>
              <w:t>屋面保温一体板施工完毕后，女儿墙及出屋面套管铺设泛水</w:t>
            </w:r>
            <w:r>
              <w:rPr>
                <w:rFonts w:hint="eastAsia"/>
                <w:szCs w:val="21"/>
              </w:rPr>
              <w:t>PC</w:t>
            </w:r>
            <w:r>
              <w:rPr>
                <w:rFonts w:hint="eastAsia"/>
                <w:szCs w:val="21"/>
              </w:rPr>
              <w:t>、套管收口</w:t>
            </w:r>
            <w:r>
              <w:rPr>
                <w:rFonts w:hint="eastAsia"/>
                <w:szCs w:val="21"/>
              </w:rPr>
              <w:t>PC</w:t>
            </w:r>
            <w:r>
              <w:rPr>
                <w:rFonts w:hint="eastAsia"/>
                <w:szCs w:val="21"/>
              </w:rPr>
              <w:t>。根据设备定位和雨水管定位放置支架支墩</w:t>
            </w:r>
            <w:r>
              <w:rPr>
                <w:rFonts w:hint="eastAsia"/>
                <w:szCs w:val="21"/>
              </w:rPr>
              <w:t>PC</w:t>
            </w:r>
            <w:r>
              <w:rPr>
                <w:rFonts w:hint="eastAsia"/>
                <w:szCs w:val="21"/>
              </w:rPr>
              <w:t>、水簸箕</w:t>
            </w:r>
            <w:r>
              <w:rPr>
                <w:rFonts w:hint="eastAsia"/>
                <w:szCs w:val="21"/>
              </w:rPr>
              <w:t>PC</w:t>
            </w:r>
            <w:r>
              <w:rPr>
                <w:rFonts w:hint="eastAsia"/>
                <w:szCs w:val="21"/>
              </w:rPr>
              <w:t>等。并对缝隙采用耐候密封胶封堵密实。</w:t>
            </w:r>
          </w:p>
          <w:p w:rsidR="00B17AF6" w:rsidRDefault="00932096">
            <w:pPr>
              <w:spacing w:line="360" w:lineRule="auto"/>
              <w:jc w:val="center"/>
              <w:rPr>
                <w:szCs w:val="21"/>
              </w:rPr>
            </w:pPr>
            <w:r>
              <w:rPr>
                <w:rFonts w:hint="eastAsia"/>
                <w:noProof/>
                <w:szCs w:val="21"/>
              </w:rPr>
              <w:drawing>
                <wp:inline distT="0" distB="0" distL="0" distR="0">
                  <wp:extent cx="2186940" cy="1638935"/>
                  <wp:effectExtent l="0" t="0" r="3810" b="0"/>
                  <wp:docPr id="35" name="image18.jpeg" descr="C:\Users\linan\AppData\Local\Temp\WeChat Files\63c1040f03c4ba5e7b3c5eb99bb87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8.jpeg" descr="C:\Users\linan\AppData\Local\Temp\WeChat Files\63c1040f03c4ba5e7b3c5eb99bb87e5.jpg"/>
                          <pic:cNvPicPr>
                            <a:picLocks noChangeAspect="1"/>
                          </pic:cNvPicPr>
                        </pic:nvPicPr>
                        <pic:blipFill>
                          <a:blip r:embed="rId25" cstate="print"/>
                          <a:stretch>
                            <a:fillRect/>
                          </a:stretch>
                        </pic:blipFill>
                        <pic:spPr>
                          <a:xfrm>
                            <a:off x="0" y="0"/>
                            <a:ext cx="2214987" cy="1660502"/>
                          </a:xfrm>
                          <a:prstGeom prst="rect">
                            <a:avLst/>
                          </a:prstGeom>
                        </pic:spPr>
                      </pic:pic>
                    </a:graphicData>
                  </a:graphic>
                </wp:inline>
              </w:drawing>
            </w:r>
            <w:r>
              <w:rPr>
                <w:szCs w:val="21"/>
              </w:rPr>
              <w:t xml:space="preserve">    </w:t>
            </w:r>
            <w:r>
              <w:rPr>
                <w:rFonts w:hint="eastAsia"/>
                <w:szCs w:val="21"/>
              </w:rPr>
              <w:t xml:space="preserve">  </w:t>
            </w:r>
            <w:r>
              <w:rPr>
                <w:rFonts w:hint="eastAsia"/>
                <w:noProof/>
                <w:szCs w:val="21"/>
              </w:rPr>
              <w:drawing>
                <wp:inline distT="0" distB="0" distL="0" distR="0">
                  <wp:extent cx="2180590" cy="1635125"/>
                  <wp:effectExtent l="0" t="0" r="0" b="3175"/>
                  <wp:docPr id="37"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19.jpeg"/>
                          <pic:cNvPicPr>
                            <a:picLocks noChangeAspect="1"/>
                          </pic:cNvPicPr>
                        </pic:nvPicPr>
                        <pic:blipFill>
                          <a:blip r:embed="rId26" cstate="print"/>
                          <a:stretch>
                            <a:fillRect/>
                          </a:stretch>
                        </pic:blipFill>
                        <pic:spPr>
                          <a:xfrm>
                            <a:off x="0" y="0"/>
                            <a:ext cx="2202087" cy="1651421"/>
                          </a:xfrm>
                          <a:prstGeom prst="rect">
                            <a:avLst/>
                          </a:prstGeom>
                        </pic:spPr>
                      </pic:pic>
                    </a:graphicData>
                  </a:graphic>
                </wp:inline>
              </w:drawing>
            </w:r>
          </w:p>
          <w:p w:rsidR="00B17AF6" w:rsidRDefault="00932096">
            <w:pPr>
              <w:spacing w:line="360" w:lineRule="auto"/>
              <w:jc w:val="center"/>
              <w:rPr>
                <w:szCs w:val="21"/>
              </w:rPr>
            </w:pPr>
            <w:r>
              <w:rPr>
                <w:rFonts w:hint="eastAsia"/>
                <w:szCs w:val="21"/>
              </w:rPr>
              <w:t>图</w:t>
            </w:r>
            <w:r>
              <w:rPr>
                <w:rFonts w:hint="eastAsia"/>
                <w:szCs w:val="21"/>
              </w:rPr>
              <w:t xml:space="preserve">2.9-1  </w:t>
            </w:r>
            <w:r>
              <w:rPr>
                <w:rFonts w:hint="eastAsia"/>
                <w:szCs w:val="21"/>
              </w:rPr>
              <w:t>女儿墙泛水</w:t>
            </w:r>
            <w:r>
              <w:rPr>
                <w:rFonts w:hint="eastAsia"/>
                <w:szCs w:val="21"/>
              </w:rPr>
              <w:t>PC</w:t>
            </w:r>
            <w:r>
              <w:rPr>
                <w:rFonts w:hint="eastAsia"/>
                <w:szCs w:val="21"/>
              </w:rPr>
              <w:t>拼装</w:t>
            </w:r>
            <w:r>
              <w:rPr>
                <w:rFonts w:hint="eastAsia"/>
                <w:szCs w:val="21"/>
              </w:rPr>
              <w:t xml:space="preserve">                </w:t>
            </w:r>
            <w:r>
              <w:rPr>
                <w:rFonts w:hint="eastAsia"/>
                <w:szCs w:val="21"/>
              </w:rPr>
              <w:t>图</w:t>
            </w:r>
            <w:r>
              <w:rPr>
                <w:rFonts w:hint="eastAsia"/>
                <w:szCs w:val="21"/>
              </w:rPr>
              <w:t xml:space="preserve">2.9-2  </w:t>
            </w:r>
            <w:r>
              <w:rPr>
                <w:rFonts w:hint="eastAsia"/>
                <w:szCs w:val="21"/>
              </w:rPr>
              <w:t>天沟</w:t>
            </w:r>
            <w:r>
              <w:rPr>
                <w:rFonts w:hint="eastAsia"/>
                <w:szCs w:val="21"/>
              </w:rPr>
              <w:t>PC</w:t>
            </w:r>
            <w:r>
              <w:rPr>
                <w:rFonts w:hint="eastAsia"/>
                <w:szCs w:val="21"/>
              </w:rPr>
              <w:t>拼装</w:t>
            </w:r>
          </w:p>
          <w:p w:rsidR="00B17AF6" w:rsidRDefault="00932096">
            <w:pPr>
              <w:spacing w:line="360" w:lineRule="auto"/>
              <w:jc w:val="center"/>
              <w:rPr>
                <w:szCs w:val="21"/>
              </w:rPr>
            </w:pPr>
            <w:r>
              <w:rPr>
                <w:rFonts w:hint="eastAsia"/>
                <w:noProof/>
                <w:szCs w:val="21"/>
              </w:rPr>
              <w:drawing>
                <wp:inline distT="0" distB="0" distL="0" distR="0">
                  <wp:extent cx="2132965" cy="1660525"/>
                  <wp:effectExtent l="0" t="0" r="635" b="0"/>
                  <wp:docPr id="39" name="image20.jpeg" descr="2017092110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0.jpeg" descr="20170921101051"/>
                          <pic:cNvPicPr>
                            <a:picLocks noChangeAspect="1"/>
                          </pic:cNvPicPr>
                        </pic:nvPicPr>
                        <pic:blipFill>
                          <a:blip r:embed="rId27" cstate="print"/>
                          <a:stretch>
                            <a:fillRect/>
                          </a:stretch>
                        </pic:blipFill>
                        <pic:spPr>
                          <a:xfrm>
                            <a:off x="0" y="0"/>
                            <a:ext cx="2166480" cy="1686977"/>
                          </a:xfrm>
                          <a:prstGeom prst="rect">
                            <a:avLst/>
                          </a:prstGeom>
                        </pic:spPr>
                      </pic:pic>
                    </a:graphicData>
                  </a:graphic>
                </wp:inline>
              </w:drawing>
            </w:r>
            <w:r>
              <w:rPr>
                <w:rFonts w:hint="eastAsia"/>
                <w:szCs w:val="21"/>
              </w:rPr>
              <w:t xml:space="preserve"> </w:t>
            </w:r>
            <w:r>
              <w:rPr>
                <w:szCs w:val="21"/>
              </w:rPr>
              <w:t xml:space="preserve">   </w:t>
            </w:r>
            <w:r>
              <w:rPr>
                <w:rFonts w:hint="eastAsia"/>
                <w:szCs w:val="21"/>
              </w:rPr>
              <w:t xml:space="preserve"> </w:t>
            </w:r>
            <w:r>
              <w:rPr>
                <w:rFonts w:hint="eastAsia"/>
                <w:noProof/>
                <w:szCs w:val="21"/>
              </w:rPr>
              <w:drawing>
                <wp:inline distT="0" distB="0" distL="0" distR="0">
                  <wp:extent cx="2232660" cy="1614805"/>
                  <wp:effectExtent l="0" t="0" r="0" b="4445"/>
                  <wp:docPr id="41" name="image21.jpeg" descr="DSC_0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1.jpeg" descr="DSC_0121"/>
                          <pic:cNvPicPr>
                            <a:picLocks noChangeAspect="1"/>
                          </pic:cNvPicPr>
                        </pic:nvPicPr>
                        <pic:blipFill>
                          <a:blip r:embed="rId28" cstate="print"/>
                          <a:stretch>
                            <a:fillRect/>
                          </a:stretch>
                        </pic:blipFill>
                        <pic:spPr>
                          <a:xfrm>
                            <a:off x="0" y="0"/>
                            <a:ext cx="2248361" cy="1626463"/>
                          </a:xfrm>
                          <a:prstGeom prst="rect">
                            <a:avLst/>
                          </a:prstGeom>
                        </pic:spPr>
                      </pic:pic>
                    </a:graphicData>
                  </a:graphic>
                </wp:inline>
              </w:drawing>
            </w:r>
          </w:p>
          <w:p w:rsidR="00B17AF6" w:rsidRDefault="00932096">
            <w:pPr>
              <w:spacing w:line="360" w:lineRule="auto"/>
              <w:jc w:val="center"/>
              <w:rPr>
                <w:szCs w:val="21"/>
              </w:rPr>
            </w:pPr>
            <w:r>
              <w:rPr>
                <w:rFonts w:hint="eastAsia"/>
                <w:szCs w:val="21"/>
              </w:rPr>
              <w:t>图</w:t>
            </w:r>
            <w:r>
              <w:rPr>
                <w:rFonts w:hint="eastAsia"/>
                <w:szCs w:val="21"/>
              </w:rPr>
              <w:t xml:space="preserve">2.9-3  </w:t>
            </w:r>
            <w:r>
              <w:rPr>
                <w:rFonts w:hint="eastAsia"/>
                <w:szCs w:val="21"/>
              </w:rPr>
              <w:t>套管收口</w:t>
            </w:r>
            <w:r>
              <w:rPr>
                <w:rFonts w:hint="eastAsia"/>
                <w:szCs w:val="21"/>
              </w:rPr>
              <w:t>PC</w:t>
            </w:r>
            <w:r>
              <w:rPr>
                <w:rFonts w:hint="eastAsia"/>
                <w:szCs w:val="21"/>
              </w:rPr>
              <w:t>安装</w:t>
            </w:r>
            <w:r>
              <w:rPr>
                <w:rFonts w:hint="eastAsia"/>
                <w:szCs w:val="21"/>
              </w:rPr>
              <w:t xml:space="preserve">           </w:t>
            </w:r>
            <w:r>
              <w:rPr>
                <w:rFonts w:hint="eastAsia"/>
                <w:szCs w:val="21"/>
              </w:rPr>
              <w:t>图</w:t>
            </w:r>
            <w:r>
              <w:rPr>
                <w:rFonts w:hint="eastAsia"/>
                <w:szCs w:val="21"/>
              </w:rPr>
              <w:t xml:space="preserve">2.9-4  </w:t>
            </w:r>
            <w:r>
              <w:rPr>
                <w:rFonts w:hint="eastAsia"/>
                <w:szCs w:val="21"/>
              </w:rPr>
              <w:t>水簸箕</w:t>
            </w:r>
            <w:r>
              <w:rPr>
                <w:rFonts w:hint="eastAsia"/>
                <w:szCs w:val="21"/>
              </w:rPr>
              <w:t>PC</w:t>
            </w:r>
            <w:r>
              <w:rPr>
                <w:rFonts w:hint="eastAsia"/>
                <w:szCs w:val="21"/>
              </w:rPr>
              <w:t>安装</w:t>
            </w:r>
          </w:p>
          <w:p w:rsidR="00B17AF6" w:rsidRDefault="00B17AF6">
            <w:pPr>
              <w:spacing w:line="360" w:lineRule="auto"/>
              <w:jc w:val="center"/>
              <w:rPr>
                <w:szCs w:val="21"/>
              </w:rPr>
            </w:pPr>
          </w:p>
          <w:p w:rsidR="00B17AF6" w:rsidRDefault="00B17AF6" w:rsidP="00932096">
            <w:pPr>
              <w:autoSpaceDE w:val="0"/>
              <w:autoSpaceDN w:val="0"/>
              <w:adjustRightInd w:val="0"/>
              <w:spacing w:line="590" w:lineRule="exact"/>
              <w:ind w:firstLineChars="98" w:firstLine="206"/>
              <w:rPr>
                <w:rFonts w:ascii="Times New Roman" w:hAnsi="Times New Roman"/>
                <w:szCs w:val="21"/>
              </w:rPr>
            </w:pPr>
          </w:p>
          <w:p w:rsidR="00B17AF6" w:rsidRDefault="00B17AF6" w:rsidP="00932096">
            <w:pPr>
              <w:autoSpaceDE w:val="0"/>
              <w:autoSpaceDN w:val="0"/>
              <w:adjustRightInd w:val="0"/>
              <w:spacing w:line="590" w:lineRule="exact"/>
              <w:ind w:firstLineChars="98" w:firstLine="206"/>
              <w:rPr>
                <w:rFonts w:ascii="Times New Roman" w:hAnsi="Times New Roman"/>
                <w:szCs w:val="21"/>
              </w:rPr>
            </w:pPr>
          </w:p>
          <w:p w:rsidR="00B17AF6" w:rsidRDefault="00B17AF6" w:rsidP="00932096">
            <w:pPr>
              <w:autoSpaceDE w:val="0"/>
              <w:autoSpaceDN w:val="0"/>
              <w:adjustRightInd w:val="0"/>
              <w:spacing w:line="590" w:lineRule="exact"/>
              <w:ind w:firstLineChars="98" w:firstLine="206"/>
              <w:rPr>
                <w:rFonts w:ascii="Times New Roman" w:hAnsi="Times New Roman"/>
                <w:szCs w:val="21"/>
              </w:rPr>
            </w:pPr>
          </w:p>
          <w:p w:rsidR="00B17AF6" w:rsidRDefault="00B17AF6" w:rsidP="00932096">
            <w:pPr>
              <w:autoSpaceDE w:val="0"/>
              <w:autoSpaceDN w:val="0"/>
              <w:adjustRightInd w:val="0"/>
              <w:spacing w:line="590" w:lineRule="exact"/>
              <w:ind w:firstLineChars="98" w:firstLine="206"/>
              <w:rPr>
                <w:rFonts w:ascii="Times New Roman" w:hAnsi="Times New Roman"/>
                <w:szCs w:val="21"/>
              </w:rPr>
            </w:pPr>
          </w:p>
          <w:p w:rsidR="00B17AF6" w:rsidRDefault="00B17AF6">
            <w:pPr>
              <w:autoSpaceDE w:val="0"/>
              <w:autoSpaceDN w:val="0"/>
              <w:adjustRightInd w:val="0"/>
              <w:spacing w:line="590" w:lineRule="exact"/>
              <w:rPr>
                <w:rFonts w:ascii="Times New Roman" w:hAnsi="Times New Roman"/>
                <w:szCs w:val="21"/>
              </w:rPr>
            </w:pPr>
          </w:p>
        </w:tc>
      </w:tr>
    </w:tbl>
    <w:p w:rsidR="00B17AF6" w:rsidRDefault="00932096">
      <w:pPr>
        <w:jc w:val="center"/>
        <w:rPr>
          <w:rFonts w:ascii="Times New Roman" w:eastAsia="黑体" w:hAnsi="Times New Roman"/>
          <w:sz w:val="30"/>
          <w:szCs w:val="30"/>
        </w:rPr>
      </w:pPr>
      <w:r>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B17AF6">
        <w:tc>
          <w:tcPr>
            <w:tcW w:w="9060" w:type="dxa"/>
            <w:tcBorders>
              <w:top w:val="single" w:sz="8" w:space="0" w:color="auto"/>
              <w:bottom w:val="single" w:sz="8" w:space="0" w:color="auto"/>
            </w:tcBorders>
          </w:tcPr>
          <w:p w:rsidR="00B17AF6" w:rsidRDefault="00932096">
            <w:pPr>
              <w:jc w:val="center"/>
              <w:rPr>
                <w:rFonts w:ascii="Times New Roman" w:hAnsi="Times New Roman"/>
                <w:spacing w:val="-25"/>
                <w:szCs w:val="21"/>
              </w:rPr>
            </w:pPr>
            <w:r>
              <w:rPr>
                <w:noProof/>
              </w:rPr>
              <w:drawing>
                <wp:inline distT="0" distB="0" distL="0" distR="0">
                  <wp:extent cx="5356225" cy="7574280"/>
                  <wp:effectExtent l="0" t="0" r="0" b="7620"/>
                  <wp:docPr id="4594268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426867" name="图片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366866" cy="7588496"/>
                          </a:xfrm>
                          <a:prstGeom prst="rect">
                            <a:avLst/>
                          </a:prstGeom>
                          <a:noFill/>
                          <a:ln>
                            <a:noFill/>
                          </a:ln>
                        </pic:spPr>
                      </pic:pic>
                    </a:graphicData>
                  </a:graphic>
                </wp:inline>
              </w:drawing>
            </w:r>
          </w:p>
          <w:p w:rsidR="00B17AF6" w:rsidRDefault="00B17AF6">
            <w:pPr>
              <w:jc w:val="center"/>
              <w:rPr>
                <w:rFonts w:ascii="Times New Roman" w:hAnsi="Times New Roman"/>
                <w:spacing w:val="-25"/>
                <w:szCs w:val="21"/>
              </w:rPr>
            </w:pPr>
          </w:p>
          <w:p w:rsidR="00B17AF6" w:rsidRDefault="00B17AF6">
            <w:pPr>
              <w:jc w:val="center"/>
              <w:rPr>
                <w:rFonts w:ascii="Times New Roman" w:hAnsi="Times New Roman"/>
                <w:spacing w:val="-25"/>
                <w:szCs w:val="21"/>
              </w:rPr>
            </w:pPr>
          </w:p>
          <w:p w:rsidR="00B17AF6" w:rsidRDefault="00932096">
            <w:pPr>
              <w:jc w:val="center"/>
              <w:rPr>
                <w:rFonts w:ascii="Times New Roman" w:hAnsi="Times New Roman"/>
                <w:spacing w:val="-25"/>
                <w:szCs w:val="21"/>
              </w:rPr>
            </w:pPr>
            <w:r>
              <w:rPr>
                <w:noProof/>
              </w:rPr>
              <w:drawing>
                <wp:inline distT="0" distB="0" distL="0" distR="0">
                  <wp:extent cx="5474970" cy="7741920"/>
                  <wp:effectExtent l="0" t="0" r="0" b="0"/>
                  <wp:docPr id="8522664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266421" name="图片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477577" cy="7745037"/>
                          </a:xfrm>
                          <a:prstGeom prst="rect">
                            <a:avLst/>
                          </a:prstGeom>
                          <a:noFill/>
                          <a:ln>
                            <a:noFill/>
                          </a:ln>
                        </pic:spPr>
                      </pic:pic>
                    </a:graphicData>
                  </a:graphic>
                </wp:inline>
              </w:drawing>
            </w:r>
          </w:p>
          <w:p w:rsidR="00B17AF6" w:rsidRDefault="00B17AF6" w:rsidP="00932096">
            <w:pPr>
              <w:autoSpaceDE w:val="0"/>
              <w:autoSpaceDN w:val="0"/>
              <w:adjustRightInd w:val="0"/>
              <w:spacing w:line="590" w:lineRule="exact"/>
              <w:ind w:firstLineChars="98" w:firstLine="157"/>
              <w:rPr>
                <w:rFonts w:ascii="Times New Roman" w:hAnsi="Times New Roman"/>
                <w:spacing w:val="-25"/>
                <w:szCs w:val="21"/>
              </w:rPr>
            </w:pPr>
          </w:p>
        </w:tc>
      </w:tr>
    </w:tbl>
    <w:p w:rsidR="00B17AF6" w:rsidRDefault="00932096">
      <w:pPr>
        <w:jc w:val="left"/>
        <w:rPr>
          <w:rFonts w:ascii="Times New Roman" w:eastAsia="方正黑体_GBK" w:hAnsi="Times New Roman"/>
          <w:sz w:val="30"/>
          <w:szCs w:val="30"/>
        </w:rPr>
      </w:pPr>
      <w:r>
        <w:rPr>
          <w:rFonts w:ascii="Times New Roman" w:eastAsia="方正黑体_GBK" w:hAnsi="Times New Roman"/>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B17AF6">
        <w:tc>
          <w:tcPr>
            <w:tcW w:w="9060" w:type="dxa"/>
            <w:gridSpan w:val="5"/>
            <w:tcBorders>
              <w:top w:val="single" w:sz="8" w:space="0" w:color="auto"/>
            </w:tcBorders>
          </w:tcPr>
          <w:p w:rsidR="00B17AF6" w:rsidRDefault="00932096" w:rsidP="00932096">
            <w:pPr>
              <w:autoSpaceDE w:val="0"/>
              <w:autoSpaceDN w:val="0"/>
              <w:adjustRightInd w:val="0"/>
              <w:spacing w:line="360" w:lineRule="auto"/>
              <w:ind w:firstLineChars="98" w:firstLine="206"/>
              <w:rPr>
                <w:rFonts w:ascii="Times New Roman" w:hAnsi="Times New Roman"/>
                <w:szCs w:val="21"/>
              </w:rPr>
            </w:pPr>
            <w:r>
              <w:rPr>
                <w:rFonts w:ascii="Times New Roman" w:hAnsi="Times New Roman"/>
                <w:szCs w:val="21"/>
              </w:rPr>
              <w:t>1</w:t>
            </w:r>
            <w:r>
              <w:rPr>
                <w:rFonts w:ascii="Times New Roman" w:hAnsi="Times New Roman"/>
                <w:szCs w:val="21"/>
              </w:rPr>
              <w:t>、推广应用情况（应用证明请标明应用时间）</w:t>
            </w:r>
          </w:p>
          <w:p w:rsidR="00B17AF6" w:rsidRDefault="00932096" w:rsidP="00932096">
            <w:pPr>
              <w:autoSpaceDE w:val="0"/>
              <w:autoSpaceDN w:val="0"/>
              <w:adjustRightInd w:val="0"/>
              <w:spacing w:line="360" w:lineRule="auto"/>
              <w:ind w:firstLineChars="98" w:firstLine="206"/>
              <w:rPr>
                <w:rFonts w:ascii="Times New Roman" w:hAnsi="Times New Roman"/>
                <w:szCs w:val="21"/>
              </w:rPr>
            </w:pPr>
            <w:r>
              <w:rPr>
                <w:rFonts w:ascii="Times New Roman" w:hAnsi="Times New Roman" w:hint="eastAsia"/>
                <w:szCs w:val="21"/>
              </w:rPr>
              <w:t>南京市栖霞区西岗果牧场保障房</w:t>
            </w:r>
            <w:r>
              <w:rPr>
                <w:rFonts w:ascii="Times New Roman" w:hAnsi="Times New Roman" w:hint="eastAsia"/>
                <w:szCs w:val="21"/>
              </w:rPr>
              <w:t>(</w:t>
            </w:r>
            <w:r>
              <w:rPr>
                <w:rFonts w:ascii="Times New Roman" w:hAnsi="Times New Roman" w:hint="eastAsia"/>
                <w:szCs w:val="21"/>
              </w:rPr>
              <w:t>经济适用房</w:t>
            </w:r>
            <w:r>
              <w:rPr>
                <w:rFonts w:ascii="Times New Roman" w:hAnsi="Times New Roman" w:hint="eastAsia"/>
                <w:szCs w:val="21"/>
              </w:rPr>
              <w:t>)</w:t>
            </w:r>
            <w:r>
              <w:rPr>
                <w:rFonts w:ascii="Times New Roman" w:hAnsi="Times New Roman" w:hint="eastAsia"/>
                <w:szCs w:val="21"/>
              </w:rPr>
              <w:t>项目一期</w:t>
            </w:r>
            <w:r>
              <w:rPr>
                <w:rFonts w:ascii="Times New Roman" w:hAnsi="Times New Roman" w:hint="eastAsia"/>
                <w:szCs w:val="21"/>
              </w:rPr>
              <w:t>B1-B6</w:t>
            </w:r>
            <w:r>
              <w:rPr>
                <w:rFonts w:ascii="Times New Roman" w:hAnsi="Times New Roman" w:hint="eastAsia"/>
                <w:szCs w:val="21"/>
              </w:rPr>
              <w:t>、</w:t>
            </w:r>
            <w:r>
              <w:rPr>
                <w:rFonts w:ascii="Times New Roman" w:hAnsi="Times New Roman" w:hint="eastAsia"/>
                <w:szCs w:val="21"/>
              </w:rPr>
              <w:t>S3</w:t>
            </w:r>
            <w:r>
              <w:rPr>
                <w:rFonts w:ascii="Times New Roman" w:hAnsi="Times New Roman" w:hint="eastAsia"/>
                <w:szCs w:val="21"/>
              </w:rPr>
              <w:t>及地下室工程位于南京市栖霞区，应用时间于</w:t>
            </w:r>
            <w:r>
              <w:rPr>
                <w:rFonts w:ascii="Times New Roman" w:hAnsi="Times New Roman" w:hint="eastAsia"/>
                <w:szCs w:val="21"/>
              </w:rPr>
              <w:t>2019</w:t>
            </w:r>
            <w:r>
              <w:rPr>
                <w:rFonts w:ascii="Times New Roman" w:hAnsi="Times New Roman" w:hint="eastAsia"/>
                <w:szCs w:val="21"/>
              </w:rPr>
              <w:t>年</w:t>
            </w:r>
            <w:r>
              <w:rPr>
                <w:rFonts w:ascii="Times New Roman" w:hAnsi="Times New Roman" w:hint="eastAsia"/>
                <w:szCs w:val="21"/>
              </w:rPr>
              <w:t>10</w:t>
            </w:r>
            <w:r>
              <w:rPr>
                <w:rFonts w:ascii="Times New Roman" w:hAnsi="Times New Roman" w:hint="eastAsia"/>
                <w:szCs w:val="21"/>
              </w:rPr>
              <w:t>月至</w:t>
            </w:r>
            <w:r>
              <w:rPr>
                <w:rFonts w:ascii="Times New Roman" w:hAnsi="Times New Roman" w:hint="eastAsia"/>
                <w:szCs w:val="21"/>
              </w:rPr>
              <w:t>2020</w:t>
            </w:r>
            <w:r>
              <w:rPr>
                <w:rFonts w:ascii="Times New Roman" w:hAnsi="Times New Roman" w:hint="eastAsia"/>
                <w:szCs w:val="21"/>
              </w:rPr>
              <w:t>年</w:t>
            </w:r>
            <w:r>
              <w:rPr>
                <w:rFonts w:ascii="Times New Roman" w:hAnsi="Times New Roman" w:hint="eastAsia"/>
                <w:szCs w:val="21"/>
              </w:rPr>
              <w:t>4</w:t>
            </w:r>
            <w:r>
              <w:rPr>
                <w:rFonts w:ascii="Times New Roman" w:hAnsi="Times New Roman" w:hint="eastAsia"/>
                <w:szCs w:val="21"/>
              </w:rPr>
              <w:t>月。</w:t>
            </w:r>
          </w:p>
          <w:p w:rsidR="00B17AF6" w:rsidRDefault="00932096" w:rsidP="00932096">
            <w:pPr>
              <w:autoSpaceDE w:val="0"/>
              <w:autoSpaceDN w:val="0"/>
              <w:adjustRightInd w:val="0"/>
              <w:spacing w:line="360" w:lineRule="auto"/>
              <w:ind w:firstLineChars="98" w:firstLine="206"/>
              <w:rPr>
                <w:rFonts w:ascii="Times New Roman" w:hAnsi="Times New Roman"/>
                <w:szCs w:val="21"/>
              </w:rPr>
            </w:pPr>
            <w:r>
              <w:rPr>
                <w:rFonts w:ascii="Times New Roman" w:hAnsi="Times New Roman" w:hint="eastAsia"/>
                <w:szCs w:val="21"/>
              </w:rPr>
              <w:t>江苏省消防应急救援指挥中心项目土建及水电安装工程位于南京市建邺区，应用时间于</w:t>
            </w:r>
            <w:r>
              <w:rPr>
                <w:rFonts w:ascii="Times New Roman" w:hAnsi="Times New Roman" w:hint="eastAsia"/>
                <w:szCs w:val="21"/>
              </w:rPr>
              <w:t>2020</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月至</w:t>
            </w:r>
            <w:r>
              <w:rPr>
                <w:rFonts w:ascii="Times New Roman" w:hAnsi="Times New Roman" w:hint="eastAsia"/>
                <w:szCs w:val="21"/>
              </w:rPr>
              <w:t>2021</w:t>
            </w:r>
            <w:r>
              <w:rPr>
                <w:rFonts w:ascii="Times New Roman" w:hAnsi="Times New Roman" w:hint="eastAsia"/>
                <w:szCs w:val="21"/>
              </w:rPr>
              <w:t>年</w:t>
            </w:r>
            <w:r>
              <w:rPr>
                <w:rFonts w:ascii="Times New Roman" w:hAnsi="Times New Roman" w:hint="eastAsia"/>
                <w:szCs w:val="21"/>
              </w:rPr>
              <w:t>2</w:t>
            </w:r>
            <w:r>
              <w:rPr>
                <w:rFonts w:ascii="Times New Roman" w:hAnsi="Times New Roman" w:hint="eastAsia"/>
                <w:szCs w:val="21"/>
              </w:rPr>
              <w:t>月。</w:t>
            </w:r>
          </w:p>
        </w:tc>
      </w:tr>
      <w:tr w:rsidR="00B17AF6">
        <w:trPr>
          <w:trHeight w:val="582"/>
        </w:trPr>
        <w:tc>
          <w:tcPr>
            <w:tcW w:w="9060" w:type="dxa"/>
            <w:gridSpan w:val="5"/>
          </w:tcPr>
          <w:p w:rsidR="00B17AF6" w:rsidRDefault="00932096">
            <w:pPr>
              <w:autoSpaceDE w:val="0"/>
              <w:autoSpaceDN w:val="0"/>
              <w:adjustRightInd w:val="0"/>
              <w:spacing w:line="400" w:lineRule="exact"/>
              <w:rPr>
                <w:rFonts w:ascii="Times New Roman" w:hAnsi="Times New Roman"/>
                <w:szCs w:val="21"/>
              </w:rPr>
            </w:pPr>
            <w:r>
              <w:rPr>
                <w:rFonts w:ascii="Times New Roman" w:hAnsi="Times New Roman"/>
                <w:szCs w:val="21"/>
              </w:rPr>
              <w:t>2</w:t>
            </w:r>
            <w:r>
              <w:rPr>
                <w:rFonts w:ascii="Times New Roman" w:hAnsi="Times New Roman"/>
                <w:szCs w:val="21"/>
              </w:rPr>
              <w:t>、近年直接经济效益</w:t>
            </w:r>
            <w:r>
              <w:rPr>
                <w:rFonts w:ascii="Times New Roman" w:hAnsi="Times New Roman"/>
                <w:szCs w:val="21"/>
              </w:rPr>
              <w:t xml:space="preserve">            </w:t>
            </w:r>
            <w:r>
              <w:rPr>
                <w:rFonts w:ascii="Times New Roman" w:hAnsi="Times New Roman" w:hint="eastAsia"/>
                <w:szCs w:val="21"/>
              </w:rPr>
              <w:t>63</w:t>
            </w:r>
            <w:r>
              <w:rPr>
                <w:rFonts w:ascii="Times New Roman" w:hAnsi="Times New Roman"/>
                <w:szCs w:val="21"/>
              </w:rPr>
              <w:t xml:space="preserve">            </w:t>
            </w:r>
            <w:r>
              <w:rPr>
                <w:rFonts w:ascii="Times New Roman" w:hAnsi="Times New Roman"/>
                <w:szCs w:val="21"/>
              </w:rPr>
              <w:t>单位：万元人民币</w:t>
            </w:r>
          </w:p>
        </w:tc>
      </w:tr>
      <w:tr w:rsidR="00B17AF6">
        <w:trPr>
          <w:trHeight w:val="615"/>
        </w:trPr>
        <w:tc>
          <w:tcPr>
            <w:tcW w:w="1812" w:type="dxa"/>
            <w:vAlign w:val="center"/>
          </w:tcPr>
          <w:p w:rsidR="00B17AF6" w:rsidRDefault="00B17AF6">
            <w:pPr>
              <w:autoSpaceDE w:val="0"/>
              <w:autoSpaceDN w:val="0"/>
              <w:adjustRightInd w:val="0"/>
              <w:spacing w:line="400" w:lineRule="exact"/>
              <w:jc w:val="center"/>
              <w:rPr>
                <w:rFonts w:ascii="Times New Roman" w:hAnsi="Times New Roman"/>
                <w:szCs w:val="21"/>
              </w:rPr>
            </w:pPr>
          </w:p>
        </w:tc>
        <w:tc>
          <w:tcPr>
            <w:tcW w:w="3624"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完成单位</w:t>
            </w:r>
          </w:p>
        </w:tc>
        <w:tc>
          <w:tcPr>
            <w:tcW w:w="3624"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其他应用单位</w:t>
            </w:r>
          </w:p>
        </w:tc>
      </w:tr>
      <w:tr w:rsidR="00B17AF6">
        <w:trPr>
          <w:trHeight w:val="615"/>
        </w:trPr>
        <w:tc>
          <w:tcPr>
            <w:tcW w:w="1812"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份</w:t>
            </w:r>
          </w:p>
        </w:tc>
        <w:tc>
          <w:tcPr>
            <w:tcW w:w="1812"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812"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c>
          <w:tcPr>
            <w:tcW w:w="1920"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704"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r>
      <w:tr w:rsidR="00B17AF6">
        <w:trPr>
          <w:trHeight w:val="538"/>
        </w:trPr>
        <w:tc>
          <w:tcPr>
            <w:tcW w:w="1812"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2019</w:t>
            </w:r>
          </w:p>
        </w:tc>
        <w:tc>
          <w:tcPr>
            <w:tcW w:w="1812"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812"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12</w:t>
            </w:r>
            <w:r>
              <w:rPr>
                <w:rFonts w:ascii="Times New Roman" w:hAnsi="Times New Roman" w:hint="eastAsia"/>
                <w:szCs w:val="21"/>
              </w:rPr>
              <w:t>万元</w:t>
            </w:r>
          </w:p>
        </w:tc>
        <w:tc>
          <w:tcPr>
            <w:tcW w:w="1920"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704"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B17AF6">
        <w:trPr>
          <w:trHeight w:val="476"/>
        </w:trPr>
        <w:tc>
          <w:tcPr>
            <w:tcW w:w="1812"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2020</w:t>
            </w:r>
          </w:p>
        </w:tc>
        <w:tc>
          <w:tcPr>
            <w:tcW w:w="1812"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812"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31</w:t>
            </w:r>
            <w:r>
              <w:rPr>
                <w:rFonts w:ascii="Times New Roman" w:hAnsi="Times New Roman" w:hint="eastAsia"/>
                <w:szCs w:val="21"/>
              </w:rPr>
              <w:t>万元</w:t>
            </w:r>
          </w:p>
        </w:tc>
        <w:tc>
          <w:tcPr>
            <w:tcW w:w="1920"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704"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B17AF6">
        <w:trPr>
          <w:trHeight w:val="482"/>
        </w:trPr>
        <w:tc>
          <w:tcPr>
            <w:tcW w:w="1812"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2021</w:t>
            </w:r>
          </w:p>
        </w:tc>
        <w:tc>
          <w:tcPr>
            <w:tcW w:w="1812"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812"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w:t>
            </w:r>
            <w:r>
              <w:rPr>
                <w:rFonts w:ascii="Times New Roman" w:hAnsi="Times New Roman" w:hint="eastAsia"/>
                <w:szCs w:val="21"/>
              </w:rPr>
              <w:t>万元</w:t>
            </w:r>
          </w:p>
        </w:tc>
        <w:tc>
          <w:tcPr>
            <w:tcW w:w="1920"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704"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B17AF6">
        <w:trPr>
          <w:trHeight w:val="560"/>
        </w:trPr>
        <w:tc>
          <w:tcPr>
            <w:tcW w:w="1812"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累</w:t>
            </w:r>
            <w:r>
              <w:rPr>
                <w:rFonts w:ascii="Times New Roman" w:hAnsi="Times New Roman"/>
                <w:szCs w:val="21"/>
              </w:rPr>
              <w:t xml:space="preserve">    </w:t>
            </w:r>
            <w:r>
              <w:rPr>
                <w:rFonts w:ascii="Times New Roman" w:hAnsi="Times New Roman"/>
                <w:szCs w:val="21"/>
              </w:rPr>
              <w:t>计</w:t>
            </w:r>
          </w:p>
        </w:tc>
        <w:tc>
          <w:tcPr>
            <w:tcW w:w="1812"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812"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63</w:t>
            </w:r>
            <w:r>
              <w:rPr>
                <w:rFonts w:ascii="Times New Roman" w:hAnsi="Times New Roman" w:hint="eastAsia"/>
                <w:szCs w:val="21"/>
              </w:rPr>
              <w:t>万元</w:t>
            </w:r>
          </w:p>
        </w:tc>
        <w:tc>
          <w:tcPr>
            <w:tcW w:w="1920"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704"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B17AF6">
        <w:trPr>
          <w:trHeight w:val="441"/>
        </w:trPr>
        <w:tc>
          <w:tcPr>
            <w:tcW w:w="9060" w:type="dxa"/>
            <w:gridSpan w:val="5"/>
          </w:tcPr>
          <w:p w:rsidR="00B17AF6" w:rsidRDefault="00932096">
            <w:pPr>
              <w:adjustRightInd w:val="0"/>
              <w:spacing w:line="400" w:lineRule="exact"/>
              <w:rPr>
                <w:rFonts w:ascii="Times New Roman" w:hAnsi="Times New Roman"/>
                <w:szCs w:val="21"/>
              </w:rPr>
            </w:pPr>
            <w:r>
              <w:rPr>
                <w:rFonts w:ascii="Times New Roman" w:hAnsi="Times New Roman"/>
                <w:szCs w:val="21"/>
              </w:rPr>
              <w:t>经济效益的有关说明及各栏目的计算依据：</w:t>
            </w:r>
            <w:r>
              <w:rPr>
                <w:rFonts w:ascii="Times New Roman" w:hAnsi="Times New Roman"/>
                <w:szCs w:val="21"/>
              </w:rPr>
              <w:t xml:space="preserve"> </w:t>
            </w:r>
          </w:p>
          <w:p w:rsidR="00B17AF6" w:rsidRDefault="00932096">
            <w:pPr>
              <w:adjustRightInd w:val="0"/>
              <w:spacing w:line="400" w:lineRule="exact"/>
              <w:ind w:firstLine="410"/>
              <w:rPr>
                <w:rFonts w:ascii="Times New Roman" w:hAnsi="Times New Roman"/>
                <w:szCs w:val="21"/>
              </w:rPr>
            </w:pPr>
            <w:r>
              <w:rPr>
                <w:rFonts w:ascii="Times New Roman" w:hAnsi="Times New Roman" w:hint="eastAsia"/>
                <w:szCs w:val="21"/>
              </w:rPr>
              <w:t>本施工工法，屋面保温“体板装配式屋面施工减少了找平层施工、分仓缝设置、保温层铺贴、刚性保护层及天沟的浇筑与养护等多道工序。套管收口</w:t>
            </w:r>
            <w:r>
              <w:rPr>
                <w:rFonts w:ascii="Times New Roman" w:hAnsi="Times New Roman" w:hint="eastAsia"/>
                <w:szCs w:val="21"/>
              </w:rPr>
              <w:t>PC</w:t>
            </w:r>
            <w:r>
              <w:rPr>
                <w:rFonts w:ascii="Times New Roman" w:hAnsi="Times New Roman" w:hint="eastAsia"/>
                <w:szCs w:val="21"/>
              </w:rPr>
              <w:t>等小型预制构件的运用减少了二次支模、浇筑与养护工序。达到简化及方便施工的目的，减少零星材料，减少现场湿作业。施工成型质量有保证，具有优良的热工性能。同时渗漏修复能够快速找到渗漏点，拆除一体板后即可进行修复，减少后期返修成本。经综合测算，与传统工艺相比较，可节约工期</w:t>
            </w:r>
            <w:r>
              <w:rPr>
                <w:rFonts w:ascii="Times New Roman" w:hAnsi="Times New Roman" w:hint="eastAsia"/>
                <w:szCs w:val="21"/>
              </w:rPr>
              <w:t>35</w:t>
            </w:r>
            <w:r>
              <w:rPr>
                <w:rFonts w:ascii="Times New Roman" w:hAnsi="Times New Roman" w:hint="eastAsia"/>
                <w:szCs w:val="21"/>
              </w:rPr>
              <w:t>天，节约成本</w:t>
            </w:r>
            <w:r>
              <w:rPr>
                <w:rFonts w:ascii="Times New Roman" w:hAnsi="Times New Roman" w:hint="eastAsia"/>
                <w:szCs w:val="21"/>
              </w:rPr>
              <w:t>63</w:t>
            </w:r>
            <w:r>
              <w:rPr>
                <w:rFonts w:ascii="Times New Roman" w:hAnsi="Times New Roman" w:hint="eastAsia"/>
                <w:szCs w:val="21"/>
              </w:rPr>
              <w:t>万元，经济效益显著。</w:t>
            </w:r>
          </w:p>
        </w:tc>
      </w:tr>
      <w:tr w:rsidR="00B17AF6">
        <w:trPr>
          <w:trHeight w:val="441"/>
        </w:trPr>
        <w:tc>
          <w:tcPr>
            <w:tcW w:w="9060" w:type="dxa"/>
            <w:gridSpan w:val="5"/>
          </w:tcPr>
          <w:p w:rsidR="00B17AF6" w:rsidRDefault="00932096">
            <w:pPr>
              <w:adjustRightInd w:val="0"/>
              <w:spacing w:line="400" w:lineRule="exact"/>
              <w:rPr>
                <w:rFonts w:ascii="Times New Roman" w:hAnsi="Times New Roman"/>
                <w:szCs w:val="21"/>
              </w:rPr>
            </w:pPr>
            <w:r>
              <w:rPr>
                <w:rFonts w:ascii="Times New Roman" w:hAnsi="Times New Roman"/>
                <w:szCs w:val="21"/>
              </w:rPr>
              <w:t>3</w:t>
            </w:r>
            <w:r>
              <w:rPr>
                <w:rFonts w:ascii="Times New Roman" w:hAnsi="Times New Roman"/>
                <w:szCs w:val="21"/>
              </w:rPr>
              <w:t>、社会效益（限</w:t>
            </w:r>
            <w:r>
              <w:rPr>
                <w:rFonts w:ascii="Times New Roman" w:hAnsi="Times New Roman"/>
                <w:szCs w:val="21"/>
              </w:rPr>
              <w:t>200</w:t>
            </w:r>
            <w:r>
              <w:rPr>
                <w:rFonts w:ascii="Times New Roman" w:hAnsi="Times New Roman"/>
                <w:szCs w:val="21"/>
              </w:rPr>
              <w:t>字）</w:t>
            </w:r>
          </w:p>
          <w:p w:rsidR="00B17AF6" w:rsidRDefault="00932096">
            <w:pPr>
              <w:adjustRightInd w:val="0"/>
              <w:spacing w:line="400" w:lineRule="exact"/>
              <w:ind w:firstLine="410"/>
              <w:rPr>
                <w:rFonts w:ascii="Times New Roman" w:hAnsi="Times New Roman"/>
                <w:szCs w:val="21"/>
              </w:rPr>
            </w:pPr>
            <w:r>
              <w:rPr>
                <w:rFonts w:ascii="Times New Roman" w:hAnsi="Times New Roman" w:hint="eastAsia"/>
                <w:szCs w:val="21"/>
              </w:rPr>
              <w:t>绿色建筑屋面预制装配式保温防护一体化施工具有节能降耗的特点，顺应可持续发展战略的号召。通过设计标准化、构配件生产标准化，取代传统施工中分散的、低水平的、低效率的生产方式。具有施工和组织管理科学的优点，符合装配式建造发展趋势，同时为装配式工艺的发展积累了更多的经验，有利于促进现阶段数字化、智能化建造的发展。</w:t>
            </w:r>
          </w:p>
        </w:tc>
      </w:tr>
      <w:tr w:rsidR="00B17AF6">
        <w:trPr>
          <w:trHeight w:val="441"/>
        </w:trPr>
        <w:tc>
          <w:tcPr>
            <w:tcW w:w="9060" w:type="dxa"/>
            <w:gridSpan w:val="5"/>
            <w:tcBorders>
              <w:bottom w:val="single" w:sz="8" w:space="0" w:color="auto"/>
            </w:tcBorders>
          </w:tcPr>
          <w:p w:rsidR="00B17AF6" w:rsidRDefault="00932096">
            <w:pPr>
              <w:adjustRightInd w:val="0"/>
              <w:spacing w:line="400" w:lineRule="exact"/>
              <w:rPr>
                <w:rFonts w:ascii="Times New Roman" w:hAnsi="Times New Roman"/>
                <w:szCs w:val="21"/>
              </w:rPr>
            </w:pPr>
            <w:r>
              <w:rPr>
                <w:rFonts w:ascii="Times New Roman" w:hAnsi="Times New Roman"/>
                <w:szCs w:val="21"/>
              </w:rPr>
              <w:t>4</w:t>
            </w:r>
            <w:r>
              <w:rPr>
                <w:rFonts w:ascii="Times New Roman" w:hAnsi="Times New Roman"/>
                <w:szCs w:val="21"/>
              </w:rPr>
              <w:t>、环境效益（限</w:t>
            </w:r>
            <w:r>
              <w:rPr>
                <w:rFonts w:ascii="Times New Roman" w:hAnsi="Times New Roman"/>
                <w:szCs w:val="21"/>
              </w:rPr>
              <w:t>200</w:t>
            </w:r>
            <w:r>
              <w:rPr>
                <w:rFonts w:ascii="Times New Roman" w:hAnsi="Times New Roman"/>
                <w:szCs w:val="21"/>
              </w:rPr>
              <w:t>字）</w:t>
            </w:r>
          </w:p>
          <w:p w:rsidR="00B17AF6" w:rsidRDefault="00932096">
            <w:pPr>
              <w:adjustRightInd w:val="0"/>
              <w:spacing w:line="400" w:lineRule="exact"/>
              <w:ind w:firstLineChars="200" w:firstLine="420"/>
              <w:rPr>
                <w:rFonts w:ascii="Times New Roman" w:hAnsi="Times New Roman"/>
                <w:szCs w:val="21"/>
              </w:rPr>
            </w:pPr>
            <w:r>
              <w:rPr>
                <w:rFonts w:ascii="Times New Roman" w:hAnsi="Times New Roman" w:hint="eastAsia"/>
                <w:szCs w:val="21"/>
              </w:rPr>
              <w:t>通过利用聚氨酯保温材料的良好保温隔热性能，并结合装配式屋面施工技术，达到节能减排的效果。达到相同保温要求，聚氨酯保温材料所需材料厚度更薄，可节约保温材料的使用。</w:t>
            </w:r>
          </w:p>
          <w:p w:rsidR="00B17AF6" w:rsidRDefault="00B17AF6">
            <w:pPr>
              <w:autoSpaceDE w:val="0"/>
              <w:autoSpaceDN w:val="0"/>
              <w:adjustRightInd w:val="0"/>
              <w:spacing w:line="400" w:lineRule="exact"/>
              <w:rPr>
                <w:rFonts w:ascii="Times New Roman" w:hAnsi="Times New Roman"/>
                <w:szCs w:val="21"/>
              </w:rPr>
            </w:pPr>
          </w:p>
        </w:tc>
      </w:tr>
    </w:tbl>
    <w:p w:rsidR="00B17AF6" w:rsidRDefault="00B17AF6">
      <w:pPr>
        <w:jc w:val="left"/>
        <w:rPr>
          <w:rFonts w:ascii="Times New Roman" w:hAnsi="Times New Roman"/>
          <w:snapToGrid w:val="0"/>
        </w:rPr>
        <w:sectPr w:rsidR="00B17AF6">
          <w:footerReference w:type="even" r:id="rId31"/>
          <w:footerReference w:type="default" r:id="rId32"/>
          <w:type w:val="nextColumn"/>
          <w:pgSz w:w="11906" w:h="16838"/>
          <w:pgMar w:top="1814" w:right="1531" w:bottom="1985" w:left="1531" w:header="720" w:footer="1474" w:gutter="0"/>
          <w:paperSrc w:first="15" w:other="15"/>
          <w:cols w:space="720"/>
        </w:sectPr>
      </w:pPr>
    </w:p>
    <w:p w:rsidR="00B17AF6" w:rsidRDefault="00932096">
      <w:pPr>
        <w:pStyle w:val="a5"/>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Pr>
          <w:rFonts w:ascii="Times New Roman" w:eastAsia="方正黑体_GBK" w:hAnsi="Times New Roman"/>
          <w:sz w:val="30"/>
          <w:szCs w:val="30"/>
        </w:rPr>
        <w:t>七、主要知识产权目录</w:t>
      </w:r>
    </w:p>
    <w:p w:rsidR="00B17AF6" w:rsidRDefault="00B17AF6">
      <w:pPr>
        <w:spacing w:line="240" w:lineRule="exact"/>
        <w:rPr>
          <w:rFonts w:ascii="Times New Roman" w:eastAsia="黑体" w:hAnsi="Times New Roman"/>
          <w:sz w:val="32"/>
          <w:szCs w:val="20"/>
        </w:rPr>
      </w:pPr>
    </w:p>
    <w:tbl>
      <w:tblPr>
        <w:tblW w:w="99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6"/>
        <w:gridCol w:w="943"/>
        <w:gridCol w:w="1898"/>
        <w:gridCol w:w="842"/>
        <w:gridCol w:w="1155"/>
        <w:gridCol w:w="1095"/>
        <w:gridCol w:w="1155"/>
        <w:gridCol w:w="1080"/>
        <w:gridCol w:w="1213"/>
      </w:tblGrid>
      <w:tr w:rsidR="00B17AF6">
        <w:trPr>
          <w:trHeight w:val="935"/>
          <w:jc w:val="center"/>
        </w:trPr>
        <w:tc>
          <w:tcPr>
            <w:tcW w:w="576" w:type="dxa"/>
            <w:tcBorders>
              <w:top w:val="single" w:sz="8" w:space="0" w:color="auto"/>
            </w:tcBorders>
            <w:vAlign w:val="center"/>
          </w:tcPr>
          <w:p w:rsidR="00B17AF6" w:rsidRDefault="00932096">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943" w:type="dxa"/>
            <w:tcBorders>
              <w:top w:val="single" w:sz="8" w:space="0" w:color="auto"/>
            </w:tcBorders>
            <w:vAlign w:val="center"/>
          </w:tcPr>
          <w:p w:rsidR="00B17AF6" w:rsidRDefault="00932096">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w:t>
            </w:r>
          </w:p>
          <w:p w:rsidR="00B17AF6" w:rsidRDefault="00932096">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产权</w:t>
            </w:r>
          </w:p>
          <w:p w:rsidR="00B17AF6" w:rsidRDefault="00932096">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类别</w:t>
            </w:r>
          </w:p>
        </w:tc>
        <w:tc>
          <w:tcPr>
            <w:tcW w:w="1898" w:type="dxa"/>
            <w:tcBorders>
              <w:top w:val="single" w:sz="8" w:space="0" w:color="auto"/>
            </w:tcBorders>
            <w:vAlign w:val="center"/>
          </w:tcPr>
          <w:p w:rsidR="00B17AF6" w:rsidRDefault="00932096">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知识产权具体名称</w:t>
            </w:r>
          </w:p>
        </w:tc>
        <w:tc>
          <w:tcPr>
            <w:tcW w:w="842" w:type="dxa"/>
            <w:tcBorders>
              <w:top w:val="single" w:sz="8" w:space="0" w:color="auto"/>
            </w:tcBorders>
            <w:vAlign w:val="center"/>
          </w:tcPr>
          <w:p w:rsidR="00B17AF6" w:rsidRDefault="00932096">
            <w:pPr>
              <w:adjustRightInd w:val="0"/>
              <w:spacing w:line="300" w:lineRule="exact"/>
              <w:jc w:val="center"/>
              <w:rPr>
                <w:rFonts w:ascii="Times New Roman" w:eastAsia="方正黑体_GBK" w:hAnsi="Times New Roman"/>
                <w:szCs w:val="21"/>
              </w:rPr>
            </w:pPr>
            <w:r>
              <w:rPr>
                <w:rFonts w:ascii="Times New Roman" w:eastAsia="方正黑体_GBK" w:hAnsi="Times New Roman"/>
                <w:szCs w:val="21"/>
              </w:rPr>
              <w:t>国家</w:t>
            </w:r>
          </w:p>
          <w:p w:rsidR="00B17AF6" w:rsidRDefault="00932096">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（地区）</w:t>
            </w:r>
          </w:p>
        </w:tc>
        <w:tc>
          <w:tcPr>
            <w:tcW w:w="1155" w:type="dxa"/>
            <w:tcBorders>
              <w:top w:val="single" w:sz="8" w:space="0" w:color="auto"/>
            </w:tcBorders>
            <w:vAlign w:val="center"/>
          </w:tcPr>
          <w:p w:rsidR="00B17AF6" w:rsidRDefault="00932096">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授权号</w:t>
            </w:r>
          </w:p>
        </w:tc>
        <w:tc>
          <w:tcPr>
            <w:tcW w:w="1095" w:type="dxa"/>
            <w:tcBorders>
              <w:top w:val="single" w:sz="8" w:space="0" w:color="auto"/>
            </w:tcBorders>
            <w:vAlign w:val="center"/>
          </w:tcPr>
          <w:p w:rsidR="00B17AF6" w:rsidRDefault="00932096">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授权日期</w:t>
            </w:r>
          </w:p>
        </w:tc>
        <w:tc>
          <w:tcPr>
            <w:tcW w:w="1155" w:type="dxa"/>
            <w:tcBorders>
              <w:top w:val="single" w:sz="8" w:space="0" w:color="auto"/>
            </w:tcBorders>
            <w:vAlign w:val="center"/>
          </w:tcPr>
          <w:p w:rsidR="00B17AF6" w:rsidRDefault="00932096">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证书编号</w:t>
            </w:r>
          </w:p>
        </w:tc>
        <w:tc>
          <w:tcPr>
            <w:tcW w:w="1080" w:type="dxa"/>
            <w:tcBorders>
              <w:top w:val="single" w:sz="8" w:space="0" w:color="auto"/>
            </w:tcBorders>
            <w:vAlign w:val="center"/>
          </w:tcPr>
          <w:p w:rsidR="00B17AF6" w:rsidRDefault="00932096">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权利人</w:t>
            </w:r>
          </w:p>
        </w:tc>
        <w:tc>
          <w:tcPr>
            <w:tcW w:w="1213" w:type="dxa"/>
            <w:tcBorders>
              <w:top w:val="single" w:sz="8" w:space="0" w:color="auto"/>
            </w:tcBorders>
            <w:vAlign w:val="center"/>
          </w:tcPr>
          <w:p w:rsidR="00B17AF6" w:rsidRDefault="00932096">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发明人</w:t>
            </w:r>
          </w:p>
        </w:tc>
      </w:tr>
      <w:tr w:rsidR="00B17AF6">
        <w:trPr>
          <w:trHeight w:val="683"/>
          <w:jc w:val="center"/>
        </w:trPr>
        <w:tc>
          <w:tcPr>
            <w:tcW w:w="576" w:type="dxa"/>
            <w:vAlign w:val="center"/>
          </w:tcPr>
          <w:p w:rsidR="00B17AF6" w:rsidRDefault="00932096">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1</w:t>
            </w:r>
          </w:p>
        </w:tc>
        <w:tc>
          <w:tcPr>
            <w:tcW w:w="943" w:type="dxa"/>
            <w:vAlign w:val="center"/>
          </w:tcPr>
          <w:p w:rsidR="00B17AF6" w:rsidRDefault="00932096">
            <w:pPr>
              <w:autoSpaceDE w:val="0"/>
              <w:autoSpaceDN w:val="0"/>
              <w:adjustRightInd w:val="0"/>
              <w:snapToGrid w:val="0"/>
              <w:spacing w:line="590" w:lineRule="atLeast"/>
              <w:jc w:val="center"/>
              <w:rPr>
                <w:rFonts w:ascii="Times New Roman" w:eastAsia="方正仿宋_GBK" w:hAnsi="Times New Roman"/>
                <w:szCs w:val="21"/>
              </w:rPr>
            </w:pPr>
            <w:r>
              <w:rPr>
                <w:rFonts w:ascii="Times New Roman" w:eastAsia="方正仿宋_GBK" w:hAnsi="Times New Roman" w:hint="eastAsia"/>
                <w:szCs w:val="21"/>
              </w:rPr>
              <w:t>实用新型专利</w:t>
            </w:r>
          </w:p>
        </w:tc>
        <w:tc>
          <w:tcPr>
            <w:tcW w:w="1898" w:type="dxa"/>
            <w:vAlign w:val="center"/>
          </w:tcPr>
          <w:p w:rsidR="00B17AF6" w:rsidRDefault="00932096">
            <w:pPr>
              <w:autoSpaceDE w:val="0"/>
              <w:autoSpaceDN w:val="0"/>
              <w:adjustRightInd w:val="0"/>
              <w:snapToGrid w:val="0"/>
              <w:spacing w:line="590" w:lineRule="atLeast"/>
              <w:jc w:val="center"/>
              <w:rPr>
                <w:rFonts w:ascii="Times New Roman" w:eastAsia="方正仿宋_GBK" w:hAnsi="Times New Roman"/>
                <w:szCs w:val="21"/>
              </w:rPr>
            </w:pPr>
            <w:r>
              <w:rPr>
                <w:rFonts w:ascii="Times New Roman" w:eastAsia="方正仿宋_GBK" w:hAnsi="Times New Roman" w:hint="eastAsia"/>
                <w:szCs w:val="21"/>
              </w:rPr>
              <w:t>一种预制混凝土叠合板吊装装置</w:t>
            </w:r>
          </w:p>
        </w:tc>
        <w:tc>
          <w:tcPr>
            <w:tcW w:w="842" w:type="dxa"/>
            <w:vAlign w:val="center"/>
          </w:tcPr>
          <w:p w:rsidR="00B17AF6" w:rsidRDefault="00932096">
            <w:pPr>
              <w:autoSpaceDE w:val="0"/>
              <w:autoSpaceDN w:val="0"/>
              <w:adjustRightInd w:val="0"/>
              <w:snapToGrid w:val="0"/>
              <w:spacing w:line="590" w:lineRule="atLeast"/>
              <w:jc w:val="center"/>
              <w:rPr>
                <w:rFonts w:ascii="Times New Roman" w:eastAsia="方正仿宋_GBK" w:hAnsi="Times New Roman"/>
                <w:szCs w:val="21"/>
              </w:rPr>
            </w:pPr>
            <w:r>
              <w:rPr>
                <w:rFonts w:ascii="Times New Roman" w:eastAsia="方正仿宋_GBK" w:hAnsi="Times New Roman" w:hint="eastAsia"/>
                <w:szCs w:val="21"/>
              </w:rPr>
              <w:t>中国</w:t>
            </w:r>
          </w:p>
        </w:tc>
        <w:tc>
          <w:tcPr>
            <w:tcW w:w="1155" w:type="dxa"/>
            <w:vAlign w:val="center"/>
          </w:tcPr>
          <w:p w:rsidR="00B17AF6" w:rsidRDefault="00932096">
            <w:pPr>
              <w:autoSpaceDE w:val="0"/>
              <w:autoSpaceDN w:val="0"/>
              <w:adjustRightInd w:val="0"/>
              <w:snapToGrid w:val="0"/>
              <w:spacing w:line="590" w:lineRule="atLeast"/>
              <w:jc w:val="center"/>
              <w:rPr>
                <w:rFonts w:ascii="Times New Roman" w:eastAsia="方正仿宋_GBK" w:hAnsi="Times New Roman"/>
                <w:szCs w:val="21"/>
              </w:rPr>
            </w:pPr>
            <w:r>
              <w:rPr>
                <w:rFonts w:ascii="Times New Roman" w:eastAsia="方正仿宋_GBK" w:hAnsi="Times New Roman"/>
                <w:szCs w:val="21"/>
              </w:rPr>
              <w:t>ZL202121164706.3</w:t>
            </w:r>
          </w:p>
        </w:tc>
        <w:tc>
          <w:tcPr>
            <w:tcW w:w="1095" w:type="dxa"/>
            <w:vAlign w:val="center"/>
          </w:tcPr>
          <w:p w:rsidR="00B17AF6" w:rsidRDefault="00932096">
            <w:pPr>
              <w:autoSpaceDE w:val="0"/>
              <w:autoSpaceDN w:val="0"/>
              <w:adjustRightInd w:val="0"/>
              <w:snapToGrid w:val="0"/>
              <w:spacing w:line="590" w:lineRule="atLeast"/>
              <w:jc w:val="center"/>
              <w:rPr>
                <w:rFonts w:ascii="Times New Roman" w:eastAsia="方正仿宋_GBK" w:hAnsi="Times New Roman"/>
                <w:szCs w:val="21"/>
              </w:rPr>
            </w:pPr>
            <w:r>
              <w:rPr>
                <w:rFonts w:ascii="Times New Roman" w:eastAsia="方正仿宋_GBK" w:hAnsi="Times New Roman" w:hint="eastAsia"/>
                <w:szCs w:val="21"/>
              </w:rPr>
              <w:t>2021</w:t>
            </w:r>
            <w:r>
              <w:rPr>
                <w:rFonts w:ascii="Times New Roman" w:eastAsia="方正仿宋_GBK" w:hAnsi="Times New Roman" w:hint="eastAsia"/>
                <w:szCs w:val="21"/>
              </w:rPr>
              <w:t>年</w:t>
            </w:r>
            <w:r>
              <w:rPr>
                <w:rFonts w:ascii="Times New Roman" w:eastAsia="方正仿宋_GBK" w:hAnsi="Times New Roman" w:hint="eastAsia"/>
                <w:szCs w:val="21"/>
              </w:rPr>
              <w:t>11</w:t>
            </w:r>
            <w:r>
              <w:rPr>
                <w:rFonts w:ascii="Times New Roman" w:eastAsia="方正仿宋_GBK" w:hAnsi="Times New Roman" w:hint="eastAsia"/>
                <w:szCs w:val="21"/>
              </w:rPr>
              <w:t>月</w:t>
            </w:r>
            <w:r>
              <w:rPr>
                <w:rFonts w:ascii="Times New Roman" w:eastAsia="方正仿宋_GBK" w:hAnsi="Times New Roman" w:hint="eastAsia"/>
                <w:szCs w:val="21"/>
              </w:rPr>
              <w:t>26</w:t>
            </w:r>
            <w:r>
              <w:rPr>
                <w:rFonts w:ascii="Times New Roman" w:eastAsia="方正仿宋_GBK" w:hAnsi="Times New Roman" w:hint="eastAsia"/>
                <w:szCs w:val="21"/>
              </w:rPr>
              <w:t>日</w:t>
            </w:r>
          </w:p>
        </w:tc>
        <w:tc>
          <w:tcPr>
            <w:tcW w:w="1155" w:type="dxa"/>
            <w:vAlign w:val="center"/>
          </w:tcPr>
          <w:p w:rsidR="00B17AF6" w:rsidRDefault="00932096">
            <w:pPr>
              <w:autoSpaceDE w:val="0"/>
              <w:autoSpaceDN w:val="0"/>
              <w:adjustRightInd w:val="0"/>
              <w:snapToGrid w:val="0"/>
              <w:spacing w:line="590" w:lineRule="atLeast"/>
              <w:jc w:val="center"/>
              <w:rPr>
                <w:rFonts w:ascii="Times New Roman" w:eastAsia="方正仿宋_GBK" w:hAnsi="Times New Roman"/>
                <w:szCs w:val="21"/>
              </w:rPr>
            </w:pPr>
            <w:r>
              <w:rPr>
                <w:rFonts w:ascii="Times New Roman" w:eastAsia="方正仿宋_GBK" w:hAnsi="Times New Roman" w:hint="eastAsia"/>
                <w:szCs w:val="21"/>
              </w:rPr>
              <w:t>第</w:t>
            </w:r>
            <w:r>
              <w:rPr>
                <w:rFonts w:ascii="Times New Roman" w:eastAsia="方正仿宋_GBK" w:hAnsi="Times New Roman" w:hint="eastAsia"/>
                <w:szCs w:val="21"/>
              </w:rPr>
              <w:t>14883987</w:t>
            </w:r>
            <w:r>
              <w:rPr>
                <w:rFonts w:ascii="Times New Roman" w:eastAsia="方正仿宋_GBK" w:hAnsi="Times New Roman" w:hint="eastAsia"/>
                <w:szCs w:val="21"/>
              </w:rPr>
              <w:t>号</w:t>
            </w:r>
          </w:p>
        </w:tc>
        <w:tc>
          <w:tcPr>
            <w:tcW w:w="1080" w:type="dxa"/>
            <w:vAlign w:val="center"/>
          </w:tcPr>
          <w:p w:rsidR="00B17AF6" w:rsidRDefault="00932096">
            <w:pPr>
              <w:autoSpaceDE w:val="0"/>
              <w:autoSpaceDN w:val="0"/>
              <w:adjustRightInd w:val="0"/>
              <w:snapToGrid w:val="0"/>
              <w:spacing w:line="590" w:lineRule="atLeast"/>
              <w:jc w:val="center"/>
              <w:rPr>
                <w:rFonts w:ascii="Times New Roman" w:eastAsia="方正仿宋_GBK" w:hAnsi="Times New Roman"/>
                <w:szCs w:val="21"/>
              </w:rPr>
            </w:pPr>
            <w:r>
              <w:rPr>
                <w:rFonts w:ascii="Times New Roman" w:eastAsia="方正仿宋_GBK" w:hAnsi="Times New Roman" w:hint="eastAsia"/>
                <w:szCs w:val="21"/>
              </w:rPr>
              <w:t>南京高科建设发展有限公司</w:t>
            </w:r>
          </w:p>
        </w:tc>
        <w:tc>
          <w:tcPr>
            <w:tcW w:w="1213" w:type="dxa"/>
            <w:vAlign w:val="center"/>
          </w:tcPr>
          <w:p w:rsidR="00B17AF6" w:rsidRDefault="00932096">
            <w:pPr>
              <w:autoSpaceDE w:val="0"/>
              <w:autoSpaceDN w:val="0"/>
              <w:adjustRightInd w:val="0"/>
              <w:snapToGrid w:val="0"/>
              <w:spacing w:line="590" w:lineRule="atLeast"/>
              <w:jc w:val="center"/>
              <w:rPr>
                <w:rFonts w:ascii="Times New Roman" w:eastAsia="方正仿宋_GBK" w:hAnsi="Times New Roman"/>
                <w:szCs w:val="21"/>
              </w:rPr>
            </w:pPr>
            <w:r>
              <w:rPr>
                <w:rFonts w:ascii="Times New Roman" w:eastAsia="方正仿宋_GBK" w:hAnsi="Times New Roman" w:hint="eastAsia"/>
                <w:szCs w:val="21"/>
              </w:rPr>
              <w:t>李军</w:t>
            </w:r>
            <w:r>
              <w:rPr>
                <w:rFonts w:ascii="Times New Roman" w:eastAsia="方正仿宋_GBK" w:hAnsi="Times New Roman" w:hint="eastAsia"/>
                <w:szCs w:val="21"/>
              </w:rPr>
              <w:t>;</w:t>
            </w:r>
          </w:p>
          <w:p w:rsidR="00B17AF6" w:rsidRDefault="00932096">
            <w:pPr>
              <w:autoSpaceDE w:val="0"/>
              <w:autoSpaceDN w:val="0"/>
              <w:adjustRightInd w:val="0"/>
              <w:snapToGrid w:val="0"/>
              <w:spacing w:line="590" w:lineRule="atLeast"/>
              <w:jc w:val="center"/>
              <w:rPr>
                <w:rFonts w:ascii="Times New Roman" w:eastAsia="方正仿宋_GBK" w:hAnsi="Times New Roman"/>
                <w:szCs w:val="21"/>
              </w:rPr>
            </w:pPr>
            <w:r>
              <w:rPr>
                <w:rFonts w:ascii="Times New Roman" w:eastAsia="方正仿宋_GBK" w:hAnsi="Times New Roman" w:hint="eastAsia"/>
                <w:szCs w:val="21"/>
              </w:rPr>
              <w:t>潘欢欢</w:t>
            </w:r>
            <w:r>
              <w:rPr>
                <w:rFonts w:ascii="Times New Roman" w:eastAsia="方正仿宋_GBK" w:hAnsi="Times New Roman" w:hint="eastAsia"/>
                <w:szCs w:val="21"/>
              </w:rPr>
              <w:t>;</w:t>
            </w:r>
          </w:p>
          <w:p w:rsidR="00B17AF6" w:rsidRDefault="00932096">
            <w:pPr>
              <w:autoSpaceDE w:val="0"/>
              <w:autoSpaceDN w:val="0"/>
              <w:adjustRightInd w:val="0"/>
              <w:snapToGrid w:val="0"/>
              <w:spacing w:line="590" w:lineRule="atLeast"/>
              <w:jc w:val="center"/>
              <w:rPr>
                <w:rFonts w:ascii="Times New Roman" w:eastAsia="方正仿宋_GBK" w:hAnsi="Times New Roman"/>
                <w:szCs w:val="21"/>
              </w:rPr>
            </w:pPr>
            <w:r>
              <w:rPr>
                <w:rFonts w:ascii="Times New Roman" w:eastAsia="方正仿宋_GBK" w:hAnsi="Times New Roman" w:hint="eastAsia"/>
                <w:szCs w:val="21"/>
              </w:rPr>
              <w:t>黄子剑</w:t>
            </w:r>
          </w:p>
        </w:tc>
      </w:tr>
      <w:tr w:rsidR="00B17AF6">
        <w:trPr>
          <w:trHeight w:val="683"/>
          <w:jc w:val="center"/>
        </w:trPr>
        <w:tc>
          <w:tcPr>
            <w:tcW w:w="576" w:type="dxa"/>
            <w:vAlign w:val="center"/>
          </w:tcPr>
          <w:p w:rsidR="00B17AF6" w:rsidRDefault="00932096">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2</w:t>
            </w:r>
          </w:p>
        </w:tc>
        <w:tc>
          <w:tcPr>
            <w:tcW w:w="94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898"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842"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9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80"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21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r>
      <w:tr w:rsidR="00B17AF6">
        <w:trPr>
          <w:trHeight w:val="683"/>
          <w:jc w:val="center"/>
        </w:trPr>
        <w:tc>
          <w:tcPr>
            <w:tcW w:w="576" w:type="dxa"/>
            <w:vAlign w:val="center"/>
          </w:tcPr>
          <w:p w:rsidR="00B17AF6" w:rsidRDefault="00932096">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3</w:t>
            </w:r>
          </w:p>
        </w:tc>
        <w:tc>
          <w:tcPr>
            <w:tcW w:w="94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898"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842"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9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80"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21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r>
      <w:tr w:rsidR="00B17AF6">
        <w:trPr>
          <w:trHeight w:val="683"/>
          <w:jc w:val="center"/>
        </w:trPr>
        <w:tc>
          <w:tcPr>
            <w:tcW w:w="576" w:type="dxa"/>
            <w:vAlign w:val="center"/>
          </w:tcPr>
          <w:p w:rsidR="00B17AF6" w:rsidRDefault="00932096">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4</w:t>
            </w:r>
          </w:p>
        </w:tc>
        <w:tc>
          <w:tcPr>
            <w:tcW w:w="94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898"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842"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9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80"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21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r>
      <w:tr w:rsidR="00B17AF6">
        <w:trPr>
          <w:trHeight w:val="683"/>
          <w:jc w:val="center"/>
        </w:trPr>
        <w:tc>
          <w:tcPr>
            <w:tcW w:w="576" w:type="dxa"/>
            <w:vAlign w:val="center"/>
          </w:tcPr>
          <w:p w:rsidR="00B17AF6" w:rsidRDefault="00932096">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5</w:t>
            </w:r>
          </w:p>
        </w:tc>
        <w:tc>
          <w:tcPr>
            <w:tcW w:w="94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898"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842"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9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80"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21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r>
      <w:tr w:rsidR="00B17AF6">
        <w:trPr>
          <w:trHeight w:val="683"/>
          <w:jc w:val="center"/>
        </w:trPr>
        <w:tc>
          <w:tcPr>
            <w:tcW w:w="576" w:type="dxa"/>
            <w:vAlign w:val="center"/>
          </w:tcPr>
          <w:p w:rsidR="00B17AF6" w:rsidRDefault="00932096">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6</w:t>
            </w:r>
          </w:p>
        </w:tc>
        <w:tc>
          <w:tcPr>
            <w:tcW w:w="94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898"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842"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9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80"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21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r>
      <w:tr w:rsidR="00B17AF6">
        <w:trPr>
          <w:trHeight w:val="683"/>
          <w:jc w:val="center"/>
        </w:trPr>
        <w:tc>
          <w:tcPr>
            <w:tcW w:w="576" w:type="dxa"/>
            <w:vAlign w:val="center"/>
          </w:tcPr>
          <w:p w:rsidR="00B17AF6" w:rsidRDefault="00932096">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7</w:t>
            </w:r>
          </w:p>
        </w:tc>
        <w:tc>
          <w:tcPr>
            <w:tcW w:w="94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898"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842"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9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80"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21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r>
      <w:tr w:rsidR="00B17AF6">
        <w:trPr>
          <w:trHeight w:val="683"/>
          <w:jc w:val="center"/>
        </w:trPr>
        <w:tc>
          <w:tcPr>
            <w:tcW w:w="576" w:type="dxa"/>
            <w:vAlign w:val="center"/>
          </w:tcPr>
          <w:p w:rsidR="00B17AF6" w:rsidRDefault="00932096">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8</w:t>
            </w:r>
          </w:p>
        </w:tc>
        <w:tc>
          <w:tcPr>
            <w:tcW w:w="94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898"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842"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9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80"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21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r>
      <w:tr w:rsidR="00B17AF6">
        <w:trPr>
          <w:trHeight w:val="683"/>
          <w:jc w:val="center"/>
        </w:trPr>
        <w:tc>
          <w:tcPr>
            <w:tcW w:w="576" w:type="dxa"/>
            <w:vAlign w:val="center"/>
          </w:tcPr>
          <w:p w:rsidR="00B17AF6" w:rsidRDefault="00932096">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9</w:t>
            </w:r>
          </w:p>
        </w:tc>
        <w:tc>
          <w:tcPr>
            <w:tcW w:w="94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898"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842"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9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80"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213" w:type="dxa"/>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r>
      <w:tr w:rsidR="00B17AF6">
        <w:trPr>
          <w:trHeight w:val="683"/>
          <w:jc w:val="center"/>
        </w:trPr>
        <w:tc>
          <w:tcPr>
            <w:tcW w:w="576" w:type="dxa"/>
            <w:tcBorders>
              <w:bottom w:val="single" w:sz="8" w:space="0" w:color="auto"/>
            </w:tcBorders>
            <w:vAlign w:val="center"/>
          </w:tcPr>
          <w:p w:rsidR="00B17AF6" w:rsidRDefault="00932096">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10</w:t>
            </w:r>
          </w:p>
        </w:tc>
        <w:tc>
          <w:tcPr>
            <w:tcW w:w="943" w:type="dxa"/>
            <w:tcBorders>
              <w:bottom w:val="single" w:sz="8" w:space="0" w:color="auto"/>
            </w:tcBorders>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898" w:type="dxa"/>
            <w:tcBorders>
              <w:bottom w:val="single" w:sz="8" w:space="0" w:color="auto"/>
            </w:tcBorders>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842" w:type="dxa"/>
            <w:tcBorders>
              <w:bottom w:val="single" w:sz="8" w:space="0" w:color="auto"/>
            </w:tcBorders>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tcBorders>
              <w:bottom w:val="single" w:sz="8" w:space="0" w:color="auto"/>
            </w:tcBorders>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95" w:type="dxa"/>
            <w:tcBorders>
              <w:bottom w:val="single" w:sz="8" w:space="0" w:color="auto"/>
            </w:tcBorders>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155" w:type="dxa"/>
            <w:tcBorders>
              <w:bottom w:val="single" w:sz="8" w:space="0" w:color="auto"/>
            </w:tcBorders>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080" w:type="dxa"/>
            <w:tcBorders>
              <w:bottom w:val="single" w:sz="8" w:space="0" w:color="auto"/>
            </w:tcBorders>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c>
          <w:tcPr>
            <w:tcW w:w="1213" w:type="dxa"/>
            <w:tcBorders>
              <w:bottom w:val="single" w:sz="8" w:space="0" w:color="auto"/>
            </w:tcBorders>
            <w:vAlign w:val="center"/>
          </w:tcPr>
          <w:p w:rsidR="00B17AF6" w:rsidRDefault="00B17AF6">
            <w:pPr>
              <w:autoSpaceDE w:val="0"/>
              <w:autoSpaceDN w:val="0"/>
              <w:adjustRightInd w:val="0"/>
              <w:snapToGrid w:val="0"/>
              <w:spacing w:line="590" w:lineRule="atLeast"/>
              <w:jc w:val="center"/>
              <w:rPr>
                <w:rFonts w:ascii="Times New Roman" w:eastAsia="方正仿宋_GBK" w:hAnsi="Times New Roman"/>
                <w:sz w:val="32"/>
              </w:rPr>
            </w:pPr>
          </w:p>
        </w:tc>
      </w:tr>
    </w:tbl>
    <w:p w:rsidR="00B17AF6" w:rsidRDefault="00B17AF6">
      <w:pPr>
        <w:adjustRightInd w:val="0"/>
        <w:spacing w:line="300" w:lineRule="exact"/>
        <w:rPr>
          <w:rFonts w:ascii="Times New Roman" w:eastAsia="方正仿宋_GBK" w:hAnsi="Times New Roman"/>
          <w:sz w:val="32"/>
          <w:szCs w:val="20"/>
        </w:rPr>
      </w:pPr>
    </w:p>
    <w:p w:rsidR="00B17AF6" w:rsidRDefault="00B17AF6">
      <w:pPr>
        <w:adjustRightInd w:val="0"/>
        <w:spacing w:line="300" w:lineRule="exact"/>
        <w:rPr>
          <w:rFonts w:ascii="Times New Roman" w:hAnsi="Times New Roman"/>
          <w:szCs w:val="21"/>
        </w:rPr>
      </w:pPr>
    </w:p>
    <w:p w:rsidR="00B17AF6" w:rsidRDefault="00932096">
      <w:pPr>
        <w:pStyle w:val="a5"/>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rsidR="00B17AF6" w:rsidRDefault="00B17AF6">
      <w:pPr>
        <w:pStyle w:val="a5"/>
        <w:adjustRightInd w:val="0"/>
        <w:spacing w:line="320" w:lineRule="exact"/>
        <w:ind w:firstLine="422"/>
        <w:rPr>
          <w:rFonts w:ascii="Times New Roman" w:hAnsi="Times New Roman"/>
          <w:b/>
          <w:bCs/>
          <w:color w:val="000000"/>
          <w:szCs w:val="28"/>
        </w:rPr>
      </w:pPr>
    </w:p>
    <w:p w:rsidR="00B17AF6" w:rsidRDefault="00932096">
      <w:pPr>
        <w:pStyle w:val="a5"/>
        <w:adjustRightInd w:val="0"/>
        <w:spacing w:line="320" w:lineRule="exact"/>
        <w:ind w:firstLine="422"/>
        <w:jc w:val="center"/>
        <w:rPr>
          <w:rFonts w:ascii="Times New Roman" w:eastAsia="方正黑体_GBK" w:hAnsi="Times New Roman"/>
          <w:sz w:val="30"/>
          <w:szCs w:val="30"/>
        </w:rPr>
      </w:pPr>
      <w:r>
        <w:rPr>
          <w:rFonts w:ascii="Times New Roman" w:hAnsi="Times New Roman"/>
          <w:b/>
        </w:rPr>
        <w:t>第一完成人签名：</w:t>
      </w:r>
      <w:r>
        <w:rPr>
          <w:rFonts w:ascii="Times New Roman" w:hAnsi="Times New Roman"/>
        </w:rPr>
        <w:br w:type="page"/>
      </w:r>
      <w:r>
        <w:rPr>
          <w:rFonts w:ascii="Times New Roman" w:eastAsia="方正黑体_GBK" w:hAnsi="Times New Roman"/>
          <w:sz w:val="30"/>
          <w:szCs w:val="30"/>
        </w:rPr>
        <w:t>八、完成人情况</w:t>
      </w:r>
    </w:p>
    <w:p w:rsidR="00B17AF6" w:rsidRDefault="00B17AF6">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505"/>
        <w:gridCol w:w="1421"/>
        <w:gridCol w:w="446"/>
        <w:gridCol w:w="1017"/>
        <w:gridCol w:w="1463"/>
        <w:gridCol w:w="1463"/>
      </w:tblGrid>
      <w:tr w:rsidR="00B17AF6">
        <w:trPr>
          <w:trHeight w:val="480"/>
        </w:trPr>
        <w:tc>
          <w:tcPr>
            <w:tcW w:w="1462" w:type="dxa"/>
            <w:gridSpan w:val="2"/>
            <w:tcBorders>
              <w:top w:val="single" w:sz="8" w:space="0" w:color="auto"/>
            </w:tcBorders>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505" w:type="dxa"/>
            <w:tcBorders>
              <w:top w:val="single" w:sz="8" w:space="0" w:color="auto"/>
            </w:tcBorders>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金伟</w:t>
            </w:r>
          </w:p>
        </w:tc>
        <w:tc>
          <w:tcPr>
            <w:tcW w:w="1421" w:type="dxa"/>
            <w:tcBorders>
              <w:top w:val="single" w:sz="8" w:space="0" w:color="auto"/>
            </w:tcBorders>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1969</w:t>
            </w:r>
            <w:r>
              <w:rPr>
                <w:rFonts w:ascii="Times New Roman" w:hAnsi="Times New Roman" w:hint="eastAsia"/>
                <w:szCs w:val="21"/>
              </w:rPr>
              <w:t>年</w:t>
            </w:r>
            <w:r>
              <w:rPr>
                <w:rFonts w:ascii="Times New Roman" w:hAnsi="Times New Roman" w:hint="eastAsia"/>
                <w:szCs w:val="21"/>
              </w:rPr>
              <w:t>11</w:t>
            </w:r>
            <w:r>
              <w:rPr>
                <w:rFonts w:ascii="Times New Roman" w:hAnsi="Times New Roman" w:hint="eastAsia"/>
                <w:szCs w:val="21"/>
              </w:rPr>
              <w:t>月</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w:t>
            </w:r>
            <w:r>
              <w:rPr>
                <w:rFonts w:ascii="Times New Roman" w:hAnsi="Times New Roman" w:hint="eastAsia"/>
                <w:szCs w:val="21"/>
              </w:rPr>
              <w:t xml:space="preserve"> </w:t>
            </w:r>
            <w:r>
              <w:rPr>
                <w:rFonts w:ascii="Times New Roman" w:hAnsi="Times New Roman" w:hint="eastAsia"/>
                <w:szCs w:val="21"/>
              </w:rPr>
              <w:t>南京</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rsidR="00B17AF6" w:rsidRDefault="00932096">
            <w:pPr>
              <w:autoSpaceDE w:val="0"/>
              <w:autoSpaceDN w:val="0"/>
              <w:adjustRightInd w:val="0"/>
              <w:spacing w:line="400" w:lineRule="exact"/>
              <w:rPr>
                <w:rFonts w:ascii="Times New Roman" w:hAnsi="Times New Roman"/>
                <w:szCs w:val="21"/>
              </w:rPr>
            </w:pPr>
            <w:r>
              <w:rPr>
                <w:rFonts w:ascii="Times New Roman" w:hAnsi="Times New Roman" w:hint="eastAsia"/>
                <w:szCs w:val="21"/>
              </w:rPr>
              <w:t>公司总工程师</w:t>
            </w:r>
          </w:p>
        </w:tc>
        <w:tc>
          <w:tcPr>
            <w:tcW w:w="1421"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南京高科建设发展有限公司</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025-85806551</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B17AF6" w:rsidRDefault="00932096">
            <w:pPr>
              <w:autoSpaceDE w:val="0"/>
              <w:autoSpaceDN w:val="0"/>
              <w:adjustRightInd w:val="0"/>
              <w:spacing w:line="400" w:lineRule="exact"/>
              <w:rPr>
                <w:rFonts w:ascii="Times New Roman" w:hAnsi="Times New Roman"/>
                <w:szCs w:val="21"/>
              </w:rPr>
            </w:pPr>
            <w:r>
              <w:rPr>
                <w:rFonts w:ascii="Times New Roman" w:hAnsi="Times New Roman" w:hint="eastAsia"/>
                <w:szCs w:val="21"/>
              </w:rPr>
              <w:t>江苏省南京市栖霞区学津路</w:t>
            </w:r>
            <w:r>
              <w:rPr>
                <w:rFonts w:ascii="Times New Roman" w:hAnsi="Times New Roman" w:hint="eastAsia"/>
                <w:szCs w:val="21"/>
              </w:rPr>
              <w:t>8</w:t>
            </w:r>
            <w:r>
              <w:rPr>
                <w:rFonts w:ascii="Times New Roman" w:hAnsi="Times New Roman" w:hint="eastAsia"/>
                <w:szCs w:val="21"/>
              </w:rPr>
              <w:t>号高科中心</w:t>
            </w:r>
            <w:r>
              <w:rPr>
                <w:rFonts w:ascii="Times New Roman" w:hAnsi="Times New Roman" w:hint="eastAsia"/>
                <w:szCs w:val="21"/>
              </w:rPr>
              <w:t>A</w:t>
            </w:r>
            <w:r>
              <w:rPr>
                <w:rFonts w:ascii="Times New Roman" w:hAnsi="Times New Roman" w:hint="eastAsia"/>
                <w:szCs w:val="21"/>
              </w:rPr>
              <w:t>座</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210046</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475718132@qq.com</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13813825636</w:t>
            </w:r>
          </w:p>
        </w:tc>
      </w:tr>
      <w:tr w:rsidR="00B17AF6">
        <w:trPr>
          <w:trHeight w:val="388"/>
        </w:trPr>
        <w:tc>
          <w:tcPr>
            <w:tcW w:w="2967" w:type="dxa"/>
            <w:gridSpan w:val="3"/>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84" w:type="dxa"/>
            <w:gridSpan w:val="3"/>
            <w:vAlign w:val="center"/>
          </w:tcPr>
          <w:p w:rsidR="00B17AF6" w:rsidRDefault="0093209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学士学位</w:t>
            </w:r>
          </w:p>
        </w:tc>
      </w:tr>
      <w:tr w:rsidR="00B17AF6">
        <w:trPr>
          <w:trHeight w:val="1648"/>
        </w:trPr>
        <w:tc>
          <w:tcPr>
            <w:tcW w:w="2967" w:type="dxa"/>
            <w:gridSpan w:val="3"/>
            <w:vAlign w:val="center"/>
          </w:tcPr>
          <w:p w:rsidR="00B17AF6" w:rsidRDefault="0093209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10" w:type="dxa"/>
            <w:gridSpan w:val="5"/>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江苏省级工法</w:t>
            </w:r>
          </w:p>
        </w:tc>
      </w:tr>
      <w:tr w:rsidR="00B17AF6">
        <w:trPr>
          <w:trHeight w:val="480"/>
        </w:trPr>
        <w:tc>
          <w:tcPr>
            <w:tcW w:w="2967" w:type="dxa"/>
            <w:gridSpan w:val="3"/>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2019</w:t>
            </w:r>
            <w:r>
              <w:rPr>
                <w:rFonts w:ascii="Times New Roman" w:hAnsi="Times New Roman" w:hint="eastAsia"/>
                <w:szCs w:val="21"/>
              </w:rPr>
              <w:t>年</w:t>
            </w:r>
            <w:r>
              <w:rPr>
                <w:rFonts w:ascii="Times New Roman" w:hAnsi="Times New Roman" w:hint="eastAsia"/>
                <w:szCs w:val="21"/>
              </w:rPr>
              <w:t>10</w:t>
            </w:r>
            <w:r>
              <w:rPr>
                <w:rFonts w:ascii="Times New Roman" w:hAnsi="Times New Roman" w:hint="eastAsia"/>
                <w:szCs w:val="21"/>
              </w:rPr>
              <w:t>月至</w:t>
            </w:r>
            <w:r>
              <w:rPr>
                <w:rFonts w:ascii="Times New Roman" w:hAnsi="Times New Roman" w:hint="eastAsia"/>
                <w:szCs w:val="21"/>
              </w:rPr>
              <w:t>2022</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p>
        </w:tc>
      </w:tr>
      <w:tr w:rsidR="00B17AF6">
        <w:trPr>
          <w:trHeight w:val="2754"/>
        </w:trPr>
        <w:tc>
          <w:tcPr>
            <w:tcW w:w="8777" w:type="dxa"/>
            <w:gridSpan w:val="8"/>
          </w:tcPr>
          <w:p w:rsidR="00B17AF6" w:rsidRDefault="0093209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B17AF6" w:rsidRDefault="00932096">
            <w:pPr>
              <w:adjustRightInd w:val="0"/>
              <w:spacing w:line="400" w:lineRule="exact"/>
              <w:ind w:firstLineChars="200" w:firstLine="420"/>
              <w:rPr>
                <w:rFonts w:ascii="Times New Roman" w:hAnsi="Times New Roman"/>
                <w:szCs w:val="21"/>
              </w:rPr>
            </w:pPr>
            <w:r>
              <w:rPr>
                <w:rFonts w:ascii="Times New Roman" w:hAnsi="Times New Roman" w:hint="eastAsia"/>
                <w:szCs w:val="21"/>
              </w:rPr>
              <w:t>1</w:t>
            </w:r>
            <w:r>
              <w:rPr>
                <w:rFonts w:ascii="Times New Roman" w:hAnsi="Times New Roman" w:hint="eastAsia"/>
                <w:szCs w:val="21"/>
              </w:rPr>
              <w:t>、主持完成本成果各项申报和具体实施；</w:t>
            </w:r>
          </w:p>
          <w:p w:rsidR="00B17AF6" w:rsidRDefault="00932096">
            <w:pPr>
              <w:adjustRightInd w:val="0"/>
              <w:spacing w:line="40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hint="eastAsia"/>
                <w:szCs w:val="21"/>
              </w:rPr>
              <w:t>、负责处理本工法成果推进过程中与相关部门和单位的协作关系；</w:t>
            </w:r>
          </w:p>
          <w:p w:rsidR="00B17AF6" w:rsidRDefault="00932096">
            <w:pPr>
              <w:adjustRightInd w:val="0"/>
              <w:spacing w:line="400" w:lineRule="exact"/>
              <w:ind w:firstLineChars="200" w:firstLine="420"/>
              <w:rPr>
                <w:rFonts w:ascii="Times New Roman" w:hAnsi="Times New Roman"/>
                <w:szCs w:val="21"/>
              </w:rPr>
            </w:pPr>
            <w:r>
              <w:rPr>
                <w:rFonts w:ascii="Times New Roman" w:hAnsi="Times New Roman" w:hint="eastAsia"/>
                <w:szCs w:val="21"/>
              </w:rPr>
              <w:t>3</w:t>
            </w:r>
            <w:r>
              <w:rPr>
                <w:rFonts w:ascii="Times New Roman" w:hAnsi="Times New Roman" w:hint="eastAsia"/>
                <w:szCs w:val="21"/>
              </w:rPr>
              <w:t>、负责本工法配套资源配置；</w:t>
            </w:r>
          </w:p>
          <w:p w:rsidR="00B17AF6" w:rsidRDefault="00932096">
            <w:pPr>
              <w:adjustRightInd w:val="0"/>
              <w:spacing w:line="400" w:lineRule="exact"/>
              <w:ind w:firstLineChars="200" w:firstLine="420"/>
              <w:rPr>
                <w:rFonts w:ascii="Times New Roman" w:hAnsi="Times New Roman"/>
                <w:szCs w:val="21"/>
              </w:rPr>
            </w:pPr>
            <w:r>
              <w:rPr>
                <w:rFonts w:ascii="Times New Roman" w:hAnsi="Times New Roman" w:hint="eastAsia"/>
                <w:szCs w:val="21"/>
              </w:rPr>
              <w:t>4</w:t>
            </w:r>
            <w:r>
              <w:rPr>
                <w:rFonts w:ascii="Times New Roman" w:hAnsi="Times New Roman" w:hint="eastAsia"/>
                <w:szCs w:val="21"/>
              </w:rPr>
              <w:t>、组织本工法成果总结、提炼和推广。</w:t>
            </w:r>
          </w:p>
        </w:tc>
      </w:tr>
      <w:tr w:rsidR="00B17AF6">
        <w:trPr>
          <w:trHeight w:val="2070"/>
        </w:trPr>
        <w:tc>
          <w:tcPr>
            <w:tcW w:w="892" w:type="dxa"/>
            <w:vMerge w:val="restart"/>
            <w:vAlign w:val="center"/>
          </w:tcPr>
          <w:p w:rsidR="00B17AF6" w:rsidRDefault="00932096">
            <w:pPr>
              <w:adjustRightInd w:val="0"/>
              <w:spacing w:line="400" w:lineRule="exact"/>
              <w:jc w:val="center"/>
              <w:rPr>
                <w:rFonts w:ascii="Times New Roman" w:hAnsi="Times New Roman"/>
                <w:szCs w:val="21"/>
              </w:rPr>
            </w:pPr>
            <w:r>
              <w:rPr>
                <w:rFonts w:ascii="Times New Roman" w:hAnsi="Times New Roman"/>
                <w:szCs w:val="21"/>
              </w:rPr>
              <w:t>声</w:t>
            </w:r>
          </w:p>
          <w:p w:rsidR="00B17AF6" w:rsidRDefault="00B17AF6">
            <w:pPr>
              <w:adjustRightInd w:val="0"/>
              <w:spacing w:line="400" w:lineRule="exact"/>
              <w:jc w:val="center"/>
              <w:rPr>
                <w:rFonts w:ascii="Times New Roman" w:hAnsi="Times New Roman"/>
                <w:szCs w:val="21"/>
              </w:rPr>
            </w:pPr>
          </w:p>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B17AF6" w:rsidRDefault="0093209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17AF6" w:rsidRDefault="0093209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B17AF6">
        <w:trPr>
          <w:trHeight w:val="864"/>
        </w:trPr>
        <w:tc>
          <w:tcPr>
            <w:tcW w:w="892" w:type="dxa"/>
            <w:vMerge/>
            <w:tcBorders>
              <w:bottom w:val="single" w:sz="8" w:space="0" w:color="auto"/>
            </w:tcBorders>
            <w:vAlign w:val="center"/>
          </w:tcPr>
          <w:p w:rsidR="00B17AF6" w:rsidRDefault="00B17AF6">
            <w:pPr>
              <w:jc w:val="left"/>
              <w:rPr>
                <w:rFonts w:ascii="Times New Roman" w:hAnsi="Times New Roman"/>
                <w:szCs w:val="21"/>
              </w:rPr>
            </w:pPr>
          </w:p>
        </w:tc>
        <w:tc>
          <w:tcPr>
            <w:tcW w:w="3942" w:type="dxa"/>
            <w:gridSpan w:val="4"/>
            <w:tcBorders>
              <w:bottom w:val="single" w:sz="8" w:space="0" w:color="auto"/>
            </w:tcBorders>
          </w:tcPr>
          <w:p w:rsidR="00B17AF6" w:rsidRDefault="0093209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B17AF6" w:rsidRDefault="0093209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B17AF6" w:rsidRDefault="0093209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B17AF6" w:rsidRDefault="0093209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B17AF6" w:rsidRDefault="00B17AF6">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505"/>
        <w:gridCol w:w="1421"/>
        <w:gridCol w:w="446"/>
        <w:gridCol w:w="1017"/>
        <w:gridCol w:w="1463"/>
        <w:gridCol w:w="1463"/>
      </w:tblGrid>
      <w:tr w:rsidR="00B17AF6">
        <w:trPr>
          <w:trHeight w:val="480"/>
        </w:trPr>
        <w:tc>
          <w:tcPr>
            <w:tcW w:w="1462" w:type="dxa"/>
            <w:gridSpan w:val="2"/>
            <w:tcBorders>
              <w:top w:val="single" w:sz="8" w:space="0" w:color="auto"/>
            </w:tcBorders>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505" w:type="dxa"/>
            <w:tcBorders>
              <w:top w:val="single" w:sz="8" w:space="0" w:color="auto"/>
            </w:tcBorders>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许守鹏</w:t>
            </w:r>
          </w:p>
        </w:tc>
        <w:tc>
          <w:tcPr>
            <w:tcW w:w="1421" w:type="dxa"/>
            <w:tcBorders>
              <w:top w:val="single" w:sz="8" w:space="0" w:color="auto"/>
            </w:tcBorders>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p>
        </w:tc>
      </w:tr>
      <w:tr w:rsidR="00B17AF6">
        <w:trPr>
          <w:trHeight w:val="480"/>
        </w:trPr>
        <w:tc>
          <w:tcPr>
            <w:tcW w:w="1462" w:type="dxa"/>
            <w:gridSpan w:val="2"/>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1990</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B17AF6">
        <w:trPr>
          <w:trHeight w:val="480"/>
        </w:trPr>
        <w:tc>
          <w:tcPr>
            <w:tcW w:w="1462" w:type="dxa"/>
            <w:gridSpan w:val="2"/>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江苏句容</w:t>
            </w:r>
          </w:p>
        </w:tc>
      </w:tr>
      <w:tr w:rsidR="00B17AF6">
        <w:trPr>
          <w:trHeight w:val="480"/>
        </w:trPr>
        <w:tc>
          <w:tcPr>
            <w:tcW w:w="1462" w:type="dxa"/>
            <w:gridSpan w:val="2"/>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tcPr>
          <w:p w:rsidR="00B17AF6" w:rsidRDefault="00B17AF6">
            <w:pPr>
              <w:autoSpaceDE w:val="0"/>
              <w:autoSpaceDN w:val="0"/>
              <w:adjustRightInd w:val="0"/>
              <w:spacing w:line="400" w:lineRule="exact"/>
              <w:jc w:val="center"/>
              <w:rPr>
                <w:rFonts w:ascii="Times New Roman" w:hAnsi="Times New Roman"/>
                <w:szCs w:val="21"/>
              </w:rPr>
            </w:pPr>
          </w:p>
        </w:tc>
        <w:tc>
          <w:tcPr>
            <w:tcW w:w="1421"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B17AF6">
        <w:trPr>
          <w:trHeight w:val="480"/>
        </w:trPr>
        <w:tc>
          <w:tcPr>
            <w:tcW w:w="1462" w:type="dxa"/>
            <w:gridSpan w:val="2"/>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南京高科建设发展有限公司</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025-85806147</w:t>
            </w:r>
          </w:p>
        </w:tc>
      </w:tr>
      <w:tr w:rsidR="00B17AF6">
        <w:trPr>
          <w:trHeight w:val="480"/>
        </w:trPr>
        <w:tc>
          <w:tcPr>
            <w:tcW w:w="1462" w:type="dxa"/>
            <w:gridSpan w:val="2"/>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江苏省南京市栖霞区学津路</w:t>
            </w:r>
            <w:r>
              <w:rPr>
                <w:rFonts w:ascii="Times New Roman" w:hAnsi="Times New Roman" w:hint="eastAsia"/>
                <w:szCs w:val="21"/>
              </w:rPr>
              <w:t>8</w:t>
            </w:r>
            <w:r>
              <w:rPr>
                <w:rFonts w:ascii="Times New Roman" w:hAnsi="Times New Roman" w:hint="eastAsia"/>
                <w:szCs w:val="21"/>
              </w:rPr>
              <w:t>号高科中心</w:t>
            </w:r>
            <w:r>
              <w:rPr>
                <w:rFonts w:ascii="Times New Roman" w:hAnsi="Times New Roman" w:hint="eastAsia"/>
                <w:szCs w:val="21"/>
              </w:rPr>
              <w:t>A</w:t>
            </w:r>
            <w:r>
              <w:rPr>
                <w:rFonts w:ascii="Times New Roman" w:hAnsi="Times New Roman" w:hint="eastAsia"/>
                <w:szCs w:val="21"/>
              </w:rPr>
              <w:t>座</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210023</w:t>
            </w:r>
          </w:p>
        </w:tc>
      </w:tr>
      <w:tr w:rsidR="00B17AF6">
        <w:trPr>
          <w:trHeight w:val="480"/>
        </w:trPr>
        <w:tc>
          <w:tcPr>
            <w:tcW w:w="1462" w:type="dxa"/>
            <w:gridSpan w:val="2"/>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1041546567@qq.com</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13815162250</w:t>
            </w:r>
          </w:p>
        </w:tc>
      </w:tr>
      <w:tr w:rsidR="00B17AF6">
        <w:trPr>
          <w:trHeight w:val="388"/>
        </w:trPr>
        <w:tc>
          <w:tcPr>
            <w:tcW w:w="2967" w:type="dxa"/>
            <w:gridSpan w:val="3"/>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84" w:type="dxa"/>
            <w:gridSpan w:val="3"/>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工程师</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B17AF6">
        <w:trPr>
          <w:trHeight w:val="1648"/>
        </w:trPr>
        <w:tc>
          <w:tcPr>
            <w:tcW w:w="2967" w:type="dxa"/>
            <w:gridSpan w:val="3"/>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2023</w:t>
            </w:r>
            <w:r>
              <w:rPr>
                <w:rFonts w:ascii="Times New Roman" w:hAnsi="Times New Roman" w:hint="eastAsia"/>
                <w:szCs w:val="21"/>
              </w:rPr>
              <w:t>年</w:t>
            </w:r>
            <w:r>
              <w:rPr>
                <w:rFonts w:ascii="Times New Roman" w:hAnsi="Times New Roman" w:hint="eastAsia"/>
                <w:szCs w:val="21"/>
              </w:rPr>
              <w:t>3</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绿色建筑屋面预制装配式保温防护一体化施工工法</w:t>
            </w:r>
          </w:p>
        </w:tc>
      </w:tr>
      <w:tr w:rsidR="00B17AF6">
        <w:trPr>
          <w:trHeight w:val="480"/>
        </w:trPr>
        <w:tc>
          <w:tcPr>
            <w:tcW w:w="2967" w:type="dxa"/>
            <w:gridSpan w:val="3"/>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2019</w:t>
            </w:r>
            <w:r>
              <w:rPr>
                <w:rFonts w:ascii="Times New Roman" w:hAnsi="Times New Roman" w:hint="eastAsia"/>
                <w:szCs w:val="21"/>
              </w:rPr>
              <w:t>年</w:t>
            </w:r>
            <w:r>
              <w:rPr>
                <w:rFonts w:ascii="Times New Roman" w:hAnsi="Times New Roman" w:hint="eastAsia"/>
                <w:szCs w:val="21"/>
              </w:rPr>
              <w:t>10</w:t>
            </w:r>
            <w:r>
              <w:rPr>
                <w:rFonts w:ascii="Times New Roman" w:hAnsi="Times New Roman" w:hint="eastAsia"/>
                <w:szCs w:val="21"/>
              </w:rPr>
              <w:t>月至</w:t>
            </w:r>
            <w:r>
              <w:rPr>
                <w:rFonts w:ascii="Times New Roman" w:hAnsi="Times New Roman" w:hint="eastAsia"/>
                <w:szCs w:val="21"/>
              </w:rPr>
              <w:t>2022</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p>
        </w:tc>
      </w:tr>
      <w:tr w:rsidR="00B17AF6">
        <w:trPr>
          <w:trHeight w:val="2754"/>
        </w:trPr>
        <w:tc>
          <w:tcPr>
            <w:tcW w:w="8777" w:type="dxa"/>
            <w:gridSpan w:val="8"/>
          </w:tcPr>
          <w:p w:rsidR="00B17AF6" w:rsidRDefault="0093209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B17AF6" w:rsidRDefault="00932096">
            <w:pPr>
              <w:adjustRightInd w:val="0"/>
              <w:spacing w:line="400" w:lineRule="exact"/>
              <w:ind w:firstLineChars="200" w:firstLine="420"/>
              <w:rPr>
                <w:rFonts w:ascii="Times New Roman" w:hAnsi="Times New Roman"/>
                <w:szCs w:val="21"/>
              </w:rPr>
            </w:pPr>
            <w:r>
              <w:rPr>
                <w:rFonts w:ascii="Times New Roman" w:hAnsi="Times New Roman" w:hint="eastAsia"/>
                <w:szCs w:val="21"/>
              </w:rPr>
              <w:t>1</w:t>
            </w:r>
            <w:r>
              <w:rPr>
                <w:rFonts w:ascii="Times New Roman" w:hAnsi="Times New Roman" w:hint="eastAsia"/>
                <w:szCs w:val="21"/>
              </w:rPr>
              <w:t>、具体负责本工法成果总结、提炼和推广。</w:t>
            </w:r>
          </w:p>
        </w:tc>
      </w:tr>
      <w:tr w:rsidR="00B17AF6">
        <w:trPr>
          <w:trHeight w:val="2070"/>
        </w:trPr>
        <w:tc>
          <w:tcPr>
            <w:tcW w:w="892" w:type="dxa"/>
            <w:vMerge w:val="restart"/>
            <w:vAlign w:val="center"/>
          </w:tcPr>
          <w:p w:rsidR="00B17AF6" w:rsidRDefault="00932096">
            <w:pPr>
              <w:adjustRightInd w:val="0"/>
              <w:spacing w:line="400" w:lineRule="exact"/>
              <w:jc w:val="center"/>
              <w:rPr>
                <w:rFonts w:ascii="Times New Roman" w:hAnsi="Times New Roman"/>
                <w:szCs w:val="21"/>
              </w:rPr>
            </w:pPr>
            <w:r>
              <w:rPr>
                <w:rFonts w:ascii="Times New Roman" w:hAnsi="Times New Roman"/>
                <w:szCs w:val="21"/>
              </w:rPr>
              <w:t>声</w:t>
            </w:r>
          </w:p>
          <w:p w:rsidR="00B17AF6" w:rsidRDefault="00B17AF6">
            <w:pPr>
              <w:adjustRightInd w:val="0"/>
              <w:spacing w:line="400" w:lineRule="exact"/>
              <w:jc w:val="center"/>
              <w:rPr>
                <w:rFonts w:ascii="Times New Roman" w:hAnsi="Times New Roman"/>
                <w:szCs w:val="21"/>
              </w:rPr>
            </w:pPr>
          </w:p>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B17AF6" w:rsidRDefault="0093209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17AF6" w:rsidRDefault="0093209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B17AF6">
        <w:trPr>
          <w:trHeight w:val="864"/>
        </w:trPr>
        <w:tc>
          <w:tcPr>
            <w:tcW w:w="892" w:type="dxa"/>
            <w:vMerge/>
            <w:tcBorders>
              <w:bottom w:val="single" w:sz="8" w:space="0" w:color="auto"/>
            </w:tcBorders>
            <w:vAlign w:val="center"/>
          </w:tcPr>
          <w:p w:rsidR="00B17AF6" w:rsidRDefault="00B17AF6">
            <w:pPr>
              <w:jc w:val="left"/>
              <w:rPr>
                <w:rFonts w:ascii="Times New Roman" w:hAnsi="Times New Roman"/>
                <w:szCs w:val="21"/>
              </w:rPr>
            </w:pPr>
          </w:p>
        </w:tc>
        <w:tc>
          <w:tcPr>
            <w:tcW w:w="3942" w:type="dxa"/>
            <w:gridSpan w:val="4"/>
            <w:tcBorders>
              <w:bottom w:val="single" w:sz="8" w:space="0" w:color="auto"/>
            </w:tcBorders>
          </w:tcPr>
          <w:p w:rsidR="00B17AF6" w:rsidRDefault="0093209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B17AF6" w:rsidRDefault="0093209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B17AF6" w:rsidRDefault="0093209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B17AF6" w:rsidRDefault="0093209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B17AF6" w:rsidRDefault="00B17AF6">
      <w:pPr>
        <w:jc w:val="left"/>
        <w:rPr>
          <w:rFonts w:ascii="Times New Roman" w:hAnsi="Times New Roman"/>
          <w:snapToGrid w:val="0"/>
          <w:sz w:val="30"/>
          <w:szCs w:val="30"/>
        </w:rPr>
      </w:pPr>
    </w:p>
    <w:p w:rsidR="00B17AF6" w:rsidRDefault="00B17AF6">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505"/>
        <w:gridCol w:w="1421"/>
        <w:gridCol w:w="446"/>
        <w:gridCol w:w="1017"/>
        <w:gridCol w:w="1463"/>
        <w:gridCol w:w="1463"/>
      </w:tblGrid>
      <w:tr w:rsidR="00B17AF6">
        <w:trPr>
          <w:trHeight w:val="480"/>
        </w:trPr>
        <w:tc>
          <w:tcPr>
            <w:tcW w:w="1462" w:type="dxa"/>
            <w:gridSpan w:val="2"/>
            <w:tcBorders>
              <w:top w:val="single" w:sz="8" w:space="0" w:color="auto"/>
            </w:tcBorders>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505" w:type="dxa"/>
            <w:tcBorders>
              <w:top w:val="single" w:sz="8" w:space="0" w:color="auto"/>
            </w:tcBorders>
            <w:vAlign w:val="center"/>
          </w:tcPr>
          <w:p w:rsidR="00B17AF6" w:rsidRDefault="0093209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侯陈五</w:t>
            </w:r>
          </w:p>
        </w:tc>
        <w:tc>
          <w:tcPr>
            <w:tcW w:w="1421" w:type="dxa"/>
            <w:tcBorders>
              <w:top w:val="single" w:sz="8" w:space="0" w:color="auto"/>
            </w:tcBorders>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B17AF6" w:rsidRDefault="0093209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3</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1987</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江苏东海县</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505" w:type="dxa"/>
            <w:vAlign w:val="center"/>
          </w:tcPr>
          <w:p w:rsidR="00B17AF6" w:rsidRDefault="00B17AF6">
            <w:pPr>
              <w:autoSpaceDE w:val="0"/>
              <w:autoSpaceDN w:val="0"/>
              <w:adjustRightInd w:val="0"/>
              <w:spacing w:line="400" w:lineRule="exact"/>
              <w:jc w:val="center"/>
              <w:rPr>
                <w:rFonts w:ascii="Times New Roman" w:hAnsi="Times New Roman"/>
                <w:szCs w:val="21"/>
              </w:rPr>
            </w:pPr>
          </w:p>
        </w:tc>
        <w:tc>
          <w:tcPr>
            <w:tcW w:w="1421"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南京高科建设发展有限公司</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025-85806147</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B17AF6" w:rsidRDefault="00932096">
            <w:pPr>
              <w:autoSpaceDE w:val="0"/>
              <w:autoSpaceDN w:val="0"/>
              <w:adjustRightInd w:val="0"/>
              <w:spacing w:line="400" w:lineRule="exact"/>
              <w:rPr>
                <w:rFonts w:ascii="Times New Roman" w:hAnsi="Times New Roman"/>
                <w:szCs w:val="21"/>
              </w:rPr>
            </w:pPr>
            <w:r>
              <w:rPr>
                <w:rFonts w:ascii="Times New Roman" w:hAnsi="Times New Roman" w:hint="eastAsia"/>
                <w:szCs w:val="21"/>
              </w:rPr>
              <w:t>江苏省南京市栖霞区学津路</w:t>
            </w:r>
            <w:r>
              <w:rPr>
                <w:rFonts w:ascii="Times New Roman" w:hAnsi="Times New Roman" w:hint="eastAsia"/>
                <w:szCs w:val="21"/>
              </w:rPr>
              <w:t>8</w:t>
            </w:r>
            <w:r>
              <w:rPr>
                <w:rFonts w:ascii="Times New Roman" w:hAnsi="Times New Roman" w:hint="eastAsia"/>
                <w:szCs w:val="21"/>
              </w:rPr>
              <w:t>号高科中心</w:t>
            </w:r>
            <w:r>
              <w:rPr>
                <w:rFonts w:ascii="Times New Roman" w:hAnsi="Times New Roman" w:hint="eastAsia"/>
                <w:szCs w:val="21"/>
              </w:rPr>
              <w:t>A</w:t>
            </w:r>
            <w:r>
              <w:rPr>
                <w:rFonts w:ascii="Times New Roman" w:hAnsi="Times New Roman" w:hint="eastAsia"/>
                <w:szCs w:val="21"/>
              </w:rPr>
              <w:t>座</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210023</w:t>
            </w:r>
          </w:p>
        </w:tc>
      </w:tr>
      <w:tr w:rsidR="00B17AF6">
        <w:trPr>
          <w:trHeight w:val="480"/>
        </w:trPr>
        <w:tc>
          <w:tcPr>
            <w:tcW w:w="1462"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857880802@qq.com</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18796011821</w:t>
            </w:r>
          </w:p>
        </w:tc>
      </w:tr>
      <w:tr w:rsidR="00B17AF6">
        <w:trPr>
          <w:trHeight w:val="388"/>
        </w:trPr>
        <w:tc>
          <w:tcPr>
            <w:tcW w:w="2967" w:type="dxa"/>
            <w:gridSpan w:val="3"/>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884" w:type="dxa"/>
            <w:gridSpan w:val="3"/>
            <w:vAlign w:val="center"/>
          </w:tcPr>
          <w:p w:rsidR="00B17AF6" w:rsidRDefault="0093209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工程师</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B17AF6">
        <w:trPr>
          <w:trHeight w:val="1648"/>
        </w:trPr>
        <w:tc>
          <w:tcPr>
            <w:tcW w:w="2967" w:type="dxa"/>
            <w:gridSpan w:val="3"/>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曾获科技奖励情况</w:t>
            </w:r>
          </w:p>
        </w:tc>
        <w:tc>
          <w:tcPr>
            <w:tcW w:w="5810" w:type="dxa"/>
            <w:gridSpan w:val="5"/>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2023</w:t>
            </w:r>
            <w:r>
              <w:rPr>
                <w:rFonts w:ascii="Times New Roman" w:hAnsi="Times New Roman" w:hint="eastAsia"/>
                <w:szCs w:val="21"/>
              </w:rPr>
              <w:t>年</w:t>
            </w:r>
            <w:r>
              <w:rPr>
                <w:rFonts w:ascii="Times New Roman" w:hAnsi="Times New Roman" w:hint="eastAsia"/>
                <w:szCs w:val="21"/>
              </w:rPr>
              <w:t>3</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绿色建筑屋面预制装配式保温防护一体化施工工法</w:t>
            </w:r>
          </w:p>
        </w:tc>
      </w:tr>
      <w:tr w:rsidR="00B17AF6">
        <w:trPr>
          <w:trHeight w:val="480"/>
        </w:trPr>
        <w:tc>
          <w:tcPr>
            <w:tcW w:w="2967" w:type="dxa"/>
            <w:gridSpan w:val="3"/>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10" w:type="dxa"/>
            <w:gridSpan w:val="5"/>
            <w:vAlign w:val="center"/>
          </w:tcPr>
          <w:p w:rsidR="00B17AF6" w:rsidRDefault="0093209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2019</w:t>
            </w:r>
            <w:r>
              <w:rPr>
                <w:rFonts w:ascii="Times New Roman" w:hAnsi="Times New Roman" w:hint="eastAsia"/>
                <w:szCs w:val="21"/>
              </w:rPr>
              <w:t>年</w:t>
            </w:r>
            <w:r>
              <w:rPr>
                <w:rFonts w:ascii="Times New Roman" w:hAnsi="Times New Roman" w:hint="eastAsia"/>
                <w:szCs w:val="21"/>
              </w:rPr>
              <w:t>10</w:t>
            </w:r>
            <w:r>
              <w:rPr>
                <w:rFonts w:ascii="Times New Roman" w:hAnsi="Times New Roman" w:hint="eastAsia"/>
                <w:szCs w:val="21"/>
              </w:rPr>
              <w:t>月至</w:t>
            </w:r>
            <w:r>
              <w:rPr>
                <w:rFonts w:ascii="Times New Roman" w:hAnsi="Times New Roman" w:hint="eastAsia"/>
                <w:szCs w:val="21"/>
              </w:rPr>
              <w:t>2022</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p>
        </w:tc>
      </w:tr>
      <w:tr w:rsidR="00B17AF6">
        <w:trPr>
          <w:trHeight w:val="2754"/>
        </w:trPr>
        <w:tc>
          <w:tcPr>
            <w:tcW w:w="8777" w:type="dxa"/>
            <w:gridSpan w:val="8"/>
          </w:tcPr>
          <w:p w:rsidR="00B17AF6" w:rsidRDefault="0093209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B17AF6" w:rsidRDefault="00932096">
            <w:pPr>
              <w:adjustRightInd w:val="0"/>
              <w:spacing w:line="400" w:lineRule="exact"/>
              <w:ind w:firstLineChars="200" w:firstLine="420"/>
              <w:rPr>
                <w:rFonts w:ascii="Times New Roman" w:hAnsi="Times New Roman"/>
                <w:szCs w:val="21"/>
              </w:rPr>
            </w:pPr>
            <w:r>
              <w:rPr>
                <w:rFonts w:ascii="Times New Roman" w:hAnsi="Times New Roman" w:hint="eastAsia"/>
                <w:szCs w:val="21"/>
              </w:rPr>
              <w:t>1</w:t>
            </w:r>
            <w:r>
              <w:rPr>
                <w:rFonts w:ascii="Times New Roman" w:hAnsi="Times New Roman" w:hint="eastAsia"/>
                <w:szCs w:val="21"/>
              </w:rPr>
              <w:t>、现场负责本工法资源配置。</w:t>
            </w:r>
          </w:p>
        </w:tc>
      </w:tr>
      <w:tr w:rsidR="00B17AF6">
        <w:trPr>
          <w:trHeight w:val="2070"/>
        </w:trPr>
        <w:tc>
          <w:tcPr>
            <w:tcW w:w="892" w:type="dxa"/>
            <w:vMerge w:val="restart"/>
            <w:vAlign w:val="center"/>
          </w:tcPr>
          <w:p w:rsidR="00B17AF6" w:rsidRDefault="00932096">
            <w:pPr>
              <w:adjustRightInd w:val="0"/>
              <w:spacing w:line="400" w:lineRule="exact"/>
              <w:jc w:val="center"/>
              <w:rPr>
                <w:rFonts w:ascii="Times New Roman" w:hAnsi="Times New Roman"/>
                <w:szCs w:val="21"/>
              </w:rPr>
            </w:pPr>
            <w:r>
              <w:rPr>
                <w:rFonts w:ascii="Times New Roman" w:hAnsi="Times New Roman"/>
                <w:szCs w:val="21"/>
              </w:rPr>
              <w:t>声</w:t>
            </w:r>
          </w:p>
          <w:p w:rsidR="00B17AF6" w:rsidRDefault="00B17AF6">
            <w:pPr>
              <w:adjustRightInd w:val="0"/>
              <w:spacing w:line="400" w:lineRule="exact"/>
              <w:jc w:val="center"/>
              <w:rPr>
                <w:rFonts w:ascii="Times New Roman" w:hAnsi="Times New Roman"/>
                <w:szCs w:val="21"/>
              </w:rPr>
            </w:pPr>
          </w:p>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B17AF6" w:rsidRDefault="0093209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17AF6" w:rsidRDefault="0093209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B17AF6">
        <w:trPr>
          <w:trHeight w:val="864"/>
        </w:trPr>
        <w:tc>
          <w:tcPr>
            <w:tcW w:w="892" w:type="dxa"/>
            <w:vMerge/>
            <w:tcBorders>
              <w:bottom w:val="single" w:sz="8" w:space="0" w:color="auto"/>
            </w:tcBorders>
            <w:vAlign w:val="center"/>
          </w:tcPr>
          <w:p w:rsidR="00B17AF6" w:rsidRDefault="00B17AF6">
            <w:pPr>
              <w:jc w:val="left"/>
              <w:rPr>
                <w:rFonts w:ascii="Times New Roman" w:hAnsi="Times New Roman"/>
                <w:szCs w:val="21"/>
              </w:rPr>
            </w:pPr>
          </w:p>
        </w:tc>
        <w:tc>
          <w:tcPr>
            <w:tcW w:w="3942" w:type="dxa"/>
            <w:gridSpan w:val="4"/>
            <w:tcBorders>
              <w:bottom w:val="single" w:sz="8" w:space="0" w:color="auto"/>
            </w:tcBorders>
          </w:tcPr>
          <w:p w:rsidR="00B17AF6" w:rsidRDefault="0093209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B17AF6" w:rsidRDefault="0093209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B17AF6" w:rsidRDefault="0093209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B17AF6" w:rsidRDefault="0093209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B17AF6" w:rsidRDefault="00B17AF6">
      <w:pPr>
        <w:pStyle w:val="a0"/>
      </w:pPr>
    </w:p>
    <w:p w:rsidR="00B17AF6" w:rsidRDefault="00B17AF6">
      <w:pPr>
        <w:jc w:val="left"/>
        <w:rPr>
          <w:rFonts w:ascii="Times New Roman" w:hAnsi="Times New Roman"/>
          <w:snapToGrid w:val="0"/>
          <w:sz w:val="30"/>
          <w:szCs w:val="30"/>
        </w:rPr>
        <w:sectPr w:rsidR="00B17AF6">
          <w:pgSz w:w="11906" w:h="16838"/>
          <w:pgMar w:top="2098" w:right="1531" w:bottom="1985" w:left="1531" w:header="851" w:footer="1474" w:gutter="0"/>
          <w:paperSrc w:first="15" w:other="15"/>
          <w:cols w:space="720"/>
        </w:sectPr>
      </w:pPr>
    </w:p>
    <w:p w:rsidR="00B17AF6" w:rsidRDefault="00932096">
      <w:pPr>
        <w:jc w:val="center"/>
        <w:rPr>
          <w:rFonts w:ascii="Times New Roman" w:eastAsia="方正黑体_GBK" w:hAnsi="Times New Roman"/>
          <w:sz w:val="30"/>
          <w:szCs w:val="30"/>
        </w:rPr>
      </w:pPr>
      <w:r>
        <w:rPr>
          <w:rFonts w:ascii="Times New Roman" w:eastAsia="方正黑体_GBK" w:hAnsi="Times New Roman"/>
          <w:sz w:val="30"/>
          <w:szCs w:val="30"/>
        </w:rPr>
        <w:t>九、完成单位情况</w:t>
      </w:r>
    </w:p>
    <w:p w:rsidR="00B17AF6" w:rsidRDefault="00B17AF6">
      <w:pPr>
        <w:rPr>
          <w:rFonts w:ascii="Times New Roman" w:hAnsi="Times New Roman"/>
          <w:sz w:val="28"/>
          <w:szCs w:val="28"/>
        </w:rPr>
      </w:pPr>
    </w:p>
    <w:p w:rsidR="00B17AF6" w:rsidRDefault="00932096">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w:t>
      </w:r>
      <w:r>
        <w:rPr>
          <w:rFonts w:ascii="Times New Roman" w:eastAsia="方正楷体_GBK" w:hAnsi="Times New Roman"/>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B17AF6">
        <w:trPr>
          <w:trHeight w:val="690"/>
        </w:trPr>
        <w:tc>
          <w:tcPr>
            <w:tcW w:w="1443" w:type="dxa"/>
            <w:gridSpan w:val="2"/>
            <w:tcBorders>
              <w:top w:val="single" w:sz="8" w:space="0" w:color="auto"/>
            </w:tcBorders>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单位名称</w:t>
            </w:r>
          </w:p>
        </w:tc>
        <w:tc>
          <w:tcPr>
            <w:tcW w:w="4335" w:type="dxa"/>
            <w:gridSpan w:val="3"/>
            <w:tcBorders>
              <w:top w:val="single" w:sz="8" w:space="0" w:color="auto"/>
            </w:tcBorders>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南京高科建设发展有限公司</w:t>
            </w:r>
          </w:p>
        </w:tc>
        <w:tc>
          <w:tcPr>
            <w:tcW w:w="1260" w:type="dxa"/>
            <w:tcBorders>
              <w:top w:val="single" w:sz="8" w:space="0" w:color="auto"/>
            </w:tcBorders>
            <w:vAlign w:val="center"/>
          </w:tcPr>
          <w:p w:rsidR="00B17AF6" w:rsidRDefault="00932096">
            <w:pPr>
              <w:autoSpaceDE w:val="0"/>
              <w:autoSpaceDN w:val="0"/>
              <w:adjustRightInd w:val="0"/>
              <w:jc w:val="center"/>
              <w:rPr>
                <w:rFonts w:ascii="Times New Roman" w:hAnsi="Times New Roman"/>
                <w:szCs w:val="21"/>
              </w:rPr>
            </w:pPr>
            <w:r>
              <w:rPr>
                <w:rFonts w:ascii="Times New Roman" w:hAnsi="Times New Roman"/>
                <w:szCs w:val="21"/>
              </w:rPr>
              <w:t>统一社会信用代码</w:t>
            </w:r>
          </w:p>
        </w:tc>
        <w:tc>
          <w:tcPr>
            <w:tcW w:w="1739" w:type="dxa"/>
            <w:tcBorders>
              <w:top w:val="single" w:sz="8" w:space="0" w:color="auto"/>
            </w:tcBorders>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91320192751277270X</w:t>
            </w:r>
          </w:p>
        </w:tc>
      </w:tr>
      <w:tr w:rsidR="00B17AF6">
        <w:trPr>
          <w:trHeight w:val="690"/>
        </w:trPr>
        <w:tc>
          <w:tcPr>
            <w:tcW w:w="1443"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法人代表</w:t>
            </w:r>
          </w:p>
        </w:tc>
        <w:tc>
          <w:tcPr>
            <w:tcW w:w="1466"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张仕刚</w:t>
            </w:r>
          </w:p>
        </w:tc>
        <w:tc>
          <w:tcPr>
            <w:tcW w:w="129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单位性质</w:t>
            </w:r>
          </w:p>
        </w:tc>
        <w:tc>
          <w:tcPr>
            <w:tcW w:w="1576"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国有企业</w:t>
            </w:r>
          </w:p>
        </w:tc>
        <w:tc>
          <w:tcPr>
            <w:tcW w:w="1260"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1739"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B17AF6">
        <w:trPr>
          <w:trHeight w:val="690"/>
        </w:trPr>
        <w:tc>
          <w:tcPr>
            <w:tcW w:w="1443"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1466"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伍侠</w:t>
            </w:r>
          </w:p>
        </w:tc>
        <w:tc>
          <w:tcPr>
            <w:tcW w:w="1293"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联系电话</w:t>
            </w:r>
          </w:p>
        </w:tc>
        <w:tc>
          <w:tcPr>
            <w:tcW w:w="1576"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025-85800738</w:t>
            </w:r>
          </w:p>
        </w:tc>
        <w:tc>
          <w:tcPr>
            <w:tcW w:w="1260"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739"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17368720169</w:t>
            </w:r>
          </w:p>
        </w:tc>
      </w:tr>
      <w:tr w:rsidR="00B17AF6">
        <w:trPr>
          <w:trHeight w:val="690"/>
        </w:trPr>
        <w:tc>
          <w:tcPr>
            <w:tcW w:w="1443"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35" w:type="dxa"/>
            <w:gridSpan w:val="3"/>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江苏省南京市栖霞区学津路</w:t>
            </w:r>
            <w:r>
              <w:rPr>
                <w:rFonts w:ascii="Times New Roman" w:hAnsi="Times New Roman" w:hint="eastAsia"/>
                <w:szCs w:val="21"/>
              </w:rPr>
              <w:t>8</w:t>
            </w:r>
            <w:r>
              <w:rPr>
                <w:rFonts w:ascii="Times New Roman" w:hAnsi="Times New Roman" w:hint="eastAsia"/>
                <w:szCs w:val="21"/>
              </w:rPr>
              <w:t>号高科中心</w:t>
            </w:r>
            <w:r>
              <w:rPr>
                <w:rFonts w:ascii="Times New Roman" w:hAnsi="Times New Roman" w:hint="eastAsia"/>
                <w:szCs w:val="21"/>
              </w:rPr>
              <w:t>A</w:t>
            </w:r>
            <w:r>
              <w:rPr>
                <w:rFonts w:ascii="Times New Roman" w:hAnsi="Times New Roman" w:hint="eastAsia"/>
                <w:szCs w:val="21"/>
              </w:rPr>
              <w:t>座</w:t>
            </w:r>
          </w:p>
        </w:tc>
        <w:tc>
          <w:tcPr>
            <w:tcW w:w="1260"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739" w:type="dxa"/>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210046</w:t>
            </w:r>
          </w:p>
        </w:tc>
      </w:tr>
      <w:tr w:rsidR="00B17AF6">
        <w:trPr>
          <w:trHeight w:val="690"/>
        </w:trPr>
        <w:tc>
          <w:tcPr>
            <w:tcW w:w="1443" w:type="dxa"/>
            <w:gridSpan w:val="2"/>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7334" w:type="dxa"/>
            <w:gridSpan w:val="5"/>
            <w:vAlign w:val="center"/>
          </w:tcPr>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577366099@qq.com</w:t>
            </w:r>
          </w:p>
        </w:tc>
      </w:tr>
      <w:tr w:rsidR="00B17AF6">
        <w:trPr>
          <w:trHeight w:val="4670"/>
        </w:trPr>
        <w:tc>
          <w:tcPr>
            <w:tcW w:w="8777" w:type="dxa"/>
            <w:gridSpan w:val="7"/>
          </w:tcPr>
          <w:p w:rsidR="00B17AF6" w:rsidRDefault="00932096">
            <w:pPr>
              <w:tabs>
                <w:tab w:val="center" w:pos="4153"/>
                <w:tab w:val="right" w:pos="8306"/>
              </w:tabs>
              <w:autoSpaceDE w:val="0"/>
              <w:autoSpaceDN w:val="0"/>
              <w:adjustRightInd w:val="0"/>
              <w:spacing w:line="400" w:lineRule="exact"/>
              <w:ind w:firstLineChars="100" w:firstLine="210"/>
              <w:jc w:val="center"/>
              <w:rPr>
                <w:rFonts w:ascii="Times New Roman" w:hAnsi="Times New Roman"/>
                <w:szCs w:val="21"/>
              </w:rPr>
            </w:pPr>
            <w:r>
              <w:rPr>
                <w:rFonts w:ascii="Times New Roman" w:hAnsi="Times New Roman"/>
                <w:szCs w:val="21"/>
              </w:rPr>
              <w:t>科技创新和推广应用情况的贡献：（限</w:t>
            </w:r>
            <w:r>
              <w:rPr>
                <w:rFonts w:ascii="Times New Roman" w:hAnsi="Times New Roman"/>
                <w:szCs w:val="21"/>
              </w:rPr>
              <w:t>600</w:t>
            </w:r>
            <w:r>
              <w:rPr>
                <w:rFonts w:ascii="Times New Roman" w:hAnsi="Times New Roman"/>
                <w:szCs w:val="21"/>
              </w:rPr>
              <w:t>字）</w:t>
            </w:r>
          </w:p>
          <w:p w:rsidR="00B17AF6" w:rsidRDefault="00B17AF6">
            <w:pPr>
              <w:tabs>
                <w:tab w:val="center" w:pos="4153"/>
                <w:tab w:val="right" w:pos="8306"/>
              </w:tabs>
              <w:autoSpaceDE w:val="0"/>
              <w:autoSpaceDN w:val="0"/>
              <w:adjustRightInd w:val="0"/>
              <w:spacing w:line="400" w:lineRule="exact"/>
              <w:ind w:firstLineChars="100" w:firstLine="210"/>
              <w:jc w:val="center"/>
              <w:rPr>
                <w:rFonts w:ascii="Times New Roman" w:hAnsi="Times New Roman"/>
                <w:szCs w:val="21"/>
              </w:rPr>
            </w:pPr>
          </w:p>
          <w:p w:rsidR="00B17AF6" w:rsidRDefault="00932096">
            <w:pPr>
              <w:tabs>
                <w:tab w:val="center" w:pos="4153"/>
                <w:tab w:val="right" w:pos="8306"/>
              </w:tabs>
              <w:autoSpaceDE w:val="0"/>
              <w:autoSpaceDN w:val="0"/>
              <w:adjustRightInd w:val="0"/>
              <w:spacing w:line="360" w:lineRule="auto"/>
              <w:ind w:firstLineChars="200" w:firstLine="420"/>
              <w:jc w:val="left"/>
              <w:rPr>
                <w:rFonts w:ascii="Times New Roman" w:hAnsi="Times New Roman"/>
                <w:szCs w:val="21"/>
              </w:rPr>
            </w:pPr>
            <w:r>
              <w:rPr>
                <w:rFonts w:ascii="Times New Roman" w:hAnsi="Times New Roman" w:hint="eastAsia"/>
                <w:szCs w:val="21"/>
              </w:rPr>
              <w:t>通过在南京市栖霞区西岗果牧场保障房</w:t>
            </w:r>
            <w:r>
              <w:rPr>
                <w:rFonts w:ascii="Times New Roman" w:hAnsi="Times New Roman" w:hint="eastAsia"/>
                <w:szCs w:val="21"/>
              </w:rPr>
              <w:t>(</w:t>
            </w:r>
            <w:r>
              <w:rPr>
                <w:rFonts w:ascii="Times New Roman" w:hAnsi="Times New Roman" w:hint="eastAsia"/>
                <w:szCs w:val="21"/>
              </w:rPr>
              <w:t>经济适用房</w:t>
            </w:r>
            <w:r>
              <w:rPr>
                <w:rFonts w:ascii="Times New Roman" w:hAnsi="Times New Roman" w:hint="eastAsia"/>
                <w:szCs w:val="21"/>
              </w:rPr>
              <w:t>)</w:t>
            </w:r>
            <w:r>
              <w:rPr>
                <w:rFonts w:ascii="Times New Roman" w:hAnsi="Times New Roman" w:hint="eastAsia"/>
                <w:szCs w:val="21"/>
              </w:rPr>
              <w:t>项目一期</w:t>
            </w:r>
            <w:r>
              <w:rPr>
                <w:rFonts w:ascii="Times New Roman" w:hAnsi="Times New Roman" w:hint="eastAsia"/>
                <w:szCs w:val="21"/>
              </w:rPr>
              <w:t>B1-B6</w:t>
            </w:r>
            <w:r>
              <w:rPr>
                <w:rFonts w:ascii="Times New Roman" w:hAnsi="Times New Roman" w:hint="eastAsia"/>
                <w:szCs w:val="21"/>
              </w:rPr>
              <w:t>、</w:t>
            </w:r>
            <w:r>
              <w:rPr>
                <w:rFonts w:ascii="Times New Roman" w:hAnsi="Times New Roman" w:hint="eastAsia"/>
                <w:szCs w:val="21"/>
              </w:rPr>
              <w:t>S3</w:t>
            </w:r>
            <w:r>
              <w:rPr>
                <w:rFonts w:ascii="Times New Roman" w:hAnsi="Times New Roman" w:hint="eastAsia"/>
                <w:szCs w:val="21"/>
              </w:rPr>
              <w:t>及地下室工程和江苏省消防应急救援指挥中心项目土建及水电安装工程中的应用，采用绿色建筑屋面预制装配式保温防护一体化施工工法，屋面施工减少了找平层施工、分仓缝设置、保温层铺贴、刚性保护层及天沟的浇筑与养护等多道工序，通过设计标准化、构配件生产标准化，取代传统施工中分散的、低水平的、低效率的生产方式，具有施工和组织管理科学的优点，符合装配式建造发展趋势，同时为装配式工艺的发展积累了更多的经验，有利于促进现阶段数字化、智能化建造的发展，得到了外界的一致好评，工程应用效果显著，应用前景广阔。</w:t>
            </w:r>
          </w:p>
        </w:tc>
      </w:tr>
      <w:tr w:rsidR="00B17AF6">
        <w:trPr>
          <w:trHeight w:val="3226"/>
        </w:trPr>
        <w:tc>
          <w:tcPr>
            <w:tcW w:w="891" w:type="dxa"/>
            <w:tcBorders>
              <w:bottom w:val="single" w:sz="8" w:space="0" w:color="auto"/>
            </w:tcBorders>
            <w:vAlign w:val="center"/>
          </w:tcPr>
          <w:p w:rsidR="00B17AF6" w:rsidRDefault="00932096">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rsidR="00B17AF6" w:rsidRDefault="00B17AF6">
            <w:pPr>
              <w:adjustRightInd w:val="0"/>
              <w:spacing w:line="400" w:lineRule="exact"/>
              <w:jc w:val="center"/>
              <w:rPr>
                <w:rFonts w:ascii="Times New Roman" w:hAnsi="Times New Roman"/>
                <w:szCs w:val="21"/>
              </w:rPr>
            </w:pPr>
          </w:p>
          <w:p w:rsidR="00B17AF6" w:rsidRDefault="0093209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6" w:type="dxa"/>
            <w:gridSpan w:val="6"/>
            <w:tcBorders>
              <w:bottom w:val="single" w:sz="8" w:space="0" w:color="auto"/>
            </w:tcBorders>
          </w:tcPr>
          <w:p w:rsidR="00B17AF6" w:rsidRDefault="00932096">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17AF6" w:rsidRDefault="00932096">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B17AF6" w:rsidRDefault="00B17AF6">
            <w:pPr>
              <w:adjustRightInd w:val="0"/>
              <w:spacing w:line="400" w:lineRule="exact"/>
              <w:ind w:firstLine="404"/>
              <w:rPr>
                <w:rFonts w:ascii="Times New Roman" w:hAnsi="Times New Roman"/>
                <w:szCs w:val="21"/>
              </w:rPr>
            </w:pPr>
          </w:p>
          <w:p w:rsidR="00B17AF6" w:rsidRDefault="00932096">
            <w:pPr>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单位（公章）：</w:t>
            </w:r>
          </w:p>
          <w:p w:rsidR="00B17AF6" w:rsidRDefault="00932096">
            <w:pPr>
              <w:autoSpaceDE w:val="0"/>
              <w:autoSpaceDN w:val="0"/>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B17AF6" w:rsidRDefault="00B17AF6">
      <w:pPr>
        <w:jc w:val="left"/>
        <w:rPr>
          <w:rFonts w:ascii="Times New Roman" w:hAnsi="Times New Roman"/>
          <w:snapToGrid w:val="0"/>
          <w:sz w:val="30"/>
          <w:szCs w:val="30"/>
        </w:rPr>
        <w:sectPr w:rsidR="00B17AF6">
          <w:type w:val="nextColumn"/>
          <w:pgSz w:w="11906" w:h="16838"/>
          <w:pgMar w:top="1531" w:right="1531" w:bottom="1531" w:left="1814" w:header="720" w:footer="1474" w:gutter="0"/>
          <w:paperSrc w:first="15" w:other="15"/>
          <w:cols w:space="720"/>
        </w:sectPr>
      </w:pPr>
    </w:p>
    <w:p w:rsidR="00B17AF6" w:rsidRDefault="00932096">
      <w:pPr>
        <w:jc w:val="center"/>
        <w:rPr>
          <w:rFonts w:ascii="Times New Roman" w:eastAsia="方正黑体_GBK" w:hAnsi="Times New Roman"/>
          <w:sz w:val="30"/>
          <w:szCs w:val="30"/>
        </w:rPr>
      </w:pPr>
      <w:r>
        <w:rPr>
          <w:rFonts w:ascii="Times New Roman" w:eastAsia="方正黑体_GBK" w:hAnsi="Times New Roman"/>
          <w:sz w:val="30"/>
          <w:szCs w:val="30"/>
        </w:rPr>
        <w:t>十、推荐单位意见（专家推荐不填）</w:t>
      </w:r>
    </w:p>
    <w:p w:rsidR="00B17AF6" w:rsidRDefault="00B17AF6">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28"/>
        <w:gridCol w:w="3518"/>
        <w:gridCol w:w="1161"/>
        <w:gridCol w:w="2373"/>
      </w:tblGrid>
      <w:tr w:rsidR="00B17AF6">
        <w:trPr>
          <w:trHeight w:val="585"/>
        </w:trPr>
        <w:tc>
          <w:tcPr>
            <w:tcW w:w="1728" w:type="dxa"/>
            <w:tcBorders>
              <w:top w:val="single" w:sz="8" w:space="0" w:color="auto"/>
            </w:tcBorders>
            <w:vAlign w:val="center"/>
          </w:tcPr>
          <w:p w:rsidR="00B17AF6" w:rsidRDefault="0093209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sz="8" w:space="0" w:color="auto"/>
            </w:tcBorders>
            <w:vAlign w:val="center"/>
          </w:tcPr>
          <w:p w:rsidR="00B17AF6" w:rsidRDefault="00932096">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南京市城乡建设委员会</w:t>
            </w:r>
          </w:p>
        </w:tc>
      </w:tr>
      <w:tr w:rsidR="00B17AF6">
        <w:trPr>
          <w:trHeight w:val="585"/>
        </w:trPr>
        <w:tc>
          <w:tcPr>
            <w:tcW w:w="1728" w:type="dxa"/>
            <w:vAlign w:val="center"/>
          </w:tcPr>
          <w:p w:rsidR="00B17AF6" w:rsidRDefault="0093209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rsidR="00B17AF6" w:rsidRDefault="00932096">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南京市鼓楼区广州路</w:t>
            </w:r>
            <w:r>
              <w:rPr>
                <w:rFonts w:ascii="Times New Roman" w:eastAsia="方正仿宋_GBK" w:hAnsi="Times New Roman" w:hint="eastAsia"/>
                <w:sz w:val="24"/>
              </w:rPr>
              <w:t>185</w:t>
            </w:r>
            <w:r>
              <w:rPr>
                <w:rFonts w:ascii="Times New Roman" w:eastAsia="方正仿宋_GBK" w:hAnsi="Times New Roman" w:hint="eastAsia"/>
                <w:sz w:val="24"/>
              </w:rPr>
              <w:t>号</w:t>
            </w:r>
          </w:p>
        </w:tc>
        <w:tc>
          <w:tcPr>
            <w:tcW w:w="1161" w:type="dxa"/>
            <w:vAlign w:val="center"/>
          </w:tcPr>
          <w:p w:rsidR="00B17AF6" w:rsidRDefault="0093209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373" w:type="dxa"/>
            <w:vAlign w:val="center"/>
          </w:tcPr>
          <w:p w:rsidR="00B17AF6" w:rsidRDefault="00932096">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210024</w:t>
            </w:r>
          </w:p>
        </w:tc>
      </w:tr>
      <w:tr w:rsidR="00B17AF6">
        <w:trPr>
          <w:trHeight w:val="585"/>
        </w:trPr>
        <w:tc>
          <w:tcPr>
            <w:tcW w:w="1728" w:type="dxa"/>
            <w:vAlign w:val="center"/>
          </w:tcPr>
          <w:p w:rsidR="00B17AF6" w:rsidRDefault="0093209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518" w:type="dxa"/>
            <w:vAlign w:val="center"/>
          </w:tcPr>
          <w:p w:rsidR="00B17AF6" w:rsidRDefault="00932096">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何波</w:t>
            </w:r>
          </w:p>
        </w:tc>
        <w:tc>
          <w:tcPr>
            <w:tcW w:w="1161" w:type="dxa"/>
            <w:vAlign w:val="center"/>
          </w:tcPr>
          <w:p w:rsidR="00B17AF6" w:rsidRDefault="0093209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373" w:type="dxa"/>
            <w:vAlign w:val="center"/>
          </w:tcPr>
          <w:p w:rsidR="00B17AF6" w:rsidRDefault="00932096">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025-83278026</w:t>
            </w:r>
          </w:p>
        </w:tc>
      </w:tr>
      <w:tr w:rsidR="00B17AF6">
        <w:trPr>
          <w:trHeight w:val="585"/>
        </w:trPr>
        <w:tc>
          <w:tcPr>
            <w:tcW w:w="1728" w:type="dxa"/>
            <w:vAlign w:val="center"/>
          </w:tcPr>
          <w:p w:rsidR="00B17AF6" w:rsidRDefault="0093209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rsidR="00B17AF6" w:rsidRDefault="00B17AF6">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61" w:type="dxa"/>
            <w:vAlign w:val="center"/>
          </w:tcPr>
          <w:p w:rsidR="00B17AF6" w:rsidRDefault="00932096">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373" w:type="dxa"/>
            <w:vAlign w:val="center"/>
          </w:tcPr>
          <w:p w:rsidR="00B17AF6" w:rsidRDefault="00B17AF6">
            <w:pPr>
              <w:autoSpaceDE w:val="0"/>
              <w:autoSpaceDN w:val="0"/>
              <w:adjustRightInd w:val="0"/>
              <w:snapToGrid w:val="0"/>
              <w:spacing w:line="360" w:lineRule="exact"/>
              <w:ind w:firstLine="470"/>
              <w:jc w:val="center"/>
              <w:rPr>
                <w:rFonts w:ascii="Times New Roman" w:eastAsia="方正仿宋_GBK" w:hAnsi="Times New Roman"/>
                <w:sz w:val="24"/>
              </w:rPr>
            </w:pPr>
          </w:p>
        </w:tc>
      </w:tr>
      <w:tr w:rsidR="00B17AF6">
        <w:trPr>
          <w:trHeight w:val="6070"/>
        </w:trPr>
        <w:tc>
          <w:tcPr>
            <w:tcW w:w="8780" w:type="dxa"/>
            <w:gridSpan w:val="4"/>
          </w:tcPr>
          <w:p w:rsidR="00B17AF6" w:rsidRDefault="00932096">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B17AF6" w:rsidRDefault="00B17AF6">
            <w:pPr>
              <w:adjustRightInd w:val="0"/>
              <w:rPr>
                <w:rFonts w:ascii="Times New Roman" w:hAnsi="Times New Roman"/>
                <w:szCs w:val="21"/>
              </w:rPr>
            </w:pPr>
          </w:p>
          <w:p w:rsidR="00B17AF6" w:rsidRDefault="00932096">
            <w:pPr>
              <w:adjustRightInd w:val="0"/>
              <w:spacing w:line="360" w:lineRule="auto"/>
              <w:ind w:firstLineChars="200" w:firstLine="420"/>
              <w:rPr>
                <w:rFonts w:ascii="Times New Roman" w:hAnsi="Times New Roman"/>
                <w:szCs w:val="21"/>
              </w:rPr>
            </w:pPr>
            <w:r>
              <w:rPr>
                <w:rFonts w:ascii="Times New Roman" w:hAnsi="Times New Roman" w:hint="eastAsia"/>
                <w:szCs w:val="21"/>
              </w:rPr>
              <w:t>本工法成果符合节能环保、超低能耗，施工速度快、缩短施工周期，保证施工质量、渗漏返修便捷，减少多道施工工序，符合建筑工业化趋势，具有施工和组织管理科学的优点，符合装配式建造发展趋势，同时为装配式工艺的发展积累了更多的经验，有利于促进现阶段数字化、智能化建造的发展。同意推荐。</w:t>
            </w:r>
          </w:p>
          <w:p w:rsidR="00B17AF6" w:rsidRDefault="00B17AF6">
            <w:pPr>
              <w:autoSpaceDE w:val="0"/>
              <w:autoSpaceDN w:val="0"/>
              <w:adjustRightInd w:val="0"/>
              <w:snapToGrid w:val="0"/>
              <w:spacing w:line="590" w:lineRule="atLeast"/>
              <w:ind w:firstLineChars="2165" w:firstLine="4546"/>
              <w:rPr>
                <w:rFonts w:ascii="Times New Roman" w:hAnsi="Times New Roman"/>
                <w:szCs w:val="21"/>
              </w:rPr>
            </w:pPr>
          </w:p>
        </w:tc>
      </w:tr>
    </w:tbl>
    <w:p w:rsidR="00B17AF6" w:rsidRDefault="00B17AF6">
      <w:pPr>
        <w:pStyle w:val="a0"/>
      </w:pPr>
      <w:bookmarkStart w:id="0" w:name="_GoBack"/>
      <w:bookmarkEnd w:id="0"/>
    </w:p>
    <w:sectPr w:rsidR="00B17AF6">
      <w:footerReference w:type="even" r:id="rId33"/>
      <w:footerReference w:type="default" r:id="rId34"/>
      <w:pgSz w:w="11906" w:h="16838"/>
      <w:pgMar w:top="2098" w:right="1531" w:bottom="1985" w:left="1531" w:header="851" w:footer="1474" w:gutter="0"/>
      <w:paperSrc w:first="15" w:other="15"/>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FA0" w:rsidRDefault="00CE2FA0">
      <w:r>
        <w:separator/>
      </w:r>
    </w:p>
  </w:endnote>
  <w:endnote w:type="continuationSeparator" w:id="0">
    <w:p w:rsidR="00CE2FA0" w:rsidRDefault="00CE2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096" w:rsidRDefault="00932096">
    <w:pPr>
      <w:pStyle w:val="a0"/>
      <w:framePr w:wrap="around" w:vAnchor="text" w:hAnchor="margin" w:xAlign="outside" w:y="1"/>
      <w:ind w:firstLineChars="100" w:firstLine="180"/>
      <w:rPr>
        <w:rStyle w:val="a8"/>
        <w:szCs w:val="28"/>
      </w:rPr>
    </w:pPr>
    <w:r>
      <w:rPr>
        <w:rStyle w:val="a8"/>
        <w:szCs w:val="28"/>
      </w:rPr>
      <w:t xml:space="preserve">— </w:t>
    </w:r>
    <w:r>
      <w:rPr>
        <w:szCs w:val="28"/>
      </w:rPr>
      <w:fldChar w:fldCharType="begin"/>
    </w:r>
    <w:r>
      <w:rPr>
        <w:rStyle w:val="a8"/>
        <w:szCs w:val="28"/>
      </w:rPr>
      <w:instrText xml:space="preserve">PAGE  </w:instrText>
    </w:r>
    <w:r>
      <w:rPr>
        <w:szCs w:val="28"/>
      </w:rPr>
      <w:fldChar w:fldCharType="separate"/>
    </w:r>
    <w:r>
      <w:rPr>
        <w:rStyle w:val="a8"/>
        <w:szCs w:val="28"/>
      </w:rPr>
      <w:t>6</w:t>
    </w:r>
    <w:r>
      <w:rPr>
        <w:szCs w:val="28"/>
      </w:rPr>
      <w:fldChar w:fldCharType="end"/>
    </w:r>
    <w:r>
      <w:rPr>
        <w:rStyle w:val="a8"/>
        <w:szCs w:val="28"/>
      </w:rPr>
      <w:t xml:space="preserve"> —</w:t>
    </w:r>
  </w:p>
  <w:p w:rsidR="00932096" w:rsidRDefault="00932096">
    <w:pPr>
      <w:pStyle w:val="a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096" w:rsidRDefault="00932096">
    <w:pPr>
      <w:pStyle w:val="a0"/>
      <w:ind w:right="360" w:firstLine="360"/>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11835" cy="36703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67030"/>
                      </a:xfrm>
                      <a:prstGeom prst="rect">
                        <a:avLst/>
                      </a:prstGeom>
                      <a:noFill/>
                      <a:ln>
                        <a:noFill/>
                      </a:ln>
                    </wps:spPr>
                    <wps:txbx>
                      <w:txbxContent>
                        <w:p w:rsidR="00932096" w:rsidRDefault="00932096">
                          <w:pPr>
                            <w:pStyle w:val="a0"/>
                            <w:ind w:right="280"/>
                            <w:jc w:val="right"/>
                            <w:rPr>
                              <w:rStyle w:val="a8"/>
                              <w:rFonts w:ascii="Times New Roman" w:hAnsi="Times New Roman"/>
                              <w:sz w:val="28"/>
                              <w:szCs w:val="28"/>
                            </w:rPr>
                          </w:pPr>
                          <w:r>
                            <w:rPr>
                              <w:rStyle w:val="a8"/>
                              <w:rFonts w:ascii="Times New Roman" w:hAnsi="Times New Roman"/>
                              <w:sz w:val="28"/>
                              <w:szCs w:val="28"/>
                            </w:rPr>
                            <w:t xml:space="preserve">— </w:t>
                          </w:r>
                          <w:r>
                            <w:rPr>
                              <w:rFonts w:ascii="Times New Roman" w:hAnsi="Times New Roman"/>
                              <w:sz w:val="28"/>
                              <w:szCs w:val="28"/>
                            </w:rPr>
                            <w:fldChar w:fldCharType="begin"/>
                          </w:r>
                          <w:r>
                            <w:rPr>
                              <w:rStyle w:val="a8"/>
                              <w:rFonts w:ascii="Times New Roman" w:hAnsi="Times New Roman"/>
                              <w:sz w:val="28"/>
                              <w:szCs w:val="28"/>
                            </w:rPr>
                            <w:instrText xml:space="preserve">PAGE  </w:instrText>
                          </w:r>
                          <w:r>
                            <w:rPr>
                              <w:rFonts w:ascii="Times New Roman" w:hAnsi="Times New Roman"/>
                              <w:sz w:val="28"/>
                              <w:szCs w:val="28"/>
                            </w:rPr>
                            <w:fldChar w:fldCharType="separate"/>
                          </w:r>
                          <w:r w:rsidR="00CE2FA0">
                            <w:rPr>
                              <w:rStyle w:val="a8"/>
                              <w:rFonts w:ascii="Times New Roman" w:hAnsi="Times New Roman"/>
                              <w:noProof/>
                              <w:sz w:val="28"/>
                              <w:szCs w:val="28"/>
                            </w:rPr>
                            <w:t>1</w:t>
                          </w:r>
                          <w:r>
                            <w:rPr>
                              <w:rFonts w:ascii="Times New Roman" w:hAnsi="Times New Roman"/>
                              <w:sz w:val="28"/>
                              <w:szCs w:val="28"/>
                            </w:rPr>
                            <w:fldChar w:fldCharType="end"/>
                          </w:r>
                          <w:r>
                            <w:rPr>
                              <w:rStyle w:val="a8"/>
                              <w:rFonts w:ascii="Times New Roman" w:hAnsi="Times New Roman"/>
                              <w:sz w:val="28"/>
                              <w:szCs w:val="28"/>
                            </w:rPr>
                            <w:t xml:space="preserve"> —</w:t>
                          </w:r>
                        </w:p>
                        <w:p w:rsidR="00932096" w:rsidRDefault="00932096"/>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85pt;margin-top:0;width:56.05pt;height:28.9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" filled="f" stroked="f">
              <v:textbox style="mso-fit-shape-to-text:t" inset="0,0,0,0">
                <w:txbxContent>
                  <w:p w:rsidR="00932096" w:rsidRDefault="00932096">
                    <w:pPr>
                      <w:pStyle w:val="a0"/>
                      <w:ind w:right="280"/>
                      <w:jc w:val="right"/>
                      <w:rPr>
                        <w:rStyle w:val="a8"/>
                        <w:rFonts w:ascii="Times New Roman" w:hAnsi="Times New Roman"/>
                        <w:sz w:val="28"/>
                        <w:szCs w:val="28"/>
                      </w:rPr>
                    </w:pPr>
                    <w:r>
                      <w:rPr>
                        <w:rStyle w:val="a8"/>
                        <w:rFonts w:ascii="Times New Roman" w:hAnsi="Times New Roman"/>
                        <w:sz w:val="28"/>
                        <w:szCs w:val="28"/>
                      </w:rPr>
                      <w:t xml:space="preserve">— </w:t>
                    </w:r>
                    <w:r>
                      <w:rPr>
                        <w:rFonts w:ascii="Times New Roman" w:hAnsi="Times New Roman"/>
                        <w:sz w:val="28"/>
                        <w:szCs w:val="28"/>
                      </w:rPr>
                      <w:fldChar w:fldCharType="begin"/>
                    </w:r>
                    <w:r>
                      <w:rPr>
                        <w:rStyle w:val="a8"/>
                        <w:rFonts w:ascii="Times New Roman" w:hAnsi="Times New Roman"/>
                        <w:sz w:val="28"/>
                        <w:szCs w:val="28"/>
                      </w:rPr>
                      <w:instrText xml:space="preserve">PAGE  </w:instrText>
                    </w:r>
                    <w:r>
                      <w:rPr>
                        <w:rFonts w:ascii="Times New Roman" w:hAnsi="Times New Roman"/>
                        <w:sz w:val="28"/>
                        <w:szCs w:val="28"/>
                      </w:rPr>
                      <w:fldChar w:fldCharType="separate"/>
                    </w:r>
                    <w:r w:rsidR="00CE2FA0">
                      <w:rPr>
                        <w:rStyle w:val="a8"/>
                        <w:rFonts w:ascii="Times New Roman" w:hAnsi="Times New Roman"/>
                        <w:noProof/>
                        <w:sz w:val="28"/>
                        <w:szCs w:val="28"/>
                      </w:rPr>
                      <w:t>1</w:t>
                    </w:r>
                    <w:r>
                      <w:rPr>
                        <w:rFonts w:ascii="Times New Roman" w:hAnsi="Times New Roman"/>
                        <w:sz w:val="28"/>
                        <w:szCs w:val="28"/>
                      </w:rPr>
                      <w:fldChar w:fldCharType="end"/>
                    </w:r>
                    <w:r>
                      <w:rPr>
                        <w:rStyle w:val="a8"/>
                        <w:rFonts w:ascii="Times New Roman" w:hAnsi="Times New Roman"/>
                        <w:sz w:val="28"/>
                        <w:szCs w:val="28"/>
                      </w:rPr>
                      <w:t xml:space="preserve"> —</w:t>
                    </w:r>
                  </w:p>
                  <w:p w:rsidR="00932096" w:rsidRDefault="00932096"/>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096" w:rsidRDefault="00932096">
    <w:pPr>
      <w:pStyle w:val="a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096" w:rsidRDefault="00932096">
    <w:pPr>
      <w:pStyle w:val="a0"/>
      <w:jc w:val="right"/>
      <w:rPr>
        <w:rFonts w:ascii="Times New Roman" w:hAnsi="Times New Roman"/>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04470"/>
              <wp:effectExtent l="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wps:spPr>
                    <wps:txbx>
                      <w:txbxContent>
                        <w:p w:rsidR="00932096" w:rsidRDefault="00932096">
                          <w:pPr>
                            <w:pStyle w:val="a0"/>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2800E8" w:rsidRPr="002800E8">
                            <w:rPr>
                              <w:rFonts w:ascii="Times New Roman" w:hAnsi="Times New Roman"/>
                              <w:noProof/>
                              <w:sz w:val="28"/>
                              <w:szCs w:val="28"/>
                              <w:lang w:val="zh-CN"/>
                            </w:rPr>
                            <w:t>17</w:t>
                          </w:r>
                          <w:r>
                            <w:rPr>
                              <w:rFonts w:ascii="Times New Roman" w:hAnsi="Times New Roman"/>
                              <w:sz w:val="28"/>
                              <w:szCs w:val="28"/>
                            </w:rPr>
                            <w:fldChar w:fldCharType="end"/>
                          </w:r>
                          <w:r>
                            <w:rPr>
                              <w:rFonts w:ascii="Times New Roman" w:hAnsi="Times New Roman"/>
                              <w:sz w:val="28"/>
                              <w:szCs w:val="28"/>
                            </w:rPr>
                            <w:t xml:space="preserve"> —</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15pt;margin-top:0;width:49.05pt;height:16.1pt;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" filled="f" stroked="f">
              <v:textbox style="mso-fit-shape-to-text:t" inset="0,0,0,0">
                <w:txbxContent>
                  <w:p w:rsidR="00932096" w:rsidRDefault="00932096">
                    <w:pPr>
                      <w:pStyle w:val="a0"/>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2800E8" w:rsidRPr="002800E8">
                      <w:rPr>
                        <w:rFonts w:ascii="Times New Roman" w:hAnsi="Times New Roman"/>
                        <w:noProof/>
                        <w:sz w:val="28"/>
                        <w:szCs w:val="28"/>
                        <w:lang w:val="zh-CN"/>
                      </w:rPr>
                      <w:t>17</w:t>
                    </w:r>
                    <w:r>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FA0" w:rsidRDefault="00CE2FA0">
      <w:r>
        <w:separator/>
      </w:r>
    </w:p>
  </w:footnote>
  <w:footnote w:type="continuationSeparator" w:id="0">
    <w:p w:rsidR="00CE2FA0" w:rsidRDefault="00CE2F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jMjc5ZjRmMjA2ZGUzZDkwNjcyMzI5ZWI0Mjk0YWIifQ=="/>
    <w:docVar w:name="KGWebUrl" w:val="http://192.168.70.221:80/weaver/weaver.file.FileDownload?fileid=13&amp;type=editMould"/>
  </w:docVars>
  <w:rsids>
    <w:rsidRoot w:val="007445D0"/>
    <w:rsid w:val="96DF512C"/>
    <w:rsid w:val="97FD8DCA"/>
    <w:rsid w:val="9FFF8523"/>
    <w:rsid w:val="B1FBC174"/>
    <w:rsid w:val="BA7B23C6"/>
    <w:rsid w:val="BA7DDCCF"/>
    <w:rsid w:val="BEEF539F"/>
    <w:rsid w:val="EFBD9E80"/>
    <w:rsid w:val="F6EE5CB0"/>
    <w:rsid w:val="FE4D444B"/>
    <w:rsid w:val="FFEDEC4F"/>
    <w:rsid w:val="FFFB612A"/>
    <w:rsid w:val="FFFED449"/>
    <w:rsid w:val="0009025E"/>
    <w:rsid w:val="000C1738"/>
    <w:rsid w:val="0016790B"/>
    <w:rsid w:val="00220454"/>
    <w:rsid w:val="002800E8"/>
    <w:rsid w:val="00286796"/>
    <w:rsid w:val="0032332A"/>
    <w:rsid w:val="00390FCF"/>
    <w:rsid w:val="003E63EF"/>
    <w:rsid w:val="00447BC4"/>
    <w:rsid w:val="005C6EEE"/>
    <w:rsid w:val="00611057"/>
    <w:rsid w:val="006736AB"/>
    <w:rsid w:val="007201B3"/>
    <w:rsid w:val="007325F7"/>
    <w:rsid w:val="007445D0"/>
    <w:rsid w:val="0076035D"/>
    <w:rsid w:val="007B5CB0"/>
    <w:rsid w:val="00843725"/>
    <w:rsid w:val="00845768"/>
    <w:rsid w:val="00856771"/>
    <w:rsid w:val="00906DD8"/>
    <w:rsid w:val="00914830"/>
    <w:rsid w:val="00932096"/>
    <w:rsid w:val="009A0622"/>
    <w:rsid w:val="009D79DF"/>
    <w:rsid w:val="009F712D"/>
    <w:rsid w:val="00A03584"/>
    <w:rsid w:val="00A26BB2"/>
    <w:rsid w:val="00A56F3A"/>
    <w:rsid w:val="00AB258B"/>
    <w:rsid w:val="00AB6B4B"/>
    <w:rsid w:val="00B17AF6"/>
    <w:rsid w:val="00B5222C"/>
    <w:rsid w:val="00C34424"/>
    <w:rsid w:val="00C94CF5"/>
    <w:rsid w:val="00CB0DEE"/>
    <w:rsid w:val="00CB1591"/>
    <w:rsid w:val="00CE2FA0"/>
    <w:rsid w:val="00D20F71"/>
    <w:rsid w:val="00E12882"/>
    <w:rsid w:val="00E22167"/>
    <w:rsid w:val="00E53CB1"/>
    <w:rsid w:val="00E77B0C"/>
    <w:rsid w:val="00E87F1C"/>
    <w:rsid w:val="00E96494"/>
    <w:rsid w:val="00ED0518"/>
    <w:rsid w:val="00EE3CA5"/>
    <w:rsid w:val="00F04A88"/>
    <w:rsid w:val="00F774D4"/>
    <w:rsid w:val="00F91EEC"/>
    <w:rsid w:val="22CA1B74"/>
    <w:rsid w:val="3CF1C595"/>
    <w:rsid w:val="3CF60C27"/>
    <w:rsid w:val="40C43F9C"/>
    <w:rsid w:val="424F6518"/>
    <w:rsid w:val="4CB22BAD"/>
    <w:rsid w:val="4FF7E21C"/>
    <w:rsid w:val="574F7976"/>
    <w:rsid w:val="5C842B3D"/>
    <w:rsid w:val="5DE9652C"/>
    <w:rsid w:val="5F3FDE33"/>
    <w:rsid w:val="627F4788"/>
    <w:rsid w:val="6BFEA746"/>
    <w:rsid w:val="6FAFF54D"/>
    <w:rsid w:val="73FFD592"/>
    <w:rsid w:val="7BFF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unhideWhenUsed/>
    <w:qFormat/>
    <w:pPr>
      <w:tabs>
        <w:tab w:val="center" w:pos="4153"/>
        <w:tab w:val="right" w:pos="8306"/>
      </w:tabs>
      <w:snapToGrid w:val="0"/>
      <w:jc w:val="left"/>
    </w:pPr>
    <w:rPr>
      <w:sz w:val="18"/>
      <w:szCs w:val="18"/>
    </w:rPr>
  </w:style>
  <w:style w:type="paragraph" w:styleId="a4">
    <w:name w:val="Body Text"/>
    <w:basedOn w:val="a"/>
    <w:uiPriority w:val="1"/>
    <w:qFormat/>
    <w:pPr>
      <w:ind w:left="117"/>
    </w:pPr>
    <w:rPr>
      <w:sz w:val="24"/>
      <w:szCs w:val="24"/>
      <w:lang w:val="zh-CN" w:bidi="zh-CN"/>
    </w:rPr>
  </w:style>
  <w:style w:type="paragraph" w:styleId="a5">
    <w:name w:val="Plain Text"/>
    <w:basedOn w:val="a"/>
    <w:uiPriority w:val="99"/>
    <w:qFormat/>
    <w:pPr>
      <w:spacing w:line="360" w:lineRule="auto"/>
      <w:ind w:firstLineChars="200" w:firstLine="480"/>
    </w:pPr>
    <w:rPr>
      <w:rFonts w:ascii="仿宋_GB2312"/>
    </w:rPr>
  </w:style>
  <w:style w:type="paragraph" w:styleId="a6">
    <w:name w:val="Balloon Text"/>
    <w:basedOn w:val="a"/>
    <w:link w:val="Char0"/>
    <w:uiPriority w:val="99"/>
    <w:unhideWhenUsed/>
    <w:qFormat/>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page number"/>
    <w:qFormat/>
  </w:style>
  <w:style w:type="character" w:customStyle="1" w:styleId="Char0">
    <w:name w:val="批注框文本 Char"/>
    <w:link w:val="a6"/>
    <w:uiPriority w:val="99"/>
    <w:semiHidden/>
    <w:qFormat/>
    <w:rPr>
      <w:sz w:val="18"/>
      <w:szCs w:val="18"/>
    </w:rPr>
  </w:style>
  <w:style w:type="character" w:customStyle="1" w:styleId="Char">
    <w:name w:val="页脚 Char"/>
    <w:link w:val="a0"/>
    <w:uiPriority w:val="99"/>
    <w:qFormat/>
    <w:rPr>
      <w:sz w:val="18"/>
      <w:szCs w:val="18"/>
    </w:rPr>
  </w:style>
  <w:style w:type="character" w:customStyle="1" w:styleId="Char1">
    <w:name w:val="页眉 Char"/>
    <w:link w:val="a7"/>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unhideWhenUsed/>
    <w:qFormat/>
    <w:pPr>
      <w:tabs>
        <w:tab w:val="center" w:pos="4153"/>
        <w:tab w:val="right" w:pos="8306"/>
      </w:tabs>
      <w:snapToGrid w:val="0"/>
      <w:jc w:val="left"/>
    </w:pPr>
    <w:rPr>
      <w:sz w:val="18"/>
      <w:szCs w:val="18"/>
    </w:rPr>
  </w:style>
  <w:style w:type="paragraph" w:styleId="a4">
    <w:name w:val="Body Text"/>
    <w:basedOn w:val="a"/>
    <w:uiPriority w:val="1"/>
    <w:qFormat/>
    <w:pPr>
      <w:ind w:left="117"/>
    </w:pPr>
    <w:rPr>
      <w:sz w:val="24"/>
      <w:szCs w:val="24"/>
      <w:lang w:val="zh-CN" w:bidi="zh-CN"/>
    </w:rPr>
  </w:style>
  <w:style w:type="paragraph" w:styleId="a5">
    <w:name w:val="Plain Text"/>
    <w:basedOn w:val="a"/>
    <w:uiPriority w:val="99"/>
    <w:qFormat/>
    <w:pPr>
      <w:spacing w:line="360" w:lineRule="auto"/>
      <w:ind w:firstLineChars="200" w:firstLine="480"/>
    </w:pPr>
    <w:rPr>
      <w:rFonts w:ascii="仿宋_GB2312"/>
    </w:rPr>
  </w:style>
  <w:style w:type="paragraph" w:styleId="a6">
    <w:name w:val="Balloon Text"/>
    <w:basedOn w:val="a"/>
    <w:link w:val="Char0"/>
    <w:uiPriority w:val="99"/>
    <w:unhideWhenUsed/>
    <w:qFormat/>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page number"/>
    <w:qFormat/>
  </w:style>
  <w:style w:type="character" w:customStyle="1" w:styleId="Char0">
    <w:name w:val="批注框文本 Char"/>
    <w:link w:val="a6"/>
    <w:uiPriority w:val="99"/>
    <w:semiHidden/>
    <w:qFormat/>
    <w:rPr>
      <w:sz w:val="18"/>
      <w:szCs w:val="18"/>
    </w:rPr>
  </w:style>
  <w:style w:type="character" w:customStyle="1" w:styleId="Char">
    <w:name w:val="页脚 Char"/>
    <w:link w:val="a0"/>
    <w:uiPriority w:val="99"/>
    <w:qFormat/>
    <w:rPr>
      <w:sz w:val="18"/>
      <w:szCs w:val="18"/>
    </w:rPr>
  </w:style>
  <w:style w:type="character" w:customStyle="1" w:styleId="Char1">
    <w:name w:val="页眉 Char"/>
    <w:link w:val="a7"/>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1129</Words>
  <Characters>6439</Characters>
  <Application>Microsoft Office Word</Application>
  <DocSecurity>0</DocSecurity>
  <Lines>53</Lines>
  <Paragraphs>15</Paragraphs>
  <ScaleCrop>false</ScaleCrop>
  <Company>China</Company>
  <LinksUpToDate>false</LinksUpToDate>
  <CharactersWithSpaces>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8</cp:revision>
  <cp:lastPrinted>2023-06-07T06:19:00Z</cp:lastPrinted>
  <dcterms:created xsi:type="dcterms:W3CDTF">2023-06-05T12:57:00Z</dcterms:created>
  <dcterms:modified xsi:type="dcterms:W3CDTF">2023-07-05T08:38:00Z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196E799415DA41C796809CE635432E0B_13</vt:lpwstr>
  </property>
</Properties>
</file>