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CAFCDA" w14:textId="77777777" w:rsidR="00417505" w:rsidRDefault="00417505">
      <w:pPr>
        <w:pStyle w:val="Default"/>
        <w:wordWrap w:val="0"/>
        <w:jc w:val="right"/>
        <w:rPr>
          <w:rFonts w:eastAsia="黑体"/>
          <w:color w:val="auto"/>
          <w:spacing w:val="160"/>
          <w:sz w:val="32"/>
          <w:szCs w:val="32"/>
        </w:rPr>
      </w:pPr>
      <w:bookmarkStart w:id="0" w:name="_GoBack"/>
      <w:bookmarkEnd w:id="0"/>
    </w:p>
    <w:p w14:paraId="0E52F5EA" w14:textId="77777777" w:rsidR="00417505" w:rsidRDefault="005578A0">
      <w:pPr>
        <w:pStyle w:val="Default"/>
        <w:wordWrap w:val="0"/>
        <w:jc w:val="right"/>
        <w:rPr>
          <w:rFonts w:eastAsia="黑体"/>
          <w:color w:val="auto"/>
          <w:sz w:val="84"/>
          <w:szCs w:val="84"/>
        </w:rPr>
      </w:pPr>
      <w:r>
        <w:rPr>
          <w:rFonts w:eastAsia="黑体"/>
          <w:color w:val="auto"/>
          <w:spacing w:val="160"/>
          <w:sz w:val="32"/>
          <w:szCs w:val="32"/>
        </w:rPr>
        <w:t>江苏省工程建设标准</w:t>
      </w:r>
      <w:r>
        <w:rPr>
          <w:rFonts w:eastAsia="黑体"/>
          <w:color w:val="auto"/>
          <w:sz w:val="32"/>
          <w:szCs w:val="32"/>
        </w:rPr>
        <w:t xml:space="preserve">      </w:t>
      </w:r>
      <w:r>
        <w:rPr>
          <w:rFonts w:eastAsia="黑体"/>
          <w:color w:val="auto"/>
          <w:sz w:val="84"/>
          <w:szCs w:val="84"/>
        </w:rPr>
        <w:t>DGJ</w:t>
      </w:r>
      <w:r>
        <w:rPr>
          <w:rFonts w:eastAsia="黑体"/>
          <w:color w:val="auto"/>
          <w:sz w:val="32"/>
          <w:szCs w:val="32"/>
        </w:rPr>
        <w:t xml:space="preserve"> </w:t>
      </w:r>
    </w:p>
    <w:p w14:paraId="1FB0C6C2" w14:textId="77777777" w:rsidR="00417505" w:rsidRDefault="00417505">
      <w:pPr>
        <w:pStyle w:val="Default"/>
        <w:rPr>
          <w:rFonts w:eastAsia="华文中宋"/>
          <w:color w:val="auto"/>
          <w:sz w:val="52"/>
          <w:szCs w:val="52"/>
        </w:rPr>
      </w:pPr>
    </w:p>
    <w:p w14:paraId="5BC5D585" w14:textId="77777777" w:rsidR="00417505" w:rsidRDefault="00325011">
      <w:pPr>
        <w:pStyle w:val="Default"/>
        <w:rPr>
          <w:rFonts w:eastAsia="华文中宋"/>
          <w:color w:val="auto"/>
          <w:sz w:val="52"/>
          <w:szCs w:val="52"/>
        </w:rPr>
      </w:pPr>
      <w:r>
        <w:rPr>
          <w:rFonts w:eastAsia="华文中宋"/>
          <w:noProof/>
          <w:color w:val="auto"/>
          <w:spacing w:val="160"/>
          <w:sz w:val="52"/>
          <w:szCs w:val="52"/>
        </w:rPr>
        <mc:AlternateContent>
          <mc:Choice Requires="wps">
            <w:drawing>
              <wp:anchor distT="4294967294" distB="4294967294" distL="114300" distR="114300" simplePos="0" relativeHeight="251659264" behindDoc="0" locked="0" layoutInCell="1" allowOverlap="1" wp14:anchorId="7EC70D7B" wp14:editId="355D1228">
                <wp:simplePos x="0" y="0"/>
                <wp:positionH relativeFrom="column">
                  <wp:posOffset>0</wp:posOffset>
                </wp:positionH>
                <wp:positionV relativeFrom="paragraph">
                  <wp:posOffset>-1</wp:posOffset>
                </wp:positionV>
                <wp:extent cx="5943600" cy="0"/>
                <wp:effectExtent l="0" t="0" r="19050" b="190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12700" cmpd="sng">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4ACCD8" id="直接连接符 2"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" strokeweight="1pt"/>
            </w:pict>
          </mc:Fallback>
        </mc:AlternateContent>
      </w:r>
    </w:p>
    <w:p w14:paraId="4F9D2F60" w14:textId="77777777" w:rsidR="00417505" w:rsidRDefault="00417505">
      <w:pPr>
        <w:pStyle w:val="Default"/>
        <w:jc w:val="center"/>
        <w:rPr>
          <w:rFonts w:eastAsia="华文中宋"/>
          <w:color w:val="auto"/>
          <w:spacing w:val="160"/>
          <w:sz w:val="52"/>
          <w:szCs w:val="52"/>
        </w:rPr>
      </w:pPr>
    </w:p>
    <w:p w14:paraId="5C2F4A78" w14:textId="77777777" w:rsidR="00417505" w:rsidRDefault="00417505">
      <w:pPr>
        <w:pStyle w:val="Default"/>
        <w:jc w:val="center"/>
        <w:rPr>
          <w:rFonts w:eastAsia="华文中宋"/>
          <w:color w:val="auto"/>
          <w:spacing w:val="160"/>
          <w:sz w:val="52"/>
          <w:szCs w:val="52"/>
        </w:rPr>
      </w:pPr>
    </w:p>
    <w:p w14:paraId="1D48BA35" w14:textId="77777777" w:rsidR="00417505" w:rsidRDefault="00417505">
      <w:pPr>
        <w:pStyle w:val="Default"/>
        <w:jc w:val="center"/>
        <w:rPr>
          <w:rFonts w:eastAsia="华文中宋"/>
          <w:color w:val="auto"/>
          <w:spacing w:val="160"/>
          <w:sz w:val="52"/>
          <w:szCs w:val="52"/>
        </w:rPr>
      </w:pPr>
    </w:p>
    <w:p w14:paraId="0A1C4A37" w14:textId="1C09D304" w:rsidR="00417505" w:rsidRDefault="005578A0">
      <w:pPr>
        <w:pStyle w:val="Default"/>
        <w:jc w:val="center"/>
        <w:rPr>
          <w:rFonts w:eastAsia="华文中宋"/>
          <w:color w:val="auto"/>
          <w:spacing w:val="160"/>
          <w:sz w:val="52"/>
          <w:szCs w:val="52"/>
        </w:rPr>
      </w:pPr>
      <w:r>
        <w:rPr>
          <w:rFonts w:eastAsia="华文中宋" w:hint="eastAsia"/>
          <w:color w:val="auto"/>
          <w:spacing w:val="160"/>
          <w:sz w:val="52"/>
          <w:szCs w:val="52"/>
        </w:rPr>
        <w:t>防灾</w:t>
      </w:r>
      <w:r>
        <w:rPr>
          <w:rFonts w:eastAsia="华文中宋"/>
          <w:color w:val="auto"/>
          <w:spacing w:val="160"/>
          <w:sz w:val="52"/>
          <w:szCs w:val="52"/>
        </w:rPr>
        <w:t>避难</w:t>
      </w:r>
      <w:r>
        <w:rPr>
          <w:rFonts w:eastAsia="华文中宋" w:hint="eastAsia"/>
          <w:color w:val="auto"/>
          <w:spacing w:val="160"/>
          <w:sz w:val="52"/>
          <w:szCs w:val="52"/>
        </w:rPr>
        <w:t>建筑</w:t>
      </w:r>
      <w:r>
        <w:rPr>
          <w:rFonts w:eastAsia="华文中宋"/>
          <w:color w:val="auto"/>
          <w:spacing w:val="160"/>
          <w:sz w:val="52"/>
          <w:szCs w:val="52"/>
        </w:rPr>
        <w:t>设计</w:t>
      </w:r>
      <w:r w:rsidR="0018478D">
        <w:rPr>
          <w:rFonts w:eastAsia="华文中宋" w:hint="eastAsia"/>
          <w:color w:val="auto"/>
          <w:spacing w:val="160"/>
          <w:sz w:val="52"/>
          <w:szCs w:val="52"/>
        </w:rPr>
        <w:t>标准</w:t>
      </w:r>
    </w:p>
    <w:p w14:paraId="7A57D3FA" w14:textId="77777777" w:rsidR="00417505" w:rsidRPr="00BB1444" w:rsidRDefault="00417505">
      <w:pPr>
        <w:pStyle w:val="Default"/>
        <w:jc w:val="center"/>
        <w:rPr>
          <w:color w:val="auto"/>
          <w:sz w:val="30"/>
          <w:szCs w:val="30"/>
        </w:rPr>
      </w:pPr>
    </w:p>
    <w:p w14:paraId="166C2046" w14:textId="618E570B" w:rsidR="00417505" w:rsidRDefault="002B5873">
      <w:pPr>
        <w:pStyle w:val="Default"/>
        <w:jc w:val="center"/>
        <w:rPr>
          <w:color w:val="auto"/>
          <w:sz w:val="30"/>
          <w:szCs w:val="30"/>
        </w:rPr>
      </w:pPr>
      <w:r>
        <w:rPr>
          <w:rFonts w:hint="eastAsia"/>
          <w:color w:val="auto"/>
          <w:sz w:val="30"/>
          <w:szCs w:val="30"/>
        </w:rPr>
        <w:t>（征求意见稿）</w:t>
      </w:r>
    </w:p>
    <w:p w14:paraId="4D1EDA0C" w14:textId="77777777" w:rsidR="00417505" w:rsidRPr="00EC17F6" w:rsidRDefault="00417505">
      <w:pPr>
        <w:pStyle w:val="Default"/>
        <w:jc w:val="both"/>
        <w:rPr>
          <w:color w:val="auto"/>
          <w:sz w:val="30"/>
          <w:szCs w:val="30"/>
        </w:rPr>
      </w:pPr>
    </w:p>
    <w:p w14:paraId="339FD62D" w14:textId="77777777" w:rsidR="00417505" w:rsidRPr="006638C5" w:rsidRDefault="00417505">
      <w:pPr>
        <w:pStyle w:val="Default"/>
        <w:jc w:val="both"/>
        <w:rPr>
          <w:color w:val="auto"/>
          <w:sz w:val="30"/>
          <w:szCs w:val="30"/>
        </w:rPr>
      </w:pPr>
    </w:p>
    <w:p w14:paraId="15E851B2" w14:textId="77777777" w:rsidR="00417505" w:rsidRDefault="00417505">
      <w:pPr>
        <w:pStyle w:val="Default"/>
        <w:jc w:val="center"/>
        <w:rPr>
          <w:color w:val="auto"/>
          <w:sz w:val="30"/>
          <w:szCs w:val="30"/>
        </w:rPr>
      </w:pPr>
    </w:p>
    <w:p w14:paraId="0C92C8DF" w14:textId="77777777" w:rsidR="00417505" w:rsidRDefault="00417505">
      <w:pPr>
        <w:pStyle w:val="Default"/>
        <w:jc w:val="both"/>
        <w:rPr>
          <w:color w:val="auto"/>
          <w:sz w:val="30"/>
          <w:szCs w:val="30"/>
        </w:rPr>
      </w:pPr>
    </w:p>
    <w:p w14:paraId="7630D71E" w14:textId="77777777" w:rsidR="00417505" w:rsidRDefault="00417505">
      <w:pPr>
        <w:pStyle w:val="Default"/>
        <w:jc w:val="both"/>
        <w:rPr>
          <w:color w:val="auto"/>
          <w:sz w:val="30"/>
          <w:szCs w:val="30"/>
        </w:rPr>
      </w:pPr>
    </w:p>
    <w:p w14:paraId="4AB99E5F" w14:textId="77777777" w:rsidR="00417505" w:rsidRDefault="00417505">
      <w:pPr>
        <w:pStyle w:val="Default"/>
        <w:jc w:val="both"/>
        <w:rPr>
          <w:color w:val="auto"/>
          <w:sz w:val="30"/>
          <w:szCs w:val="30"/>
        </w:rPr>
      </w:pPr>
    </w:p>
    <w:p w14:paraId="4DFD81BF" w14:textId="77777777" w:rsidR="00417505" w:rsidRDefault="00417505">
      <w:pPr>
        <w:pStyle w:val="Default"/>
        <w:rPr>
          <w:color w:val="auto"/>
          <w:sz w:val="30"/>
          <w:szCs w:val="30"/>
        </w:rPr>
      </w:pPr>
    </w:p>
    <w:p w14:paraId="1167510F" w14:textId="77777777" w:rsidR="00417505" w:rsidRDefault="00417505">
      <w:pPr>
        <w:pStyle w:val="Default"/>
        <w:jc w:val="center"/>
        <w:rPr>
          <w:color w:val="auto"/>
          <w:sz w:val="30"/>
          <w:szCs w:val="30"/>
        </w:rPr>
      </w:pPr>
    </w:p>
    <w:p w14:paraId="439D69AA" w14:textId="77777777" w:rsidR="00417505" w:rsidRDefault="005578A0">
      <w:pPr>
        <w:pStyle w:val="Default"/>
        <w:rPr>
          <w:rFonts w:eastAsia="黑体"/>
          <w:color w:val="auto"/>
          <w:sz w:val="28"/>
          <w:szCs w:val="28"/>
        </w:rPr>
      </w:pPr>
      <w:r>
        <w:rPr>
          <w:color w:val="auto"/>
          <w:sz w:val="28"/>
          <w:szCs w:val="28"/>
        </w:rPr>
        <w:t>XX</w:t>
      </w:r>
      <w:r>
        <w:rPr>
          <w:rFonts w:eastAsia="黑体"/>
          <w:color w:val="auto"/>
          <w:sz w:val="28"/>
          <w:szCs w:val="28"/>
        </w:rPr>
        <w:t>－</w:t>
      </w:r>
      <w:r>
        <w:rPr>
          <w:rFonts w:eastAsia="黑体"/>
          <w:color w:val="auto"/>
          <w:sz w:val="28"/>
          <w:szCs w:val="28"/>
        </w:rPr>
        <w:t>××</w:t>
      </w:r>
      <w:r>
        <w:rPr>
          <w:rFonts w:eastAsia="黑体"/>
          <w:color w:val="auto"/>
          <w:sz w:val="28"/>
          <w:szCs w:val="28"/>
        </w:rPr>
        <w:t>－</w:t>
      </w:r>
      <w:r>
        <w:rPr>
          <w:rFonts w:eastAsia="黑体"/>
          <w:color w:val="auto"/>
          <w:sz w:val="28"/>
          <w:szCs w:val="28"/>
        </w:rPr>
        <w:t xml:space="preserve">×× </w:t>
      </w:r>
      <w:r>
        <w:rPr>
          <w:rFonts w:eastAsia="黑体"/>
          <w:color w:val="auto"/>
          <w:sz w:val="28"/>
          <w:szCs w:val="28"/>
        </w:rPr>
        <w:t>发</w:t>
      </w:r>
      <w:r>
        <w:rPr>
          <w:rFonts w:eastAsia="黑体"/>
          <w:color w:val="auto"/>
          <w:sz w:val="28"/>
          <w:szCs w:val="28"/>
        </w:rPr>
        <w:t xml:space="preserve"> </w:t>
      </w:r>
      <w:r>
        <w:rPr>
          <w:rFonts w:eastAsia="黑体"/>
          <w:color w:val="auto"/>
          <w:sz w:val="28"/>
          <w:szCs w:val="28"/>
        </w:rPr>
        <w:t>布</w:t>
      </w:r>
      <w:r>
        <w:rPr>
          <w:rFonts w:eastAsia="黑体"/>
          <w:color w:val="auto"/>
          <w:sz w:val="28"/>
          <w:szCs w:val="28"/>
        </w:rPr>
        <w:t xml:space="preserve">                                2019××</w:t>
      </w:r>
      <w:r>
        <w:rPr>
          <w:rFonts w:eastAsia="黑体"/>
          <w:color w:val="auto"/>
          <w:sz w:val="28"/>
          <w:szCs w:val="28"/>
        </w:rPr>
        <w:t>－</w:t>
      </w:r>
      <w:r>
        <w:rPr>
          <w:rFonts w:eastAsia="黑体"/>
          <w:color w:val="auto"/>
          <w:sz w:val="28"/>
          <w:szCs w:val="28"/>
        </w:rPr>
        <w:t xml:space="preserve">×× </w:t>
      </w:r>
      <w:r>
        <w:rPr>
          <w:rFonts w:eastAsia="黑体"/>
          <w:color w:val="auto"/>
          <w:sz w:val="28"/>
          <w:szCs w:val="28"/>
        </w:rPr>
        <w:t>实</w:t>
      </w:r>
      <w:r>
        <w:rPr>
          <w:rFonts w:eastAsia="黑体"/>
          <w:color w:val="auto"/>
          <w:sz w:val="28"/>
          <w:szCs w:val="28"/>
        </w:rPr>
        <w:t xml:space="preserve"> </w:t>
      </w:r>
      <w:r>
        <w:rPr>
          <w:rFonts w:eastAsia="黑体"/>
          <w:color w:val="auto"/>
          <w:sz w:val="28"/>
          <w:szCs w:val="28"/>
        </w:rPr>
        <w:t>施</w:t>
      </w:r>
      <w:r>
        <w:rPr>
          <w:rFonts w:eastAsia="黑体"/>
          <w:color w:val="auto"/>
          <w:sz w:val="28"/>
          <w:szCs w:val="28"/>
        </w:rPr>
        <w:t xml:space="preserve"> </w:t>
      </w:r>
    </w:p>
    <w:p w14:paraId="08EB87F6" w14:textId="77777777" w:rsidR="00417505" w:rsidRDefault="00325011">
      <w:pPr>
        <w:pStyle w:val="Default"/>
        <w:rPr>
          <w:sz w:val="32"/>
        </w:rPr>
        <w:sectPr w:rsidR="00417505">
          <w:headerReference w:type="default" r:id="rId9"/>
          <w:footerReference w:type="even" r:id="rId10"/>
          <w:footerReference w:type="default" r:id="rId11"/>
          <w:pgSz w:w="11907" w:h="16840"/>
          <w:pgMar w:top="1418" w:right="1196" w:bottom="1134" w:left="1157" w:header="851" w:footer="992" w:gutter="0"/>
          <w:pgNumType w:fmt="upperRoman" w:start="1"/>
          <w:cols w:space="720"/>
          <w:titlePg/>
          <w:docGrid w:type="lines" w:linePitch="312"/>
        </w:sectPr>
      </w:pPr>
      <w:r>
        <w:rPr>
          <w:rFonts w:eastAsia="华文中宋"/>
          <w:noProof/>
          <w:color w:val="auto"/>
          <w:spacing w:val="160"/>
          <w:sz w:val="52"/>
          <w:szCs w:val="52"/>
        </w:rPr>
        <mc:AlternateContent>
          <mc:Choice Requires="wps">
            <w:drawing>
              <wp:anchor distT="4294967294" distB="4294967294" distL="114300" distR="114300" simplePos="0" relativeHeight="251660288" behindDoc="0" locked="0" layoutInCell="1" allowOverlap="1" wp14:anchorId="4E8E66B7" wp14:editId="480760AF">
                <wp:simplePos x="0" y="0"/>
                <wp:positionH relativeFrom="column">
                  <wp:posOffset>0</wp:posOffset>
                </wp:positionH>
                <wp:positionV relativeFrom="paragraph">
                  <wp:posOffset>-1</wp:posOffset>
                </wp:positionV>
                <wp:extent cx="5943600" cy="0"/>
                <wp:effectExtent l="0" t="0" r="19050" b="190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12700" cmpd="sng">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4BCA767" id="直接连接符 1"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" strokeweight="1pt"/>
            </w:pict>
          </mc:Fallback>
        </mc:AlternateContent>
      </w:r>
      <w:r w:rsidR="005578A0">
        <w:rPr>
          <w:rFonts w:eastAsia="黑体"/>
          <w:color w:val="auto"/>
          <w:sz w:val="28"/>
          <w:szCs w:val="28"/>
        </w:rPr>
        <w:t>江苏省住房和城乡建设厅</w:t>
      </w:r>
      <w:r w:rsidR="005578A0">
        <w:rPr>
          <w:rFonts w:eastAsia="黑体"/>
          <w:color w:val="auto"/>
          <w:sz w:val="28"/>
          <w:szCs w:val="28"/>
        </w:rPr>
        <w:t xml:space="preserve">      </w:t>
      </w:r>
      <w:r w:rsidR="005578A0">
        <w:rPr>
          <w:rFonts w:eastAsia="黑体" w:hint="eastAsia"/>
          <w:color w:val="auto"/>
          <w:sz w:val="28"/>
          <w:szCs w:val="28"/>
        </w:rPr>
        <w:t xml:space="preserve">         </w:t>
      </w:r>
      <w:r w:rsidR="005578A0">
        <w:rPr>
          <w:rFonts w:eastAsia="黑体"/>
          <w:color w:val="auto"/>
          <w:sz w:val="28"/>
          <w:szCs w:val="28"/>
        </w:rPr>
        <w:t xml:space="preserve">                 </w:t>
      </w:r>
      <w:r w:rsidR="005578A0">
        <w:rPr>
          <w:rFonts w:eastAsia="黑体"/>
          <w:color w:val="auto"/>
          <w:sz w:val="28"/>
          <w:szCs w:val="28"/>
        </w:rPr>
        <w:t>审</w:t>
      </w:r>
      <w:r w:rsidR="005578A0">
        <w:rPr>
          <w:rFonts w:eastAsia="黑体"/>
          <w:color w:val="auto"/>
          <w:sz w:val="28"/>
          <w:szCs w:val="28"/>
        </w:rPr>
        <w:t xml:space="preserve"> </w:t>
      </w:r>
      <w:r w:rsidR="005578A0">
        <w:rPr>
          <w:rFonts w:eastAsia="黑体"/>
          <w:color w:val="auto"/>
          <w:sz w:val="28"/>
          <w:szCs w:val="28"/>
        </w:rPr>
        <w:t>定</w:t>
      </w:r>
      <w:r w:rsidR="005578A0">
        <w:rPr>
          <w:rFonts w:eastAsia="黑体"/>
          <w:color w:val="auto"/>
          <w:sz w:val="28"/>
          <w:szCs w:val="28"/>
        </w:rPr>
        <w:t xml:space="preserve">  </w:t>
      </w:r>
      <w:r w:rsidR="005578A0">
        <w:rPr>
          <w:rFonts w:eastAsia="黑体"/>
          <w:color w:val="auto"/>
          <w:sz w:val="28"/>
          <w:szCs w:val="28"/>
        </w:rPr>
        <w:t>发</w:t>
      </w:r>
      <w:r w:rsidR="005578A0">
        <w:rPr>
          <w:rFonts w:eastAsia="黑体"/>
          <w:color w:val="auto"/>
          <w:sz w:val="28"/>
          <w:szCs w:val="28"/>
        </w:rPr>
        <w:t xml:space="preserve"> </w:t>
      </w:r>
      <w:r w:rsidR="005578A0">
        <w:rPr>
          <w:rFonts w:eastAsia="黑体"/>
          <w:color w:val="auto"/>
          <w:sz w:val="28"/>
          <w:szCs w:val="28"/>
        </w:rPr>
        <w:t>布</w:t>
      </w:r>
    </w:p>
    <w:sdt>
      <w:sdtPr>
        <w:rPr>
          <w:rFonts w:ascii="Times New Roman" w:hAnsi="Times New Roman" w:cs="Times New Roman"/>
          <w:sz w:val="24"/>
          <w:lang w:val="zh-CN"/>
        </w:rPr>
        <w:id w:val="918064276"/>
        <w:docPartObj>
          <w:docPartGallery w:val="Table of Contents"/>
          <w:docPartUnique/>
        </w:docPartObj>
      </w:sdtPr>
      <w:sdtEndPr>
        <w:rPr>
          <w:b/>
          <w:bCs/>
          <w:sz w:val="28"/>
        </w:rPr>
      </w:sdtEndPr>
      <w:sdtContent>
        <w:p w14:paraId="4ECB9CBE" w14:textId="77777777" w:rsidR="00417505" w:rsidRDefault="005578A0" w:rsidP="00A71E4C">
          <w:pPr>
            <w:spacing w:afterLines="50" w:after="156" w:line="240" w:lineRule="auto"/>
            <w:jc w:val="center"/>
            <w:rPr>
              <w:rFonts w:ascii="宋体" w:hAnsi="宋体"/>
              <w:sz w:val="30"/>
              <w:szCs w:val="30"/>
            </w:rPr>
          </w:pPr>
          <w:r>
            <w:rPr>
              <w:rFonts w:ascii="宋体" w:hAnsi="宋体"/>
              <w:sz w:val="30"/>
              <w:szCs w:val="30"/>
            </w:rPr>
            <w:t>目</w:t>
          </w:r>
          <w:r>
            <w:rPr>
              <w:rFonts w:ascii="宋体" w:hAnsi="宋体" w:hint="eastAsia"/>
              <w:sz w:val="30"/>
              <w:szCs w:val="30"/>
            </w:rPr>
            <w:t xml:space="preserve">  次</w:t>
          </w:r>
        </w:p>
        <w:p w14:paraId="6C569B57" w14:textId="77777777" w:rsidR="00FB5953" w:rsidRDefault="00535EE6">
          <w:pPr>
            <w:pStyle w:val="10"/>
            <w:tabs>
              <w:tab w:val="right" w:leader="dot" w:pos="8296"/>
            </w:tabs>
            <w:rPr>
              <w:rFonts w:eastAsiaTheme="minorEastAsia"/>
              <w:noProof/>
              <w:sz w:val="21"/>
            </w:rPr>
          </w:pPr>
          <w:r>
            <w:rPr>
              <w:rFonts w:ascii="Times New Roman" w:hAnsi="Times New Roman" w:cs="Times New Roman"/>
            </w:rPr>
            <w:fldChar w:fldCharType="begin"/>
          </w:r>
          <w:r w:rsidR="005578A0">
            <w:rPr>
              <w:rFonts w:ascii="Times New Roman" w:hAnsi="Times New Roman" w:cs="Times New Roman"/>
            </w:rPr>
            <w:instrText xml:space="preserve"> TOC \o "1-3" \h \z \u </w:instrText>
          </w:r>
          <w:r>
            <w:rPr>
              <w:rFonts w:ascii="Times New Roman" w:hAnsi="Times New Roman" w:cs="Times New Roman"/>
            </w:rPr>
            <w:fldChar w:fldCharType="separate"/>
          </w:r>
          <w:hyperlink w:anchor="_Toc533603502" w:history="1">
            <w:r w:rsidR="00FB5953" w:rsidRPr="00E76F7A">
              <w:rPr>
                <w:rStyle w:val="ac"/>
                <w:rFonts w:ascii="Times New Roman" w:hAnsi="Times New Roman" w:cs="Times New Roman"/>
                <w:noProof/>
              </w:rPr>
              <w:t xml:space="preserve">1  </w:t>
            </w:r>
            <w:r w:rsidR="00FB5953" w:rsidRPr="00E76F7A">
              <w:rPr>
                <w:rStyle w:val="ac"/>
                <w:rFonts w:ascii="Times New Roman" w:hAnsi="Times New Roman" w:cs="Times New Roman" w:hint="eastAsia"/>
                <w:noProof/>
              </w:rPr>
              <w:t>总</w:t>
            </w:r>
            <w:r w:rsidR="00FB5953" w:rsidRPr="00E76F7A">
              <w:rPr>
                <w:rStyle w:val="ac"/>
                <w:rFonts w:ascii="Times New Roman" w:hAnsi="Times New Roman" w:cs="Times New Roman"/>
                <w:noProof/>
              </w:rPr>
              <w:t xml:space="preserve"> </w:t>
            </w:r>
            <w:r w:rsidR="00FB5953" w:rsidRPr="00E76F7A">
              <w:rPr>
                <w:rStyle w:val="ac"/>
                <w:rFonts w:ascii="Times New Roman" w:hAnsi="Times New Roman" w:cs="Times New Roman" w:hint="eastAsia"/>
                <w:noProof/>
              </w:rPr>
              <w:t>则</w:t>
            </w:r>
            <w:r w:rsidR="00FB5953">
              <w:rPr>
                <w:noProof/>
                <w:webHidden/>
              </w:rPr>
              <w:tab/>
            </w:r>
            <w:r w:rsidR="00FB5953">
              <w:rPr>
                <w:noProof/>
                <w:webHidden/>
              </w:rPr>
              <w:fldChar w:fldCharType="begin"/>
            </w:r>
            <w:r w:rsidR="00FB5953">
              <w:rPr>
                <w:noProof/>
                <w:webHidden/>
              </w:rPr>
              <w:instrText xml:space="preserve"> PAGEREF _Toc533603502 \h </w:instrText>
            </w:r>
            <w:r w:rsidR="00FB5953">
              <w:rPr>
                <w:noProof/>
                <w:webHidden/>
              </w:rPr>
            </w:r>
            <w:r w:rsidR="00FB5953">
              <w:rPr>
                <w:noProof/>
                <w:webHidden/>
              </w:rPr>
              <w:fldChar w:fldCharType="separate"/>
            </w:r>
            <w:r w:rsidR="00BE38EF">
              <w:rPr>
                <w:noProof/>
                <w:webHidden/>
              </w:rPr>
              <w:t>1</w:t>
            </w:r>
            <w:r w:rsidR="00FB5953">
              <w:rPr>
                <w:noProof/>
                <w:webHidden/>
              </w:rPr>
              <w:fldChar w:fldCharType="end"/>
            </w:r>
          </w:hyperlink>
        </w:p>
        <w:p w14:paraId="5192482C" w14:textId="77777777" w:rsidR="00FB5953" w:rsidRDefault="00A71D11">
          <w:pPr>
            <w:pStyle w:val="10"/>
            <w:tabs>
              <w:tab w:val="right" w:leader="dot" w:pos="8296"/>
            </w:tabs>
            <w:rPr>
              <w:rFonts w:eastAsiaTheme="minorEastAsia"/>
              <w:noProof/>
              <w:sz w:val="21"/>
            </w:rPr>
          </w:pPr>
          <w:hyperlink w:anchor="_Toc533603503" w:history="1">
            <w:r w:rsidR="00FB5953" w:rsidRPr="00E76F7A">
              <w:rPr>
                <w:rStyle w:val="ac"/>
                <w:rFonts w:ascii="Times New Roman" w:hAnsi="Times New Roman" w:cs="Times New Roman"/>
                <w:noProof/>
              </w:rPr>
              <w:t xml:space="preserve">2  </w:t>
            </w:r>
            <w:r w:rsidR="00FB5953" w:rsidRPr="00E76F7A">
              <w:rPr>
                <w:rStyle w:val="ac"/>
                <w:rFonts w:ascii="Times New Roman" w:hAnsi="Times New Roman" w:cs="Times New Roman" w:hint="eastAsia"/>
                <w:noProof/>
              </w:rPr>
              <w:t>术</w:t>
            </w:r>
            <w:r w:rsidR="00FB5953" w:rsidRPr="00E76F7A">
              <w:rPr>
                <w:rStyle w:val="ac"/>
                <w:rFonts w:ascii="Times New Roman" w:hAnsi="Times New Roman" w:cs="Times New Roman"/>
                <w:noProof/>
              </w:rPr>
              <w:t xml:space="preserve"> </w:t>
            </w:r>
            <w:r w:rsidR="00FB5953" w:rsidRPr="00E76F7A">
              <w:rPr>
                <w:rStyle w:val="ac"/>
                <w:rFonts w:ascii="Times New Roman" w:hAnsi="Times New Roman" w:cs="Times New Roman" w:hint="eastAsia"/>
                <w:noProof/>
              </w:rPr>
              <w:t>语</w:t>
            </w:r>
            <w:r w:rsidR="00FB5953">
              <w:rPr>
                <w:noProof/>
                <w:webHidden/>
              </w:rPr>
              <w:tab/>
            </w:r>
            <w:r w:rsidR="00FB5953">
              <w:rPr>
                <w:noProof/>
                <w:webHidden/>
              </w:rPr>
              <w:fldChar w:fldCharType="begin"/>
            </w:r>
            <w:r w:rsidR="00FB5953">
              <w:rPr>
                <w:noProof/>
                <w:webHidden/>
              </w:rPr>
              <w:instrText xml:space="preserve"> PAGEREF _Toc533603503 \h </w:instrText>
            </w:r>
            <w:r w:rsidR="00FB5953">
              <w:rPr>
                <w:noProof/>
                <w:webHidden/>
              </w:rPr>
            </w:r>
            <w:r w:rsidR="00FB5953">
              <w:rPr>
                <w:noProof/>
                <w:webHidden/>
              </w:rPr>
              <w:fldChar w:fldCharType="separate"/>
            </w:r>
            <w:r w:rsidR="00BE38EF">
              <w:rPr>
                <w:noProof/>
                <w:webHidden/>
              </w:rPr>
              <w:t>2</w:t>
            </w:r>
            <w:r w:rsidR="00FB5953">
              <w:rPr>
                <w:noProof/>
                <w:webHidden/>
              </w:rPr>
              <w:fldChar w:fldCharType="end"/>
            </w:r>
          </w:hyperlink>
        </w:p>
        <w:p w14:paraId="73E7ABA7" w14:textId="77777777" w:rsidR="00FB5953" w:rsidRDefault="00A71D11">
          <w:pPr>
            <w:pStyle w:val="10"/>
            <w:tabs>
              <w:tab w:val="right" w:leader="dot" w:pos="8296"/>
            </w:tabs>
            <w:rPr>
              <w:rFonts w:eastAsiaTheme="minorEastAsia"/>
              <w:noProof/>
              <w:sz w:val="21"/>
            </w:rPr>
          </w:pPr>
          <w:hyperlink w:anchor="_Toc533603504" w:history="1">
            <w:r w:rsidR="00FB5953" w:rsidRPr="00E76F7A">
              <w:rPr>
                <w:rStyle w:val="ac"/>
                <w:rFonts w:ascii="Times New Roman" w:hAnsi="Times New Roman" w:cs="Times New Roman"/>
                <w:noProof/>
              </w:rPr>
              <w:t xml:space="preserve">3  </w:t>
            </w:r>
            <w:r w:rsidR="00FB5953" w:rsidRPr="00E76F7A">
              <w:rPr>
                <w:rStyle w:val="ac"/>
                <w:rFonts w:ascii="Times New Roman" w:hAnsi="Times New Roman" w:cs="Times New Roman" w:hint="eastAsia"/>
                <w:noProof/>
              </w:rPr>
              <w:t>基本规定</w:t>
            </w:r>
            <w:r w:rsidR="00FB5953">
              <w:rPr>
                <w:noProof/>
                <w:webHidden/>
              </w:rPr>
              <w:tab/>
            </w:r>
            <w:r w:rsidR="00FB5953">
              <w:rPr>
                <w:noProof/>
                <w:webHidden/>
              </w:rPr>
              <w:fldChar w:fldCharType="begin"/>
            </w:r>
            <w:r w:rsidR="00FB5953">
              <w:rPr>
                <w:noProof/>
                <w:webHidden/>
              </w:rPr>
              <w:instrText xml:space="preserve"> PAGEREF _Toc533603504 \h </w:instrText>
            </w:r>
            <w:r w:rsidR="00FB5953">
              <w:rPr>
                <w:noProof/>
                <w:webHidden/>
              </w:rPr>
            </w:r>
            <w:r w:rsidR="00FB5953">
              <w:rPr>
                <w:noProof/>
                <w:webHidden/>
              </w:rPr>
              <w:fldChar w:fldCharType="separate"/>
            </w:r>
            <w:r w:rsidR="00BE38EF">
              <w:rPr>
                <w:noProof/>
                <w:webHidden/>
              </w:rPr>
              <w:t>5</w:t>
            </w:r>
            <w:r w:rsidR="00FB5953">
              <w:rPr>
                <w:noProof/>
                <w:webHidden/>
              </w:rPr>
              <w:fldChar w:fldCharType="end"/>
            </w:r>
          </w:hyperlink>
        </w:p>
        <w:p w14:paraId="19B1268C" w14:textId="77777777" w:rsidR="00FB5953" w:rsidRDefault="00A71D11">
          <w:pPr>
            <w:pStyle w:val="20"/>
            <w:tabs>
              <w:tab w:val="right" w:leader="dot" w:pos="8296"/>
            </w:tabs>
            <w:ind w:left="560"/>
            <w:rPr>
              <w:rFonts w:eastAsiaTheme="minorEastAsia"/>
              <w:noProof/>
              <w:sz w:val="21"/>
            </w:rPr>
          </w:pPr>
          <w:hyperlink w:anchor="_Toc533603505" w:history="1">
            <w:r w:rsidR="00FB5953" w:rsidRPr="00E76F7A">
              <w:rPr>
                <w:rStyle w:val="ac"/>
                <w:rFonts w:ascii="Times New Roman" w:hAnsi="Times New Roman" w:cs="Times New Roman"/>
                <w:noProof/>
              </w:rPr>
              <w:t xml:space="preserve">3.1 </w:t>
            </w:r>
            <w:r w:rsidR="00FB5953" w:rsidRPr="00E76F7A">
              <w:rPr>
                <w:rStyle w:val="ac"/>
                <w:rFonts w:ascii="黑体" w:eastAsia="黑体" w:hAnsi="黑体" w:cs="黑体"/>
                <w:noProof/>
              </w:rPr>
              <w:t xml:space="preserve"> </w:t>
            </w:r>
            <w:r w:rsidR="00FB5953" w:rsidRPr="00E76F7A">
              <w:rPr>
                <w:rStyle w:val="ac"/>
                <w:rFonts w:ascii="黑体" w:eastAsia="黑体" w:hAnsi="黑体" w:cs="黑体" w:hint="eastAsia"/>
                <w:noProof/>
              </w:rPr>
              <w:t>一般规定</w:t>
            </w:r>
            <w:r w:rsidR="00FB5953">
              <w:rPr>
                <w:noProof/>
                <w:webHidden/>
              </w:rPr>
              <w:tab/>
            </w:r>
            <w:r w:rsidR="00FB5953">
              <w:rPr>
                <w:noProof/>
                <w:webHidden/>
              </w:rPr>
              <w:fldChar w:fldCharType="begin"/>
            </w:r>
            <w:r w:rsidR="00FB5953">
              <w:rPr>
                <w:noProof/>
                <w:webHidden/>
              </w:rPr>
              <w:instrText xml:space="preserve"> PAGEREF _Toc533603505 \h </w:instrText>
            </w:r>
            <w:r w:rsidR="00FB5953">
              <w:rPr>
                <w:noProof/>
                <w:webHidden/>
              </w:rPr>
            </w:r>
            <w:r w:rsidR="00FB5953">
              <w:rPr>
                <w:noProof/>
                <w:webHidden/>
              </w:rPr>
              <w:fldChar w:fldCharType="separate"/>
            </w:r>
            <w:r w:rsidR="00BE38EF">
              <w:rPr>
                <w:noProof/>
                <w:webHidden/>
              </w:rPr>
              <w:t>5</w:t>
            </w:r>
            <w:r w:rsidR="00FB5953">
              <w:rPr>
                <w:noProof/>
                <w:webHidden/>
              </w:rPr>
              <w:fldChar w:fldCharType="end"/>
            </w:r>
          </w:hyperlink>
        </w:p>
        <w:p w14:paraId="3C208C85" w14:textId="77777777" w:rsidR="00FB5953" w:rsidRDefault="00A71D11">
          <w:pPr>
            <w:pStyle w:val="20"/>
            <w:tabs>
              <w:tab w:val="right" w:leader="dot" w:pos="8296"/>
            </w:tabs>
            <w:ind w:left="560"/>
            <w:rPr>
              <w:rFonts w:eastAsiaTheme="minorEastAsia"/>
              <w:noProof/>
              <w:sz w:val="21"/>
            </w:rPr>
          </w:pPr>
          <w:hyperlink w:anchor="_Toc533603506" w:history="1">
            <w:r w:rsidR="00FB5953" w:rsidRPr="00E76F7A">
              <w:rPr>
                <w:rStyle w:val="ac"/>
                <w:rFonts w:ascii="Times New Roman" w:eastAsia="黑体" w:hAnsi="Times New Roman" w:cs="Times New Roman"/>
                <w:noProof/>
              </w:rPr>
              <w:t xml:space="preserve">3.2  </w:t>
            </w:r>
            <w:r w:rsidR="00FB5953" w:rsidRPr="00E76F7A">
              <w:rPr>
                <w:rStyle w:val="ac"/>
                <w:rFonts w:ascii="Times New Roman" w:eastAsia="黑体" w:hAnsi="Times New Roman" w:cs="Times New Roman" w:hint="eastAsia"/>
                <w:noProof/>
              </w:rPr>
              <w:t>设防要求</w:t>
            </w:r>
            <w:r w:rsidR="00FB5953">
              <w:rPr>
                <w:noProof/>
                <w:webHidden/>
              </w:rPr>
              <w:tab/>
            </w:r>
            <w:r w:rsidR="00FB5953">
              <w:rPr>
                <w:noProof/>
                <w:webHidden/>
              </w:rPr>
              <w:fldChar w:fldCharType="begin"/>
            </w:r>
            <w:r w:rsidR="00FB5953">
              <w:rPr>
                <w:noProof/>
                <w:webHidden/>
              </w:rPr>
              <w:instrText xml:space="preserve"> PAGEREF _Toc533603506 \h </w:instrText>
            </w:r>
            <w:r w:rsidR="00FB5953">
              <w:rPr>
                <w:noProof/>
                <w:webHidden/>
              </w:rPr>
            </w:r>
            <w:r w:rsidR="00FB5953">
              <w:rPr>
                <w:noProof/>
                <w:webHidden/>
              </w:rPr>
              <w:fldChar w:fldCharType="separate"/>
            </w:r>
            <w:r w:rsidR="00BE38EF">
              <w:rPr>
                <w:noProof/>
                <w:webHidden/>
              </w:rPr>
              <w:t>8</w:t>
            </w:r>
            <w:r w:rsidR="00FB5953">
              <w:rPr>
                <w:noProof/>
                <w:webHidden/>
              </w:rPr>
              <w:fldChar w:fldCharType="end"/>
            </w:r>
          </w:hyperlink>
        </w:p>
        <w:p w14:paraId="47BBA4FB" w14:textId="77777777" w:rsidR="00FB5953" w:rsidRDefault="00A71D11">
          <w:pPr>
            <w:pStyle w:val="10"/>
            <w:tabs>
              <w:tab w:val="right" w:leader="dot" w:pos="8296"/>
            </w:tabs>
            <w:rPr>
              <w:rFonts w:eastAsiaTheme="minorEastAsia"/>
              <w:noProof/>
              <w:sz w:val="21"/>
            </w:rPr>
          </w:pPr>
          <w:hyperlink w:anchor="_Toc533603507" w:history="1">
            <w:r w:rsidR="00FB5953" w:rsidRPr="00E76F7A">
              <w:rPr>
                <w:rStyle w:val="ac"/>
                <w:rFonts w:ascii="Times New Roman" w:hAnsi="Times New Roman" w:cs="Times New Roman"/>
                <w:noProof/>
              </w:rPr>
              <w:t xml:space="preserve">4  </w:t>
            </w:r>
            <w:r w:rsidR="00FB5953" w:rsidRPr="00E76F7A">
              <w:rPr>
                <w:rStyle w:val="ac"/>
                <w:rFonts w:ascii="Times New Roman" w:hAnsi="Times New Roman" w:cs="Times New Roman" w:hint="eastAsia"/>
                <w:noProof/>
              </w:rPr>
              <w:t>场地设计</w:t>
            </w:r>
            <w:r w:rsidR="00FB5953">
              <w:rPr>
                <w:noProof/>
                <w:webHidden/>
              </w:rPr>
              <w:tab/>
            </w:r>
            <w:r w:rsidR="00FB5953">
              <w:rPr>
                <w:noProof/>
                <w:webHidden/>
              </w:rPr>
              <w:fldChar w:fldCharType="begin"/>
            </w:r>
            <w:r w:rsidR="00FB5953">
              <w:rPr>
                <w:noProof/>
                <w:webHidden/>
              </w:rPr>
              <w:instrText xml:space="preserve"> PAGEREF _Toc533603507 \h </w:instrText>
            </w:r>
            <w:r w:rsidR="00FB5953">
              <w:rPr>
                <w:noProof/>
                <w:webHidden/>
              </w:rPr>
            </w:r>
            <w:r w:rsidR="00FB5953">
              <w:rPr>
                <w:noProof/>
                <w:webHidden/>
              </w:rPr>
              <w:fldChar w:fldCharType="separate"/>
            </w:r>
            <w:r w:rsidR="00BE38EF">
              <w:rPr>
                <w:noProof/>
                <w:webHidden/>
              </w:rPr>
              <w:t>10</w:t>
            </w:r>
            <w:r w:rsidR="00FB5953">
              <w:rPr>
                <w:noProof/>
                <w:webHidden/>
              </w:rPr>
              <w:fldChar w:fldCharType="end"/>
            </w:r>
          </w:hyperlink>
        </w:p>
        <w:p w14:paraId="04B502C9" w14:textId="77777777" w:rsidR="00FB5953" w:rsidRDefault="00A71D11">
          <w:pPr>
            <w:pStyle w:val="20"/>
            <w:tabs>
              <w:tab w:val="right" w:leader="dot" w:pos="8296"/>
            </w:tabs>
            <w:ind w:left="560"/>
            <w:rPr>
              <w:rFonts w:eastAsiaTheme="minorEastAsia"/>
              <w:noProof/>
              <w:sz w:val="21"/>
            </w:rPr>
          </w:pPr>
          <w:hyperlink w:anchor="_Toc533603508" w:history="1">
            <w:r w:rsidR="00FB5953" w:rsidRPr="00E76F7A">
              <w:rPr>
                <w:rStyle w:val="ac"/>
                <w:rFonts w:ascii="Times New Roman" w:hAnsi="Times New Roman" w:cs="Times New Roman"/>
                <w:noProof/>
              </w:rPr>
              <w:t xml:space="preserve">4.1  </w:t>
            </w:r>
            <w:r w:rsidR="00FB5953" w:rsidRPr="00E76F7A">
              <w:rPr>
                <w:rStyle w:val="ac"/>
                <w:rFonts w:ascii="黑体" w:eastAsia="黑体" w:hAnsi="黑体" w:cs="黑体" w:hint="eastAsia"/>
                <w:noProof/>
              </w:rPr>
              <w:t>基本要求</w:t>
            </w:r>
            <w:r w:rsidR="00FB5953">
              <w:rPr>
                <w:noProof/>
                <w:webHidden/>
              </w:rPr>
              <w:tab/>
            </w:r>
            <w:r w:rsidR="00FB5953">
              <w:rPr>
                <w:noProof/>
                <w:webHidden/>
              </w:rPr>
              <w:fldChar w:fldCharType="begin"/>
            </w:r>
            <w:r w:rsidR="00FB5953">
              <w:rPr>
                <w:noProof/>
                <w:webHidden/>
              </w:rPr>
              <w:instrText xml:space="preserve"> PAGEREF _Toc533603508 \h </w:instrText>
            </w:r>
            <w:r w:rsidR="00FB5953">
              <w:rPr>
                <w:noProof/>
                <w:webHidden/>
              </w:rPr>
            </w:r>
            <w:r w:rsidR="00FB5953">
              <w:rPr>
                <w:noProof/>
                <w:webHidden/>
              </w:rPr>
              <w:fldChar w:fldCharType="separate"/>
            </w:r>
            <w:r w:rsidR="00BE38EF">
              <w:rPr>
                <w:noProof/>
                <w:webHidden/>
              </w:rPr>
              <w:t>10</w:t>
            </w:r>
            <w:r w:rsidR="00FB5953">
              <w:rPr>
                <w:noProof/>
                <w:webHidden/>
              </w:rPr>
              <w:fldChar w:fldCharType="end"/>
            </w:r>
          </w:hyperlink>
        </w:p>
        <w:p w14:paraId="2F388514" w14:textId="77777777" w:rsidR="00FB5953" w:rsidRDefault="00A71D11">
          <w:pPr>
            <w:pStyle w:val="20"/>
            <w:tabs>
              <w:tab w:val="right" w:leader="dot" w:pos="8296"/>
            </w:tabs>
            <w:ind w:left="560"/>
            <w:rPr>
              <w:rFonts w:eastAsiaTheme="minorEastAsia"/>
              <w:noProof/>
              <w:sz w:val="21"/>
            </w:rPr>
          </w:pPr>
          <w:hyperlink w:anchor="_Toc533603509" w:history="1">
            <w:r w:rsidR="00FB5953" w:rsidRPr="00E76F7A">
              <w:rPr>
                <w:rStyle w:val="ac"/>
                <w:rFonts w:ascii="Times New Roman" w:hAnsi="Times New Roman" w:cs="Times New Roman"/>
                <w:noProof/>
              </w:rPr>
              <w:t xml:space="preserve">4.2  </w:t>
            </w:r>
            <w:r w:rsidR="00FB5953" w:rsidRPr="00E76F7A">
              <w:rPr>
                <w:rStyle w:val="ac"/>
                <w:rFonts w:ascii="黑体" w:eastAsia="黑体" w:hAnsi="黑体" w:cs="黑体" w:hint="eastAsia"/>
                <w:noProof/>
              </w:rPr>
              <w:t>场地选址要求</w:t>
            </w:r>
            <w:r w:rsidR="00FB5953">
              <w:rPr>
                <w:noProof/>
                <w:webHidden/>
              </w:rPr>
              <w:tab/>
            </w:r>
            <w:r w:rsidR="00FB5953">
              <w:rPr>
                <w:noProof/>
                <w:webHidden/>
              </w:rPr>
              <w:fldChar w:fldCharType="begin"/>
            </w:r>
            <w:r w:rsidR="00FB5953">
              <w:rPr>
                <w:noProof/>
                <w:webHidden/>
              </w:rPr>
              <w:instrText xml:space="preserve"> PAGEREF _Toc533603509 \h </w:instrText>
            </w:r>
            <w:r w:rsidR="00FB5953">
              <w:rPr>
                <w:noProof/>
                <w:webHidden/>
              </w:rPr>
            </w:r>
            <w:r w:rsidR="00FB5953">
              <w:rPr>
                <w:noProof/>
                <w:webHidden/>
              </w:rPr>
              <w:fldChar w:fldCharType="separate"/>
            </w:r>
            <w:r w:rsidR="00BE38EF">
              <w:rPr>
                <w:noProof/>
                <w:webHidden/>
              </w:rPr>
              <w:t>11</w:t>
            </w:r>
            <w:r w:rsidR="00FB5953">
              <w:rPr>
                <w:noProof/>
                <w:webHidden/>
              </w:rPr>
              <w:fldChar w:fldCharType="end"/>
            </w:r>
          </w:hyperlink>
        </w:p>
        <w:p w14:paraId="2656229D" w14:textId="77777777" w:rsidR="00FB5953" w:rsidRDefault="00A71D11">
          <w:pPr>
            <w:pStyle w:val="20"/>
            <w:tabs>
              <w:tab w:val="right" w:leader="dot" w:pos="8296"/>
            </w:tabs>
            <w:ind w:left="560"/>
            <w:rPr>
              <w:rFonts w:eastAsiaTheme="minorEastAsia"/>
              <w:noProof/>
              <w:sz w:val="21"/>
            </w:rPr>
          </w:pPr>
          <w:hyperlink w:anchor="_Toc533603510" w:history="1">
            <w:r w:rsidR="00FB5953" w:rsidRPr="00E76F7A">
              <w:rPr>
                <w:rStyle w:val="ac"/>
                <w:rFonts w:ascii="Times New Roman" w:hAnsi="Times New Roman" w:cs="Times New Roman"/>
                <w:noProof/>
              </w:rPr>
              <w:t xml:space="preserve">4.3  </w:t>
            </w:r>
            <w:r w:rsidR="00FB5953" w:rsidRPr="00E76F7A">
              <w:rPr>
                <w:rStyle w:val="ac"/>
                <w:rFonts w:ascii="黑体" w:eastAsia="黑体" w:hAnsi="黑体" w:cs="黑体" w:hint="eastAsia"/>
                <w:noProof/>
              </w:rPr>
              <w:t>应急交通</w:t>
            </w:r>
            <w:r w:rsidR="00FB5953">
              <w:rPr>
                <w:noProof/>
                <w:webHidden/>
              </w:rPr>
              <w:tab/>
            </w:r>
            <w:r w:rsidR="00FB5953">
              <w:rPr>
                <w:noProof/>
                <w:webHidden/>
              </w:rPr>
              <w:fldChar w:fldCharType="begin"/>
            </w:r>
            <w:r w:rsidR="00FB5953">
              <w:rPr>
                <w:noProof/>
                <w:webHidden/>
              </w:rPr>
              <w:instrText xml:space="preserve"> PAGEREF _Toc533603510 \h </w:instrText>
            </w:r>
            <w:r w:rsidR="00FB5953">
              <w:rPr>
                <w:noProof/>
                <w:webHidden/>
              </w:rPr>
            </w:r>
            <w:r w:rsidR="00FB5953">
              <w:rPr>
                <w:noProof/>
                <w:webHidden/>
              </w:rPr>
              <w:fldChar w:fldCharType="separate"/>
            </w:r>
            <w:r w:rsidR="00BE38EF">
              <w:rPr>
                <w:noProof/>
                <w:webHidden/>
              </w:rPr>
              <w:t>13</w:t>
            </w:r>
            <w:r w:rsidR="00FB5953">
              <w:rPr>
                <w:noProof/>
                <w:webHidden/>
              </w:rPr>
              <w:fldChar w:fldCharType="end"/>
            </w:r>
          </w:hyperlink>
        </w:p>
        <w:p w14:paraId="517AAC6A" w14:textId="77777777" w:rsidR="00FB5953" w:rsidRDefault="00A71D11">
          <w:pPr>
            <w:pStyle w:val="20"/>
            <w:tabs>
              <w:tab w:val="right" w:leader="dot" w:pos="8296"/>
            </w:tabs>
            <w:ind w:left="560"/>
            <w:rPr>
              <w:rFonts w:eastAsiaTheme="minorEastAsia"/>
              <w:noProof/>
              <w:sz w:val="21"/>
            </w:rPr>
          </w:pPr>
          <w:hyperlink w:anchor="_Toc533603511" w:history="1">
            <w:r w:rsidR="00FB5953" w:rsidRPr="00E76F7A">
              <w:rPr>
                <w:rStyle w:val="ac"/>
                <w:rFonts w:ascii="Times New Roman" w:hAnsi="Times New Roman" w:cs="Times New Roman"/>
                <w:noProof/>
              </w:rPr>
              <w:t xml:space="preserve">4.4  </w:t>
            </w:r>
            <w:r w:rsidR="00FB5953" w:rsidRPr="00E76F7A">
              <w:rPr>
                <w:rStyle w:val="ac"/>
                <w:rFonts w:ascii="黑体" w:eastAsia="黑体" w:hAnsi="黑体" w:cs="黑体" w:hint="eastAsia"/>
                <w:noProof/>
              </w:rPr>
              <w:t>竖向设计</w:t>
            </w:r>
            <w:r w:rsidR="00FB5953">
              <w:rPr>
                <w:noProof/>
                <w:webHidden/>
              </w:rPr>
              <w:tab/>
            </w:r>
            <w:r w:rsidR="00FB5953">
              <w:rPr>
                <w:noProof/>
                <w:webHidden/>
              </w:rPr>
              <w:fldChar w:fldCharType="begin"/>
            </w:r>
            <w:r w:rsidR="00FB5953">
              <w:rPr>
                <w:noProof/>
                <w:webHidden/>
              </w:rPr>
              <w:instrText xml:space="preserve"> PAGEREF _Toc533603511 \h </w:instrText>
            </w:r>
            <w:r w:rsidR="00FB5953">
              <w:rPr>
                <w:noProof/>
                <w:webHidden/>
              </w:rPr>
            </w:r>
            <w:r w:rsidR="00FB5953">
              <w:rPr>
                <w:noProof/>
                <w:webHidden/>
              </w:rPr>
              <w:fldChar w:fldCharType="separate"/>
            </w:r>
            <w:r w:rsidR="00BE38EF">
              <w:rPr>
                <w:noProof/>
                <w:webHidden/>
              </w:rPr>
              <w:t>14</w:t>
            </w:r>
            <w:r w:rsidR="00FB5953">
              <w:rPr>
                <w:noProof/>
                <w:webHidden/>
              </w:rPr>
              <w:fldChar w:fldCharType="end"/>
            </w:r>
          </w:hyperlink>
        </w:p>
        <w:p w14:paraId="6A352E01" w14:textId="77777777" w:rsidR="00FB5953" w:rsidRDefault="00A71D11">
          <w:pPr>
            <w:pStyle w:val="10"/>
            <w:tabs>
              <w:tab w:val="right" w:leader="dot" w:pos="8296"/>
            </w:tabs>
            <w:rPr>
              <w:rFonts w:eastAsiaTheme="minorEastAsia"/>
              <w:noProof/>
              <w:sz w:val="21"/>
            </w:rPr>
          </w:pPr>
          <w:hyperlink w:anchor="_Toc533603512" w:history="1">
            <w:r w:rsidR="00FB5953" w:rsidRPr="00E76F7A">
              <w:rPr>
                <w:rStyle w:val="ac"/>
                <w:rFonts w:ascii="Times New Roman" w:hAnsi="Times New Roman" w:cs="Times New Roman"/>
                <w:noProof/>
              </w:rPr>
              <w:t xml:space="preserve">5  </w:t>
            </w:r>
            <w:r w:rsidR="00FB5953" w:rsidRPr="00E76F7A">
              <w:rPr>
                <w:rStyle w:val="ac"/>
                <w:rFonts w:ascii="Times New Roman" w:hAnsi="Times New Roman" w:cs="Times New Roman" w:hint="eastAsia"/>
                <w:noProof/>
              </w:rPr>
              <w:t>建筑设计</w:t>
            </w:r>
            <w:r w:rsidR="00FB5953">
              <w:rPr>
                <w:noProof/>
                <w:webHidden/>
              </w:rPr>
              <w:tab/>
            </w:r>
            <w:r w:rsidR="00FB5953">
              <w:rPr>
                <w:noProof/>
                <w:webHidden/>
              </w:rPr>
              <w:fldChar w:fldCharType="begin"/>
            </w:r>
            <w:r w:rsidR="00FB5953">
              <w:rPr>
                <w:noProof/>
                <w:webHidden/>
              </w:rPr>
              <w:instrText xml:space="preserve"> PAGEREF _Toc533603512 \h </w:instrText>
            </w:r>
            <w:r w:rsidR="00FB5953">
              <w:rPr>
                <w:noProof/>
                <w:webHidden/>
              </w:rPr>
            </w:r>
            <w:r w:rsidR="00FB5953">
              <w:rPr>
                <w:noProof/>
                <w:webHidden/>
              </w:rPr>
              <w:fldChar w:fldCharType="separate"/>
            </w:r>
            <w:r w:rsidR="00BE38EF">
              <w:rPr>
                <w:noProof/>
                <w:webHidden/>
              </w:rPr>
              <w:t>15</w:t>
            </w:r>
            <w:r w:rsidR="00FB5953">
              <w:rPr>
                <w:noProof/>
                <w:webHidden/>
              </w:rPr>
              <w:fldChar w:fldCharType="end"/>
            </w:r>
          </w:hyperlink>
        </w:p>
        <w:p w14:paraId="1532D1DB" w14:textId="77777777" w:rsidR="00FB5953" w:rsidRDefault="00A71D11">
          <w:pPr>
            <w:pStyle w:val="20"/>
            <w:tabs>
              <w:tab w:val="right" w:leader="dot" w:pos="8296"/>
            </w:tabs>
            <w:ind w:left="560"/>
            <w:rPr>
              <w:rFonts w:eastAsiaTheme="minorEastAsia"/>
              <w:noProof/>
              <w:sz w:val="21"/>
            </w:rPr>
          </w:pPr>
          <w:hyperlink w:anchor="_Toc533603513" w:history="1">
            <w:r w:rsidR="00FB5953" w:rsidRPr="00E76F7A">
              <w:rPr>
                <w:rStyle w:val="ac"/>
                <w:rFonts w:ascii="Times New Roman" w:hAnsi="Times New Roman" w:cs="Times New Roman"/>
                <w:noProof/>
              </w:rPr>
              <w:t xml:space="preserve">5.1  </w:t>
            </w:r>
            <w:r w:rsidR="00FB5953" w:rsidRPr="00E76F7A">
              <w:rPr>
                <w:rStyle w:val="ac"/>
                <w:rFonts w:ascii="黑体" w:eastAsia="黑体" w:hAnsi="黑体" w:cs="黑体" w:hint="eastAsia"/>
                <w:noProof/>
              </w:rPr>
              <w:t>功能设置及避难单元划分</w:t>
            </w:r>
            <w:r w:rsidR="00FB5953">
              <w:rPr>
                <w:noProof/>
                <w:webHidden/>
              </w:rPr>
              <w:tab/>
            </w:r>
            <w:r w:rsidR="00FB5953">
              <w:rPr>
                <w:noProof/>
                <w:webHidden/>
              </w:rPr>
              <w:fldChar w:fldCharType="begin"/>
            </w:r>
            <w:r w:rsidR="00FB5953">
              <w:rPr>
                <w:noProof/>
                <w:webHidden/>
              </w:rPr>
              <w:instrText xml:space="preserve"> PAGEREF _Toc533603513 \h </w:instrText>
            </w:r>
            <w:r w:rsidR="00FB5953">
              <w:rPr>
                <w:noProof/>
                <w:webHidden/>
              </w:rPr>
            </w:r>
            <w:r w:rsidR="00FB5953">
              <w:rPr>
                <w:noProof/>
                <w:webHidden/>
              </w:rPr>
              <w:fldChar w:fldCharType="separate"/>
            </w:r>
            <w:r w:rsidR="00BE38EF">
              <w:rPr>
                <w:noProof/>
                <w:webHidden/>
              </w:rPr>
              <w:t>15</w:t>
            </w:r>
            <w:r w:rsidR="00FB5953">
              <w:rPr>
                <w:noProof/>
                <w:webHidden/>
              </w:rPr>
              <w:fldChar w:fldCharType="end"/>
            </w:r>
          </w:hyperlink>
        </w:p>
        <w:p w14:paraId="59A96AD7" w14:textId="77777777" w:rsidR="00FB5953" w:rsidRDefault="00A71D11">
          <w:pPr>
            <w:pStyle w:val="20"/>
            <w:tabs>
              <w:tab w:val="right" w:leader="dot" w:pos="8296"/>
            </w:tabs>
            <w:ind w:left="560"/>
            <w:rPr>
              <w:rFonts w:eastAsiaTheme="minorEastAsia"/>
              <w:noProof/>
              <w:sz w:val="21"/>
            </w:rPr>
          </w:pPr>
          <w:hyperlink w:anchor="_Toc533603514" w:history="1">
            <w:r w:rsidR="00FB5953" w:rsidRPr="00E76F7A">
              <w:rPr>
                <w:rStyle w:val="ac"/>
                <w:rFonts w:ascii="Times New Roman" w:hAnsi="Times New Roman" w:cs="Times New Roman"/>
                <w:noProof/>
              </w:rPr>
              <w:t xml:space="preserve">5.2  </w:t>
            </w:r>
            <w:r w:rsidR="00FB5953" w:rsidRPr="00E76F7A">
              <w:rPr>
                <w:rStyle w:val="ac"/>
                <w:rFonts w:ascii="黑体" w:eastAsia="黑体" w:hAnsi="黑体" w:cs="黑体" w:hint="eastAsia"/>
                <w:noProof/>
              </w:rPr>
              <w:t>应急综合管理</w:t>
            </w:r>
            <w:r w:rsidR="00FB5953">
              <w:rPr>
                <w:noProof/>
                <w:webHidden/>
              </w:rPr>
              <w:tab/>
            </w:r>
            <w:r w:rsidR="00FB5953">
              <w:rPr>
                <w:noProof/>
                <w:webHidden/>
              </w:rPr>
              <w:fldChar w:fldCharType="begin"/>
            </w:r>
            <w:r w:rsidR="00FB5953">
              <w:rPr>
                <w:noProof/>
                <w:webHidden/>
              </w:rPr>
              <w:instrText xml:space="preserve"> PAGEREF _Toc533603514 \h </w:instrText>
            </w:r>
            <w:r w:rsidR="00FB5953">
              <w:rPr>
                <w:noProof/>
                <w:webHidden/>
              </w:rPr>
            </w:r>
            <w:r w:rsidR="00FB5953">
              <w:rPr>
                <w:noProof/>
                <w:webHidden/>
              </w:rPr>
              <w:fldChar w:fldCharType="separate"/>
            </w:r>
            <w:r w:rsidR="00BE38EF">
              <w:rPr>
                <w:noProof/>
                <w:webHidden/>
              </w:rPr>
              <w:t>16</w:t>
            </w:r>
            <w:r w:rsidR="00FB5953">
              <w:rPr>
                <w:noProof/>
                <w:webHidden/>
              </w:rPr>
              <w:fldChar w:fldCharType="end"/>
            </w:r>
          </w:hyperlink>
        </w:p>
        <w:p w14:paraId="5374A15B" w14:textId="77777777" w:rsidR="00FB5953" w:rsidRDefault="00A71D11">
          <w:pPr>
            <w:pStyle w:val="20"/>
            <w:tabs>
              <w:tab w:val="right" w:leader="dot" w:pos="8296"/>
            </w:tabs>
            <w:ind w:left="560"/>
            <w:rPr>
              <w:rFonts w:eastAsiaTheme="minorEastAsia"/>
              <w:noProof/>
              <w:sz w:val="21"/>
            </w:rPr>
          </w:pPr>
          <w:hyperlink w:anchor="_Toc533603515" w:history="1">
            <w:r w:rsidR="00FB5953" w:rsidRPr="00E76F7A">
              <w:rPr>
                <w:rStyle w:val="ac"/>
                <w:rFonts w:ascii="Times New Roman" w:hAnsi="Times New Roman" w:cs="Times New Roman"/>
                <w:noProof/>
              </w:rPr>
              <w:t xml:space="preserve">5.3  </w:t>
            </w:r>
            <w:r w:rsidR="00FB5953" w:rsidRPr="00E76F7A">
              <w:rPr>
                <w:rStyle w:val="ac"/>
                <w:rFonts w:ascii="黑体" w:eastAsia="黑体" w:hAnsi="黑体" w:cs="黑体" w:hint="eastAsia"/>
                <w:noProof/>
              </w:rPr>
              <w:t>人员安置</w:t>
            </w:r>
            <w:r w:rsidR="00FB5953">
              <w:rPr>
                <w:noProof/>
                <w:webHidden/>
              </w:rPr>
              <w:tab/>
            </w:r>
            <w:r w:rsidR="00FB5953">
              <w:rPr>
                <w:noProof/>
                <w:webHidden/>
              </w:rPr>
              <w:fldChar w:fldCharType="begin"/>
            </w:r>
            <w:r w:rsidR="00FB5953">
              <w:rPr>
                <w:noProof/>
                <w:webHidden/>
              </w:rPr>
              <w:instrText xml:space="preserve"> PAGEREF _Toc533603515 \h </w:instrText>
            </w:r>
            <w:r w:rsidR="00FB5953">
              <w:rPr>
                <w:noProof/>
                <w:webHidden/>
              </w:rPr>
            </w:r>
            <w:r w:rsidR="00FB5953">
              <w:rPr>
                <w:noProof/>
                <w:webHidden/>
              </w:rPr>
              <w:fldChar w:fldCharType="separate"/>
            </w:r>
            <w:r w:rsidR="00BE38EF">
              <w:rPr>
                <w:noProof/>
                <w:webHidden/>
              </w:rPr>
              <w:t>19</w:t>
            </w:r>
            <w:r w:rsidR="00FB5953">
              <w:rPr>
                <w:noProof/>
                <w:webHidden/>
              </w:rPr>
              <w:fldChar w:fldCharType="end"/>
            </w:r>
          </w:hyperlink>
        </w:p>
        <w:p w14:paraId="3C5F0570" w14:textId="77777777" w:rsidR="00FB5953" w:rsidRDefault="00A71D11">
          <w:pPr>
            <w:pStyle w:val="20"/>
            <w:tabs>
              <w:tab w:val="right" w:leader="dot" w:pos="8296"/>
            </w:tabs>
            <w:ind w:left="560"/>
            <w:rPr>
              <w:rFonts w:eastAsiaTheme="minorEastAsia"/>
              <w:noProof/>
              <w:sz w:val="21"/>
            </w:rPr>
          </w:pPr>
          <w:hyperlink w:anchor="_Toc533603516" w:history="1">
            <w:r w:rsidR="00FB5953" w:rsidRPr="00E76F7A">
              <w:rPr>
                <w:rStyle w:val="ac"/>
                <w:rFonts w:ascii="Times New Roman" w:hAnsi="Times New Roman" w:cs="Times New Roman"/>
                <w:noProof/>
              </w:rPr>
              <w:t xml:space="preserve">5.4  </w:t>
            </w:r>
            <w:r w:rsidR="00FB5953" w:rsidRPr="00E76F7A">
              <w:rPr>
                <w:rStyle w:val="ac"/>
                <w:rFonts w:ascii="黑体" w:eastAsia="黑体" w:hAnsi="黑体" w:cs="黑体" w:hint="eastAsia"/>
                <w:noProof/>
              </w:rPr>
              <w:t>应急配套</w:t>
            </w:r>
            <w:r w:rsidR="00FB5953">
              <w:rPr>
                <w:noProof/>
                <w:webHidden/>
              </w:rPr>
              <w:tab/>
            </w:r>
            <w:r w:rsidR="00FB5953">
              <w:rPr>
                <w:noProof/>
                <w:webHidden/>
              </w:rPr>
              <w:fldChar w:fldCharType="begin"/>
            </w:r>
            <w:r w:rsidR="00FB5953">
              <w:rPr>
                <w:noProof/>
                <w:webHidden/>
              </w:rPr>
              <w:instrText xml:space="preserve"> PAGEREF _Toc533603516 \h </w:instrText>
            </w:r>
            <w:r w:rsidR="00FB5953">
              <w:rPr>
                <w:noProof/>
                <w:webHidden/>
              </w:rPr>
            </w:r>
            <w:r w:rsidR="00FB5953">
              <w:rPr>
                <w:noProof/>
                <w:webHidden/>
              </w:rPr>
              <w:fldChar w:fldCharType="separate"/>
            </w:r>
            <w:r w:rsidR="00BE38EF">
              <w:rPr>
                <w:noProof/>
                <w:webHidden/>
              </w:rPr>
              <w:t>22</w:t>
            </w:r>
            <w:r w:rsidR="00FB5953">
              <w:rPr>
                <w:noProof/>
                <w:webHidden/>
              </w:rPr>
              <w:fldChar w:fldCharType="end"/>
            </w:r>
          </w:hyperlink>
        </w:p>
        <w:p w14:paraId="24606A50" w14:textId="77777777" w:rsidR="00FB5953" w:rsidRDefault="00A71D11">
          <w:pPr>
            <w:pStyle w:val="10"/>
            <w:tabs>
              <w:tab w:val="right" w:leader="dot" w:pos="8296"/>
            </w:tabs>
            <w:rPr>
              <w:rFonts w:eastAsiaTheme="minorEastAsia"/>
              <w:noProof/>
              <w:sz w:val="21"/>
            </w:rPr>
          </w:pPr>
          <w:hyperlink w:anchor="_Toc533603517" w:history="1">
            <w:r w:rsidR="00FB5953" w:rsidRPr="00E76F7A">
              <w:rPr>
                <w:rStyle w:val="ac"/>
                <w:rFonts w:ascii="Times New Roman" w:hAnsi="Times New Roman" w:cs="Times New Roman"/>
                <w:noProof/>
              </w:rPr>
              <w:t>6</w:t>
            </w:r>
            <w:r w:rsidR="00FB5953" w:rsidRPr="00E76F7A">
              <w:rPr>
                <w:rStyle w:val="ac"/>
                <w:rFonts w:asciiTheme="minorEastAsia" w:hAnsiTheme="minorEastAsia" w:cstheme="minorEastAsia"/>
                <w:noProof/>
              </w:rPr>
              <w:t xml:space="preserve">  </w:t>
            </w:r>
            <w:r w:rsidR="00FB5953" w:rsidRPr="00E76F7A">
              <w:rPr>
                <w:rStyle w:val="ac"/>
                <w:rFonts w:asciiTheme="minorEastAsia" w:hAnsiTheme="minorEastAsia" w:cstheme="minorEastAsia" w:hint="eastAsia"/>
                <w:noProof/>
              </w:rPr>
              <w:t>结构设计</w:t>
            </w:r>
            <w:r w:rsidR="00FB5953">
              <w:rPr>
                <w:noProof/>
                <w:webHidden/>
              </w:rPr>
              <w:tab/>
            </w:r>
            <w:r w:rsidR="00FB5953">
              <w:rPr>
                <w:noProof/>
                <w:webHidden/>
              </w:rPr>
              <w:fldChar w:fldCharType="begin"/>
            </w:r>
            <w:r w:rsidR="00FB5953">
              <w:rPr>
                <w:noProof/>
                <w:webHidden/>
              </w:rPr>
              <w:instrText xml:space="preserve"> PAGEREF _Toc533603517 \h </w:instrText>
            </w:r>
            <w:r w:rsidR="00FB5953">
              <w:rPr>
                <w:noProof/>
                <w:webHidden/>
              </w:rPr>
            </w:r>
            <w:r w:rsidR="00FB5953">
              <w:rPr>
                <w:noProof/>
                <w:webHidden/>
              </w:rPr>
              <w:fldChar w:fldCharType="separate"/>
            </w:r>
            <w:r w:rsidR="00BE38EF">
              <w:rPr>
                <w:noProof/>
                <w:webHidden/>
              </w:rPr>
              <w:t>25</w:t>
            </w:r>
            <w:r w:rsidR="00FB5953">
              <w:rPr>
                <w:noProof/>
                <w:webHidden/>
              </w:rPr>
              <w:fldChar w:fldCharType="end"/>
            </w:r>
          </w:hyperlink>
        </w:p>
        <w:p w14:paraId="21DB43A0" w14:textId="77777777" w:rsidR="00FB5953" w:rsidRDefault="00A71D11">
          <w:pPr>
            <w:pStyle w:val="10"/>
            <w:tabs>
              <w:tab w:val="right" w:leader="dot" w:pos="8296"/>
            </w:tabs>
            <w:rPr>
              <w:rFonts w:eastAsiaTheme="minorEastAsia"/>
              <w:noProof/>
              <w:sz w:val="21"/>
            </w:rPr>
          </w:pPr>
          <w:hyperlink w:anchor="_Toc533603518" w:history="1">
            <w:r w:rsidR="00FB5953" w:rsidRPr="00E76F7A">
              <w:rPr>
                <w:rStyle w:val="ac"/>
                <w:rFonts w:ascii="Times New Roman" w:hAnsi="Times New Roman" w:cs="Times New Roman"/>
                <w:noProof/>
              </w:rPr>
              <w:t xml:space="preserve">7  </w:t>
            </w:r>
            <w:r w:rsidR="00FB5953" w:rsidRPr="00E76F7A">
              <w:rPr>
                <w:rStyle w:val="ac"/>
                <w:rFonts w:asciiTheme="minorEastAsia" w:hAnsiTheme="minorEastAsia" w:cstheme="minorEastAsia" w:hint="eastAsia"/>
                <w:noProof/>
              </w:rPr>
              <w:t>设备设施设计</w:t>
            </w:r>
            <w:r w:rsidR="00FB5953">
              <w:rPr>
                <w:noProof/>
                <w:webHidden/>
              </w:rPr>
              <w:tab/>
            </w:r>
            <w:r w:rsidR="00FB5953">
              <w:rPr>
                <w:noProof/>
                <w:webHidden/>
              </w:rPr>
              <w:fldChar w:fldCharType="begin"/>
            </w:r>
            <w:r w:rsidR="00FB5953">
              <w:rPr>
                <w:noProof/>
                <w:webHidden/>
              </w:rPr>
              <w:instrText xml:space="preserve"> PAGEREF _Toc533603518 \h </w:instrText>
            </w:r>
            <w:r w:rsidR="00FB5953">
              <w:rPr>
                <w:noProof/>
                <w:webHidden/>
              </w:rPr>
            </w:r>
            <w:r w:rsidR="00FB5953">
              <w:rPr>
                <w:noProof/>
                <w:webHidden/>
              </w:rPr>
              <w:fldChar w:fldCharType="separate"/>
            </w:r>
            <w:r w:rsidR="00BE38EF">
              <w:rPr>
                <w:noProof/>
                <w:webHidden/>
              </w:rPr>
              <w:t>30</w:t>
            </w:r>
            <w:r w:rsidR="00FB5953">
              <w:rPr>
                <w:noProof/>
                <w:webHidden/>
              </w:rPr>
              <w:fldChar w:fldCharType="end"/>
            </w:r>
          </w:hyperlink>
        </w:p>
        <w:p w14:paraId="73BE0C51" w14:textId="77777777" w:rsidR="00FB5953" w:rsidRDefault="00A71D11">
          <w:pPr>
            <w:pStyle w:val="20"/>
            <w:tabs>
              <w:tab w:val="right" w:leader="dot" w:pos="8296"/>
            </w:tabs>
            <w:ind w:left="560"/>
            <w:rPr>
              <w:rFonts w:eastAsiaTheme="minorEastAsia"/>
              <w:noProof/>
              <w:sz w:val="21"/>
            </w:rPr>
          </w:pPr>
          <w:hyperlink w:anchor="_Toc533603519" w:history="1">
            <w:r w:rsidR="00FB5953" w:rsidRPr="00E76F7A">
              <w:rPr>
                <w:rStyle w:val="ac"/>
                <w:rFonts w:ascii="Times New Roman" w:hAnsi="Times New Roman" w:cs="Times New Roman"/>
                <w:noProof/>
              </w:rPr>
              <w:t xml:space="preserve">7.1  </w:t>
            </w:r>
            <w:r w:rsidR="00FB5953" w:rsidRPr="00E76F7A">
              <w:rPr>
                <w:rStyle w:val="ac"/>
                <w:rFonts w:ascii="黑体" w:eastAsia="黑体" w:hAnsi="黑体" w:cs="黑体" w:hint="eastAsia"/>
                <w:noProof/>
              </w:rPr>
              <w:t>给水排水</w:t>
            </w:r>
            <w:r w:rsidR="00FB5953">
              <w:rPr>
                <w:noProof/>
                <w:webHidden/>
              </w:rPr>
              <w:tab/>
            </w:r>
            <w:r w:rsidR="00FB5953">
              <w:rPr>
                <w:noProof/>
                <w:webHidden/>
              </w:rPr>
              <w:fldChar w:fldCharType="begin"/>
            </w:r>
            <w:r w:rsidR="00FB5953">
              <w:rPr>
                <w:noProof/>
                <w:webHidden/>
              </w:rPr>
              <w:instrText xml:space="preserve"> PAGEREF _Toc533603519 \h </w:instrText>
            </w:r>
            <w:r w:rsidR="00FB5953">
              <w:rPr>
                <w:noProof/>
                <w:webHidden/>
              </w:rPr>
            </w:r>
            <w:r w:rsidR="00FB5953">
              <w:rPr>
                <w:noProof/>
                <w:webHidden/>
              </w:rPr>
              <w:fldChar w:fldCharType="separate"/>
            </w:r>
            <w:r w:rsidR="00BE38EF">
              <w:rPr>
                <w:noProof/>
                <w:webHidden/>
              </w:rPr>
              <w:t>30</w:t>
            </w:r>
            <w:r w:rsidR="00FB5953">
              <w:rPr>
                <w:noProof/>
                <w:webHidden/>
              </w:rPr>
              <w:fldChar w:fldCharType="end"/>
            </w:r>
          </w:hyperlink>
        </w:p>
        <w:p w14:paraId="5CEB6C4C" w14:textId="77777777" w:rsidR="00FB5953" w:rsidRDefault="00A71D11">
          <w:pPr>
            <w:pStyle w:val="20"/>
            <w:tabs>
              <w:tab w:val="right" w:leader="dot" w:pos="8296"/>
            </w:tabs>
            <w:ind w:left="560"/>
            <w:rPr>
              <w:rFonts w:eastAsiaTheme="minorEastAsia"/>
              <w:noProof/>
              <w:sz w:val="21"/>
            </w:rPr>
          </w:pPr>
          <w:hyperlink w:anchor="_Toc533603520" w:history="1">
            <w:r w:rsidR="00FB5953" w:rsidRPr="00E76F7A">
              <w:rPr>
                <w:rStyle w:val="ac"/>
                <w:rFonts w:ascii="Times New Roman" w:hAnsi="Times New Roman" w:cs="Times New Roman"/>
                <w:noProof/>
              </w:rPr>
              <w:t xml:space="preserve">7.2  </w:t>
            </w:r>
            <w:r w:rsidR="00FB5953" w:rsidRPr="00E76F7A">
              <w:rPr>
                <w:rStyle w:val="ac"/>
                <w:rFonts w:ascii="黑体" w:eastAsia="黑体" w:hAnsi="黑体" w:cs="黑体" w:hint="eastAsia"/>
                <w:noProof/>
              </w:rPr>
              <w:t>通风</w:t>
            </w:r>
            <w:r w:rsidR="00FB5953">
              <w:rPr>
                <w:noProof/>
                <w:webHidden/>
              </w:rPr>
              <w:tab/>
            </w:r>
            <w:r w:rsidR="00FB5953">
              <w:rPr>
                <w:noProof/>
                <w:webHidden/>
              </w:rPr>
              <w:fldChar w:fldCharType="begin"/>
            </w:r>
            <w:r w:rsidR="00FB5953">
              <w:rPr>
                <w:noProof/>
                <w:webHidden/>
              </w:rPr>
              <w:instrText xml:space="preserve"> PAGEREF _Toc533603520 \h </w:instrText>
            </w:r>
            <w:r w:rsidR="00FB5953">
              <w:rPr>
                <w:noProof/>
                <w:webHidden/>
              </w:rPr>
            </w:r>
            <w:r w:rsidR="00FB5953">
              <w:rPr>
                <w:noProof/>
                <w:webHidden/>
              </w:rPr>
              <w:fldChar w:fldCharType="separate"/>
            </w:r>
            <w:r w:rsidR="00BE38EF">
              <w:rPr>
                <w:noProof/>
                <w:webHidden/>
              </w:rPr>
              <w:t>33</w:t>
            </w:r>
            <w:r w:rsidR="00FB5953">
              <w:rPr>
                <w:noProof/>
                <w:webHidden/>
              </w:rPr>
              <w:fldChar w:fldCharType="end"/>
            </w:r>
          </w:hyperlink>
        </w:p>
        <w:p w14:paraId="4EA6769A" w14:textId="77777777" w:rsidR="00FB5953" w:rsidRDefault="00A71D11">
          <w:pPr>
            <w:pStyle w:val="20"/>
            <w:tabs>
              <w:tab w:val="right" w:leader="dot" w:pos="8296"/>
            </w:tabs>
            <w:ind w:left="560"/>
            <w:rPr>
              <w:rFonts w:eastAsiaTheme="minorEastAsia"/>
              <w:noProof/>
              <w:sz w:val="21"/>
            </w:rPr>
          </w:pPr>
          <w:hyperlink w:anchor="_Toc533603521" w:history="1">
            <w:r w:rsidR="00FB5953" w:rsidRPr="00E76F7A">
              <w:rPr>
                <w:rStyle w:val="ac"/>
                <w:rFonts w:ascii="Times New Roman" w:hAnsi="Times New Roman" w:cs="Times New Roman"/>
                <w:noProof/>
              </w:rPr>
              <w:t xml:space="preserve">7.3  </w:t>
            </w:r>
            <w:r w:rsidR="00FB5953" w:rsidRPr="00E76F7A">
              <w:rPr>
                <w:rStyle w:val="ac"/>
                <w:rFonts w:ascii="黑体" w:eastAsia="黑体" w:hAnsi="黑体" w:cs="黑体" w:hint="eastAsia"/>
                <w:noProof/>
              </w:rPr>
              <w:t>电气</w:t>
            </w:r>
            <w:r w:rsidR="00FB5953">
              <w:rPr>
                <w:noProof/>
                <w:webHidden/>
              </w:rPr>
              <w:tab/>
            </w:r>
            <w:r w:rsidR="00FB5953">
              <w:rPr>
                <w:noProof/>
                <w:webHidden/>
              </w:rPr>
              <w:fldChar w:fldCharType="begin"/>
            </w:r>
            <w:r w:rsidR="00FB5953">
              <w:rPr>
                <w:noProof/>
                <w:webHidden/>
              </w:rPr>
              <w:instrText xml:space="preserve"> PAGEREF _Toc533603521 \h </w:instrText>
            </w:r>
            <w:r w:rsidR="00FB5953">
              <w:rPr>
                <w:noProof/>
                <w:webHidden/>
              </w:rPr>
            </w:r>
            <w:r w:rsidR="00FB5953">
              <w:rPr>
                <w:noProof/>
                <w:webHidden/>
              </w:rPr>
              <w:fldChar w:fldCharType="separate"/>
            </w:r>
            <w:r w:rsidR="00BE38EF">
              <w:rPr>
                <w:noProof/>
                <w:webHidden/>
              </w:rPr>
              <w:t>35</w:t>
            </w:r>
            <w:r w:rsidR="00FB5953">
              <w:rPr>
                <w:noProof/>
                <w:webHidden/>
              </w:rPr>
              <w:fldChar w:fldCharType="end"/>
            </w:r>
          </w:hyperlink>
        </w:p>
        <w:p w14:paraId="6320C75D" w14:textId="77777777" w:rsidR="00FB5953" w:rsidRDefault="00A71D11">
          <w:pPr>
            <w:pStyle w:val="10"/>
            <w:tabs>
              <w:tab w:val="right" w:leader="dot" w:pos="8296"/>
            </w:tabs>
            <w:rPr>
              <w:rFonts w:eastAsiaTheme="minorEastAsia"/>
              <w:noProof/>
              <w:sz w:val="21"/>
            </w:rPr>
          </w:pPr>
          <w:hyperlink w:anchor="_Toc533603522" w:history="1">
            <w:r w:rsidR="00FB5953" w:rsidRPr="00E76F7A">
              <w:rPr>
                <w:rStyle w:val="ac"/>
                <w:rFonts w:ascii="Times New Roman" w:hAnsi="Times New Roman" w:cs="Times New Roman"/>
                <w:noProof/>
              </w:rPr>
              <w:t>8</w:t>
            </w:r>
            <w:r w:rsidR="00FB5953" w:rsidRPr="00E76F7A">
              <w:rPr>
                <w:rStyle w:val="ac"/>
                <w:rFonts w:asciiTheme="minorEastAsia" w:hAnsiTheme="minorEastAsia" w:cstheme="minorEastAsia"/>
                <w:noProof/>
              </w:rPr>
              <w:t xml:space="preserve"> </w:t>
            </w:r>
            <w:r w:rsidR="00FB5953" w:rsidRPr="00E76F7A">
              <w:rPr>
                <w:rStyle w:val="ac"/>
                <w:rFonts w:asciiTheme="minorEastAsia" w:hAnsiTheme="minorEastAsia" w:cstheme="minorEastAsia" w:hint="eastAsia"/>
                <w:noProof/>
              </w:rPr>
              <w:t>平灾转换设计</w:t>
            </w:r>
            <w:r w:rsidR="00FB5953">
              <w:rPr>
                <w:noProof/>
                <w:webHidden/>
              </w:rPr>
              <w:tab/>
            </w:r>
            <w:r w:rsidR="00FB5953">
              <w:rPr>
                <w:noProof/>
                <w:webHidden/>
              </w:rPr>
              <w:fldChar w:fldCharType="begin"/>
            </w:r>
            <w:r w:rsidR="00FB5953">
              <w:rPr>
                <w:noProof/>
                <w:webHidden/>
              </w:rPr>
              <w:instrText xml:space="preserve"> PAGEREF _Toc533603522 \h </w:instrText>
            </w:r>
            <w:r w:rsidR="00FB5953">
              <w:rPr>
                <w:noProof/>
                <w:webHidden/>
              </w:rPr>
            </w:r>
            <w:r w:rsidR="00FB5953">
              <w:rPr>
                <w:noProof/>
                <w:webHidden/>
              </w:rPr>
              <w:fldChar w:fldCharType="separate"/>
            </w:r>
            <w:r w:rsidR="00BE38EF">
              <w:rPr>
                <w:noProof/>
                <w:webHidden/>
              </w:rPr>
              <w:t>40</w:t>
            </w:r>
            <w:r w:rsidR="00FB5953">
              <w:rPr>
                <w:noProof/>
                <w:webHidden/>
              </w:rPr>
              <w:fldChar w:fldCharType="end"/>
            </w:r>
          </w:hyperlink>
        </w:p>
        <w:p w14:paraId="7B8D1751" w14:textId="77777777" w:rsidR="00FB5953" w:rsidRDefault="00A71D11">
          <w:pPr>
            <w:pStyle w:val="20"/>
            <w:tabs>
              <w:tab w:val="right" w:leader="dot" w:pos="8296"/>
            </w:tabs>
            <w:ind w:left="560"/>
            <w:rPr>
              <w:rFonts w:eastAsiaTheme="minorEastAsia"/>
              <w:noProof/>
              <w:sz w:val="21"/>
            </w:rPr>
          </w:pPr>
          <w:hyperlink w:anchor="_Toc533603523" w:history="1">
            <w:r w:rsidR="00FB5953" w:rsidRPr="00E76F7A">
              <w:rPr>
                <w:rStyle w:val="ac"/>
                <w:rFonts w:ascii="Times New Roman" w:hAnsi="Times New Roman" w:cs="Times New Roman"/>
                <w:noProof/>
              </w:rPr>
              <w:t xml:space="preserve">8.1  </w:t>
            </w:r>
            <w:r w:rsidR="00FB5953" w:rsidRPr="00E76F7A">
              <w:rPr>
                <w:rStyle w:val="ac"/>
                <w:rFonts w:ascii="黑体" w:eastAsia="黑体" w:hAnsi="黑体" w:cs="黑体" w:hint="eastAsia"/>
                <w:noProof/>
              </w:rPr>
              <w:t>一般规定</w:t>
            </w:r>
            <w:r w:rsidR="00FB5953">
              <w:rPr>
                <w:noProof/>
                <w:webHidden/>
              </w:rPr>
              <w:tab/>
            </w:r>
            <w:r w:rsidR="00FB5953">
              <w:rPr>
                <w:noProof/>
                <w:webHidden/>
              </w:rPr>
              <w:fldChar w:fldCharType="begin"/>
            </w:r>
            <w:r w:rsidR="00FB5953">
              <w:rPr>
                <w:noProof/>
                <w:webHidden/>
              </w:rPr>
              <w:instrText xml:space="preserve"> PAGEREF _Toc533603523 \h </w:instrText>
            </w:r>
            <w:r w:rsidR="00FB5953">
              <w:rPr>
                <w:noProof/>
                <w:webHidden/>
              </w:rPr>
            </w:r>
            <w:r w:rsidR="00FB5953">
              <w:rPr>
                <w:noProof/>
                <w:webHidden/>
              </w:rPr>
              <w:fldChar w:fldCharType="separate"/>
            </w:r>
            <w:r w:rsidR="00BE38EF">
              <w:rPr>
                <w:noProof/>
                <w:webHidden/>
              </w:rPr>
              <w:t>40</w:t>
            </w:r>
            <w:r w:rsidR="00FB5953">
              <w:rPr>
                <w:noProof/>
                <w:webHidden/>
              </w:rPr>
              <w:fldChar w:fldCharType="end"/>
            </w:r>
          </w:hyperlink>
        </w:p>
        <w:p w14:paraId="6EC48B23" w14:textId="77777777" w:rsidR="00FB5953" w:rsidRDefault="00A71D11">
          <w:pPr>
            <w:pStyle w:val="20"/>
            <w:tabs>
              <w:tab w:val="right" w:leader="dot" w:pos="8296"/>
            </w:tabs>
            <w:ind w:left="560"/>
            <w:rPr>
              <w:rFonts w:eastAsiaTheme="minorEastAsia"/>
              <w:noProof/>
              <w:sz w:val="21"/>
            </w:rPr>
          </w:pPr>
          <w:hyperlink w:anchor="_Toc533603524" w:history="1">
            <w:r w:rsidR="00FB5953" w:rsidRPr="00E76F7A">
              <w:rPr>
                <w:rStyle w:val="ac"/>
                <w:rFonts w:ascii="Times New Roman" w:hAnsi="Times New Roman" w:cs="Times New Roman"/>
                <w:noProof/>
              </w:rPr>
              <w:t xml:space="preserve">8.2  </w:t>
            </w:r>
            <w:r w:rsidR="00FB5953" w:rsidRPr="00E76F7A">
              <w:rPr>
                <w:rStyle w:val="ac"/>
                <w:rFonts w:ascii="黑体" w:eastAsia="黑体" w:hAnsi="黑体" w:cs="黑体" w:hint="eastAsia"/>
                <w:noProof/>
              </w:rPr>
              <w:t>场地及建筑平灾转换</w:t>
            </w:r>
            <w:r w:rsidR="00FB5953">
              <w:rPr>
                <w:noProof/>
                <w:webHidden/>
              </w:rPr>
              <w:tab/>
            </w:r>
            <w:r w:rsidR="00FB5953">
              <w:rPr>
                <w:noProof/>
                <w:webHidden/>
              </w:rPr>
              <w:fldChar w:fldCharType="begin"/>
            </w:r>
            <w:r w:rsidR="00FB5953">
              <w:rPr>
                <w:noProof/>
                <w:webHidden/>
              </w:rPr>
              <w:instrText xml:space="preserve"> PAGEREF _Toc533603524 \h </w:instrText>
            </w:r>
            <w:r w:rsidR="00FB5953">
              <w:rPr>
                <w:noProof/>
                <w:webHidden/>
              </w:rPr>
            </w:r>
            <w:r w:rsidR="00FB5953">
              <w:rPr>
                <w:noProof/>
                <w:webHidden/>
              </w:rPr>
              <w:fldChar w:fldCharType="separate"/>
            </w:r>
            <w:r w:rsidR="00BE38EF">
              <w:rPr>
                <w:noProof/>
                <w:webHidden/>
              </w:rPr>
              <w:t>41</w:t>
            </w:r>
            <w:r w:rsidR="00FB5953">
              <w:rPr>
                <w:noProof/>
                <w:webHidden/>
              </w:rPr>
              <w:fldChar w:fldCharType="end"/>
            </w:r>
          </w:hyperlink>
        </w:p>
        <w:p w14:paraId="051AC2B7" w14:textId="77777777" w:rsidR="00FB5953" w:rsidRDefault="00A71D11">
          <w:pPr>
            <w:pStyle w:val="20"/>
            <w:tabs>
              <w:tab w:val="right" w:leader="dot" w:pos="8296"/>
            </w:tabs>
            <w:ind w:left="560"/>
            <w:rPr>
              <w:rFonts w:eastAsiaTheme="minorEastAsia"/>
              <w:noProof/>
              <w:sz w:val="21"/>
            </w:rPr>
          </w:pPr>
          <w:hyperlink w:anchor="_Toc533603525" w:history="1">
            <w:r w:rsidR="00FB5953" w:rsidRPr="00E76F7A">
              <w:rPr>
                <w:rStyle w:val="ac"/>
                <w:rFonts w:ascii="Times New Roman" w:hAnsi="Times New Roman" w:cs="Times New Roman"/>
                <w:noProof/>
              </w:rPr>
              <w:t xml:space="preserve">8.3  </w:t>
            </w:r>
            <w:r w:rsidR="00FB5953" w:rsidRPr="00E76F7A">
              <w:rPr>
                <w:rStyle w:val="ac"/>
                <w:rFonts w:ascii="黑体" w:eastAsia="黑体" w:hAnsi="黑体" w:cs="黑体" w:hint="eastAsia"/>
                <w:noProof/>
              </w:rPr>
              <w:t>结构平灾转换</w:t>
            </w:r>
            <w:r w:rsidR="00FB5953">
              <w:rPr>
                <w:noProof/>
                <w:webHidden/>
              </w:rPr>
              <w:tab/>
            </w:r>
            <w:r w:rsidR="00FB5953">
              <w:rPr>
                <w:noProof/>
                <w:webHidden/>
              </w:rPr>
              <w:fldChar w:fldCharType="begin"/>
            </w:r>
            <w:r w:rsidR="00FB5953">
              <w:rPr>
                <w:noProof/>
                <w:webHidden/>
              </w:rPr>
              <w:instrText xml:space="preserve"> PAGEREF _Toc533603525 \h </w:instrText>
            </w:r>
            <w:r w:rsidR="00FB5953">
              <w:rPr>
                <w:noProof/>
                <w:webHidden/>
              </w:rPr>
            </w:r>
            <w:r w:rsidR="00FB5953">
              <w:rPr>
                <w:noProof/>
                <w:webHidden/>
              </w:rPr>
              <w:fldChar w:fldCharType="separate"/>
            </w:r>
            <w:r w:rsidR="00BE38EF">
              <w:rPr>
                <w:noProof/>
                <w:webHidden/>
              </w:rPr>
              <w:t>42</w:t>
            </w:r>
            <w:r w:rsidR="00FB5953">
              <w:rPr>
                <w:noProof/>
                <w:webHidden/>
              </w:rPr>
              <w:fldChar w:fldCharType="end"/>
            </w:r>
          </w:hyperlink>
        </w:p>
        <w:p w14:paraId="6EACA9D7" w14:textId="77777777" w:rsidR="00FB5953" w:rsidRDefault="00A71D11">
          <w:pPr>
            <w:pStyle w:val="20"/>
            <w:tabs>
              <w:tab w:val="right" w:leader="dot" w:pos="8296"/>
            </w:tabs>
            <w:ind w:left="560"/>
            <w:rPr>
              <w:rFonts w:eastAsiaTheme="minorEastAsia"/>
              <w:noProof/>
              <w:sz w:val="21"/>
            </w:rPr>
          </w:pPr>
          <w:hyperlink w:anchor="_Toc533603526" w:history="1">
            <w:r w:rsidR="00FB5953" w:rsidRPr="00E76F7A">
              <w:rPr>
                <w:rStyle w:val="ac"/>
                <w:rFonts w:ascii="Times New Roman" w:hAnsi="Times New Roman" w:cs="Times New Roman"/>
                <w:noProof/>
              </w:rPr>
              <w:t xml:space="preserve">8.4 </w:t>
            </w:r>
            <w:r w:rsidR="00FB5953" w:rsidRPr="00E76F7A">
              <w:rPr>
                <w:rStyle w:val="ac"/>
                <w:rFonts w:ascii="黑体" w:eastAsia="黑体" w:hAnsi="黑体" w:cs="黑体"/>
                <w:noProof/>
              </w:rPr>
              <w:t xml:space="preserve"> </w:t>
            </w:r>
            <w:r w:rsidR="00FB5953" w:rsidRPr="00E76F7A">
              <w:rPr>
                <w:rStyle w:val="ac"/>
                <w:rFonts w:ascii="黑体" w:eastAsia="黑体" w:hAnsi="黑体" w:cs="黑体" w:hint="eastAsia"/>
                <w:noProof/>
              </w:rPr>
              <w:t>给排水平灾转换</w:t>
            </w:r>
            <w:r w:rsidR="00FB5953">
              <w:rPr>
                <w:noProof/>
                <w:webHidden/>
              </w:rPr>
              <w:tab/>
            </w:r>
            <w:r w:rsidR="00FB5953">
              <w:rPr>
                <w:noProof/>
                <w:webHidden/>
              </w:rPr>
              <w:fldChar w:fldCharType="begin"/>
            </w:r>
            <w:r w:rsidR="00FB5953">
              <w:rPr>
                <w:noProof/>
                <w:webHidden/>
              </w:rPr>
              <w:instrText xml:space="preserve"> PAGEREF _Toc533603526 \h </w:instrText>
            </w:r>
            <w:r w:rsidR="00FB5953">
              <w:rPr>
                <w:noProof/>
                <w:webHidden/>
              </w:rPr>
            </w:r>
            <w:r w:rsidR="00FB5953">
              <w:rPr>
                <w:noProof/>
                <w:webHidden/>
              </w:rPr>
              <w:fldChar w:fldCharType="separate"/>
            </w:r>
            <w:r w:rsidR="00BE38EF">
              <w:rPr>
                <w:noProof/>
                <w:webHidden/>
              </w:rPr>
              <w:t>43</w:t>
            </w:r>
            <w:r w:rsidR="00FB5953">
              <w:rPr>
                <w:noProof/>
                <w:webHidden/>
              </w:rPr>
              <w:fldChar w:fldCharType="end"/>
            </w:r>
          </w:hyperlink>
        </w:p>
        <w:p w14:paraId="70FC8242" w14:textId="77777777" w:rsidR="00FB5953" w:rsidRDefault="00A71D11">
          <w:pPr>
            <w:pStyle w:val="20"/>
            <w:tabs>
              <w:tab w:val="right" w:leader="dot" w:pos="8296"/>
            </w:tabs>
            <w:ind w:left="560"/>
            <w:rPr>
              <w:rFonts w:eastAsiaTheme="minorEastAsia"/>
              <w:noProof/>
              <w:sz w:val="21"/>
            </w:rPr>
          </w:pPr>
          <w:hyperlink w:anchor="_Toc533603527" w:history="1">
            <w:r w:rsidR="00FB5953" w:rsidRPr="00E76F7A">
              <w:rPr>
                <w:rStyle w:val="ac"/>
                <w:rFonts w:ascii="Times New Roman" w:hAnsi="Times New Roman" w:cs="Times New Roman"/>
                <w:noProof/>
              </w:rPr>
              <w:t xml:space="preserve">8.5  </w:t>
            </w:r>
            <w:r w:rsidR="00FB5953" w:rsidRPr="00E76F7A">
              <w:rPr>
                <w:rStyle w:val="ac"/>
                <w:rFonts w:ascii="黑体" w:eastAsia="黑体" w:hAnsi="黑体" w:cs="黑体" w:hint="eastAsia"/>
                <w:noProof/>
              </w:rPr>
              <w:t>通风平灾转换</w:t>
            </w:r>
            <w:r w:rsidR="00FB5953">
              <w:rPr>
                <w:noProof/>
                <w:webHidden/>
              </w:rPr>
              <w:tab/>
            </w:r>
            <w:r w:rsidR="00FB5953">
              <w:rPr>
                <w:noProof/>
                <w:webHidden/>
              </w:rPr>
              <w:fldChar w:fldCharType="begin"/>
            </w:r>
            <w:r w:rsidR="00FB5953">
              <w:rPr>
                <w:noProof/>
                <w:webHidden/>
              </w:rPr>
              <w:instrText xml:space="preserve"> PAGEREF _Toc533603527 \h </w:instrText>
            </w:r>
            <w:r w:rsidR="00FB5953">
              <w:rPr>
                <w:noProof/>
                <w:webHidden/>
              </w:rPr>
            </w:r>
            <w:r w:rsidR="00FB5953">
              <w:rPr>
                <w:noProof/>
                <w:webHidden/>
              </w:rPr>
              <w:fldChar w:fldCharType="separate"/>
            </w:r>
            <w:r w:rsidR="00BE38EF">
              <w:rPr>
                <w:noProof/>
                <w:webHidden/>
              </w:rPr>
              <w:t>44</w:t>
            </w:r>
            <w:r w:rsidR="00FB5953">
              <w:rPr>
                <w:noProof/>
                <w:webHidden/>
              </w:rPr>
              <w:fldChar w:fldCharType="end"/>
            </w:r>
          </w:hyperlink>
        </w:p>
        <w:p w14:paraId="221E0036" w14:textId="77777777" w:rsidR="00FB5953" w:rsidRDefault="00A71D11">
          <w:pPr>
            <w:pStyle w:val="20"/>
            <w:tabs>
              <w:tab w:val="right" w:leader="dot" w:pos="8296"/>
            </w:tabs>
            <w:ind w:left="560"/>
            <w:rPr>
              <w:rFonts w:eastAsiaTheme="minorEastAsia"/>
              <w:noProof/>
              <w:sz w:val="21"/>
            </w:rPr>
          </w:pPr>
          <w:hyperlink w:anchor="_Toc533603528" w:history="1">
            <w:r w:rsidR="00FB5953" w:rsidRPr="00E76F7A">
              <w:rPr>
                <w:rStyle w:val="ac"/>
                <w:rFonts w:ascii="Times New Roman" w:hAnsi="Times New Roman" w:cs="Times New Roman"/>
                <w:noProof/>
              </w:rPr>
              <w:t xml:space="preserve">8.6  </w:t>
            </w:r>
            <w:r w:rsidR="00FB5953" w:rsidRPr="00E76F7A">
              <w:rPr>
                <w:rStyle w:val="ac"/>
                <w:rFonts w:ascii="黑体" w:eastAsia="黑体" w:hAnsi="黑体" w:cs="黑体" w:hint="eastAsia"/>
                <w:noProof/>
              </w:rPr>
              <w:t>电气平灾转换</w:t>
            </w:r>
            <w:r w:rsidR="00FB5953">
              <w:rPr>
                <w:noProof/>
                <w:webHidden/>
              </w:rPr>
              <w:tab/>
            </w:r>
            <w:r w:rsidR="00FB5953">
              <w:rPr>
                <w:noProof/>
                <w:webHidden/>
              </w:rPr>
              <w:fldChar w:fldCharType="begin"/>
            </w:r>
            <w:r w:rsidR="00FB5953">
              <w:rPr>
                <w:noProof/>
                <w:webHidden/>
              </w:rPr>
              <w:instrText xml:space="preserve"> PAGEREF _Toc533603528 \h </w:instrText>
            </w:r>
            <w:r w:rsidR="00FB5953">
              <w:rPr>
                <w:noProof/>
                <w:webHidden/>
              </w:rPr>
            </w:r>
            <w:r w:rsidR="00FB5953">
              <w:rPr>
                <w:noProof/>
                <w:webHidden/>
              </w:rPr>
              <w:fldChar w:fldCharType="separate"/>
            </w:r>
            <w:r w:rsidR="00BE38EF">
              <w:rPr>
                <w:noProof/>
                <w:webHidden/>
              </w:rPr>
              <w:t>45</w:t>
            </w:r>
            <w:r w:rsidR="00FB5953">
              <w:rPr>
                <w:noProof/>
                <w:webHidden/>
              </w:rPr>
              <w:fldChar w:fldCharType="end"/>
            </w:r>
          </w:hyperlink>
        </w:p>
        <w:p w14:paraId="3C2A3F5D" w14:textId="77777777" w:rsidR="00417505" w:rsidRDefault="00535EE6">
          <w:pPr>
            <w:rPr>
              <w:rFonts w:ascii="Times New Roman" w:hAnsi="Times New Roman" w:cs="Times New Roman"/>
              <w:b/>
              <w:bCs/>
              <w:lang w:val="zh-CN"/>
            </w:rPr>
          </w:pPr>
          <w:r>
            <w:rPr>
              <w:rFonts w:ascii="Times New Roman" w:hAnsi="Times New Roman" w:cs="Times New Roman"/>
              <w:bCs/>
              <w:lang w:val="zh-CN"/>
            </w:rPr>
            <w:fldChar w:fldCharType="end"/>
          </w:r>
        </w:p>
      </w:sdtContent>
    </w:sdt>
    <w:p w14:paraId="3BCDA5BB" w14:textId="77777777" w:rsidR="00417505" w:rsidRDefault="00417505">
      <w:pPr>
        <w:rPr>
          <w:rFonts w:ascii="Times New Roman" w:hAnsi="Times New Roman" w:cs="Times New Roman"/>
          <w:b/>
          <w:bCs/>
          <w:lang w:val="zh-CN"/>
        </w:rPr>
      </w:pPr>
    </w:p>
    <w:p w14:paraId="5B5BD3B2" w14:textId="77777777" w:rsidR="00417505" w:rsidRDefault="00417505">
      <w:pPr>
        <w:rPr>
          <w:rFonts w:ascii="Times New Roman" w:hAnsi="Times New Roman" w:cs="Times New Roman"/>
        </w:rPr>
      </w:pPr>
    </w:p>
    <w:p w14:paraId="6CD5288E" w14:textId="77777777" w:rsidR="00417505" w:rsidRDefault="00417505">
      <w:pPr>
        <w:rPr>
          <w:rFonts w:ascii="Times New Roman" w:hAnsi="Times New Roman" w:cs="Times New Roman"/>
        </w:rPr>
        <w:sectPr w:rsidR="00417505">
          <w:footerReference w:type="default" r:id="rId12"/>
          <w:pgSz w:w="11906" w:h="16838"/>
          <w:pgMar w:top="1440" w:right="1800" w:bottom="1440" w:left="1800" w:header="851" w:footer="992" w:gutter="0"/>
          <w:pgNumType w:start="1"/>
          <w:cols w:space="425"/>
          <w:docGrid w:type="lines" w:linePitch="312"/>
        </w:sectPr>
      </w:pPr>
    </w:p>
    <w:p w14:paraId="4881C812" w14:textId="77777777" w:rsidR="00417505" w:rsidRDefault="005578A0">
      <w:pPr>
        <w:pStyle w:val="1"/>
        <w:spacing w:line="579" w:lineRule="auto"/>
        <w:rPr>
          <w:rFonts w:ascii="Times New Roman" w:hAnsi="Times New Roman" w:cs="Times New Roman"/>
          <w:b w:val="0"/>
          <w:bCs w:val="0"/>
          <w:sz w:val="36"/>
          <w:szCs w:val="36"/>
        </w:rPr>
      </w:pPr>
      <w:bookmarkStart w:id="1" w:name="_Toc533603502"/>
      <w:r>
        <w:rPr>
          <w:rFonts w:ascii="Times New Roman" w:hAnsi="Times New Roman" w:cs="Times New Roman"/>
          <w:sz w:val="36"/>
          <w:szCs w:val="36"/>
        </w:rPr>
        <w:lastRenderedPageBreak/>
        <w:t xml:space="preserve">1 </w:t>
      </w:r>
      <w:r>
        <w:rPr>
          <w:rFonts w:ascii="Times New Roman" w:hAnsi="Times New Roman" w:cs="Times New Roman"/>
          <w:b w:val="0"/>
          <w:bCs w:val="0"/>
          <w:sz w:val="36"/>
          <w:szCs w:val="36"/>
        </w:rPr>
        <w:t xml:space="preserve"> </w:t>
      </w:r>
      <w:r>
        <w:rPr>
          <w:rFonts w:ascii="Times New Roman" w:hAnsi="Times New Roman" w:cs="Times New Roman"/>
          <w:b w:val="0"/>
          <w:bCs w:val="0"/>
          <w:sz w:val="36"/>
          <w:szCs w:val="36"/>
        </w:rPr>
        <w:t>总</w:t>
      </w:r>
      <w:r>
        <w:rPr>
          <w:rFonts w:ascii="Times New Roman" w:hAnsi="Times New Roman" w:cs="Times New Roman"/>
          <w:b w:val="0"/>
          <w:bCs w:val="0"/>
          <w:sz w:val="36"/>
          <w:szCs w:val="36"/>
        </w:rPr>
        <w:t xml:space="preserve"> </w:t>
      </w:r>
      <w:r>
        <w:rPr>
          <w:rFonts w:ascii="Times New Roman" w:hAnsi="Times New Roman" w:cs="Times New Roman"/>
          <w:b w:val="0"/>
          <w:bCs w:val="0"/>
          <w:sz w:val="36"/>
          <w:szCs w:val="36"/>
        </w:rPr>
        <w:t>则</w:t>
      </w:r>
      <w:bookmarkEnd w:id="1"/>
    </w:p>
    <w:p w14:paraId="35E53760" w14:textId="6109843F" w:rsidR="00417505" w:rsidRDefault="005578A0">
      <w:pPr>
        <w:rPr>
          <w:rFonts w:ascii="Times New Roman" w:hAnsi="Times New Roman" w:cs="Times New Roman"/>
        </w:rPr>
      </w:pPr>
      <w:r>
        <w:rPr>
          <w:rFonts w:ascii="Times New Roman" w:hAnsi="Times New Roman" w:cs="Times New Roman"/>
          <w:b/>
          <w:szCs w:val="28"/>
        </w:rPr>
        <w:t xml:space="preserve">1.0.1 </w:t>
      </w:r>
      <w:r>
        <w:rPr>
          <w:rFonts w:ascii="Times New Roman" w:hAnsi="Times New Roman" w:cs="Times New Roman"/>
        </w:rPr>
        <w:t xml:space="preserve"> </w:t>
      </w:r>
      <w:r>
        <w:rPr>
          <w:rFonts w:ascii="Times New Roman" w:hAnsi="Times New Roman" w:cs="Times New Roman"/>
        </w:rPr>
        <w:t>为了贯彻执行国家有关防灾减灾救灾、应急管理的法律法规，妥善安置受到突发灾害威胁或危害的人员，提高江苏省防灾避难建筑设计的安全适用性及经济合理性，制定</w:t>
      </w:r>
      <w:r w:rsidR="0018478D">
        <w:rPr>
          <w:rFonts w:ascii="Times New Roman" w:hAnsi="Times New Roman" w:cs="Times New Roman"/>
        </w:rPr>
        <w:t>本标准</w:t>
      </w:r>
      <w:r>
        <w:rPr>
          <w:rFonts w:ascii="Times New Roman" w:hAnsi="Times New Roman" w:cs="Times New Roman"/>
        </w:rPr>
        <w:t>。</w:t>
      </w:r>
    </w:p>
    <w:p w14:paraId="358A39BD" w14:textId="53A571A1"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1.0.1 </w:t>
      </w:r>
      <w:r>
        <w:rPr>
          <w:rFonts w:ascii="Times New Roman" w:eastAsia="楷体_GB2312" w:hAnsi="Times New Roman" w:cs="Times New Roman"/>
          <w:bCs/>
          <w:kern w:val="0"/>
          <w:szCs w:val="21"/>
          <w:u w:color="000000"/>
        </w:rPr>
        <w:t>本条规定了本</w:t>
      </w:r>
      <w:r w:rsidR="0018478D">
        <w:rPr>
          <w:rFonts w:ascii="Times New Roman" w:eastAsia="楷体_GB2312" w:hAnsi="Times New Roman" w:cs="Times New Roman"/>
          <w:bCs/>
          <w:kern w:val="0"/>
          <w:szCs w:val="21"/>
          <w:u w:color="000000"/>
        </w:rPr>
        <w:t>标准</w:t>
      </w:r>
      <w:r>
        <w:rPr>
          <w:rFonts w:ascii="Times New Roman" w:eastAsia="楷体_GB2312" w:hAnsi="Times New Roman" w:cs="Times New Roman"/>
          <w:bCs/>
          <w:kern w:val="0"/>
          <w:szCs w:val="21"/>
          <w:u w:color="000000"/>
        </w:rPr>
        <w:t>制定的目的。</w:t>
      </w:r>
      <w:r w:rsidR="0018478D">
        <w:rPr>
          <w:rFonts w:ascii="Times New Roman" w:eastAsia="楷体_GB2312" w:hAnsi="Times New Roman" w:cs="Times New Roman"/>
          <w:bCs/>
          <w:kern w:val="0"/>
          <w:szCs w:val="21"/>
          <w:u w:color="000000"/>
        </w:rPr>
        <w:t>本标准</w:t>
      </w:r>
      <w:r>
        <w:rPr>
          <w:rFonts w:ascii="Times New Roman" w:eastAsia="楷体_GB2312" w:hAnsi="Times New Roman" w:cs="Times New Roman"/>
          <w:bCs/>
          <w:kern w:val="0"/>
          <w:szCs w:val="21"/>
          <w:u w:color="000000"/>
        </w:rPr>
        <w:t>贯彻</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预防为主，防抗救相结合</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的方针，根据《中华人民共和国突发事件应对法》、《中华人民共和国防震减灾法》、《中华人民共和国建筑法》、《中华人民共和国消防法》、《中华人民共和国防洪法》、《中华人民共和国气象法》和《自然灾害救助条例》等法律法规以及有关部门规章制定。</w:t>
      </w:r>
    </w:p>
    <w:p w14:paraId="12D5D5AA" w14:textId="7B0221BB" w:rsidR="00417505" w:rsidRDefault="005578A0">
      <w:pPr>
        <w:rPr>
          <w:rFonts w:ascii="Times New Roman" w:eastAsia="楷体_GB2312" w:hAnsi="Times New Roman" w:cs="Times New Roman"/>
          <w:bCs/>
          <w:kern w:val="0"/>
          <w:szCs w:val="21"/>
          <w:u w:color="000000"/>
        </w:rPr>
      </w:pPr>
      <w:r>
        <w:rPr>
          <w:rFonts w:ascii="Times New Roman" w:hAnsi="Times New Roman" w:cs="Times New Roman"/>
          <w:b/>
          <w:szCs w:val="28"/>
        </w:rPr>
        <w:t>1.0.2</w:t>
      </w:r>
      <w:r>
        <w:rPr>
          <w:rFonts w:ascii="Times New Roman" w:hAnsi="Times New Roman" w:cs="Times New Roman"/>
        </w:rPr>
        <w:t xml:space="preserve">  </w:t>
      </w:r>
      <w:r w:rsidR="0018478D">
        <w:rPr>
          <w:rFonts w:ascii="Times New Roman" w:hAnsi="Times New Roman" w:cs="Times New Roman"/>
        </w:rPr>
        <w:t>本标准</w:t>
      </w:r>
      <w:r>
        <w:rPr>
          <w:rFonts w:ascii="Times New Roman" w:hAnsi="Times New Roman" w:cs="Times New Roman"/>
        </w:rPr>
        <w:t>适用于江苏省新建、扩建和改建的防灾避难建筑的设计。</w:t>
      </w:r>
    </w:p>
    <w:p w14:paraId="3072919B" w14:textId="0472DDC3" w:rsidR="00417505" w:rsidRDefault="005578A0">
      <w:pPr>
        <w:rPr>
          <w:rFonts w:ascii="Times New Roman" w:hAnsi="Times New Roman" w:cs="Times New Roman"/>
        </w:rPr>
      </w:pPr>
      <w:r>
        <w:rPr>
          <w:rFonts w:ascii="Times New Roman" w:hAnsi="Times New Roman" w:cs="Times New Roman"/>
          <w:b/>
          <w:szCs w:val="28"/>
        </w:rPr>
        <w:t>1.0.3</w:t>
      </w:r>
      <w:r>
        <w:rPr>
          <w:rFonts w:ascii="Times New Roman" w:hAnsi="Times New Roman" w:cs="Times New Roman"/>
        </w:rPr>
        <w:t xml:space="preserve">  </w:t>
      </w:r>
      <w:r>
        <w:rPr>
          <w:rFonts w:ascii="Times New Roman" w:hAnsi="Times New Roman" w:cs="Times New Roman"/>
        </w:rPr>
        <w:t>江苏省防灾避难建筑设计除应符合</w:t>
      </w:r>
      <w:r w:rsidR="0018478D">
        <w:rPr>
          <w:rFonts w:ascii="Times New Roman" w:hAnsi="Times New Roman" w:cs="Times New Roman"/>
        </w:rPr>
        <w:t>本标准</w:t>
      </w:r>
      <w:r>
        <w:rPr>
          <w:rFonts w:ascii="Times New Roman" w:hAnsi="Times New Roman" w:cs="Times New Roman"/>
        </w:rPr>
        <w:t>的规定外，尚应符合现行国家有关标准</w:t>
      </w:r>
      <w:r w:rsidR="0018478D">
        <w:rPr>
          <w:rFonts w:ascii="Times New Roman" w:hAnsi="Times New Roman" w:cs="Times New Roman" w:hint="eastAsia"/>
        </w:rPr>
        <w:t>、</w:t>
      </w:r>
      <w:r w:rsidR="0018478D">
        <w:rPr>
          <w:rFonts w:ascii="Times New Roman" w:hAnsi="Times New Roman" w:cs="Times New Roman"/>
        </w:rPr>
        <w:t>规范</w:t>
      </w:r>
      <w:r>
        <w:rPr>
          <w:rFonts w:ascii="Times New Roman" w:hAnsi="Times New Roman" w:cs="Times New Roman"/>
        </w:rPr>
        <w:t>的规定。</w:t>
      </w:r>
    </w:p>
    <w:p w14:paraId="3648BFA6" w14:textId="0D08459A"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1.0.3 </w:t>
      </w:r>
      <w:r>
        <w:rPr>
          <w:rFonts w:ascii="Times New Roman" w:eastAsia="楷体_GB2312" w:hAnsi="Times New Roman" w:cs="Times New Roman"/>
          <w:bCs/>
          <w:kern w:val="0"/>
          <w:szCs w:val="21"/>
          <w:u w:color="000000"/>
        </w:rPr>
        <w:t>本条阐述了</w:t>
      </w:r>
      <w:r w:rsidR="0018478D">
        <w:rPr>
          <w:rFonts w:ascii="Times New Roman" w:eastAsia="楷体_GB2312" w:hAnsi="Times New Roman" w:cs="Times New Roman"/>
          <w:bCs/>
          <w:kern w:val="0"/>
          <w:szCs w:val="21"/>
          <w:u w:color="000000"/>
        </w:rPr>
        <w:t>本标准</w:t>
      </w:r>
      <w:r>
        <w:rPr>
          <w:rFonts w:ascii="Times New Roman" w:eastAsia="楷体_GB2312" w:hAnsi="Times New Roman" w:cs="Times New Roman"/>
          <w:bCs/>
          <w:kern w:val="0"/>
          <w:szCs w:val="21"/>
          <w:u w:color="000000"/>
        </w:rPr>
        <w:t>与国家有关标准、规范的关系。</w:t>
      </w:r>
      <w:r w:rsidR="0018478D">
        <w:rPr>
          <w:rFonts w:ascii="Times New Roman" w:eastAsia="楷体_GB2312" w:hAnsi="Times New Roman" w:cs="Times New Roman"/>
          <w:bCs/>
          <w:kern w:val="0"/>
          <w:szCs w:val="21"/>
          <w:u w:color="000000"/>
        </w:rPr>
        <w:t>本标准</w:t>
      </w:r>
      <w:r>
        <w:rPr>
          <w:rFonts w:ascii="Times New Roman" w:eastAsia="楷体_GB2312" w:hAnsi="Times New Roman" w:cs="Times New Roman"/>
          <w:bCs/>
          <w:kern w:val="0"/>
          <w:szCs w:val="21"/>
          <w:u w:color="000000"/>
        </w:rPr>
        <w:t>主要是从防灾避难建筑的专项设计要求方面进行规定和要求，具体设计还应符合现行国家相关标准</w:t>
      </w:r>
      <w:r>
        <w:rPr>
          <w:rFonts w:ascii="Times New Roman" w:eastAsia="楷体_GB2312" w:hAnsi="Times New Roman" w:cs="Times New Roman" w:hint="eastAsia"/>
          <w:bCs/>
          <w:kern w:val="0"/>
          <w:szCs w:val="21"/>
          <w:u w:color="000000"/>
        </w:rPr>
        <w:t>及</w:t>
      </w:r>
      <w:r>
        <w:rPr>
          <w:rFonts w:ascii="Times New Roman" w:eastAsia="楷体_GB2312" w:hAnsi="Times New Roman" w:cs="Times New Roman"/>
          <w:bCs/>
          <w:kern w:val="0"/>
          <w:szCs w:val="21"/>
          <w:u w:color="000000"/>
        </w:rPr>
        <w:t>规范。</w:t>
      </w:r>
    </w:p>
    <w:p w14:paraId="1FED2311" w14:textId="77777777" w:rsidR="00417505" w:rsidRDefault="00417505">
      <w:pPr>
        <w:rPr>
          <w:rFonts w:ascii="Times New Roman" w:hAnsi="Times New Roman" w:cs="Times New Roman"/>
        </w:rPr>
      </w:pPr>
    </w:p>
    <w:p w14:paraId="6766FBE5" w14:textId="77777777" w:rsidR="00417505" w:rsidRDefault="00417505">
      <w:pPr>
        <w:rPr>
          <w:rFonts w:ascii="Times New Roman" w:hAnsi="Times New Roman" w:cs="Times New Roman"/>
        </w:rPr>
      </w:pPr>
    </w:p>
    <w:p w14:paraId="74DA6D49" w14:textId="77777777" w:rsidR="00417505" w:rsidRDefault="005578A0">
      <w:pPr>
        <w:pStyle w:val="1"/>
        <w:spacing w:line="579" w:lineRule="auto"/>
        <w:rPr>
          <w:rFonts w:ascii="Times New Roman" w:hAnsi="Times New Roman" w:cs="Times New Roman"/>
          <w:b w:val="0"/>
          <w:bCs w:val="0"/>
          <w:sz w:val="36"/>
          <w:szCs w:val="36"/>
        </w:rPr>
      </w:pPr>
      <w:bookmarkStart w:id="2" w:name="_Toc533603503"/>
      <w:r>
        <w:rPr>
          <w:rFonts w:ascii="Times New Roman" w:hAnsi="Times New Roman" w:cs="Times New Roman"/>
          <w:sz w:val="36"/>
          <w:szCs w:val="36"/>
        </w:rPr>
        <w:lastRenderedPageBreak/>
        <w:t xml:space="preserve">2  </w:t>
      </w:r>
      <w:r>
        <w:rPr>
          <w:rFonts w:ascii="Times New Roman" w:hAnsi="Times New Roman" w:cs="Times New Roman"/>
          <w:b w:val="0"/>
          <w:bCs w:val="0"/>
          <w:sz w:val="36"/>
          <w:szCs w:val="36"/>
        </w:rPr>
        <w:t>术</w:t>
      </w:r>
      <w:r>
        <w:rPr>
          <w:rFonts w:ascii="Times New Roman" w:hAnsi="Times New Roman" w:cs="Times New Roman" w:hint="eastAsia"/>
          <w:b w:val="0"/>
          <w:bCs w:val="0"/>
          <w:sz w:val="36"/>
          <w:szCs w:val="36"/>
        </w:rPr>
        <w:t xml:space="preserve"> </w:t>
      </w:r>
      <w:r>
        <w:rPr>
          <w:rFonts w:ascii="Times New Roman" w:hAnsi="Times New Roman" w:cs="Times New Roman"/>
          <w:b w:val="0"/>
          <w:bCs w:val="0"/>
          <w:sz w:val="36"/>
          <w:szCs w:val="36"/>
        </w:rPr>
        <w:t>语</w:t>
      </w:r>
      <w:bookmarkEnd w:id="2"/>
    </w:p>
    <w:p w14:paraId="7A9F7557" w14:textId="5562BA8A" w:rsidR="00417505" w:rsidRDefault="005578A0">
      <w:pPr>
        <w:rPr>
          <w:rFonts w:ascii="Times New Roman" w:hAnsi="Times New Roman" w:cs="Times New Roman"/>
        </w:rPr>
      </w:pPr>
      <w:r>
        <w:rPr>
          <w:rFonts w:ascii="Times New Roman" w:hAnsi="Times New Roman" w:cs="Times New Roman"/>
          <w:b/>
          <w:szCs w:val="28"/>
        </w:rPr>
        <w:t>2.0.1</w:t>
      </w:r>
      <w:r>
        <w:rPr>
          <w:rFonts w:ascii="Times New Roman" w:hAnsi="Times New Roman" w:cs="Times New Roman"/>
        </w:rPr>
        <w:t xml:space="preserve">  </w:t>
      </w:r>
      <w:r>
        <w:rPr>
          <w:rFonts w:ascii="Times New Roman" w:hAnsi="Times New Roman" w:cs="Times New Roman"/>
        </w:rPr>
        <w:t>防灾避难建筑</w:t>
      </w:r>
      <w:r>
        <w:rPr>
          <w:rFonts w:ascii="Times New Roman" w:hAnsi="Times New Roman" w:cs="Times New Roman" w:hint="eastAsia"/>
        </w:rPr>
        <w:t xml:space="preserve"> </w:t>
      </w:r>
      <w:r>
        <w:rPr>
          <w:rFonts w:ascii="Times New Roman" w:hAnsi="Times New Roman" w:cs="Times New Roman"/>
        </w:rPr>
        <w:t xml:space="preserve"> disaster mitigation emergency congregate sheltering structure</w:t>
      </w:r>
    </w:p>
    <w:p w14:paraId="52657321" w14:textId="77777777" w:rsidR="00417505" w:rsidRDefault="005578A0">
      <w:pPr>
        <w:ind w:firstLineChars="200" w:firstLine="560"/>
        <w:rPr>
          <w:rFonts w:ascii="Times New Roman" w:hAnsi="Times New Roman" w:cs="Times New Roman"/>
        </w:rPr>
      </w:pPr>
      <w:r>
        <w:rPr>
          <w:rFonts w:ascii="Times New Roman" w:hAnsi="Times New Roman" w:cs="Times New Roman"/>
        </w:rPr>
        <w:t>利用体育馆、展览馆、学校等公共建筑，配置应急保障基础设施、应急辅助设施及应急保障设备和物资，以应对地震和台风灾害为主，兼顾其他灾害事故，为避难人员提供宿住或休息和其他应急保障及使用功能的建筑。</w:t>
      </w:r>
    </w:p>
    <w:p w14:paraId="18FEA1D1" w14:textId="5B0A104D"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2.0.1</w:t>
      </w:r>
      <w:r w:rsidR="00656BF1">
        <w:rPr>
          <w:rFonts w:ascii="Times New Roman" w:eastAsia="楷体_GB2312" w:hAnsi="Times New Roman" w:cs="Times New Roman"/>
          <w:bCs/>
          <w:kern w:val="0"/>
          <w:szCs w:val="21"/>
          <w:u w:color="000000"/>
        </w:rPr>
        <w:t xml:space="preserve"> </w:t>
      </w:r>
      <w:r>
        <w:rPr>
          <w:rFonts w:ascii="Times New Roman" w:hAnsi="Times New Roman" w:cs="Times New Roman"/>
        </w:rPr>
        <w:t>本标准主要针对地上建筑，地下人防建筑如作为避难场所，可参考其他相关规范和标准。</w:t>
      </w:r>
    </w:p>
    <w:p w14:paraId="1983A385" w14:textId="0C49939A" w:rsidR="005F0273" w:rsidRDefault="005F0273" w:rsidP="005F0273">
      <w:pPr>
        <w:rPr>
          <w:rFonts w:ascii="Times New Roman" w:hAnsi="Times New Roman" w:cs="Times New Roman"/>
        </w:rPr>
      </w:pPr>
      <w:r w:rsidRPr="005F0273">
        <w:rPr>
          <w:rFonts w:ascii="Times New Roman" w:hAnsi="Times New Roman" w:cs="Times New Roman" w:hint="eastAsia"/>
          <w:b/>
        </w:rPr>
        <w:t>2.0.2</w:t>
      </w:r>
      <w:r>
        <w:rPr>
          <w:rFonts w:ascii="Times New Roman" w:hAnsi="Times New Roman" w:cs="Times New Roman" w:hint="eastAsia"/>
        </w:rPr>
        <w:t xml:space="preserve">  </w:t>
      </w:r>
      <w:r>
        <w:rPr>
          <w:rFonts w:ascii="Times New Roman" w:hAnsi="Times New Roman" w:cs="Times New Roman" w:hint="eastAsia"/>
        </w:rPr>
        <w:t>避难</w:t>
      </w:r>
      <w:r>
        <w:rPr>
          <w:rFonts w:ascii="Times New Roman" w:hAnsi="Times New Roman" w:cs="Times New Roman"/>
        </w:rPr>
        <w:t>场地</w:t>
      </w:r>
      <w:r>
        <w:rPr>
          <w:rFonts w:ascii="Times New Roman" w:hAnsi="Times New Roman" w:cs="Times New Roman"/>
        </w:rPr>
        <w:t xml:space="preserve">  s</w:t>
      </w:r>
      <w:r w:rsidR="00185748">
        <w:rPr>
          <w:rFonts w:ascii="Times New Roman" w:hAnsi="Times New Roman" w:cs="Times New Roman"/>
        </w:rPr>
        <w:t>heltering accommodation site</w:t>
      </w:r>
    </w:p>
    <w:p w14:paraId="6A24F723" w14:textId="77777777" w:rsidR="005F0273" w:rsidRDefault="005F0273" w:rsidP="005F0273">
      <w:pPr>
        <w:ind w:firstLineChars="200" w:firstLine="560"/>
        <w:rPr>
          <w:rFonts w:ascii="Times New Roman" w:hAnsi="Times New Roman" w:cs="Times New Roman"/>
        </w:rPr>
      </w:pPr>
      <w:r w:rsidRPr="00656BF1">
        <w:rPr>
          <w:rFonts w:ascii="Times New Roman" w:hAnsi="Times New Roman" w:cs="Times New Roman" w:hint="eastAsia"/>
        </w:rPr>
        <w:t>防灾</w:t>
      </w:r>
      <w:r w:rsidRPr="00656BF1">
        <w:rPr>
          <w:rFonts w:ascii="Times New Roman" w:hAnsi="Times New Roman" w:cs="Times New Roman"/>
        </w:rPr>
        <w:t>避难建筑及其附属建筑物的周边</w:t>
      </w:r>
      <w:r>
        <w:rPr>
          <w:rFonts w:ascii="Times New Roman" w:hAnsi="Times New Roman" w:cs="Times New Roman" w:hint="eastAsia"/>
        </w:rPr>
        <w:t>开敞空间</w:t>
      </w:r>
      <w:r w:rsidRPr="00656BF1">
        <w:rPr>
          <w:rFonts w:ascii="Times New Roman" w:hAnsi="Times New Roman" w:cs="Times New Roman"/>
        </w:rPr>
        <w:t>，</w:t>
      </w:r>
      <w:r>
        <w:rPr>
          <w:rFonts w:ascii="Times New Roman" w:hAnsi="Times New Roman" w:cs="Times New Roman" w:hint="eastAsia"/>
        </w:rPr>
        <w:t>与</w:t>
      </w:r>
      <w:r>
        <w:rPr>
          <w:rFonts w:ascii="Times New Roman" w:hAnsi="Times New Roman" w:cs="Times New Roman"/>
        </w:rPr>
        <w:t>外部有可靠交通联系，</w:t>
      </w:r>
      <w:r>
        <w:rPr>
          <w:rFonts w:ascii="Times New Roman" w:hAnsi="Times New Roman" w:cs="Times New Roman" w:hint="eastAsia"/>
        </w:rPr>
        <w:t>满足</w:t>
      </w:r>
      <w:r>
        <w:rPr>
          <w:rFonts w:ascii="Times New Roman" w:hAnsi="Times New Roman" w:cs="Times New Roman"/>
        </w:rPr>
        <w:t>灾时</w:t>
      </w:r>
      <w:r>
        <w:rPr>
          <w:rFonts w:ascii="Times New Roman" w:hAnsi="Times New Roman" w:cs="Times New Roman" w:hint="eastAsia"/>
        </w:rPr>
        <w:t>伤员</w:t>
      </w:r>
      <w:r>
        <w:rPr>
          <w:rFonts w:ascii="Times New Roman" w:hAnsi="Times New Roman" w:cs="Times New Roman"/>
        </w:rPr>
        <w:t>转运、物资运送和</w:t>
      </w:r>
      <w:r>
        <w:rPr>
          <w:rFonts w:ascii="Times New Roman" w:hAnsi="Times New Roman" w:cs="Times New Roman" w:hint="eastAsia"/>
        </w:rPr>
        <w:t>停车等</w:t>
      </w:r>
      <w:r>
        <w:rPr>
          <w:rFonts w:ascii="Times New Roman" w:hAnsi="Times New Roman" w:cs="Times New Roman"/>
        </w:rPr>
        <w:t>需求</w:t>
      </w:r>
      <w:r w:rsidRPr="00656BF1">
        <w:rPr>
          <w:rFonts w:ascii="Times New Roman" w:hAnsi="Times New Roman" w:cs="Times New Roman"/>
        </w:rPr>
        <w:t>。</w:t>
      </w:r>
    </w:p>
    <w:p w14:paraId="116F40C0" w14:textId="579DA64A" w:rsidR="006B1054" w:rsidRPr="00656BF1" w:rsidRDefault="006B1054" w:rsidP="006B1054">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2.0.2 </w:t>
      </w:r>
      <w:r>
        <w:rPr>
          <w:rFonts w:ascii="Times New Roman" w:hAnsi="Times New Roman" w:cs="Times New Roman" w:hint="eastAsia"/>
        </w:rPr>
        <w:t>区别于场地型</w:t>
      </w:r>
      <w:r>
        <w:rPr>
          <w:rFonts w:ascii="Times New Roman" w:hAnsi="Times New Roman" w:cs="Times New Roman"/>
        </w:rPr>
        <w:t>避难场所，本标准中提到的避难场地是指</w:t>
      </w:r>
      <w:r w:rsidRPr="00656BF1">
        <w:rPr>
          <w:rFonts w:ascii="Times New Roman" w:hAnsi="Times New Roman" w:cs="Times New Roman" w:hint="eastAsia"/>
        </w:rPr>
        <w:t>防灾</w:t>
      </w:r>
      <w:r w:rsidRPr="00656BF1">
        <w:rPr>
          <w:rFonts w:ascii="Times New Roman" w:hAnsi="Times New Roman" w:cs="Times New Roman"/>
        </w:rPr>
        <w:t>避难建筑及其附属建筑物的周边</w:t>
      </w:r>
      <w:r>
        <w:rPr>
          <w:rFonts w:ascii="Times New Roman" w:hAnsi="Times New Roman" w:cs="Times New Roman" w:hint="eastAsia"/>
        </w:rPr>
        <w:t>开敞空间</w:t>
      </w:r>
      <w:r w:rsidR="0032112D">
        <w:rPr>
          <w:rFonts w:ascii="Times New Roman" w:hAnsi="Times New Roman" w:cs="Times New Roman" w:hint="eastAsia"/>
        </w:rPr>
        <w:t>，</w:t>
      </w:r>
      <w:r w:rsidR="0032112D">
        <w:rPr>
          <w:rFonts w:ascii="Times New Roman" w:hAnsi="Times New Roman" w:cs="Times New Roman"/>
        </w:rPr>
        <w:t>例如学校的</w:t>
      </w:r>
      <w:r w:rsidR="0032112D">
        <w:rPr>
          <w:rFonts w:ascii="Times New Roman" w:hAnsi="Times New Roman" w:cs="Times New Roman" w:hint="eastAsia"/>
        </w:rPr>
        <w:t>室外场地。</w:t>
      </w:r>
    </w:p>
    <w:p w14:paraId="7B9286D2" w14:textId="0CAB28FC" w:rsidR="00417505" w:rsidRDefault="005F0273">
      <w:pPr>
        <w:tabs>
          <w:tab w:val="left" w:pos="1418"/>
        </w:tabs>
        <w:rPr>
          <w:rFonts w:ascii="Times New Roman" w:hAnsi="Times New Roman" w:cs="Times New Roman"/>
        </w:rPr>
      </w:pPr>
      <w:r>
        <w:rPr>
          <w:rFonts w:ascii="Times New Roman" w:hAnsi="Times New Roman" w:cs="Times New Roman"/>
          <w:b/>
          <w:szCs w:val="28"/>
        </w:rPr>
        <w:t>2.0.3</w:t>
      </w:r>
      <w:r w:rsidR="005578A0">
        <w:rPr>
          <w:rFonts w:ascii="Times New Roman" w:hAnsi="Times New Roman" w:cs="Times New Roman"/>
          <w:b/>
          <w:szCs w:val="28"/>
        </w:rPr>
        <w:t xml:space="preserve">  </w:t>
      </w:r>
      <w:r w:rsidR="005578A0">
        <w:rPr>
          <w:rFonts w:ascii="Times New Roman" w:hAnsi="Times New Roman" w:cs="Times New Roman"/>
        </w:rPr>
        <w:t>主要出入口</w:t>
      </w:r>
      <w:r w:rsidR="005578A0">
        <w:rPr>
          <w:rFonts w:ascii="Times New Roman" w:hAnsi="Times New Roman" w:cs="Times New Roman"/>
        </w:rPr>
        <w:t xml:space="preserve">  main entrance</w:t>
      </w:r>
    </w:p>
    <w:p w14:paraId="3F4B1376" w14:textId="77777777" w:rsidR="00417505" w:rsidRDefault="005578A0">
      <w:pPr>
        <w:pStyle w:val="61"/>
        <w:spacing w:beforeLines="0" w:line="360" w:lineRule="auto"/>
        <w:ind w:firstLineChars="200" w:firstLine="560"/>
        <w:rPr>
          <w:rFonts w:ascii="Times New Roman"/>
          <w:bCs w:val="0"/>
          <w:kern w:val="2"/>
          <w:szCs w:val="22"/>
        </w:rPr>
      </w:pPr>
      <w:r>
        <w:rPr>
          <w:rFonts w:ascii="Times New Roman"/>
          <w:bCs w:val="0"/>
          <w:kern w:val="2"/>
          <w:szCs w:val="22"/>
        </w:rPr>
        <w:t>根据灾害条件下应急交通与人员的走向、流量设置，且与疏散道路相连、保障灾时避难人员能够顺畅进出转移的出入口。</w:t>
      </w:r>
    </w:p>
    <w:p w14:paraId="3E36625F" w14:textId="1EF7B1E0" w:rsidR="00417505" w:rsidRDefault="005F0273">
      <w:pPr>
        <w:tabs>
          <w:tab w:val="left" w:pos="1418"/>
        </w:tabs>
        <w:rPr>
          <w:rFonts w:ascii="Times New Roman" w:hAnsi="Times New Roman" w:cs="Times New Roman"/>
        </w:rPr>
      </w:pPr>
      <w:r>
        <w:rPr>
          <w:rFonts w:ascii="Times New Roman" w:hAnsi="Times New Roman" w:cs="Times New Roman"/>
          <w:b/>
          <w:szCs w:val="28"/>
        </w:rPr>
        <w:t>2.0.4</w:t>
      </w:r>
      <w:r w:rsidR="005578A0">
        <w:rPr>
          <w:rFonts w:ascii="Times New Roman" w:hAnsi="Times New Roman" w:cs="Times New Roman"/>
          <w:b/>
          <w:szCs w:val="28"/>
        </w:rPr>
        <w:t xml:space="preserve">  </w:t>
      </w:r>
      <w:r w:rsidR="005578A0">
        <w:rPr>
          <w:rFonts w:ascii="Times New Roman" w:hAnsi="Times New Roman" w:cs="Times New Roman"/>
        </w:rPr>
        <w:t>次要出入口</w:t>
      </w:r>
      <w:r w:rsidR="005578A0">
        <w:rPr>
          <w:rFonts w:ascii="Times New Roman" w:hAnsi="Times New Roman" w:cs="Times New Roman"/>
        </w:rPr>
        <w:t xml:space="preserve">  secondary entrance</w:t>
      </w:r>
    </w:p>
    <w:p w14:paraId="47689B72" w14:textId="77777777" w:rsidR="00417505" w:rsidRDefault="005578A0">
      <w:pPr>
        <w:ind w:firstLineChars="200" w:firstLine="560"/>
        <w:rPr>
          <w:rFonts w:ascii="Times New Roman" w:hAnsi="Times New Roman" w:cs="Times New Roman"/>
        </w:rPr>
      </w:pPr>
      <w:r>
        <w:rPr>
          <w:rFonts w:ascii="Times New Roman" w:hAnsi="Times New Roman" w:cs="Times New Roman"/>
        </w:rPr>
        <w:t>用于物资运送，与疏散道路相连的出入口。</w:t>
      </w:r>
    </w:p>
    <w:p w14:paraId="13204274" w14:textId="16DC22A1" w:rsidR="00417505" w:rsidRDefault="005F0273">
      <w:pPr>
        <w:tabs>
          <w:tab w:val="left" w:pos="1418"/>
        </w:tabs>
        <w:rPr>
          <w:rFonts w:ascii="Times New Roman" w:hAnsi="Times New Roman" w:cs="Times New Roman"/>
        </w:rPr>
      </w:pPr>
      <w:r>
        <w:rPr>
          <w:rFonts w:ascii="Times New Roman" w:hAnsi="Times New Roman" w:cs="Times New Roman"/>
          <w:b/>
          <w:szCs w:val="28"/>
        </w:rPr>
        <w:t>2.0.5</w:t>
      </w:r>
      <w:r w:rsidR="005578A0">
        <w:rPr>
          <w:rFonts w:ascii="Times New Roman" w:hAnsi="Times New Roman" w:cs="Times New Roman"/>
          <w:szCs w:val="28"/>
        </w:rPr>
        <w:t xml:space="preserve">  </w:t>
      </w:r>
      <w:r w:rsidR="005578A0">
        <w:rPr>
          <w:rFonts w:ascii="Times New Roman" w:hAnsi="Times New Roman" w:cs="Times New Roman"/>
        </w:rPr>
        <w:t>专用出入口</w:t>
      </w:r>
      <w:r w:rsidR="005578A0">
        <w:rPr>
          <w:rFonts w:ascii="Times New Roman" w:hAnsi="Times New Roman" w:cs="Times New Roman"/>
        </w:rPr>
        <w:t xml:space="preserve">  special entrances</w:t>
      </w:r>
    </w:p>
    <w:p w14:paraId="57A20E0B" w14:textId="77777777" w:rsidR="00417505" w:rsidRDefault="005578A0">
      <w:pPr>
        <w:ind w:firstLineChars="200" w:firstLine="560"/>
        <w:rPr>
          <w:rFonts w:ascii="Times New Roman" w:hAnsi="Times New Roman" w:cs="Times New Roman"/>
        </w:rPr>
      </w:pPr>
      <w:r>
        <w:rPr>
          <w:rFonts w:ascii="Times New Roman" w:hAnsi="Times New Roman" w:cs="Times New Roman"/>
        </w:rPr>
        <w:lastRenderedPageBreak/>
        <w:t>用于应急医疗垃圾出入且单独设置的出入口。</w:t>
      </w:r>
    </w:p>
    <w:p w14:paraId="7F0194C8" w14:textId="44ACF037" w:rsidR="00417505" w:rsidRDefault="005F0273">
      <w:pPr>
        <w:rPr>
          <w:rFonts w:ascii="Times New Roman" w:hAnsi="Times New Roman" w:cs="Times New Roman"/>
        </w:rPr>
      </w:pPr>
      <w:r>
        <w:rPr>
          <w:rFonts w:ascii="Times New Roman" w:hAnsi="Times New Roman" w:cs="Times New Roman"/>
          <w:b/>
          <w:szCs w:val="28"/>
        </w:rPr>
        <w:t>2.0.6</w:t>
      </w:r>
      <w:r w:rsidR="005578A0">
        <w:rPr>
          <w:rFonts w:ascii="Times New Roman" w:hAnsi="Times New Roman" w:cs="Times New Roman"/>
          <w:b/>
          <w:szCs w:val="28"/>
        </w:rPr>
        <w:t xml:space="preserve"> </w:t>
      </w:r>
      <w:r w:rsidR="005578A0">
        <w:rPr>
          <w:rFonts w:ascii="Times New Roman" w:hAnsi="Times New Roman" w:cs="Times New Roman"/>
        </w:rPr>
        <w:t xml:space="preserve"> </w:t>
      </w:r>
      <w:r w:rsidR="005578A0">
        <w:rPr>
          <w:rFonts w:ascii="Times New Roman" w:hAnsi="Times New Roman" w:cs="Times New Roman"/>
        </w:rPr>
        <w:t>避难单元</w:t>
      </w:r>
      <w:r w:rsidR="005578A0">
        <w:rPr>
          <w:rFonts w:ascii="Times New Roman" w:hAnsi="Times New Roman" w:cs="Times New Roman"/>
        </w:rPr>
        <w:t xml:space="preserve">  sheltering space unit</w:t>
      </w:r>
    </w:p>
    <w:p w14:paraId="7AB5C639" w14:textId="77777777" w:rsidR="00417505" w:rsidRDefault="005578A0">
      <w:pPr>
        <w:ind w:firstLineChars="200" w:firstLine="560"/>
        <w:rPr>
          <w:rFonts w:ascii="Times New Roman" w:hAnsi="Times New Roman" w:cs="Times New Roman"/>
        </w:rPr>
      </w:pPr>
      <w:r>
        <w:rPr>
          <w:rFonts w:ascii="Times New Roman" w:hAnsi="Times New Roman" w:cs="Times New Roman"/>
        </w:rPr>
        <w:t>防灾避难建筑中，根据避难功能、避难人数、设施配置和自然分割等要素所划分的独立成体系的空间单元。</w:t>
      </w:r>
    </w:p>
    <w:p w14:paraId="2A82656E" w14:textId="394CB696" w:rsidR="00417505" w:rsidRDefault="005F0273">
      <w:pPr>
        <w:rPr>
          <w:rFonts w:ascii="Times New Roman" w:hAnsi="Times New Roman" w:cs="Times New Roman"/>
        </w:rPr>
      </w:pPr>
      <w:r>
        <w:rPr>
          <w:rFonts w:ascii="Times New Roman" w:hAnsi="Times New Roman" w:cs="Times New Roman"/>
          <w:b/>
          <w:szCs w:val="28"/>
        </w:rPr>
        <w:t>2.0.7</w:t>
      </w:r>
      <w:r w:rsidR="005578A0">
        <w:rPr>
          <w:rFonts w:ascii="Times New Roman" w:hAnsi="Times New Roman" w:cs="Times New Roman"/>
          <w:b/>
        </w:rPr>
        <w:t xml:space="preserve">  </w:t>
      </w:r>
      <w:r w:rsidR="005578A0">
        <w:rPr>
          <w:rFonts w:ascii="Times New Roman" w:hAnsi="Times New Roman" w:cs="Times New Roman"/>
        </w:rPr>
        <w:t>有效避难面积</w:t>
      </w:r>
      <w:r w:rsidR="005578A0">
        <w:rPr>
          <w:rFonts w:ascii="Times New Roman" w:hAnsi="Times New Roman" w:cs="Times New Roman"/>
        </w:rPr>
        <w:t xml:space="preserve">  effective and safe area for emergency congregate sheltering</w:t>
      </w:r>
    </w:p>
    <w:p w14:paraId="6779F604" w14:textId="77777777" w:rsidR="00417505" w:rsidRDefault="005578A0">
      <w:pPr>
        <w:ind w:firstLineChars="200" w:firstLine="560"/>
        <w:rPr>
          <w:rFonts w:ascii="Times New Roman" w:hAnsi="Times New Roman" w:cs="Times New Roman"/>
        </w:rPr>
      </w:pPr>
      <w:r>
        <w:rPr>
          <w:rFonts w:ascii="Times New Roman" w:hAnsi="Times New Roman" w:cs="Times New Roman"/>
        </w:rPr>
        <w:t>防灾避难建筑的建筑面积中，直接用于应急综合管理、人员安置及应急配套等供避难建筑使用的建筑面积。</w:t>
      </w:r>
    </w:p>
    <w:p w14:paraId="4CDFD51D" w14:textId="1E873DFC" w:rsidR="00417505" w:rsidRDefault="005F0273">
      <w:pPr>
        <w:rPr>
          <w:rFonts w:ascii="Times New Roman" w:hAnsi="Times New Roman" w:cs="Times New Roman"/>
        </w:rPr>
      </w:pPr>
      <w:r>
        <w:rPr>
          <w:rFonts w:ascii="Times New Roman" w:hAnsi="Times New Roman" w:cs="Times New Roman"/>
          <w:b/>
          <w:szCs w:val="28"/>
        </w:rPr>
        <w:t>2.0.8</w:t>
      </w:r>
      <w:r w:rsidR="005578A0">
        <w:rPr>
          <w:rFonts w:ascii="Times New Roman" w:hAnsi="Times New Roman" w:cs="Times New Roman"/>
          <w:b/>
          <w:szCs w:val="28"/>
        </w:rPr>
        <w:t xml:space="preserve">  </w:t>
      </w:r>
      <w:r w:rsidR="005578A0">
        <w:rPr>
          <w:rFonts w:ascii="Times New Roman" w:hAnsi="Times New Roman" w:cs="Times New Roman"/>
        </w:rPr>
        <w:t>人均有效避难面积</w:t>
      </w:r>
      <w:r w:rsidR="005578A0">
        <w:rPr>
          <w:rFonts w:ascii="Times New Roman" w:hAnsi="Times New Roman" w:cs="Times New Roman"/>
        </w:rPr>
        <w:t xml:space="preserve">  per capita effective area</w:t>
      </w:r>
    </w:p>
    <w:p w14:paraId="41FF9553" w14:textId="77777777" w:rsidR="00417505" w:rsidRDefault="005578A0">
      <w:pPr>
        <w:ind w:firstLineChars="200" w:firstLine="560"/>
        <w:rPr>
          <w:rFonts w:ascii="Times New Roman" w:hAnsi="Times New Roman" w:cs="Times New Roman"/>
        </w:rPr>
      </w:pPr>
      <w:r>
        <w:rPr>
          <w:rFonts w:ascii="Times New Roman" w:hAnsi="Times New Roman" w:cs="Times New Roman"/>
        </w:rPr>
        <w:t>防灾避难建筑中，避难人员人均所占有的建筑有效避难面积。</w:t>
      </w:r>
    </w:p>
    <w:p w14:paraId="05105830" w14:textId="5024B6BE" w:rsidR="00417505" w:rsidRDefault="005F0273">
      <w:pPr>
        <w:ind w:firstLine="1"/>
        <w:rPr>
          <w:rFonts w:ascii="Times New Roman" w:hAnsi="Times New Roman" w:cs="Times New Roman"/>
        </w:rPr>
      </w:pPr>
      <w:r>
        <w:rPr>
          <w:rFonts w:ascii="Times New Roman" w:hAnsi="Times New Roman" w:cs="Times New Roman"/>
          <w:b/>
          <w:szCs w:val="28"/>
        </w:rPr>
        <w:t>2.0.9</w:t>
      </w:r>
      <w:r w:rsidR="005578A0">
        <w:rPr>
          <w:rFonts w:ascii="Times New Roman" w:hAnsi="Times New Roman" w:cs="Times New Roman"/>
          <w:b/>
          <w:szCs w:val="28"/>
        </w:rPr>
        <w:t xml:space="preserve">  </w:t>
      </w:r>
      <w:r w:rsidR="005578A0">
        <w:rPr>
          <w:rFonts w:ascii="Times New Roman" w:hAnsi="Times New Roman" w:cs="Times New Roman"/>
        </w:rPr>
        <w:t>人均宿住面积</w:t>
      </w:r>
      <w:r w:rsidR="005578A0">
        <w:rPr>
          <w:rFonts w:ascii="Times New Roman" w:hAnsi="Times New Roman" w:cs="Times New Roman"/>
        </w:rPr>
        <w:t xml:space="preserve">  per capita living area</w:t>
      </w:r>
    </w:p>
    <w:p w14:paraId="5F13E468" w14:textId="77777777" w:rsidR="00417505" w:rsidRDefault="005578A0">
      <w:pPr>
        <w:ind w:firstLineChars="200" w:firstLine="560"/>
        <w:rPr>
          <w:rFonts w:ascii="Times New Roman" w:hAnsi="Times New Roman" w:cs="Times New Roman"/>
        </w:rPr>
      </w:pPr>
      <w:r>
        <w:rPr>
          <w:rFonts w:ascii="Times New Roman" w:hAnsi="Times New Roman" w:cs="Times New Roman"/>
        </w:rPr>
        <w:t>防灾避难建筑中，单个避难人员宿住或休息的空间在水平地面</w:t>
      </w:r>
      <w:r>
        <w:rPr>
          <w:rFonts w:ascii="Times New Roman" w:hAnsi="Times New Roman" w:cs="Times New Roman"/>
        </w:rPr>
        <w:t xml:space="preserve"> </w:t>
      </w:r>
      <w:r>
        <w:rPr>
          <w:rFonts w:ascii="Times New Roman" w:hAnsi="Times New Roman" w:cs="Times New Roman"/>
        </w:rPr>
        <w:t>的人均投影面积。</w:t>
      </w:r>
    </w:p>
    <w:p w14:paraId="192E41C0" w14:textId="6F5C3F9F" w:rsidR="00417505" w:rsidRPr="00656BF1" w:rsidRDefault="005F0273">
      <w:pPr>
        <w:ind w:firstLine="1"/>
        <w:rPr>
          <w:rFonts w:ascii="Times New Roman" w:hAnsi="Times New Roman" w:cs="Times New Roman"/>
        </w:rPr>
      </w:pPr>
      <w:r>
        <w:rPr>
          <w:rFonts w:ascii="Times New Roman" w:hAnsi="Times New Roman" w:cs="Times New Roman"/>
          <w:b/>
          <w:szCs w:val="28"/>
        </w:rPr>
        <w:t>2.0.10</w:t>
      </w:r>
      <w:r w:rsidR="005578A0" w:rsidRPr="00656BF1">
        <w:rPr>
          <w:rFonts w:ascii="Times New Roman" w:hAnsi="Times New Roman" w:cs="Times New Roman"/>
          <w:b/>
          <w:szCs w:val="28"/>
        </w:rPr>
        <w:t xml:space="preserve">  </w:t>
      </w:r>
      <w:r w:rsidR="00A71E4C" w:rsidRPr="00656BF1">
        <w:rPr>
          <w:rFonts w:ascii="Times New Roman" w:hAnsi="Times New Roman" w:cs="Times New Roman"/>
        </w:rPr>
        <w:t>应急综合管理</w:t>
      </w:r>
      <w:r w:rsidR="005578A0" w:rsidRPr="00656BF1">
        <w:rPr>
          <w:rFonts w:ascii="Times New Roman" w:hAnsi="Times New Roman" w:cs="Times New Roman"/>
        </w:rPr>
        <w:t xml:space="preserve">  emerge</w:t>
      </w:r>
      <w:r w:rsidR="00A71E4C" w:rsidRPr="00656BF1">
        <w:rPr>
          <w:rFonts w:ascii="Times New Roman" w:hAnsi="Times New Roman" w:cs="Times New Roman"/>
        </w:rPr>
        <w:t xml:space="preserve">ncy comprehensive management </w:t>
      </w:r>
    </w:p>
    <w:p w14:paraId="1E9D1FAB" w14:textId="77777777" w:rsidR="00417505" w:rsidRPr="00656BF1" w:rsidRDefault="00A71E4C">
      <w:pPr>
        <w:ind w:firstLineChars="200" w:firstLine="560"/>
        <w:rPr>
          <w:rFonts w:ascii="Times New Roman" w:hAnsi="Times New Roman" w:cs="Times New Roman"/>
        </w:rPr>
      </w:pPr>
      <w:r w:rsidRPr="00656BF1">
        <w:rPr>
          <w:rFonts w:ascii="Times New Roman" w:hAnsi="Times New Roman" w:cs="Times New Roman"/>
        </w:rPr>
        <w:t>应急综合管理包括应急管理、应急医疗卫生、应急物资存放和供应</w:t>
      </w:r>
      <w:r w:rsidR="005578A0" w:rsidRPr="00656BF1">
        <w:rPr>
          <w:rFonts w:ascii="Times New Roman" w:hAnsi="Times New Roman" w:cs="Times New Roman"/>
        </w:rPr>
        <w:t>。</w:t>
      </w:r>
    </w:p>
    <w:p w14:paraId="0CD4B073" w14:textId="7A986AAE" w:rsidR="00417505" w:rsidRPr="00656BF1" w:rsidRDefault="005F0273">
      <w:pPr>
        <w:rPr>
          <w:rFonts w:ascii="Times New Roman" w:hAnsi="Times New Roman" w:cs="Times New Roman"/>
        </w:rPr>
      </w:pPr>
      <w:r>
        <w:rPr>
          <w:rFonts w:ascii="Times New Roman" w:hAnsi="Times New Roman" w:cs="Times New Roman"/>
          <w:b/>
          <w:szCs w:val="28"/>
        </w:rPr>
        <w:t>2.0.11</w:t>
      </w:r>
      <w:r w:rsidR="005578A0" w:rsidRPr="00656BF1">
        <w:rPr>
          <w:rFonts w:ascii="Times New Roman" w:hAnsi="Times New Roman" w:cs="Times New Roman"/>
          <w:b/>
          <w:szCs w:val="28"/>
        </w:rPr>
        <w:t xml:space="preserve">  </w:t>
      </w:r>
      <w:r w:rsidR="00A71E4C" w:rsidRPr="00656BF1">
        <w:rPr>
          <w:rFonts w:ascii="Times New Roman" w:hAnsi="Times New Roman" w:cs="Times New Roman"/>
        </w:rPr>
        <w:t>人员安置</w:t>
      </w:r>
      <w:r w:rsidR="00A71E4C" w:rsidRPr="00656BF1">
        <w:rPr>
          <w:rFonts w:ascii="Times New Roman" w:hAnsi="Times New Roman" w:cs="Times New Roman"/>
        </w:rPr>
        <w:t xml:space="preserve">  staff resettlement </w:t>
      </w:r>
    </w:p>
    <w:p w14:paraId="5681F0A3" w14:textId="77777777" w:rsidR="00417505" w:rsidRPr="00656BF1" w:rsidRDefault="00A71E4C">
      <w:pPr>
        <w:ind w:firstLineChars="200" w:firstLine="560"/>
        <w:rPr>
          <w:rFonts w:ascii="Times New Roman" w:hAnsi="Times New Roman" w:cs="Times New Roman"/>
        </w:rPr>
      </w:pPr>
      <w:r w:rsidRPr="00656BF1">
        <w:rPr>
          <w:rFonts w:ascii="Times New Roman" w:hAnsi="Times New Roman" w:cs="Times New Roman"/>
        </w:rPr>
        <w:t>人员安置包括应急宿住、公共活动</w:t>
      </w:r>
      <w:r w:rsidR="005578A0" w:rsidRPr="00656BF1">
        <w:rPr>
          <w:rFonts w:ascii="Times New Roman" w:hAnsi="Times New Roman" w:cs="Times New Roman"/>
        </w:rPr>
        <w:t>。</w:t>
      </w:r>
    </w:p>
    <w:p w14:paraId="51F97448" w14:textId="22477E41" w:rsidR="00417505" w:rsidRPr="00656BF1" w:rsidRDefault="005F0273">
      <w:pPr>
        <w:rPr>
          <w:rFonts w:ascii="Times New Roman" w:hAnsi="Times New Roman" w:cs="Times New Roman"/>
        </w:rPr>
      </w:pPr>
      <w:r>
        <w:rPr>
          <w:rFonts w:ascii="Times New Roman" w:hAnsi="Times New Roman" w:cs="Times New Roman"/>
          <w:b/>
          <w:szCs w:val="28"/>
        </w:rPr>
        <w:t>2.0.12</w:t>
      </w:r>
      <w:r w:rsidR="005578A0" w:rsidRPr="00656BF1">
        <w:rPr>
          <w:rFonts w:ascii="Times New Roman" w:hAnsi="Times New Roman" w:cs="Times New Roman"/>
          <w:b/>
          <w:szCs w:val="28"/>
        </w:rPr>
        <w:t xml:space="preserve">  </w:t>
      </w:r>
      <w:r w:rsidR="00A71E4C" w:rsidRPr="00656BF1">
        <w:rPr>
          <w:rFonts w:ascii="Times New Roman" w:hAnsi="Times New Roman" w:cs="Times New Roman"/>
        </w:rPr>
        <w:t>应急配套</w:t>
      </w:r>
      <w:r w:rsidR="005578A0" w:rsidRPr="00656BF1">
        <w:rPr>
          <w:rFonts w:ascii="Times New Roman" w:hAnsi="Times New Roman" w:cs="Times New Roman"/>
        </w:rPr>
        <w:t xml:space="preserve">  eme</w:t>
      </w:r>
      <w:r w:rsidR="00A71E4C" w:rsidRPr="00656BF1">
        <w:rPr>
          <w:rFonts w:ascii="Times New Roman" w:hAnsi="Times New Roman" w:cs="Times New Roman"/>
        </w:rPr>
        <w:t xml:space="preserve">rgency supporting </w:t>
      </w:r>
    </w:p>
    <w:p w14:paraId="69EECA8A" w14:textId="77777777" w:rsidR="00417505" w:rsidRPr="00656BF1" w:rsidRDefault="00A71E4C">
      <w:pPr>
        <w:ind w:firstLineChars="200" w:firstLine="560"/>
        <w:rPr>
          <w:rFonts w:ascii="Times New Roman" w:hAnsi="Times New Roman" w:cs="Times New Roman"/>
        </w:rPr>
      </w:pPr>
      <w:r w:rsidRPr="00656BF1">
        <w:rPr>
          <w:rFonts w:ascii="Times New Roman" w:hAnsi="Times New Roman" w:cs="Times New Roman"/>
        </w:rPr>
        <w:t>应急配套包括卫生洗浴、垃圾储运</w:t>
      </w:r>
      <w:r w:rsidR="005578A0" w:rsidRPr="00656BF1">
        <w:rPr>
          <w:rFonts w:ascii="Times New Roman" w:hAnsi="Times New Roman" w:cs="Times New Roman"/>
        </w:rPr>
        <w:t>及一些必要的应急</w:t>
      </w:r>
      <w:r w:rsidRPr="00656BF1">
        <w:rPr>
          <w:rFonts w:ascii="Times New Roman" w:hAnsi="Times New Roman" w:cs="Times New Roman" w:hint="eastAsia"/>
        </w:rPr>
        <w:t>配套功能</w:t>
      </w:r>
      <w:r w:rsidR="005578A0" w:rsidRPr="00656BF1">
        <w:rPr>
          <w:rFonts w:ascii="Times New Roman" w:hAnsi="Times New Roman" w:cs="Times New Roman"/>
        </w:rPr>
        <w:t>。</w:t>
      </w:r>
    </w:p>
    <w:p w14:paraId="08DD0EEA" w14:textId="7F892C75" w:rsidR="00417505" w:rsidRDefault="005F0273">
      <w:pPr>
        <w:rPr>
          <w:rFonts w:ascii="Times New Roman" w:hAnsi="Times New Roman" w:cs="Times New Roman"/>
        </w:rPr>
      </w:pPr>
      <w:r>
        <w:rPr>
          <w:rFonts w:ascii="Times New Roman" w:hAnsi="Times New Roman" w:cs="Times New Roman"/>
          <w:b/>
          <w:szCs w:val="28"/>
        </w:rPr>
        <w:t>2.0.13</w:t>
      </w:r>
      <w:r w:rsidR="005578A0">
        <w:rPr>
          <w:rFonts w:ascii="Times New Roman" w:hAnsi="Times New Roman" w:cs="Times New Roman"/>
          <w:b/>
        </w:rPr>
        <w:t xml:space="preserve">  </w:t>
      </w:r>
      <w:r w:rsidR="005578A0">
        <w:rPr>
          <w:rFonts w:ascii="Times New Roman" w:hAnsi="Times New Roman" w:cs="Times New Roman"/>
        </w:rPr>
        <w:t>设定防御标准</w:t>
      </w:r>
      <w:r w:rsidR="005578A0">
        <w:rPr>
          <w:rFonts w:ascii="Times New Roman" w:hAnsi="Times New Roman" w:cs="Times New Roman"/>
        </w:rPr>
        <w:t xml:space="preserve">  criteria for scenario disaster </w:t>
      </w:r>
      <w:proofErr w:type="spellStart"/>
      <w:r w:rsidR="005578A0">
        <w:rPr>
          <w:rFonts w:ascii="Times New Roman" w:hAnsi="Times New Roman" w:cs="Times New Roman"/>
        </w:rPr>
        <w:t>precention</w:t>
      </w:r>
      <w:proofErr w:type="spellEnd"/>
    </w:p>
    <w:p w14:paraId="2391E760" w14:textId="77777777" w:rsidR="00417505" w:rsidRDefault="005578A0">
      <w:pPr>
        <w:ind w:firstLineChars="200" w:firstLine="560"/>
        <w:rPr>
          <w:rFonts w:ascii="Times New Roman" w:hAnsi="Times New Roman" w:cs="Times New Roman"/>
        </w:rPr>
      </w:pPr>
      <w:r>
        <w:rPr>
          <w:rFonts w:ascii="Times New Roman" w:hAnsi="Times New Roman" w:cs="Times New Roman"/>
        </w:rPr>
        <w:t>防灾避难建筑设计时设定的高于一般工程抗灾设防标准的灾害</w:t>
      </w:r>
      <w:r>
        <w:rPr>
          <w:rFonts w:ascii="Times New Roman" w:hAnsi="Times New Roman" w:cs="Times New Roman"/>
        </w:rPr>
        <w:lastRenderedPageBreak/>
        <w:t>防御等级。用于确定防护措施和用地避让措施，以及应急设施的规模、布局及相应防灾措施。</w:t>
      </w:r>
    </w:p>
    <w:p w14:paraId="2F66027A" w14:textId="398AC655" w:rsidR="00417505" w:rsidRDefault="005F0273">
      <w:pPr>
        <w:rPr>
          <w:rFonts w:ascii="Times New Roman" w:hAnsi="Times New Roman" w:cs="Times New Roman"/>
        </w:rPr>
      </w:pPr>
      <w:r>
        <w:rPr>
          <w:rFonts w:ascii="Times New Roman" w:hAnsi="Times New Roman" w:cs="Times New Roman"/>
          <w:b/>
          <w:szCs w:val="28"/>
        </w:rPr>
        <w:t>2.0.14</w:t>
      </w:r>
      <w:r w:rsidR="005578A0">
        <w:rPr>
          <w:rFonts w:ascii="Times New Roman" w:hAnsi="Times New Roman" w:cs="Times New Roman"/>
          <w:b/>
          <w:szCs w:val="28"/>
        </w:rPr>
        <w:t xml:space="preserve"> </w:t>
      </w:r>
      <w:r w:rsidR="005578A0">
        <w:rPr>
          <w:rFonts w:ascii="Times New Roman" w:hAnsi="Times New Roman" w:cs="Times New Roman"/>
        </w:rPr>
        <w:t xml:space="preserve"> </w:t>
      </w:r>
      <w:r w:rsidR="005578A0">
        <w:rPr>
          <w:rFonts w:ascii="Times New Roman" w:hAnsi="Times New Roman" w:cs="Times New Roman"/>
        </w:rPr>
        <w:t>避难容量</w:t>
      </w:r>
      <w:r w:rsidR="005578A0">
        <w:rPr>
          <w:rFonts w:ascii="Times New Roman" w:hAnsi="Times New Roman" w:cs="Times New Roman"/>
        </w:rPr>
        <w:t xml:space="preserve">  sheltering accommodation capacity</w:t>
      </w:r>
    </w:p>
    <w:p w14:paraId="7779C96D" w14:textId="77777777" w:rsidR="00417505" w:rsidRDefault="005578A0">
      <w:pPr>
        <w:ind w:firstLineChars="200" w:firstLine="560"/>
        <w:rPr>
          <w:rFonts w:ascii="Times New Roman" w:hAnsi="Times New Roman" w:cs="Times New Roman"/>
        </w:rPr>
      </w:pPr>
      <w:r>
        <w:rPr>
          <w:rFonts w:ascii="Times New Roman" w:hAnsi="Times New Roman" w:cs="Times New Roman"/>
        </w:rPr>
        <w:t>与各种设施的容量、数量、用地面积相匹配的可容纳的避难人员的数量。</w:t>
      </w:r>
    </w:p>
    <w:p w14:paraId="7AE04565" w14:textId="479B127B" w:rsidR="00417505" w:rsidRPr="004B085A" w:rsidRDefault="00417505">
      <w:pPr>
        <w:ind w:firstLineChars="200" w:firstLine="560"/>
        <w:rPr>
          <w:rFonts w:ascii="Times New Roman" w:hAnsi="Times New Roman" w:cs="Times New Roman"/>
          <w:color w:val="00B0F0"/>
        </w:rPr>
      </w:pPr>
    </w:p>
    <w:p w14:paraId="2AF33913" w14:textId="77777777" w:rsidR="00417505" w:rsidRPr="00656BF1" w:rsidRDefault="00417505">
      <w:pPr>
        <w:ind w:firstLineChars="200" w:firstLine="560"/>
        <w:rPr>
          <w:rFonts w:ascii="Times New Roman" w:hAnsi="Times New Roman" w:cs="Times New Roman"/>
        </w:rPr>
      </w:pPr>
    </w:p>
    <w:p w14:paraId="1131056B" w14:textId="77777777" w:rsidR="00417505" w:rsidRPr="00D16028" w:rsidRDefault="00417505">
      <w:pPr>
        <w:ind w:firstLineChars="200" w:firstLine="560"/>
        <w:rPr>
          <w:rFonts w:ascii="Times New Roman" w:hAnsi="Times New Roman" w:cs="Times New Roman"/>
        </w:rPr>
      </w:pPr>
    </w:p>
    <w:p w14:paraId="20A9A567" w14:textId="77777777" w:rsidR="00417505" w:rsidRPr="00D16028" w:rsidRDefault="00417505">
      <w:pPr>
        <w:ind w:firstLineChars="200" w:firstLine="560"/>
        <w:rPr>
          <w:rFonts w:ascii="Times New Roman" w:hAnsi="Times New Roman" w:cs="Times New Roman"/>
        </w:rPr>
      </w:pPr>
    </w:p>
    <w:p w14:paraId="273B177E" w14:textId="77777777" w:rsidR="00417505" w:rsidRPr="00D23837" w:rsidRDefault="00417505">
      <w:pPr>
        <w:ind w:firstLineChars="200" w:firstLine="560"/>
        <w:rPr>
          <w:rFonts w:ascii="Times New Roman" w:hAnsi="Times New Roman" w:cs="Times New Roman"/>
        </w:rPr>
      </w:pPr>
    </w:p>
    <w:p w14:paraId="210103A8" w14:textId="77777777" w:rsidR="00417505" w:rsidRDefault="00417505">
      <w:pPr>
        <w:ind w:firstLineChars="200" w:firstLine="560"/>
        <w:rPr>
          <w:rFonts w:ascii="Times New Roman" w:hAnsi="Times New Roman" w:cs="Times New Roman"/>
        </w:rPr>
      </w:pPr>
    </w:p>
    <w:p w14:paraId="3EF6176D" w14:textId="77777777" w:rsidR="00417505" w:rsidRDefault="00417505">
      <w:pPr>
        <w:ind w:firstLineChars="200" w:firstLine="560"/>
        <w:rPr>
          <w:rFonts w:ascii="Times New Roman" w:hAnsi="Times New Roman" w:cs="Times New Roman"/>
        </w:rPr>
      </w:pPr>
    </w:p>
    <w:p w14:paraId="01ED90CF" w14:textId="77777777" w:rsidR="00417505" w:rsidRDefault="00417505">
      <w:pPr>
        <w:ind w:firstLineChars="200" w:firstLine="560"/>
        <w:rPr>
          <w:rFonts w:ascii="Times New Roman" w:hAnsi="Times New Roman" w:cs="Times New Roman"/>
        </w:rPr>
      </w:pPr>
    </w:p>
    <w:p w14:paraId="11D9115F" w14:textId="77777777" w:rsidR="00417505" w:rsidRDefault="00417505">
      <w:pPr>
        <w:ind w:firstLineChars="200" w:firstLine="560"/>
        <w:rPr>
          <w:rFonts w:ascii="Times New Roman" w:hAnsi="Times New Roman" w:cs="Times New Roman"/>
        </w:rPr>
      </w:pPr>
    </w:p>
    <w:p w14:paraId="4F7C1785" w14:textId="77777777" w:rsidR="00417505" w:rsidRDefault="00417505">
      <w:pPr>
        <w:ind w:firstLineChars="200" w:firstLine="560"/>
        <w:rPr>
          <w:rFonts w:ascii="Times New Roman" w:hAnsi="Times New Roman" w:cs="Times New Roman"/>
        </w:rPr>
      </w:pPr>
    </w:p>
    <w:p w14:paraId="669F2806" w14:textId="77777777" w:rsidR="00417505" w:rsidRDefault="00417505">
      <w:pPr>
        <w:ind w:firstLineChars="200" w:firstLine="560"/>
        <w:rPr>
          <w:rFonts w:ascii="Times New Roman" w:hAnsi="Times New Roman" w:cs="Times New Roman"/>
        </w:rPr>
      </w:pPr>
    </w:p>
    <w:p w14:paraId="02CF5ECD" w14:textId="77777777" w:rsidR="00417505" w:rsidRDefault="00417505">
      <w:pPr>
        <w:ind w:firstLineChars="200" w:firstLine="560"/>
        <w:rPr>
          <w:rFonts w:ascii="Times New Roman" w:hAnsi="Times New Roman" w:cs="Times New Roman"/>
        </w:rPr>
      </w:pPr>
    </w:p>
    <w:p w14:paraId="6874922C" w14:textId="77777777" w:rsidR="00417505" w:rsidRDefault="00417505">
      <w:pPr>
        <w:ind w:firstLineChars="200" w:firstLine="560"/>
        <w:rPr>
          <w:rFonts w:ascii="Times New Roman" w:hAnsi="Times New Roman" w:cs="Times New Roman"/>
        </w:rPr>
      </w:pPr>
    </w:p>
    <w:p w14:paraId="5B188890" w14:textId="77777777" w:rsidR="00417505" w:rsidRDefault="00417505">
      <w:pPr>
        <w:ind w:firstLineChars="200" w:firstLine="560"/>
        <w:rPr>
          <w:rFonts w:ascii="Times New Roman" w:hAnsi="Times New Roman" w:cs="Times New Roman"/>
        </w:rPr>
      </w:pPr>
    </w:p>
    <w:p w14:paraId="573BE057" w14:textId="77777777" w:rsidR="00417505" w:rsidRDefault="00417505">
      <w:pPr>
        <w:ind w:firstLineChars="200" w:firstLine="560"/>
        <w:rPr>
          <w:rFonts w:ascii="Times New Roman" w:hAnsi="Times New Roman" w:cs="Times New Roman"/>
        </w:rPr>
      </w:pPr>
    </w:p>
    <w:p w14:paraId="2F1A5641" w14:textId="77777777" w:rsidR="00417505" w:rsidRDefault="005578A0">
      <w:pPr>
        <w:pStyle w:val="1"/>
        <w:spacing w:line="579" w:lineRule="auto"/>
        <w:rPr>
          <w:rFonts w:ascii="Times New Roman" w:hAnsi="Times New Roman" w:cs="Times New Roman"/>
          <w:b w:val="0"/>
          <w:bCs w:val="0"/>
          <w:sz w:val="36"/>
          <w:szCs w:val="36"/>
        </w:rPr>
      </w:pPr>
      <w:bookmarkStart w:id="3" w:name="_Toc533603504"/>
      <w:r>
        <w:rPr>
          <w:rFonts w:ascii="Times New Roman" w:hAnsi="Times New Roman" w:cs="Times New Roman"/>
          <w:sz w:val="36"/>
          <w:szCs w:val="36"/>
        </w:rPr>
        <w:lastRenderedPageBreak/>
        <w:t xml:space="preserve">3  </w:t>
      </w:r>
      <w:r>
        <w:rPr>
          <w:rFonts w:ascii="Times New Roman" w:hAnsi="Times New Roman" w:cs="Times New Roman"/>
          <w:b w:val="0"/>
          <w:bCs w:val="0"/>
          <w:sz w:val="36"/>
          <w:szCs w:val="36"/>
        </w:rPr>
        <w:t>基本规定</w:t>
      </w:r>
      <w:bookmarkEnd w:id="3"/>
    </w:p>
    <w:p w14:paraId="206BBDA1" w14:textId="77777777" w:rsidR="00417505" w:rsidRDefault="005578A0">
      <w:pPr>
        <w:pStyle w:val="2"/>
        <w:rPr>
          <w:rFonts w:ascii="黑体" w:eastAsia="黑体" w:hAnsi="黑体" w:cs="黑体"/>
          <w:b w:val="0"/>
          <w:bCs w:val="0"/>
        </w:rPr>
      </w:pPr>
      <w:bookmarkStart w:id="4" w:name="_Toc533603505"/>
      <w:r>
        <w:rPr>
          <w:rFonts w:ascii="Times New Roman" w:hAnsi="Times New Roman" w:cs="Times New Roman"/>
        </w:rPr>
        <w:t xml:space="preserve">3.1 </w:t>
      </w:r>
      <w:r>
        <w:rPr>
          <w:rFonts w:ascii="黑体" w:eastAsia="黑体" w:hAnsi="黑体" w:cs="黑体" w:hint="eastAsia"/>
          <w:b w:val="0"/>
          <w:bCs w:val="0"/>
        </w:rPr>
        <w:t xml:space="preserve"> 一般规定</w:t>
      </w:r>
      <w:bookmarkEnd w:id="4"/>
    </w:p>
    <w:p w14:paraId="60567DF0" w14:textId="4AA00D7C" w:rsidR="00417505" w:rsidRDefault="005578A0">
      <w:pPr>
        <w:rPr>
          <w:rFonts w:ascii="Times New Roman" w:hAnsi="Times New Roman" w:cs="Times New Roman"/>
        </w:rPr>
      </w:pPr>
      <w:r>
        <w:rPr>
          <w:rFonts w:ascii="Times New Roman" w:hAnsi="Times New Roman" w:cs="Times New Roman"/>
          <w:b/>
          <w:szCs w:val="28"/>
        </w:rPr>
        <w:t>3.1.1</w:t>
      </w:r>
      <w:r>
        <w:rPr>
          <w:rFonts w:ascii="Times New Roman" w:hAnsi="Times New Roman" w:cs="Times New Roman"/>
          <w:b/>
        </w:rPr>
        <w:t xml:space="preserve"> </w:t>
      </w:r>
      <w:r>
        <w:rPr>
          <w:rFonts w:ascii="Times New Roman" w:hAnsi="Times New Roman" w:cs="Times New Roman"/>
        </w:rPr>
        <w:t xml:space="preserve"> </w:t>
      </w:r>
      <w:r>
        <w:rPr>
          <w:rFonts w:ascii="Times New Roman" w:hAnsi="Times New Roman" w:cs="Times New Roman"/>
        </w:rPr>
        <w:t>防灾避难建筑设计应体现</w:t>
      </w:r>
      <w:r>
        <w:rPr>
          <w:rFonts w:ascii="Times New Roman" w:hAnsi="Times New Roman" w:cs="Times New Roman"/>
        </w:rPr>
        <w:t>“</w:t>
      </w:r>
      <w:r>
        <w:rPr>
          <w:rFonts w:ascii="Times New Roman" w:hAnsi="Times New Roman" w:cs="Times New Roman"/>
        </w:rPr>
        <w:t>安全可靠、综合利用、功能完善、便于管理</w:t>
      </w:r>
      <w:r>
        <w:rPr>
          <w:rFonts w:ascii="Times New Roman" w:hAnsi="Times New Roman" w:cs="Times New Roman"/>
        </w:rPr>
        <w:t>”</w:t>
      </w:r>
      <w:r>
        <w:rPr>
          <w:rFonts w:ascii="Times New Roman" w:hAnsi="Times New Roman" w:cs="Times New Roman"/>
        </w:rPr>
        <w:t>的原则。</w:t>
      </w:r>
    </w:p>
    <w:p w14:paraId="712A3FB8"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3.1.1 </w:t>
      </w:r>
      <w:r>
        <w:rPr>
          <w:rFonts w:ascii="Times New Roman" w:eastAsia="楷体_GB2312" w:hAnsi="Times New Roman" w:cs="Times New Roman"/>
          <w:bCs/>
          <w:kern w:val="0"/>
          <w:szCs w:val="21"/>
          <w:u w:color="000000"/>
        </w:rPr>
        <w:t>本条阐述了防灾避难建筑的设计原则。</w:t>
      </w:r>
    </w:p>
    <w:p w14:paraId="7CDB6662"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1"/>
          <w:u w:color="000000"/>
        </w:rPr>
        <w:t>防灾避难建筑设计始终要把安全放在首要的位置上</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确保灾难发生时避难人员的人身安全，能够提供给群众安全可靠、设施完备的生活和避难避险空间。</w:t>
      </w:r>
    </w:p>
    <w:p w14:paraId="07F3B737" w14:textId="77777777" w:rsidR="00417505" w:rsidRDefault="005578A0">
      <w:pPr>
        <w:ind w:firstLine="570"/>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防灾避难建筑设计应在满足避难功能要求的同时，还需要按照现行有关标准充分考虑建筑平时状态下的使用功能，满足平时状态下人员的使用需求。通过应急设施的设置与平时设施的共享，合理、有效利用资源，做到平灾结合、综合利用，尽可能保护避难场所的生态环境条件。</w:t>
      </w:r>
    </w:p>
    <w:p w14:paraId="2BC864F7" w14:textId="77777777" w:rsidR="00417505" w:rsidRDefault="005578A0">
      <w:pPr>
        <w:ind w:firstLine="570"/>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防灾避难建筑应体现应急、集中、有序的要求，使群众在发生突发性灾害事件时，能够安全、迅速的到达避难建筑；且应建立防灾避难建筑的维护管理机制，保障防灾避难建筑平时功能运转与应急期的正常使用。</w:t>
      </w:r>
    </w:p>
    <w:p w14:paraId="41D6231C" w14:textId="6BD4E042" w:rsidR="00417505" w:rsidRDefault="005578A0">
      <w:pPr>
        <w:rPr>
          <w:rFonts w:ascii="Times New Roman" w:hAnsi="Times New Roman" w:cs="Times New Roman"/>
        </w:rPr>
      </w:pPr>
      <w:r>
        <w:rPr>
          <w:rFonts w:ascii="Times New Roman" w:hAnsi="Times New Roman" w:cs="Times New Roman"/>
          <w:b/>
          <w:szCs w:val="28"/>
        </w:rPr>
        <w:t xml:space="preserve">3.1.2 </w:t>
      </w:r>
      <w:r>
        <w:rPr>
          <w:rFonts w:ascii="Times New Roman" w:hAnsi="Times New Roman" w:cs="Times New Roman"/>
          <w:b/>
        </w:rPr>
        <w:t xml:space="preserve"> </w:t>
      </w:r>
      <w:r w:rsidR="001D0CB9">
        <w:rPr>
          <w:rFonts w:ascii="Times New Roman" w:hAnsi="Times New Roman" w:cs="Times New Roman"/>
        </w:rPr>
        <w:t>防灾避难建筑设计应以</w:t>
      </w:r>
      <w:r w:rsidR="001D0CB9">
        <w:rPr>
          <w:rFonts w:ascii="Times New Roman" w:hAnsi="Times New Roman" w:cs="Times New Roman" w:hint="eastAsia"/>
        </w:rPr>
        <w:t>当地</w:t>
      </w:r>
      <w:r>
        <w:rPr>
          <w:rFonts w:ascii="Times New Roman" w:hAnsi="Times New Roman" w:cs="Times New Roman"/>
        </w:rPr>
        <w:t>城乡规划、防灾规划、应急预案的避难要求以及现状条件分析评估结果为依据。</w:t>
      </w:r>
    </w:p>
    <w:p w14:paraId="4F0DB8AC"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3.1.2 </w:t>
      </w:r>
      <w:r>
        <w:rPr>
          <w:rFonts w:ascii="Times New Roman" w:eastAsia="楷体_GB2312" w:hAnsi="Times New Roman" w:cs="Times New Roman"/>
          <w:bCs/>
          <w:kern w:val="0"/>
          <w:szCs w:val="21"/>
          <w:u w:color="000000"/>
        </w:rPr>
        <w:t>防灾避难建筑设计的基本依据主要包括：相关法律法规、技术标准以及城乡规划、防灾规划和应急预案及现状条件评</w:t>
      </w:r>
      <w:r>
        <w:rPr>
          <w:rFonts w:ascii="Times New Roman" w:eastAsia="楷体_GB2312" w:hAnsi="Times New Roman" w:cs="Times New Roman"/>
          <w:bCs/>
          <w:kern w:val="0"/>
          <w:szCs w:val="21"/>
          <w:u w:color="000000"/>
        </w:rPr>
        <w:lastRenderedPageBreak/>
        <w:t>估所得到的不同灾害标准和不同应急阶段要求，不同级别服务范围的人口数量及分布、避难资源和安全评估情况，不同灾害影响规模下和不同应急阶段根据责任区预估的破坏情况所确定的避难规模和防灾要求等。</w:t>
      </w:r>
    </w:p>
    <w:p w14:paraId="5C726D9B" w14:textId="644EB6C0" w:rsidR="00417505" w:rsidRDefault="005578A0">
      <w:pPr>
        <w:rPr>
          <w:rFonts w:ascii="Times New Roman" w:hAnsi="Times New Roman" w:cs="Times New Roman"/>
        </w:rPr>
      </w:pPr>
      <w:r>
        <w:rPr>
          <w:rFonts w:ascii="Times New Roman" w:hAnsi="Times New Roman" w:cs="Times New Roman"/>
          <w:b/>
          <w:szCs w:val="28"/>
        </w:rPr>
        <w:t>3.1.3</w:t>
      </w:r>
      <w:r>
        <w:rPr>
          <w:rFonts w:ascii="Times New Roman" w:hAnsi="Times New Roman" w:cs="Times New Roman"/>
        </w:rPr>
        <w:t xml:space="preserve">  </w:t>
      </w:r>
      <w:r>
        <w:rPr>
          <w:rFonts w:ascii="Times New Roman" w:hAnsi="Times New Roman" w:cs="Times New Roman"/>
        </w:rPr>
        <w:t>防灾</w:t>
      </w:r>
      <w:r w:rsidR="000533DA">
        <w:rPr>
          <w:rFonts w:ascii="Times New Roman" w:hAnsi="Times New Roman" w:cs="Times New Roman"/>
        </w:rPr>
        <w:t>避难建筑设计应包括场地设计、建筑设计、结构设计、</w:t>
      </w:r>
      <w:r>
        <w:rPr>
          <w:rFonts w:ascii="Times New Roman" w:hAnsi="Times New Roman" w:cs="Times New Roman"/>
        </w:rPr>
        <w:t>设备</w:t>
      </w:r>
      <w:r w:rsidR="000533DA">
        <w:rPr>
          <w:rFonts w:ascii="Times New Roman" w:hAnsi="Times New Roman" w:cs="Times New Roman" w:hint="eastAsia"/>
        </w:rPr>
        <w:t>设施</w:t>
      </w:r>
      <w:r>
        <w:rPr>
          <w:rFonts w:ascii="Times New Roman" w:hAnsi="Times New Roman" w:cs="Times New Roman"/>
        </w:rPr>
        <w:t>设计、平灾转换设计等。</w:t>
      </w:r>
    </w:p>
    <w:p w14:paraId="2CE3CC52"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3.1.3 </w:t>
      </w:r>
      <w:r>
        <w:rPr>
          <w:rFonts w:ascii="Times New Roman" w:eastAsia="楷体_GB2312" w:hAnsi="Times New Roman" w:cs="Times New Roman"/>
          <w:bCs/>
          <w:kern w:val="0"/>
          <w:szCs w:val="21"/>
          <w:u w:color="000000"/>
        </w:rPr>
        <w:t>本条规定了防灾避难建筑设计的主要内容。通过防灾避难建筑的场地设计、建筑设计、结构设计、设备设计、平灾转换设计等，保证应急功能的实现，构筑布局合理、系统完整、安全卫生的防灾避难建筑。</w:t>
      </w:r>
    </w:p>
    <w:p w14:paraId="3A2226AD" w14:textId="723906C9" w:rsidR="00417505" w:rsidRDefault="005578A0">
      <w:pPr>
        <w:rPr>
          <w:rFonts w:ascii="Times New Roman" w:eastAsiaTheme="majorEastAsia" w:hAnsi="Times New Roman" w:cs="Times New Roman"/>
          <w:szCs w:val="32"/>
        </w:rPr>
      </w:pPr>
      <w:r>
        <w:rPr>
          <w:rFonts w:ascii="Times New Roman" w:hAnsi="Times New Roman" w:cs="Times New Roman"/>
          <w:b/>
          <w:szCs w:val="28"/>
        </w:rPr>
        <w:t>3.1.4</w:t>
      </w:r>
      <w:r>
        <w:rPr>
          <w:rFonts w:ascii="Times New Roman" w:hAnsi="Times New Roman" w:cs="Times New Roman"/>
        </w:rPr>
        <w:t xml:space="preserve">  </w:t>
      </w:r>
      <w:r w:rsidR="000533DA">
        <w:rPr>
          <w:rFonts w:ascii="Times New Roman" w:hAnsi="Times New Roman" w:cs="Times New Roman"/>
        </w:rPr>
        <w:t>新建中小学校，</w:t>
      </w:r>
      <w:r>
        <w:rPr>
          <w:rFonts w:ascii="Times New Roman" w:hAnsi="Times New Roman" w:cs="Times New Roman"/>
        </w:rPr>
        <w:t>体育馆，大型展览馆，会展中心</w:t>
      </w:r>
      <w:r w:rsidR="000533DA">
        <w:rPr>
          <w:rFonts w:ascii="Times New Roman" w:hAnsi="Times New Roman" w:cs="Times New Roman" w:hint="eastAsia"/>
        </w:rPr>
        <w:t>，</w:t>
      </w:r>
      <w:r w:rsidR="000533DA">
        <w:rPr>
          <w:rFonts w:ascii="Times New Roman" w:hAnsi="Times New Roman" w:cs="Times New Roman"/>
        </w:rPr>
        <w:t>社区服务中心</w:t>
      </w:r>
      <w:r>
        <w:rPr>
          <w:rFonts w:ascii="Times New Roman" w:hAnsi="Times New Roman" w:cs="Times New Roman"/>
        </w:rPr>
        <w:t>，应根据城市</w:t>
      </w:r>
      <w:r w:rsidR="000533DA">
        <w:rPr>
          <w:rFonts w:ascii="Times New Roman" w:hAnsi="Times New Roman" w:cs="Times New Roman" w:hint="eastAsia"/>
        </w:rPr>
        <w:t>避难场所</w:t>
      </w:r>
      <w:r>
        <w:rPr>
          <w:rFonts w:ascii="Times New Roman" w:hAnsi="Times New Roman" w:cs="Times New Roman"/>
        </w:rPr>
        <w:t>规划，</w:t>
      </w:r>
      <w:r w:rsidR="000533DA">
        <w:rPr>
          <w:rFonts w:ascii="Times New Roman" w:hAnsi="Times New Roman" w:cs="Times New Roman" w:hint="eastAsia"/>
        </w:rPr>
        <w:t>建设</w:t>
      </w:r>
      <w:r>
        <w:rPr>
          <w:rFonts w:ascii="Times New Roman" w:hAnsi="Times New Roman" w:cs="Times New Roman"/>
        </w:rPr>
        <w:t>防灾避难建筑。</w:t>
      </w:r>
    </w:p>
    <w:p w14:paraId="4B32A03A" w14:textId="190F8DA8" w:rsidR="00417505" w:rsidRDefault="005578A0">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3.1.4</w:t>
      </w:r>
      <w:r>
        <w:rPr>
          <w:rFonts w:ascii="Times New Roman" w:eastAsia="楷体_GB2312" w:hAnsi="Times New Roman" w:cs="Times New Roman"/>
          <w:bCs/>
          <w:kern w:val="0"/>
          <w:szCs w:val="28"/>
          <w:u w:color="000000"/>
        </w:rPr>
        <w:t>本条明确了选择用做</w:t>
      </w:r>
      <w:r w:rsidR="00A33E3A">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的建筑类型，按城市应急避难场所布局规划要求，应对中小学校，大型、特大型的体育馆，大型展览馆、会展中心等增设必要的应急设施，以保证灾时经房屋鉴定安全的情况下用于人员避难。这类建筑具备较为开阔的室外场地，而且自身的功能上也具备较为集中完整的室内空间，便于救援使用及人员安置，具备较好的避难条件。</w:t>
      </w:r>
      <w:r w:rsidR="0018478D">
        <w:rPr>
          <w:rFonts w:ascii="Times New Roman" w:eastAsia="楷体_GB2312" w:hAnsi="Times New Roman" w:cs="Times New Roman"/>
          <w:bCs/>
          <w:kern w:val="0"/>
          <w:szCs w:val="28"/>
          <w:u w:color="000000"/>
        </w:rPr>
        <w:t>本标准</w:t>
      </w:r>
      <w:r>
        <w:rPr>
          <w:rFonts w:ascii="Times New Roman" w:eastAsia="楷体_GB2312" w:hAnsi="Times New Roman" w:cs="Times New Roman"/>
          <w:bCs/>
          <w:kern w:val="0"/>
          <w:szCs w:val="28"/>
          <w:u w:color="000000"/>
        </w:rPr>
        <w:t>仅涉及利用建筑物避难设计要求，不包含利用建筑室外场地用做防灾避难场所的情况。</w:t>
      </w:r>
    </w:p>
    <w:p w14:paraId="7039A1B1" w14:textId="77777777" w:rsidR="00417505" w:rsidRDefault="005578A0">
      <w:pPr>
        <w:rPr>
          <w:rFonts w:ascii="Times New Roman" w:hAnsi="Times New Roman" w:cs="Times New Roman"/>
        </w:rPr>
      </w:pPr>
      <w:r>
        <w:rPr>
          <w:rFonts w:ascii="Times New Roman" w:hAnsi="Times New Roman" w:cs="Times New Roman"/>
          <w:b/>
          <w:szCs w:val="28"/>
        </w:rPr>
        <w:t xml:space="preserve">3.1.5 </w:t>
      </w:r>
      <w:r>
        <w:rPr>
          <w:rFonts w:ascii="Times New Roman" w:hAnsi="Times New Roman" w:cs="Times New Roman"/>
        </w:rPr>
        <w:t xml:space="preserve"> </w:t>
      </w:r>
      <w:r>
        <w:rPr>
          <w:rFonts w:ascii="Times New Roman" w:hAnsi="Times New Roman" w:cs="Times New Roman"/>
        </w:rPr>
        <w:t>防灾避难建筑应符合表</w:t>
      </w:r>
      <w:r>
        <w:rPr>
          <w:rFonts w:ascii="Times New Roman" w:hAnsi="Times New Roman" w:cs="Times New Roman"/>
        </w:rPr>
        <w:t>3.1.5</w:t>
      </w:r>
      <w:r>
        <w:rPr>
          <w:rFonts w:ascii="Times New Roman" w:hAnsi="Times New Roman" w:cs="Times New Roman"/>
        </w:rPr>
        <w:t>的规定。</w:t>
      </w:r>
    </w:p>
    <w:p w14:paraId="6DFCEE39" w14:textId="77777777" w:rsidR="00417505" w:rsidRDefault="00417505">
      <w:pPr>
        <w:rPr>
          <w:rFonts w:ascii="Times New Roman" w:hAnsi="Times New Roman" w:cs="Times New Roman"/>
        </w:rPr>
      </w:pPr>
    </w:p>
    <w:p w14:paraId="1B4BE257" w14:textId="77777777" w:rsidR="00417505" w:rsidRDefault="00417505">
      <w:pPr>
        <w:rPr>
          <w:rFonts w:ascii="Times New Roman" w:hAnsi="Times New Roman" w:cs="Times New Roman"/>
        </w:rPr>
      </w:pPr>
    </w:p>
    <w:p w14:paraId="4936F128" w14:textId="77777777" w:rsidR="00417505" w:rsidRDefault="005578A0">
      <w:pPr>
        <w:spacing w:line="240" w:lineRule="auto"/>
        <w:jc w:val="center"/>
        <w:rPr>
          <w:rFonts w:ascii="Times New Roman" w:eastAsia="黑体" w:hAnsi="Times New Roman" w:cs="Times New Roman"/>
          <w:sz w:val="24"/>
          <w:szCs w:val="24"/>
        </w:rPr>
      </w:pPr>
      <w:r>
        <w:rPr>
          <w:rFonts w:ascii="Times New Roman" w:eastAsia="黑体" w:hAnsi="Times New Roman" w:cs="Times New Roman"/>
          <w:sz w:val="24"/>
          <w:szCs w:val="24"/>
        </w:rPr>
        <w:lastRenderedPageBreak/>
        <w:t>表</w:t>
      </w:r>
      <w:r>
        <w:rPr>
          <w:rFonts w:ascii="Times New Roman" w:eastAsia="黑体" w:hAnsi="Times New Roman" w:cs="Times New Roman"/>
          <w:sz w:val="24"/>
          <w:szCs w:val="24"/>
        </w:rPr>
        <w:t xml:space="preserve">3.1.5 </w:t>
      </w:r>
      <w:r>
        <w:rPr>
          <w:rFonts w:ascii="Times New Roman" w:eastAsia="黑体" w:hAnsi="Times New Roman" w:cs="Times New Roman"/>
          <w:sz w:val="24"/>
          <w:szCs w:val="24"/>
        </w:rPr>
        <w:t>防灾避难建筑控制要求</w:t>
      </w:r>
    </w:p>
    <w:tbl>
      <w:tblPr>
        <w:tblStyle w:val="ae"/>
        <w:tblW w:w="8296" w:type="dxa"/>
        <w:tblLayout w:type="fixed"/>
        <w:tblLook w:val="04A0" w:firstRow="1" w:lastRow="0" w:firstColumn="1" w:lastColumn="0" w:noHBand="0" w:noVBand="1"/>
      </w:tblPr>
      <w:tblGrid>
        <w:gridCol w:w="3114"/>
        <w:gridCol w:w="5182"/>
      </w:tblGrid>
      <w:tr w:rsidR="00417505" w14:paraId="5A53DD92" w14:textId="77777777">
        <w:tc>
          <w:tcPr>
            <w:tcW w:w="3114" w:type="dxa"/>
            <w:vAlign w:val="center"/>
          </w:tcPr>
          <w:p w14:paraId="5BCE654B"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场所</w:t>
            </w:r>
          </w:p>
        </w:tc>
        <w:tc>
          <w:tcPr>
            <w:tcW w:w="5182" w:type="dxa"/>
            <w:vAlign w:val="center"/>
          </w:tcPr>
          <w:p w14:paraId="1810DF51"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防灾避难建筑</w:t>
            </w:r>
          </w:p>
        </w:tc>
      </w:tr>
      <w:tr w:rsidR="00417505" w14:paraId="2B0D4F0D" w14:textId="77777777">
        <w:tc>
          <w:tcPr>
            <w:tcW w:w="3114" w:type="dxa"/>
            <w:vAlign w:val="center"/>
          </w:tcPr>
          <w:p w14:paraId="5E681E40"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保障性能</w:t>
            </w:r>
          </w:p>
        </w:tc>
        <w:tc>
          <w:tcPr>
            <w:tcW w:w="5182" w:type="dxa"/>
            <w:vAlign w:val="center"/>
          </w:tcPr>
          <w:p w14:paraId="5B5D72E3"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长期固定避难</w:t>
            </w:r>
          </w:p>
        </w:tc>
      </w:tr>
      <w:tr w:rsidR="00417505" w14:paraId="770AC75F" w14:textId="77777777">
        <w:tc>
          <w:tcPr>
            <w:tcW w:w="3114" w:type="dxa"/>
            <w:vAlign w:val="center"/>
          </w:tcPr>
          <w:p w14:paraId="389E5E5F"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适用范围</w:t>
            </w:r>
          </w:p>
        </w:tc>
        <w:tc>
          <w:tcPr>
            <w:tcW w:w="5182" w:type="dxa"/>
            <w:vAlign w:val="center"/>
          </w:tcPr>
          <w:p w14:paraId="2E972247"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中小学校、体育馆、展览馆、会展中心等</w:t>
            </w:r>
          </w:p>
        </w:tc>
      </w:tr>
      <w:tr w:rsidR="00417505" w14:paraId="28B2E5B6" w14:textId="77777777">
        <w:tc>
          <w:tcPr>
            <w:tcW w:w="3114" w:type="dxa"/>
            <w:vAlign w:val="center"/>
          </w:tcPr>
          <w:p w14:paraId="738F6F96"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人均有效避难面积</w:t>
            </w:r>
            <w:r>
              <w:rPr>
                <w:rFonts w:ascii="Times New Roman" w:hAnsi="Times New Roman" w:cs="Times New Roman"/>
                <w:sz w:val="24"/>
                <w:szCs w:val="24"/>
              </w:rPr>
              <w:t>(</w:t>
            </w:r>
            <w:r>
              <w:rPr>
                <w:rFonts w:ascii="Times New Roman" w:hAnsi="Times New Roman" w:cs="Times New Roman" w:hint="eastAsia"/>
                <w:sz w:val="24"/>
                <w:szCs w:val="24"/>
              </w:rPr>
              <w:t>m</w:t>
            </w:r>
            <w:r>
              <w:rPr>
                <w:rFonts w:ascii="Times New Roman" w:hAnsi="Times New Roman" w:cs="Times New Roman" w:hint="eastAsia"/>
                <w:sz w:val="24"/>
                <w:szCs w:val="24"/>
                <w:vertAlign w:val="superscript"/>
              </w:rPr>
              <w:t>2</w:t>
            </w:r>
            <w:r>
              <w:rPr>
                <w:rFonts w:ascii="Times New Roman" w:hAnsi="Times New Roman" w:cs="Times New Roman"/>
                <w:sz w:val="24"/>
                <w:szCs w:val="24"/>
              </w:rPr>
              <w:t>)</w:t>
            </w:r>
          </w:p>
        </w:tc>
        <w:tc>
          <w:tcPr>
            <w:tcW w:w="5182" w:type="dxa"/>
            <w:vAlign w:val="center"/>
          </w:tcPr>
          <w:p w14:paraId="60B8B2DE"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3.0</w:t>
            </w:r>
            <w:r>
              <w:rPr>
                <w:rFonts w:ascii="Times New Roman" w:hAnsi="Times New Roman" w:cs="Times New Roman"/>
                <w:sz w:val="24"/>
                <w:szCs w:val="24"/>
              </w:rPr>
              <w:t>～</w:t>
            </w:r>
            <w:r>
              <w:rPr>
                <w:rFonts w:ascii="Times New Roman" w:hAnsi="Times New Roman" w:cs="Times New Roman"/>
                <w:sz w:val="24"/>
                <w:szCs w:val="24"/>
              </w:rPr>
              <w:t>4.5</w:t>
            </w:r>
          </w:p>
        </w:tc>
      </w:tr>
      <w:tr w:rsidR="00417505" w14:paraId="6F95FD31" w14:textId="77777777">
        <w:tc>
          <w:tcPr>
            <w:tcW w:w="3114" w:type="dxa"/>
            <w:vAlign w:val="center"/>
          </w:tcPr>
          <w:p w14:paraId="722342A4"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最长开放时间</w:t>
            </w:r>
            <w:r>
              <w:rPr>
                <w:rFonts w:ascii="Times New Roman" w:hAnsi="Times New Roman" w:cs="Times New Roman"/>
                <w:sz w:val="24"/>
                <w:szCs w:val="24"/>
              </w:rPr>
              <w:t>(d)</w:t>
            </w:r>
          </w:p>
        </w:tc>
        <w:tc>
          <w:tcPr>
            <w:tcW w:w="5182" w:type="dxa"/>
            <w:vAlign w:val="center"/>
          </w:tcPr>
          <w:p w14:paraId="4DC09160" w14:textId="77777777" w:rsidR="00417505" w:rsidRDefault="005578A0">
            <w:pPr>
              <w:jc w:val="center"/>
              <w:rPr>
                <w:rFonts w:ascii="Times New Roman" w:hAnsi="Times New Roman" w:cs="Times New Roman"/>
                <w:sz w:val="24"/>
                <w:szCs w:val="24"/>
              </w:rPr>
            </w:pPr>
            <w:r>
              <w:rPr>
                <w:rFonts w:ascii="Times New Roman" w:hAnsi="Times New Roman" w:cs="Times New Roman"/>
                <w:sz w:val="24"/>
                <w:szCs w:val="24"/>
              </w:rPr>
              <w:t>100</w:t>
            </w:r>
          </w:p>
        </w:tc>
      </w:tr>
    </w:tbl>
    <w:p w14:paraId="681F4187" w14:textId="77777777" w:rsidR="00417505" w:rsidRDefault="005578A0">
      <w:pPr>
        <w:rPr>
          <w:rFonts w:ascii="Times New Roman" w:hAnsi="Times New Roman" w:cs="Times New Roman"/>
          <w:sz w:val="22"/>
        </w:rPr>
      </w:pPr>
      <w:r>
        <w:rPr>
          <w:rFonts w:ascii="Times New Roman" w:hAnsi="Times New Roman" w:cs="Times New Roman"/>
          <w:sz w:val="22"/>
        </w:rPr>
        <w:t>注：防灾避难建筑的设施配置应满足其最长开放时间的需求。</w:t>
      </w:r>
    </w:p>
    <w:p w14:paraId="1221B448" w14:textId="77777777" w:rsidR="00417505" w:rsidRDefault="005578A0">
      <w:pPr>
        <w:spacing w:line="240" w:lineRule="auto"/>
        <w:rPr>
          <w:rFonts w:ascii="Times New Roman" w:hAnsi="Times New Roman" w:cs="Times New Roman"/>
          <w:szCs w:val="28"/>
        </w:rPr>
      </w:pPr>
      <w:r>
        <w:rPr>
          <w:rFonts w:ascii="Times New Roman" w:hAnsi="Times New Roman" w:cs="Times New Roman"/>
          <w:b/>
          <w:szCs w:val="28"/>
        </w:rPr>
        <w:t>3.1.6</w:t>
      </w:r>
      <w:r>
        <w:rPr>
          <w:rFonts w:ascii="Times New Roman" w:hAnsi="Times New Roman" w:cs="Times New Roman"/>
          <w:b/>
        </w:rPr>
        <w:t xml:space="preserve">  </w:t>
      </w:r>
      <w:r w:rsidR="00A33E3A" w:rsidRPr="00A33E3A">
        <w:rPr>
          <w:rFonts w:ascii="Times New Roman" w:hAnsi="Times New Roman" w:cs="Times New Roman" w:hint="eastAsia"/>
          <w:szCs w:val="28"/>
        </w:rPr>
        <w:t>防灾</w:t>
      </w:r>
      <w:r>
        <w:rPr>
          <w:rFonts w:ascii="Times New Roman" w:hAnsi="Times New Roman" w:cs="Times New Roman"/>
          <w:szCs w:val="28"/>
        </w:rPr>
        <w:t>避难建筑宜为单层、多层建筑，避难人员宿住功能不应设在三层以上的楼层。防洪避难建筑应为二层及以上。</w:t>
      </w:r>
    </w:p>
    <w:p w14:paraId="320DF8A3" w14:textId="77777777" w:rsidR="00417505" w:rsidRDefault="005578A0">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3.1.6</w:t>
      </w:r>
      <w:r>
        <w:rPr>
          <w:rFonts w:ascii="Times New Roman" w:eastAsia="楷体_GB2312" w:hAnsi="Times New Roman" w:cs="Times New Roman"/>
          <w:bCs/>
          <w:kern w:val="0"/>
          <w:szCs w:val="28"/>
          <w:u w:color="000000"/>
        </w:rPr>
        <w:t>由于避难人员密度大，从避难时人员安全疏散考虑，避难人员的宿住功能宜设置在避难建筑的一</w:t>
      </w:r>
      <w:r>
        <w:rPr>
          <w:rFonts w:ascii="Times New Roman" w:eastAsia="楷体_GB2312" w:hAnsi="Times New Roman" w:cs="Times New Roman"/>
          <w:bCs/>
          <w:kern w:val="0"/>
          <w:szCs w:val="28"/>
          <w:u w:color="000000"/>
        </w:rPr>
        <w:t>~</w:t>
      </w:r>
      <w:r>
        <w:rPr>
          <w:rFonts w:ascii="Times New Roman" w:eastAsia="楷体_GB2312" w:hAnsi="Times New Roman" w:cs="Times New Roman"/>
          <w:bCs/>
          <w:kern w:val="0"/>
          <w:szCs w:val="28"/>
          <w:u w:color="000000"/>
        </w:rPr>
        <w:t>二层，不应设置在三层以上楼层。对于防洪避难建筑，因为洪水水位要求，应为二层及以上建筑。</w:t>
      </w:r>
    </w:p>
    <w:p w14:paraId="5D084DD2" w14:textId="2C99BAD3" w:rsidR="00417505" w:rsidRDefault="005578A0">
      <w:pPr>
        <w:rPr>
          <w:rFonts w:ascii="Times New Roman" w:hAnsi="Times New Roman" w:cs="Times New Roman"/>
        </w:rPr>
      </w:pPr>
      <w:r>
        <w:rPr>
          <w:rFonts w:ascii="Times New Roman" w:hAnsi="Times New Roman" w:cs="Times New Roman"/>
          <w:b/>
          <w:szCs w:val="28"/>
        </w:rPr>
        <w:t>3.1.7</w:t>
      </w:r>
      <w:r>
        <w:rPr>
          <w:rFonts w:ascii="Times New Roman" w:hAnsi="Times New Roman" w:cs="Times New Roman"/>
          <w:b/>
        </w:rPr>
        <w:t xml:space="preserve">  </w:t>
      </w:r>
      <w:r>
        <w:rPr>
          <w:rFonts w:ascii="Times New Roman" w:hAnsi="Times New Roman" w:cs="Times New Roman"/>
        </w:rPr>
        <w:t>防灾避难建筑应符合抗震、抗台风及防洪</w:t>
      </w:r>
      <w:r w:rsidR="0087701E">
        <w:rPr>
          <w:rFonts w:ascii="Times New Roman" w:hAnsi="Times New Roman" w:cs="Times New Roman" w:hint="eastAsia"/>
        </w:rPr>
        <w:t>排</w:t>
      </w:r>
      <w:r w:rsidR="0087701E">
        <w:rPr>
          <w:rFonts w:ascii="Times New Roman" w:hAnsi="Times New Roman" w:cs="Times New Roman"/>
        </w:rPr>
        <w:t>涝</w:t>
      </w:r>
      <w:r>
        <w:rPr>
          <w:rFonts w:ascii="Times New Roman" w:hAnsi="Times New Roman" w:cs="Times New Roman"/>
        </w:rPr>
        <w:t>要求。</w:t>
      </w:r>
    </w:p>
    <w:p w14:paraId="229E4B81" w14:textId="77777777" w:rsidR="00417505" w:rsidRDefault="005578A0">
      <w:pPr>
        <w:rPr>
          <w:rFonts w:ascii="Times New Roman" w:hAnsi="Times New Roman" w:cs="Times New Roman"/>
          <w:bCs/>
          <w:szCs w:val="28"/>
        </w:rPr>
      </w:pPr>
      <w:r>
        <w:rPr>
          <w:rFonts w:ascii="Times New Roman" w:hAnsi="Times New Roman" w:cs="Times New Roman"/>
          <w:b/>
          <w:szCs w:val="28"/>
        </w:rPr>
        <w:t xml:space="preserve">3.1.8  </w:t>
      </w:r>
      <w:r>
        <w:rPr>
          <w:rFonts w:ascii="Times New Roman" w:hAnsi="Times New Roman" w:cs="Times New Roman"/>
          <w:bCs/>
          <w:szCs w:val="28"/>
        </w:rPr>
        <w:t>防灾避难建筑为人员密集场所，应符合现行国家标准《建筑设计防火规范》</w:t>
      </w:r>
      <w:r w:rsidRPr="00B14219">
        <w:rPr>
          <w:rFonts w:ascii="Times New Roman" w:eastAsia="楷体_GB2312" w:hAnsi="Times New Roman" w:cs="Times New Roman"/>
          <w:bCs/>
          <w:kern w:val="0"/>
          <w:szCs w:val="21"/>
          <w:u w:color="000000"/>
        </w:rPr>
        <w:t>GB50016</w:t>
      </w:r>
      <w:r>
        <w:rPr>
          <w:rFonts w:ascii="Times New Roman" w:hAnsi="Times New Roman" w:cs="Times New Roman"/>
          <w:bCs/>
          <w:szCs w:val="28"/>
        </w:rPr>
        <w:t>中关于人员密集场所的有关规定。</w:t>
      </w:r>
    </w:p>
    <w:p w14:paraId="2DC36204" w14:textId="77777777" w:rsidR="00417505" w:rsidRDefault="005578A0">
      <w:pPr>
        <w:jc w:val="left"/>
        <w:rPr>
          <w:rFonts w:ascii="Times New Roman" w:hAnsi="Times New Roman" w:cs="Times New Roman"/>
          <w:bCs/>
          <w:szCs w:val="28"/>
        </w:rPr>
      </w:pPr>
      <w:r>
        <w:rPr>
          <w:rFonts w:ascii="Times New Roman" w:hAnsi="Times New Roman" w:cs="Times New Roman"/>
          <w:b/>
          <w:szCs w:val="28"/>
        </w:rPr>
        <w:t xml:space="preserve">3.1.9  </w:t>
      </w:r>
      <w:r>
        <w:rPr>
          <w:rFonts w:ascii="Times New Roman" w:hAnsi="Times New Roman" w:cs="Times New Roman"/>
        </w:rPr>
        <w:t>防灾避难建筑应进</w:t>
      </w:r>
      <w:r>
        <w:rPr>
          <w:rFonts w:ascii="Times New Roman" w:hAnsi="Times New Roman" w:cs="Times New Roman"/>
          <w:bCs/>
          <w:szCs w:val="28"/>
        </w:rPr>
        <w:t>行无障碍设计，并符合现行国家标准《无障碍设计规范》</w:t>
      </w:r>
      <w:r w:rsidRPr="00B14219">
        <w:rPr>
          <w:rFonts w:ascii="Times New Roman" w:eastAsia="楷体_GB2312" w:hAnsi="Times New Roman" w:cs="Times New Roman"/>
          <w:bCs/>
          <w:kern w:val="0"/>
          <w:szCs w:val="21"/>
          <w:u w:color="000000"/>
        </w:rPr>
        <w:t>GB50763</w:t>
      </w:r>
      <w:r>
        <w:rPr>
          <w:rFonts w:ascii="Times New Roman" w:hAnsi="Times New Roman" w:cs="Times New Roman"/>
          <w:bCs/>
          <w:szCs w:val="28"/>
        </w:rPr>
        <w:t>的规定。</w:t>
      </w:r>
    </w:p>
    <w:p w14:paraId="0FBDAA98" w14:textId="6FC1FFFF" w:rsidR="00193122" w:rsidRDefault="00193122">
      <w:pPr>
        <w:jc w:val="left"/>
        <w:rPr>
          <w:rFonts w:ascii="Times New Roman" w:hAnsi="Times New Roman" w:cs="Times New Roman"/>
        </w:rPr>
      </w:pPr>
      <w:r w:rsidRPr="00193122">
        <w:rPr>
          <w:rFonts w:ascii="Times New Roman" w:hAnsi="Times New Roman" w:cs="Times New Roman" w:hint="eastAsia"/>
          <w:b/>
          <w:bCs/>
          <w:szCs w:val="28"/>
        </w:rPr>
        <w:t xml:space="preserve">3.1.10  </w:t>
      </w:r>
      <w:r w:rsidRPr="00193122">
        <w:rPr>
          <w:rFonts w:ascii="Times New Roman" w:hAnsi="Times New Roman" w:cs="Times New Roman" w:hint="eastAsia"/>
        </w:rPr>
        <w:t>防灾</w:t>
      </w:r>
      <w:r w:rsidRPr="00193122">
        <w:rPr>
          <w:rFonts w:ascii="Times New Roman" w:hAnsi="Times New Roman" w:cs="Times New Roman"/>
        </w:rPr>
        <w:t>避难建筑</w:t>
      </w:r>
      <w:r w:rsidR="0047304F">
        <w:rPr>
          <w:rFonts w:ascii="Times New Roman" w:hAnsi="Times New Roman" w:cs="Times New Roman"/>
        </w:rPr>
        <w:t>应进行</w:t>
      </w:r>
      <w:r w:rsidR="0047304F">
        <w:rPr>
          <w:rFonts w:ascii="Times New Roman" w:hAnsi="Times New Roman" w:cs="Times New Roman" w:hint="eastAsia"/>
        </w:rPr>
        <w:t>平灾</w:t>
      </w:r>
      <w:r w:rsidR="0047304F">
        <w:rPr>
          <w:rFonts w:ascii="Times New Roman" w:hAnsi="Times New Roman" w:cs="Times New Roman"/>
        </w:rPr>
        <w:t>转换设计</w:t>
      </w:r>
      <w:r w:rsidR="0047304F">
        <w:rPr>
          <w:rFonts w:ascii="Times New Roman" w:hAnsi="Times New Roman" w:cs="Times New Roman" w:hint="eastAsia"/>
        </w:rPr>
        <w:t>，</w:t>
      </w:r>
      <w:r w:rsidR="003758FC">
        <w:rPr>
          <w:rFonts w:ascii="Times New Roman" w:hAnsi="Times New Roman" w:cs="Times New Roman" w:hint="eastAsia"/>
        </w:rPr>
        <w:t>在</w:t>
      </w:r>
      <w:r w:rsidR="003B6D87">
        <w:rPr>
          <w:rFonts w:ascii="Times New Roman" w:hAnsi="Times New Roman" w:cs="Times New Roman"/>
        </w:rPr>
        <w:t>满足平日状态下使用功能</w:t>
      </w:r>
      <w:r w:rsidR="00BE5BE1">
        <w:rPr>
          <w:rFonts w:ascii="Times New Roman" w:hAnsi="Times New Roman" w:cs="Times New Roman" w:hint="eastAsia"/>
        </w:rPr>
        <w:t>要求</w:t>
      </w:r>
      <w:r w:rsidR="003758FC">
        <w:rPr>
          <w:rFonts w:ascii="Times New Roman" w:hAnsi="Times New Roman" w:cs="Times New Roman" w:hint="eastAsia"/>
        </w:rPr>
        <w:t>的同时</w:t>
      </w:r>
      <w:r w:rsidR="003B6D87">
        <w:rPr>
          <w:rFonts w:ascii="Times New Roman" w:hAnsi="Times New Roman" w:cs="Times New Roman"/>
        </w:rPr>
        <w:t>，还应</w:t>
      </w:r>
      <w:r w:rsidR="00BE5BE1">
        <w:rPr>
          <w:rFonts w:ascii="Times New Roman" w:hAnsi="Times New Roman" w:cs="Times New Roman" w:hint="eastAsia"/>
        </w:rPr>
        <w:t>满足</w:t>
      </w:r>
      <w:r w:rsidR="00E8714D">
        <w:rPr>
          <w:rFonts w:ascii="Times New Roman" w:hAnsi="Times New Roman" w:cs="Times New Roman"/>
        </w:rPr>
        <w:t>灾时避难</w:t>
      </w:r>
      <w:r w:rsidR="00BE5BE1">
        <w:rPr>
          <w:rFonts w:ascii="Times New Roman" w:hAnsi="Times New Roman" w:cs="Times New Roman" w:hint="eastAsia"/>
        </w:rPr>
        <w:t>的</w:t>
      </w:r>
      <w:r w:rsidR="00BE5BE1">
        <w:rPr>
          <w:rFonts w:ascii="Times New Roman" w:hAnsi="Times New Roman" w:cs="Times New Roman"/>
        </w:rPr>
        <w:t>使用要求</w:t>
      </w:r>
      <w:r w:rsidR="003B6D87">
        <w:rPr>
          <w:rFonts w:ascii="Times New Roman" w:hAnsi="Times New Roman" w:cs="Times New Roman"/>
        </w:rPr>
        <w:t>。</w:t>
      </w:r>
      <w:r w:rsidR="00DB2C3D">
        <w:rPr>
          <w:rFonts w:ascii="Times New Roman" w:hAnsi="Times New Roman" w:cs="Times New Roman" w:hint="eastAsia"/>
        </w:rPr>
        <w:t>采用</w:t>
      </w:r>
      <w:r w:rsidR="00DB2C3D">
        <w:rPr>
          <w:rFonts w:ascii="Times New Roman" w:hAnsi="Times New Roman" w:cs="Times New Roman"/>
        </w:rPr>
        <w:t>的平灾转换措施应符合本标准第</w:t>
      </w:r>
      <w:r w:rsidR="00DB2C3D">
        <w:rPr>
          <w:rFonts w:ascii="Times New Roman" w:hAnsi="Times New Roman" w:cs="Times New Roman" w:hint="eastAsia"/>
        </w:rPr>
        <w:t>8</w:t>
      </w:r>
      <w:r w:rsidR="00DB2C3D">
        <w:rPr>
          <w:rFonts w:ascii="Times New Roman" w:hAnsi="Times New Roman" w:cs="Times New Roman" w:hint="eastAsia"/>
        </w:rPr>
        <w:t>章</w:t>
      </w:r>
      <w:r w:rsidR="00DB2C3D">
        <w:rPr>
          <w:rFonts w:ascii="Times New Roman" w:hAnsi="Times New Roman" w:cs="Times New Roman"/>
        </w:rPr>
        <w:t>的规定，且灾时的转换工作量</w:t>
      </w:r>
      <w:r w:rsidR="00DB2C3D">
        <w:rPr>
          <w:rFonts w:ascii="Times New Roman" w:hAnsi="Times New Roman" w:cs="Times New Roman" w:hint="eastAsia"/>
        </w:rPr>
        <w:t>符合</w:t>
      </w:r>
      <w:r w:rsidR="00DB2C3D">
        <w:rPr>
          <w:rFonts w:ascii="Times New Roman" w:hAnsi="Times New Roman" w:cs="Times New Roman"/>
        </w:rPr>
        <w:t>当地灾时的人力、</w:t>
      </w:r>
      <w:r w:rsidR="00DB2C3D">
        <w:rPr>
          <w:rFonts w:ascii="Times New Roman" w:hAnsi="Times New Roman" w:cs="Times New Roman" w:hint="eastAsia"/>
        </w:rPr>
        <w:t>物力</w:t>
      </w:r>
      <w:r w:rsidR="00DB2C3D">
        <w:rPr>
          <w:rFonts w:ascii="Times New Roman" w:hAnsi="Times New Roman" w:cs="Times New Roman"/>
        </w:rPr>
        <w:t>条件。</w:t>
      </w:r>
    </w:p>
    <w:p w14:paraId="1FBDE909" w14:textId="77777777" w:rsidR="00FB5953" w:rsidRDefault="00FB5953">
      <w:pPr>
        <w:jc w:val="left"/>
        <w:rPr>
          <w:rFonts w:ascii="Times New Roman" w:hAnsi="Times New Roman" w:cs="Times New Roman"/>
        </w:rPr>
      </w:pPr>
    </w:p>
    <w:p w14:paraId="53A1BA5C" w14:textId="77777777" w:rsidR="00FB5953" w:rsidRPr="00193122" w:rsidRDefault="00FB5953">
      <w:pPr>
        <w:jc w:val="left"/>
        <w:rPr>
          <w:rFonts w:ascii="Times New Roman" w:hAnsi="Times New Roman" w:cs="Times New Roman"/>
          <w:b/>
          <w:bCs/>
          <w:szCs w:val="28"/>
        </w:rPr>
      </w:pPr>
    </w:p>
    <w:p w14:paraId="3B93F83D" w14:textId="77777777" w:rsidR="00417505" w:rsidRDefault="005578A0">
      <w:pPr>
        <w:pStyle w:val="2"/>
        <w:rPr>
          <w:rFonts w:ascii="Times New Roman" w:eastAsia="黑体" w:hAnsi="Times New Roman" w:cs="Times New Roman"/>
          <w:b w:val="0"/>
          <w:bCs w:val="0"/>
        </w:rPr>
      </w:pPr>
      <w:bookmarkStart w:id="5" w:name="_Toc533603506"/>
      <w:r>
        <w:rPr>
          <w:rFonts w:ascii="Times New Roman" w:eastAsia="黑体" w:hAnsi="Times New Roman" w:cs="Times New Roman"/>
        </w:rPr>
        <w:lastRenderedPageBreak/>
        <w:t>3.2</w:t>
      </w:r>
      <w:r>
        <w:rPr>
          <w:rFonts w:ascii="Times New Roman" w:eastAsia="黑体" w:hAnsi="Times New Roman" w:cs="Times New Roman"/>
          <w:b w:val="0"/>
          <w:bCs w:val="0"/>
        </w:rPr>
        <w:t xml:space="preserve">  </w:t>
      </w:r>
      <w:r>
        <w:rPr>
          <w:rFonts w:ascii="Times New Roman" w:eastAsia="黑体" w:hAnsi="Times New Roman" w:cs="Times New Roman"/>
          <w:b w:val="0"/>
          <w:bCs w:val="0"/>
        </w:rPr>
        <w:t>设防要求</w:t>
      </w:r>
      <w:bookmarkEnd w:id="5"/>
    </w:p>
    <w:p w14:paraId="36A70C42" w14:textId="77777777" w:rsidR="00417505" w:rsidRDefault="005578A0">
      <w:pPr>
        <w:pStyle w:val="af"/>
        <w:jc w:val="both"/>
        <w:rPr>
          <w:rFonts w:ascii="Times New Roman" w:eastAsia="黑体" w:cs="Times New Roman"/>
          <w:color w:val="auto"/>
        </w:rPr>
      </w:pPr>
      <w:r>
        <w:rPr>
          <w:rFonts w:ascii="Times New Roman" w:cs="Times New Roman"/>
          <w:b/>
          <w:color w:val="auto"/>
          <w:kern w:val="2"/>
          <w:szCs w:val="28"/>
        </w:rPr>
        <w:t>3.2.1</w:t>
      </w:r>
      <w:r>
        <w:rPr>
          <w:rFonts w:ascii="Times New Roman" w:cs="Times New Roman"/>
          <w:color w:val="auto"/>
        </w:rPr>
        <w:t xml:space="preserve">  </w:t>
      </w:r>
      <w:r w:rsidR="00601F83" w:rsidRPr="004356AD">
        <w:t>防</w:t>
      </w:r>
      <w:r w:rsidR="00601F83" w:rsidRPr="004356AD">
        <w:rPr>
          <w:rFonts w:hint="eastAsia"/>
        </w:rPr>
        <w:t>灾</w:t>
      </w:r>
      <w:r w:rsidRPr="004356AD">
        <w:t>避难建筑</w:t>
      </w:r>
      <w:r w:rsidR="00601F83" w:rsidRPr="004356AD">
        <w:rPr>
          <w:rFonts w:hint="eastAsia"/>
        </w:rPr>
        <w:t>，</w:t>
      </w:r>
      <w:r w:rsidRPr="004356AD">
        <w:t>设定防御标准所对应的地震影响不应低于本地区抗震设防烈度</w:t>
      </w:r>
      <w:r w:rsidR="00601F83" w:rsidRPr="004356AD">
        <w:rPr>
          <w:rFonts w:hint="eastAsia"/>
        </w:rPr>
        <w:t>相应</w:t>
      </w:r>
      <w:r w:rsidRPr="004356AD">
        <w:t>的罕遇地震影响，且不应低于</w:t>
      </w:r>
      <w:r w:rsidRPr="00B14219">
        <w:rPr>
          <w:rFonts w:ascii="Times New Roman" w:eastAsia="楷体_GB2312" w:cs="Times New Roman"/>
          <w:bCs/>
          <w:color w:val="auto"/>
          <w:u w:color="000000"/>
        </w:rPr>
        <w:t>7</w:t>
      </w:r>
      <w:r w:rsidRPr="004356AD">
        <w:t>度地震影响。</w:t>
      </w:r>
    </w:p>
    <w:p w14:paraId="418E207C" w14:textId="77777777" w:rsidR="00601F83"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3.2.1 </w:t>
      </w:r>
      <w:r>
        <w:rPr>
          <w:rFonts w:ascii="Times New Roman" w:eastAsia="楷体_GB2312" w:hAnsi="Times New Roman" w:cs="Times New Roman"/>
          <w:bCs/>
          <w:kern w:val="0"/>
          <w:szCs w:val="21"/>
          <w:u w:color="000000"/>
        </w:rPr>
        <w:t>本条</w:t>
      </w:r>
      <w:r w:rsidR="00601F83" w:rsidRPr="00C23788">
        <w:rPr>
          <w:rFonts w:ascii="Times New Roman" w:eastAsia="楷体_GB2312" w:hAnsi="Times New Roman" w:cs="Times New Roman" w:hint="eastAsia"/>
          <w:bCs/>
          <w:kern w:val="0"/>
          <w:szCs w:val="21"/>
          <w:u w:color="000000"/>
        </w:rPr>
        <w:t>参考</w:t>
      </w:r>
      <w:r w:rsidR="00601F83">
        <w:rPr>
          <w:rFonts w:ascii="Times New Roman" w:eastAsia="楷体_GB2312" w:hAnsi="Times New Roman" w:cs="Times New Roman"/>
          <w:bCs/>
          <w:kern w:val="0"/>
          <w:szCs w:val="21"/>
          <w:u w:color="000000"/>
        </w:rPr>
        <w:t>《</w:t>
      </w:r>
      <w:r w:rsidR="00601F83">
        <w:rPr>
          <w:rFonts w:ascii="Times New Roman" w:eastAsia="楷体_GB2312" w:hAnsi="Times New Roman" w:cs="Times New Roman" w:hint="eastAsia"/>
          <w:bCs/>
          <w:kern w:val="0"/>
          <w:szCs w:val="21"/>
          <w:u w:color="000000"/>
        </w:rPr>
        <w:t>防灾</w:t>
      </w:r>
      <w:r w:rsidR="00601F83">
        <w:rPr>
          <w:rFonts w:ascii="Times New Roman" w:eastAsia="楷体_GB2312" w:hAnsi="Times New Roman" w:cs="Times New Roman"/>
          <w:bCs/>
          <w:kern w:val="0"/>
          <w:szCs w:val="21"/>
          <w:u w:color="000000"/>
        </w:rPr>
        <w:t>避难场所设计规范》</w:t>
      </w:r>
      <w:r w:rsidR="00601F83">
        <w:rPr>
          <w:rFonts w:ascii="Times New Roman" w:eastAsia="楷体_GB2312" w:hAnsi="Times New Roman" w:cs="Times New Roman" w:hint="eastAsia"/>
          <w:bCs/>
          <w:kern w:val="0"/>
          <w:szCs w:val="21"/>
          <w:u w:color="000000"/>
        </w:rPr>
        <w:t>GB</w:t>
      </w:r>
      <w:r w:rsidR="00601F83">
        <w:rPr>
          <w:rFonts w:ascii="Times New Roman" w:eastAsia="楷体_GB2312" w:hAnsi="Times New Roman" w:cs="Times New Roman"/>
          <w:bCs/>
          <w:kern w:val="0"/>
          <w:szCs w:val="21"/>
          <w:u w:color="000000"/>
        </w:rPr>
        <w:t>51143-2015</w:t>
      </w:r>
      <w:r w:rsidR="00601F83">
        <w:rPr>
          <w:rFonts w:ascii="Times New Roman" w:eastAsia="楷体_GB2312" w:hAnsi="Times New Roman" w:cs="Times New Roman" w:hint="eastAsia"/>
          <w:bCs/>
          <w:kern w:val="0"/>
          <w:szCs w:val="21"/>
          <w:u w:color="000000"/>
        </w:rPr>
        <w:t>第</w:t>
      </w:r>
      <w:r w:rsidR="00601F83">
        <w:rPr>
          <w:rFonts w:ascii="Times New Roman" w:eastAsia="楷体_GB2312" w:hAnsi="Times New Roman" w:cs="Times New Roman" w:hint="eastAsia"/>
          <w:bCs/>
          <w:kern w:val="0"/>
          <w:szCs w:val="21"/>
          <w:u w:color="000000"/>
        </w:rPr>
        <w:t>3.2.2</w:t>
      </w:r>
      <w:r w:rsidR="00601F83">
        <w:rPr>
          <w:rFonts w:ascii="Times New Roman" w:eastAsia="楷体_GB2312" w:hAnsi="Times New Roman" w:cs="Times New Roman" w:hint="eastAsia"/>
          <w:bCs/>
          <w:kern w:val="0"/>
          <w:szCs w:val="21"/>
          <w:u w:color="000000"/>
        </w:rPr>
        <w:t>条，</w:t>
      </w:r>
      <w:r w:rsidR="00601F83">
        <w:rPr>
          <w:rFonts w:ascii="Times New Roman" w:eastAsia="楷体_GB2312" w:hAnsi="Times New Roman" w:cs="Times New Roman"/>
          <w:bCs/>
          <w:kern w:val="0"/>
          <w:szCs w:val="21"/>
          <w:u w:color="000000"/>
        </w:rPr>
        <w:t>原文为强制性条文</w:t>
      </w:r>
      <w:r w:rsidR="00601F83">
        <w:rPr>
          <w:rFonts w:ascii="Times New Roman" w:eastAsia="楷体_GB2312" w:hAnsi="Times New Roman" w:cs="Times New Roman" w:hint="eastAsia"/>
          <w:bCs/>
          <w:kern w:val="0"/>
          <w:szCs w:val="21"/>
          <w:u w:color="000000"/>
        </w:rPr>
        <w:t>。</w:t>
      </w:r>
    </w:p>
    <w:p w14:paraId="04810D17" w14:textId="76231759" w:rsidR="00417505" w:rsidRDefault="00601F83" w:rsidP="00601F83">
      <w:pPr>
        <w:ind w:firstLineChars="200" w:firstLine="560"/>
        <w:rPr>
          <w:rFonts w:ascii="Times New Roman" w:eastAsia="楷体_GB2312" w:hAnsi="Times New Roman" w:cs="Times New Roman"/>
          <w:bCs/>
          <w:kern w:val="0"/>
          <w:szCs w:val="21"/>
          <w:u w:color="000000"/>
        </w:rPr>
      </w:pPr>
      <w:r>
        <w:rPr>
          <w:rFonts w:ascii="Times New Roman" w:eastAsia="楷体_GB2312" w:hAnsi="Times New Roman" w:cs="Times New Roman" w:hint="eastAsia"/>
          <w:bCs/>
          <w:kern w:val="0"/>
          <w:szCs w:val="21"/>
          <w:u w:color="000000"/>
        </w:rPr>
        <w:t>本条</w:t>
      </w:r>
      <w:r w:rsidR="005578A0">
        <w:rPr>
          <w:rFonts w:ascii="Times New Roman" w:eastAsia="楷体_GB2312" w:hAnsi="Times New Roman" w:cs="Times New Roman"/>
          <w:bCs/>
          <w:kern w:val="0"/>
          <w:szCs w:val="21"/>
          <w:u w:color="000000"/>
        </w:rPr>
        <w:t>规定了地震灾害的设定防御标准。防灾避难建筑地震设定防御标准主要用于确定防灾避难建筑责任区的避难人数和应急功能需求，同时防灾避难建筑的应急保障基础设施的抗震可靠性应满足设定防御标准的要求，防灾避难建筑的抗震设计应符合</w:t>
      </w:r>
      <w:r w:rsidR="0018478D">
        <w:rPr>
          <w:rFonts w:ascii="Times New Roman" w:eastAsia="楷体_GB2312" w:hAnsi="Times New Roman" w:cs="Times New Roman"/>
          <w:bCs/>
          <w:kern w:val="0"/>
          <w:szCs w:val="21"/>
          <w:u w:color="000000"/>
        </w:rPr>
        <w:t>本标准</w:t>
      </w:r>
      <w:r w:rsidR="005578A0">
        <w:rPr>
          <w:rFonts w:ascii="Times New Roman" w:eastAsia="楷体_GB2312" w:hAnsi="Times New Roman" w:cs="Times New Roman"/>
          <w:bCs/>
          <w:kern w:val="0"/>
          <w:szCs w:val="21"/>
          <w:u w:color="000000"/>
        </w:rPr>
        <w:t>第</w:t>
      </w:r>
      <w:r w:rsidR="005578A0">
        <w:rPr>
          <w:rFonts w:ascii="Times New Roman" w:eastAsia="楷体_GB2312" w:hAnsi="Times New Roman" w:cs="Times New Roman" w:hint="eastAsia"/>
          <w:bCs/>
          <w:kern w:val="0"/>
          <w:szCs w:val="21"/>
          <w:u w:color="000000"/>
        </w:rPr>
        <w:t>6</w:t>
      </w:r>
      <w:r w:rsidR="005578A0">
        <w:rPr>
          <w:rFonts w:ascii="Times New Roman" w:eastAsia="楷体_GB2312" w:hAnsi="Times New Roman" w:cs="Times New Roman"/>
          <w:bCs/>
          <w:kern w:val="0"/>
          <w:szCs w:val="21"/>
          <w:u w:color="000000"/>
        </w:rPr>
        <w:t>章节的规定。</w:t>
      </w:r>
    </w:p>
    <w:p w14:paraId="65DFEF3D" w14:textId="77777777" w:rsidR="00417505" w:rsidRPr="000D6EC4" w:rsidRDefault="005578A0">
      <w:pPr>
        <w:pStyle w:val="af"/>
      </w:pPr>
      <w:r>
        <w:rPr>
          <w:rFonts w:ascii="Times New Roman" w:cs="Times New Roman"/>
          <w:b/>
          <w:color w:val="auto"/>
          <w:kern w:val="2"/>
          <w:szCs w:val="28"/>
        </w:rPr>
        <w:t xml:space="preserve">3.2.2 </w:t>
      </w:r>
      <w:r>
        <w:rPr>
          <w:rFonts w:ascii="Times New Roman" w:cs="Times New Roman"/>
          <w:color w:val="auto"/>
        </w:rPr>
        <w:t xml:space="preserve"> </w:t>
      </w:r>
      <w:r w:rsidR="008B520A" w:rsidRPr="000D6EC4">
        <w:t>防风避难建筑</w:t>
      </w:r>
      <w:r w:rsidR="008B520A" w:rsidRPr="000D6EC4">
        <w:rPr>
          <w:rFonts w:hint="eastAsia"/>
        </w:rPr>
        <w:t>的</w:t>
      </w:r>
      <w:r w:rsidRPr="000D6EC4">
        <w:t>设定防御标准所对应的风灾影响不应低于</w:t>
      </w:r>
      <w:r w:rsidRPr="00B14219">
        <w:rPr>
          <w:rFonts w:ascii="Times New Roman" w:eastAsia="楷体_GB2312" w:cs="Times New Roman"/>
          <w:bCs/>
          <w:color w:val="auto"/>
          <w:u w:color="000000"/>
        </w:rPr>
        <w:t>100</w:t>
      </w:r>
      <w:r w:rsidRPr="000D6EC4">
        <w:t>年一遇的基本风压对应的风灾影响，</w:t>
      </w:r>
      <w:r w:rsidR="000D6EC4" w:rsidRPr="000D6EC4">
        <w:rPr>
          <w:rFonts w:hint="eastAsia"/>
        </w:rPr>
        <w:t>防风</w:t>
      </w:r>
      <w:r w:rsidR="000D6EC4" w:rsidRPr="000D6EC4">
        <w:t>避难建筑设计应满足临灾时期和灾时避难使用的安全防护要求</w:t>
      </w:r>
      <w:r w:rsidR="000D6EC4" w:rsidRPr="000D6EC4">
        <w:rPr>
          <w:rFonts w:hint="eastAsia"/>
        </w:rPr>
        <w:t>，</w:t>
      </w:r>
      <w:r w:rsidR="000D6EC4" w:rsidRPr="000D6EC4">
        <w:t>龙卷风安全防护时间不应低于</w:t>
      </w:r>
      <w:r w:rsidR="000D6EC4" w:rsidRPr="000D6EC4">
        <w:rPr>
          <w:rFonts w:hint="eastAsia"/>
        </w:rPr>
        <w:t>3</w:t>
      </w:r>
      <w:r w:rsidR="000D6EC4" w:rsidRPr="000D6EC4">
        <w:t>h,</w:t>
      </w:r>
      <w:r w:rsidR="000D6EC4" w:rsidRPr="000D6EC4">
        <w:rPr>
          <w:rFonts w:hint="eastAsia"/>
        </w:rPr>
        <w:t>台风</w:t>
      </w:r>
      <w:r w:rsidR="000D6EC4" w:rsidRPr="000D6EC4">
        <w:t>安全防护时间</w:t>
      </w:r>
      <w:r w:rsidRPr="000D6EC4">
        <w:t>不应低于</w:t>
      </w:r>
      <w:r w:rsidRPr="00B14219">
        <w:rPr>
          <w:rFonts w:ascii="Times New Roman" w:eastAsia="楷体_GB2312" w:cs="Times New Roman"/>
          <w:bCs/>
          <w:color w:val="auto"/>
          <w:u w:color="000000"/>
        </w:rPr>
        <w:t>24h</w:t>
      </w:r>
      <w:r w:rsidRPr="000D6EC4">
        <w:t>。</w:t>
      </w:r>
    </w:p>
    <w:p w14:paraId="5AE9E6BA" w14:textId="77777777" w:rsidR="000D6EC4"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3.2.2</w:t>
      </w:r>
      <w:r w:rsidR="000D6EC4">
        <w:rPr>
          <w:rFonts w:ascii="Times New Roman" w:eastAsia="楷体_GB2312" w:hAnsi="Times New Roman" w:cs="Times New Roman"/>
          <w:bCs/>
          <w:kern w:val="0"/>
          <w:szCs w:val="21"/>
          <w:u w:color="000000"/>
        </w:rPr>
        <w:t>本条</w:t>
      </w:r>
      <w:r w:rsidR="000D6EC4" w:rsidRPr="00C23788">
        <w:rPr>
          <w:rFonts w:ascii="Times New Roman" w:eastAsia="楷体_GB2312" w:hAnsi="Times New Roman" w:cs="Times New Roman" w:hint="eastAsia"/>
          <w:bCs/>
          <w:kern w:val="0"/>
          <w:szCs w:val="21"/>
          <w:u w:color="000000"/>
        </w:rPr>
        <w:t>参考</w:t>
      </w:r>
      <w:r w:rsidR="000D6EC4">
        <w:rPr>
          <w:rFonts w:ascii="Times New Roman" w:eastAsia="楷体_GB2312" w:hAnsi="Times New Roman" w:cs="Times New Roman"/>
          <w:bCs/>
          <w:kern w:val="0"/>
          <w:szCs w:val="21"/>
          <w:u w:color="000000"/>
        </w:rPr>
        <w:t>《</w:t>
      </w:r>
      <w:r w:rsidR="000D6EC4">
        <w:rPr>
          <w:rFonts w:ascii="Times New Roman" w:eastAsia="楷体_GB2312" w:hAnsi="Times New Roman" w:cs="Times New Roman" w:hint="eastAsia"/>
          <w:bCs/>
          <w:kern w:val="0"/>
          <w:szCs w:val="21"/>
          <w:u w:color="000000"/>
        </w:rPr>
        <w:t>防灾</w:t>
      </w:r>
      <w:r w:rsidR="000D6EC4">
        <w:rPr>
          <w:rFonts w:ascii="Times New Roman" w:eastAsia="楷体_GB2312" w:hAnsi="Times New Roman" w:cs="Times New Roman"/>
          <w:bCs/>
          <w:kern w:val="0"/>
          <w:szCs w:val="21"/>
          <w:u w:color="000000"/>
        </w:rPr>
        <w:t>避难场所设计规范》</w:t>
      </w:r>
      <w:r w:rsidR="000D6EC4">
        <w:rPr>
          <w:rFonts w:ascii="Times New Roman" w:eastAsia="楷体_GB2312" w:hAnsi="Times New Roman" w:cs="Times New Roman" w:hint="eastAsia"/>
          <w:bCs/>
          <w:kern w:val="0"/>
          <w:szCs w:val="21"/>
          <w:u w:color="000000"/>
        </w:rPr>
        <w:t>GB</w:t>
      </w:r>
      <w:r w:rsidR="000D6EC4">
        <w:rPr>
          <w:rFonts w:ascii="Times New Roman" w:eastAsia="楷体_GB2312" w:hAnsi="Times New Roman" w:cs="Times New Roman"/>
          <w:bCs/>
          <w:kern w:val="0"/>
          <w:szCs w:val="21"/>
          <w:u w:color="000000"/>
        </w:rPr>
        <w:t>51143-2015</w:t>
      </w:r>
      <w:r w:rsidR="000D6EC4">
        <w:rPr>
          <w:rFonts w:ascii="Times New Roman" w:eastAsia="楷体_GB2312" w:hAnsi="Times New Roman" w:cs="Times New Roman" w:hint="eastAsia"/>
          <w:bCs/>
          <w:kern w:val="0"/>
          <w:szCs w:val="21"/>
          <w:u w:color="000000"/>
        </w:rPr>
        <w:t>第</w:t>
      </w:r>
      <w:r w:rsidR="000D6EC4">
        <w:rPr>
          <w:rFonts w:ascii="Times New Roman" w:eastAsia="楷体_GB2312" w:hAnsi="Times New Roman" w:cs="Times New Roman" w:hint="eastAsia"/>
          <w:bCs/>
          <w:kern w:val="0"/>
          <w:szCs w:val="21"/>
          <w:u w:color="000000"/>
        </w:rPr>
        <w:t>3.2.3</w:t>
      </w:r>
      <w:r w:rsidR="000D6EC4">
        <w:rPr>
          <w:rFonts w:ascii="Times New Roman" w:eastAsia="楷体_GB2312" w:hAnsi="Times New Roman" w:cs="Times New Roman" w:hint="eastAsia"/>
          <w:bCs/>
          <w:kern w:val="0"/>
          <w:szCs w:val="21"/>
          <w:u w:color="000000"/>
        </w:rPr>
        <w:t>条，</w:t>
      </w:r>
      <w:r w:rsidR="000D6EC4">
        <w:rPr>
          <w:rFonts w:ascii="Times New Roman" w:eastAsia="楷体_GB2312" w:hAnsi="Times New Roman" w:cs="Times New Roman"/>
          <w:bCs/>
          <w:kern w:val="0"/>
          <w:szCs w:val="21"/>
          <w:u w:color="000000"/>
        </w:rPr>
        <w:t>原文为强制性条文</w:t>
      </w:r>
      <w:r w:rsidR="000D6EC4">
        <w:rPr>
          <w:rFonts w:ascii="Times New Roman" w:eastAsia="楷体_GB2312" w:hAnsi="Times New Roman" w:cs="Times New Roman" w:hint="eastAsia"/>
          <w:bCs/>
          <w:kern w:val="0"/>
          <w:szCs w:val="21"/>
          <w:u w:color="000000"/>
        </w:rPr>
        <w:t>。</w:t>
      </w:r>
    </w:p>
    <w:p w14:paraId="5A45592B" w14:textId="77777777" w:rsidR="00417505" w:rsidRDefault="000D6EC4" w:rsidP="000D6EC4">
      <w:pPr>
        <w:ind w:firstLineChars="200" w:firstLine="560"/>
        <w:rPr>
          <w:rFonts w:ascii="Times New Roman" w:hAnsi="Times New Roman" w:cs="Times New Roman"/>
        </w:rPr>
      </w:pPr>
      <w:r>
        <w:rPr>
          <w:rFonts w:ascii="Times New Roman" w:eastAsia="楷体_GB2312" w:hAnsi="Times New Roman" w:cs="Times New Roman" w:hint="eastAsia"/>
          <w:bCs/>
          <w:kern w:val="0"/>
          <w:szCs w:val="21"/>
          <w:u w:color="000000"/>
        </w:rPr>
        <w:t>本条</w:t>
      </w:r>
      <w:r w:rsidR="005578A0">
        <w:rPr>
          <w:rFonts w:ascii="Times New Roman" w:eastAsia="楷体_GB2312" w:hAnsi="Times New Roman" w:cs="Times New Roman"/>
          <w:bCs/>
          <w:kern w:val="0"/>
          <w:szCs w:val="21"/>
          <w:u w:color="000000"/>
        </w:rPr>
        <w:t>规定了用于风灾的防灾避难建筑的设定防御标准和防护要求。防风避难建筑需要考虑临灾时期和灾时的使用，因此在设计时，相关抗风设计需要考虑灾时风力作用下的安全。本条还规定了相应的最低保护时间限制要求，用于确定应急需求和测试构件安全的时间标准。</w:t>
      </w:r>
    </w:p>
    <w:p w14:paraId="317A9A2B" w14:textId="77777777" w:rsidR="00417505" w:rsidRPr="00190646" w:rsidRDefault="005578A0">
      <w:pPr>
        <w:pStyle w:val="af"/>
        <w:jc w:val="both"/>
      </w:pPr>
      <w:r>
        <w:rPr>
          <w:rFonts w:ascii="Times New Roman" w:cs="Times New Roman"/>
          <w:b/>
          <w:color w:val="auto"/>
          <w:kern w:val="2"/>
          <w:szCs w:val="28"/>
        </w:rPr>
        <w:lastRenderedPageBreak/>
        <w:t>3.2.3</w:t>
      </w:r>
      <w:r>
        <w:rPr>
          <w:rFonts w:ascii="Times New Roman" w:cs="Times New Roman"/>
          <w:color w:val="auto"/>
          <w:kern w:val="2"/>
          <w:szCs w:val="28"/>
        </w:rPr>
        <w:t xml:space="preserve"> </w:t>
      </w:r>
      <w:r>
        <w:rPr>
          <w:rStyle w:val="2Char0"/>
          <w:rFonts w:ascii="Times New Roman" w:hAnsi="Times New Roman" w:cs="Times New Roman"/>
          <w:color w:val="auto"/>
        </w:rPr>
        <w:t xml:space="preserve"> </w:t>
      </w:r>
      <w:r w:rsidRPr="00190646">
        <w:t>位于防洪保护区的防洪避难建筑所设定防御标准应高于当地防洪标准所确定的淹没水位，该场地的地面标高应按该地区历史最大洪水水位确定，且安全超高不应低于</w:t>
      </w:r>
      <w:r w:rsidRPr="00B14219">
        <w:rPr>
          <w:rFonts w:ascii="Times New Roman" w:eastAsia="楷体_GB2312" w:cs="Times New Roman"/>
          <w:bCs/>
          <w:color w:val="auto"/>
          <w:u w:color="000000"/>
        </w:rPr>
        <w:t>0.5m</w:t>
      </w:r>
      <w:r w:rsidRPr="00190646">
        <w:t>。</w:t>
      </w:r>
    </w:p>
    <w:p w14:paraId="47792B67" w14:textId="77777777" w:rsidR="009B3EC9"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3.2.3</w:t>
      </w:r>
      <w:r w:rsidR="009B3EC9">
        <w:rPr>
          <w:rFonts w:ascii="Times New Roman" w:eastAsia="楷体_GB2312" w:hAnsi="Times New Roman" w:cs="Times New Roman"/>
          <w:bCs/>
          <w:kern w:val="0"/>
          <w:szCs w:val="21"/>
          <w:u w:color="000000"/>
        </w:rPr>
        <w:t>本条</w:t>
      </w:r>
      <w:r w:rsidR="009B3EC9" w:rsidRPr="00C23788">
        <w:rPr>
          <w:rFonts w:ascii="Times New Roman" w:eastAsia="楷体_GB2312" w:hAnsi="Times New Roman" w:cs="Times New Roman" w:hint="eastAsia"/>
          <w:bCs/>
          <w:kern w:val="0"/>
          <w:szCs w:val="21"/>
          <w:u w:color="000000"/>
        </w:rPr>
        <w:t>参考</w:t>
      </w:r>
      <w:r w:rsidR="009B3EC9">
        <w:rPr>
          <w:rFonts w:ascii="Times New Roman" w:eastAsia="楷体_GB2312" w:hAnsi="Times New Roman" w:cs="Times New Roman"/>
          <w:bCs/>
          <w:kern w:val="0"/>
          <w:szCs w:val="21"/>
          <w:u w:color="000000"/>
        </w:rPr>
        <w:t>《</w:t>
      </w:r>
      <w:r w:rsidR="009B3EC9">
        <w:rPr>
          <w:rFonts w:ascii="Times New Roman" w:eastAsia="楷体_GB2312" w:hAnsi="Times New Roman" w:cs="Times New Roman" w:hint="eastAsia"/>
          <w:bCs/>
          <w:kern w:val="0"/>
          <w:szCs w:val="21"/>
          <w:u w:color="000000"/>
        </w:rPr>
        <w:t>防灾</w:t>
      </w:r>
      <w:r w:rsidR="009B3EC9">
        <w:rPr>
          <w:rFonts w:ascii="Times New Roman" w:eastAsia="楷体_GB2312" w:hAnsi="Times New Roman" w:cs="Times New Roman"/>
          <w:bCs/>
          <w:kern w:val="0"/>
          <w:szCs w:val="21"/>
          <w:u w:color="000000"/>
        </w:rPr>
        <w:t>避难场所设计规范》</w:t>
      </w:r>
      <w:r w:rsidR="009B3EC9">
        <w:rPr>
          <w:rFonts w:ascii="Times New Roman" w:eastAsia="楷体_GB2312" w:hAnsi="Times New Roman" w:cs="Times New Roman" w:hint="eastAsia"/>
          <w:bCs/>
          <w:kern w:val="0"/>
          <w:szCs w:val="21"/>
          <w:u w:color="000000"/>
        </w:rPr>
        <w:t>GB</w:t>
      </w:r>
      <w:r w:rsidR="009B3EC9">
        <w:rPr>
          <w:rFonts w:ascii="Times New Roman" w:eastAsia="楷体_GB2312" w:hAnsi="Times New Roman" w:cs="Times New Roman"/>
          <w:bCs/>
          <w:kern w:val="0"/>
          <w:szCs w:val="21"/>
          <w:u w:color="000000"/>
        </w:rPr>
        <w:t>51143-2015</w:t>
      </w:r>
      <w:r w:rsidR="009B3EC9">
        <w:rPr>
          <w:rFonts w:ascii="Times New Roman" w:eastAsia="楷体_GB2312" w:hAnsi="Times New Roman" w:cs="Times New Roman" w:hint="eastAsia"/>
          <w:bCs/>
          <w:kern w:val="0"/>
          <w:szCs w:val="21"/>
          <w:u w:color="000000"/>
        </w:rPr>
        <w:t>第</w:t>
      </w:r>
      <w:r w:rsidR="00BC1CDC">
        <w:rPr>
          <w:rFonts w:ascii="Times New Roman" w:eastAsia="楷体_GB2312" w:hAnsi="Times New Roman" w:cs="Times New Roman" w:hint="eastAsia"/>
          <w:bCs/>
          <w:kern w:val="0"/>
          <w:szCs w:val="21"/>
          <w:u w:color="000000"/>
        </w:rPr>
        <w:t>3.2.4</w:t>
      </w:r>
      <w:r w:rsidR="009B3EC9">
        <w:rPr>
          <w:rFonts w:ascii="Times New Roman" w:eastAsia="楷体_GB2312" w:hAnsi="Times New Roman" w:cs="Times New Roman" w:hint="eastAsia"/>
          <w:bCs/>
          <w:kern w:val="0"/>
          <w:szCs w:val="21"/>
          <w:u w:color="000000"/>
        </w:rPr>
        <w:t>条，</w:t>
      </w:r>
      <w:r w:rsidR="009B3EC9">
        <w:rPr>
          <w:rFonts w:ascii="Times New Roman" w:eastAsia="楷体_GB2312" w:hAnsi="Times New Roman" w:cs="Times New Roman"/>
          <w:bCs/>
          <w:kern w:val="0"/>
          <w:szCs w:val="21"/>
          <w:u w:color="000000"/>
        </w:rPr>
        <w:t>原文为强制性条文</w:t>
      </w:r>
      <w:r w:rsidR="009B3EC9">
        <w:rPr>
          <w:rFonts w:ascii="Times New Roman" w:eastAsia="楷体_GB2312" w:hAnsi="Times New Roman" w:cs="Times New Roman" w:hint="eastAsia"/>
          <w:bCs/>
          <w:kern w:val="0"/>
          <w:szCs w:val="21"/>
          <w:u w:color="000000"/>
        </w:rPr>
        <w:t>。</w:t>
      </w:r>
    </w:p>
    <w:p w14:paraId="0E82E8B6" w14:textId="77777777" w:rsidR="00417505" w:rsidRDefault="005578A0" w:rsidP="009B3EC9">
      <w:pPr>
        <w:ind w:firstLineChars="200" w:firstLine="560"/>
        <w:rPr>
          <w:rFonts w:ascii="Times New Roman" w:hAnsi="Times New Roman" w:cs="Times New Roman"/>
        </w:rPr>
      </w:pPr>
      <w:r>
        <w:rPr>
          <w:rFonts w:ascii="Times New Roman" w:eastAsia="楷体_GB2312" w:hAnsi="Times New Roman" w:cs="Times New Roman"/>
          <w:bCs/>
          <w:kern w:val="0"/>
          <w:szCs w:val="21"/>
          <w:u w:color="000000"/>
        </w:rPr>
        <w:t>防洪避难建筑承担应急功能区域的安全超高的确定需要考虑此类场所所在地区的防洪保护区的防洪标准，通常在此基础上按照现行国家标准《防洪标准》</w:t>
      </w:r>
      <w:r>
        <w:rPr>
          <w:rFonts w:ascii="Times New Roman" w:eastAsia="楷体_GB2312" w:hAnsi="Times New Roman" w:cs="Times New Roman"/>
          <w:bCs/>
          <w:kern w:val="0"/>
          <w:szCs w:val="21"/>
          <w:u w:color="000000"/>
        </w:rPr>
        <w:t>GB50201</w:t>
      </w:r>
      <w:r>
        <w:rPr>
          <w:rFonts w:ascii="Times New Roman" w:eastAsia="楷体_GB2312" w:hAnsi="Times New Roman" w:cs="Times New Roman"/>
          <w:bCs/>
          <w:kern w:val="0"/>
          <w:szCs w:val="21"/>
          <w:u w:color="000000"/>
        </w:rPr>
        <w:t>提高一个等级确定。当建筑内避难人员规模较大时，不应低于按照现行国家标准《防洪标准》</w:t>
      </w:r>
      <w:r>
        <w:rPr>
          <w:rFonts w:ascii="Times New Roman" w:eastAsia="楷体_GB2312" w:hAnsi="Times New Roman" w:cs="Times New Roman"/>
          <w:bCs/>
          <w:kern w:val="0"/>
          <w:szCs w:val="21"/>
          <w:u w:color="000000"/>
        </w:rPr>
        <w:t>GB50201</w:t>
      </w:r>
      <w:r>
        <w:rPr>
          <w:rFonts w:ascii="Times New Roman" w:eastAsia="楷体_GB2312" w:hAnsi="Times New Roman" w:cs="Times New Roman"/>
          <w:bCs/>
          <w:kern w:val="0"/>
          <w:szCs w:val="21"/>
          <w:u w:color="000000"/>
        </w:rPr>
        <w:t>中相应人口规模对应的城乡等级提高一个等级的防洪标准要求。通常安全超高确定所依据的高程不低于按照</w:t>
      </w:r>
      <w:r>
        <w:rPr>
          <w:rFonts w:ascii="Times New Roman" w:eastAsia="楷体_GB2312" w:hAnsi="Times New Roman" w:cs="Times New Roman"/>
          <w:bCs/>
          <w:kern w:val="0"/>
          <w:szCs w:val="21"/>
          <w:u w:color="000000"/>
        </w:rPr>
        <w:t>100</w:t>
      </w:r>
      <w:r>
        <w:rPr>
          <w:rFonts w:ascii="Times New Roman" w:eastAsia="楷体_GB2312" w:hAnsi="Times New Roman" w:cs="Times New Roman"/>
          <w:bCs/>
          <w:kern w:val="0"/>
          <w:szCs w:val="21"/>
          <w:u w:color="000000"/>
        </w:rPr>
        <w:t>年一遇所确定的洪水水位。</w:t>
      </w:r>
    </w:p>
    <w:p w14:paraId="4F263CDF" w14:textId="77777777" w:rsidR="00417505" w:rsidRDefault="005578A0">
      <w:pPr>
        <w:pStyle w:val="af"/>
        <w:jc w:val="both"/>
        <w:rPr>
          <w:rFonts w:ascii="Times New Roman" w:cs="Times New Roman"/>
          <w:color w:val="auto"/>
        </w:rPr>
      </w:pPr>
      <w:r>
        <w:rPr>
          <w:rFonts w:ascii="Times New Roman" w:cs="Times New Roman"/>
          <w:b/>
          <w:color w:val="auto"/>
          <w:kern w:val="2"/>
          <w:szCs w:val="28"/>
        </w:rPr>
        <w:t xml:space="preserve">3.2.4 </w:t>
      </w:r>
      <w:r>
        <w:rPr>
          <w:rStyle w:val="2Char0"/>
          <w:rFonts w:ascii="Times New Roman" w:hAnsi="Times New Roman" w:cs="Times New Roman"/>
          <w:color w:val="auto"/>
        </w:rPr>
        <w:t xml:space="preserve"> </w:t>
      </w:r>
      <w:r>
        <w:rPr>
          <w:rFonts w:ascii="Times New Roman" w:cs="Times New Roman"/>
          <w:color w:val="auto"/>
        </w:rPr>
        <w:t>对于非防洪和非防风避难建筑，应根据</w:t>
      </w:r>
      <w:r w:rsidR="00317546">
        <w:rPr>
          <w:rFonts w:ascii="Times New Roman" w:cs="Times New Roman" w:hint="eastAsia"/>
          <w:color w:val="auto"/>
        </w:rPr>
        <w:t>其</w:t>
      </w:r>
      <w:r w:rsidR="00317546">
        <w:rPr>
          <w:rFonts w:ascii="Times New Roman" w:cs="Times New Roman"/>
          <w:color w:val="auto"/>
        </w:rPr>
        <w:t>范围内的江、河、湖水体的最高水位</w:t>
      </w:r>
      <w:r w:rsidR="00317546">
        <w:rPr>
          <w:rFonts w:ascii="Times New Roman" w:cs="Times New Roman" w:hint="eastAsia"/>
          <w:color w:val="auto"/>
        </w:rPr>
        <w:t>以及</w:t>
      </w:r>
      <w:r w:rsidR="00317546">
        <w:rPr>
          <w:rFonts w:ascii="Times New Roman" w:cs="Times New Roman"/>
          <w:color w:val="auto"/>
        </w:rPr>
        <w:t>水工建筑物、构筑物的进水口、排水口和溢水口及闸门</w:t>
      </w:r>
      <w:r>
        <w:rPr>
          <w:rFonts w:ascii="Times New Roman" w:cs="Times New Roman"/>
          <w:color w:val="auto"/>
        </w:rPr>
        <w:t>标高</w:t>
      </w:r>
      <w:r w:rsidR="00317546">
        <w:rPr>
          <w:rFonts w:ascii="Times New Roman" w:cs="Times New Roman" w:hint="eastAsia"/>
          <w:color w:val="auto"/>
        </w:rPr>
        <w:t>等</w:t>
      </w:r>
      <w:r w:rsidR="00317546">
        <w:rPr>
          <w:rFonts w:ascii="Times New Roman" w:cs="Times New Roman"/>
          <w:color w:val="auto"/>
        </w:rPr>
        <w:t>，综合考虑上下游排水能力和保证措施，保证</w:t>
      </w:r>
      <w:r>
        <w:rPr>
          <w:rFonts w:ascii="Times New Roman" w:cs="Times New Roman"/>
          <w:color w:val="auto"/>
        </w:rPr>
        <w:t>避难功能区不被水淹。</w:t>
      </w:r>
    </w:p>
    <w:p w14:paraId="08FA1E0B"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3.2.4 </w:t>
      </w:r>
      <w:r>
        <w:rPr>
          <w:rFonts w:ascii="Times New Roman" w:eastAsia="楷体_GB2312" w:hAnsi="Times New Roman" w:cs="Times New Roman"/>
          <w:bCs/>
          <w:kern w:val="0"/>
          <w:szCs w:val="21"/>
          <w:u w:color="000000"/>
        </w:rPr>
        <w:t>非洪灾和台风内洪型</w:t>
      </w:r>
      <w:r w:rsidR="00A33E3A">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避难建筑需要通过各种防洪措施保证重要避难功能区不被水淹。对于此类</w:t>
      </w:r>
      <w:r w:rsidR="00A33E3A">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避难建筑，其竖向标高按不低于</w:t>
      </w:r>
      <w:r>
        <w:rPr>
          <w:rFonts w:ascii="Times New Roman" w:eastAsia="楷体_GB2312" w:hAnsi="Times New Roman" w:cs="Times New Roman"/>
          <w:bCs/>
          <w:kern w:val="0"/>
          <w:szCs w:val="21"/>
          <w:u w:color="000000"/>
        </w:rPr>
        <w:t>20</w:t>
      </w:r>
      <w:r>
        <w:rPr>
          <w:rFonts w:ascii="Times New Roman" w:eastAsia="楷体_GB2312" w:hAnsi="Times New Roman" w:cs="Times New Roman"/>
          <w:bCs/>
          <w:kern w:val="0"/>
          <w:szCs w:val="21"/>
          <w:u w:color="000000"/>
        </w:rPr>
        <w:t>年一遇的防洪水位所确定的淹没水位加安全超高采取，且不低于</w:t>
      </w:r>
      <w:r>
        <w:rPr>
          <w:rFonts w:ascii="Times New Roman" w:eastAsia="楷体_GB2312" w:hAnsi="Times New Roman" w:cs="Times New Roman"/>
          <w:bCs/>
          <w:kern w:val="0"/>
          <w:szCs w:val="21"/>
          <w:u w:color="000000"/>
        </w:rPr>
        <w:t>0.3m</w:t>
      </w:r>
      <w:r>
        <w:rPr>
          <w:rFonts w:ascii="Times New Roman" w:eastAsia="楷体_GB2312" w:hAnsi="Times New Roman" w:cs="Times New Roman"/>
          <w:bCs/>
          <w:kern w:val="0"/>
          <w:szCs w:val="21"/>
          <w:u w:color="000000"/>
        </w:rPr>
        <w:t>。</w:t>
      </w:r>
    </w:p>
    <w:p w14:paraId="7E5F361A" w14:textId="77777777" w:rsidR="00417505" w:rsidRPr="00A33E3A" w:rsidRDefault="00417505">
      <w:pPr>
        <w:pStyle w:val="TOC1"/>
        <w:jc w:val="both"/>
        <w:rPr>
          <w:rFonts w:ascii="Times New Roman" w:hAnsi="Times New Roman" w:cs="Times New Roman"/>
          <w:color w:val="auto"/>
        </w:rPr>
        <w:sectPr w:rsidR="00417505" w:rsidRPr="00A33E3A">
          <w:footerReference w:type="default" r:id="rId13"/>
          <w:pgSz w:w="11906" w:h="16838"/>
          <w:pgMar w:top="1440" w:right="1800" w:bottom="1440" w:left="1800" w:header="851" w:footer="992" w:gutter="0"/>
          <w:pgNumType w:start="1"/>
          <w:cols w:space="425"/>
          <w:docGrid w:type="lines" w:linePitch="312"/>
        </w:sectPr>
      </w:pPr>
    </w:p>
    <w:p w14:paraId="25AB86CC" w14:textId="77777777" w:rsidR="00417505" w:rsidRDefault="005578A0">
      <w:pPr>
        <w:pStyle w:val="1"/>
        <w:rPr>
          <w:rFonts w:ascii="Times New Roman" w:hAnsi="Times New Roman" w:cs="Times New Roman"/>
          <w:b w:val="0"/>
          <w:bCs w:val="0"/>
          <w:sz w:val="36"/>
          <w:szCs w:val="36"/>
        </w:rPr>
      </w:pPr>
      <w:bookmarkStart w:id="6" w:name="_Toc508811771"/>
      <w:bookmarkStart w:id="7" w:name="_Toc533603507"/>
      <w:r>
        <w:rPr>
          <w:rFonts w:ascii="Times New Roman" w:hAnsi="Times New Roman" w:cs="Times New Roman"/>
          <w:b w:val="0"/>
          <w:bCs w:val="0"/>
          <w:sz w:val="36"/>
          <w:szCs w:val="36"/>
        </w:rPr>
        <w:lastRenderedPageBreak/>
        <w:t xml:space="preserve">4  </w:t>
      </w:r>
      <w:r>
        <w:rPr>
          <w:rFonts w:ascii="Times New Roman" w:hAnsi="Times New Roman" w:cs="Times New Roman"/>
          <w:b w:val="0"/>
          <w:bCs w:val="0"/>
          <w:sz w:val="36"/>
          <w:szCs w:val="36"/>
        </w:rPr>
        <w:t>场地设计</w:t>
      </w:r>
      <w:bookmarkEnd w:id="6"/>
      <w:bookmarkEnd w:id="7"/>
      <w:r>
        <w:rPr>
          <w:rFonts w:ascii="Times New Roman" w:hAnsi="Times New Roman" w:cs="Times New Roman"/>
          <w:b w:val="0"/>
          <w:bCs w:val="0"/>
          <w:sz w:val="36"/>
          <w:szCs w:val="36"/>
        </w:rPr>
        <w:t xml:space="preserve">  </w:t>
      </w:r>
    </w:p>
    <w:p w14:paraId="405F039F" w14:textId="77777777" w:rsidR="00417505" w:rsidRDefault="005578A0">
      <w:pPr>
        <w:pStyle w:val="2"/>
        <w:rPr>
          <w:rFonts w:ascii="黑体" w:eastAsia="黑体" w:hAnsi="黑体" w:cs="黑体"/>
          <w:b w:val="0"/>
          <w:bCs w:val="0"/>
        </w:rPr>
      </w:pPr>
      <w:bookmarkStart w:id="8" w:name="_Toc508811772"/>
      <w:bookmarkStart w:id="9" w:name="_Toc533603508"/>
      <w:r>
        <w:rPr>
          <w:rFonts w:ascii="Times New Roman" w:hAnsi="Times New Roman" w:cs="Times New Roman"/>
        </w:rPr>
        <w:t xml:space="preserve">4.1 </w:t>
      </w:r>
      <w:r>
        <w:rPr>
          <w:rFonts w:ascii="Times New Roman" w:hAnsi="Times New Roman" w:cs="Times New Roman"/>
          <w:b w:val="0"/>
          <w:bCs w:val="0"/>
        </w:rPr>
        <w:t xml:space="preserve"> </w:t>
      </w:r>
      <w:r>
        <w:rPr>
          <w:rFonts w:ascii="黑体" w:eastAsia="黑体" w:hAnsi="黑体" w:cs="黑体" w:hint="eastAsia"/>
          <w:b w:val="0"/>
          <w:bCs w:val="0"/>
        </w:rPr>
        <w:t>基本要求</w:t>
      </w:r>
      <w:bookmarkEnd w:id="8"/>
      <w:bookmarkEnd w:id="9"/>
    </w:p>
    <w:p w14:paraId="181AB77E" w14:textId="77777777" w:rsidR="009653BC" w:rsidRDefault="009653BC" w:rsidP="009653BC">
      <w:pPr>
        <w:rPr>
          <w:rFonts w:ascii="Times New Roman" w:hAnsi="Times New Roman" w:cs="Times New Roman"/>
          <w:szCs w:val="28"/>
        </w:rPr>
      </w:pPr>
      <w:r>
        <w:rPr>
          <w:rFonts w:ascii="Times New Roman" w:hAnsi="Times New Roman" w:cs="Times New Roman"/>
          <w:b/>
          <w:szCs w:val="28"/>
        </w:rPr>
        <w:t>4.1.1</w:t>
      </w:r>
      <w:r>
        <w:rPr>
          <w:rFonts w:ascii="Times New Roman" w:hAnsi="Times New Roman" w:cs="Times New Roman"/>
          <w:szCs w:val="28"/>
        </w:rPr>
        <w:t xml:space="preserve">  </w:t>
      </w:r>
      <w:r w:rsidRPr="00C00824">
        <w:rPr>
          <w:rFonts w:ascii="Times New Roman" w:hAnsi="Times New Roman" w:cs="Times New Roman"/>
          <w:szCs w:val="28"/>
        </w:rPr>
        <w:t>防灾避难建筑场地宜选择其外部有可靠交通连接，易于伤员转运、物资运送，并与周边避难场</w:t>
      </w:r>
      <w:r w:rsidRPr="00C00824">
        <w:rPr>
          <w:rFonts w:ascii="Times New Roman" w:hAnsi="Times New Roman" w:cs="Times New Roman" w:hint="eastAsia"/>
          <w:szCs w:val="28"/>
        </w:rPr>
        <w:t>所</w:t>
      </w:r>
      <w:r w:rsidRPr="00C00824">
        <w:rPr>
          <w:rFonts w:ascii="Times New Roman" w:hAnsi="Times New Roman" w:cs="Times New Roman"/>
          <w:szCs w:val="28"/>
        </w:rPr>
        <w:t>有安全疏散通道联系的区域。</w:t>
      </w:r>
    </w:p>
    <w:p w14:paraId="53FE1040" w14:textId="77777777" w:rsidR="009653BC" w:rsidRDefault="009653BC" w:rsidP="009653BC">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4.1.1 </w:t>
      </w:r>
      <w:r>
        <w:rPr>
          <w:rFonts w:ascii="Times New Roman" w:eastAsia="楷体_GB2312" w:hAnsi="Times New Roman" w:cs="Times New Roman"/>
          <w:bCs/>
          <w:kern w:val="0"/>
          <w:szCs w:val="21"/>
          <w:u w:color="000000"/>
        </w:rPr>
        <w:t>防灾避难建筑场地包括主建筑物及其附属建筑物的占地总平面。</w:t>
      </w:r>
      <w:r>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避难建筑场地周边应具备良好的交通环境和必要的配套设施，建立应急交通疏散机制，保障灾时避难人员能够顺畅进出转移，并考虑与周边</w:t>
      </w:r>
      <w:r>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避难建筑场地的交通联系。</w:t>
      </w:r>
    </w:p>
    <w:p w14:paraId="54C238EC"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4.1.2</w:t>
      </w:r>
      <w:r>
        <w:rPr>
          <w:rFonts w:ascii="Times New Roman" w:eastAsiaTheme="minorEastAsia"/>
          <w:szCs w:val="28"/>
        </w:rPr>
        <w:t xml:space="preserve">  </w:t>
      </w:r>
      <w:r>
        <w:rPr>
          <w:rFonts w:ascii="Times New Roman" w:eastAsiaTheme="minorEastAsia"/>
          <w:szCs w:val="28"/>
        </w:rPr>
        <w:t>防灾</w:t>
      </w:r>
      <w:r>
        <w:rPr>
          <w:rFonts w:ascii="Times New Roman"/>
          <w:szCs w:val="28"/>
        </w:rPr>
        <w:t>避难建筑</w:t>
      </w:r>
      <w:r>
        <w:rPr>
          <w:rFonts w:ascii="Times New Roman" w:eastAsiaTheme="minorEastAsia"/>
          <w:szCs w:val="28"/>
        </w:rPr>
        <w:t>场地应处于周围建（构）筑物倒塌影响范围以外，并留出足够的安全距离。</w:t>
      </w:r>
    </w:p>
    <w:p w14:paraId="3A0E8F20"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4.1.2 </w:t>
      </w:r>
      <w:r>
        <w:rPr>
          <w:rFonts w:ascii="Times New Roman" w:eastAsia="楷体_GB2312"/>
          <w:szCs w:val="21"/>
        </w:rPr>
        <w:t>防灾避难建筑场地与周围建（构）筑物保持足够的安全距离是避免二次伤害的重要措施，安全距离按照建（构）筑物的可能倒塌影响范围确定，根据现行国家标准《防灾避难场所设计规范》</w:t>
      </w:r>
      <w:r>
        <w:rPr>
          <w:rFonts w:ascii="Times New Roman" w:eastAsia="楷体_GB2312"/>
          <w:szCs w:val="21"/>
        </w:rPr>
        <w:t>GB51143</w:t>
      </w:r>
      <w:r>
        <w:rPr>
          <w:rFonts w:ascii="Times New Roman" w:eastAsia="楷体_GB2312"/>
          <w:szCs w:val="21"/>
        </w:rPr>
        <w:t>中的相关规定进行计算。</w:t>
      </w:r>
    </w:p>
    <w:p w14:paraId="5B958CD9"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 xml:space="preserve">4.1.3  </w:t>
      </w:r>
      <w:r>
        <w:rPr>
          <w:rFonts w:ascii="Times New Roman" w:eastAsiaTheme="minorEastAsia"/>
          <w:szCs w:val="28"/>
        </w:rPr>
        <w:t>防灾</w:t>
      </w:r>
      <w:r>
        <w:rPr>
          <w:rFonts w:ascii="Times New Roman"/>
          <w:szCs w:val="28"/>
        </w:rPr>
        <w:t>避难建筑场地</w:t>
      </w:r>
      <w:r>
        <w:rPr>
          <w:rFonts w:ascii="Times New Roman" w:eastAsiaTheme="minorEastAsia"/>
          <w:szCs w:val="28"/>
        </w:rPr>
        <w:t>的总体设计应统筹各功能区配置，确定出入口、道路系统、各专业工程管线系统、应急保障设施的位置、规模等，并作出综合布置。</w:t>
      </w:r>
    </w:p>
    <w:p w14:paraId="134952F3"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4.1.3 </w:t>
      </w:r>
      <w:r>
        <w:rPr>
          <w:rFonts w:ascii="Times New Roman" w:eastAsia="楷体_GB2312"/>
          <w:szCs w:val="21"/>
        </w:rPr>
        <w:t>本条规定防灾避难建筑场地总体设计的主要内容。统筹各功能区布置，多工程系统并轨实施，其中包括给排水系统、电力电气系统、通风系统以及新技术应用等、综合评估场地限制条件及</w:t>
      </w:r>
      <w:r>
        <w:rPr>
          <w:rFonts w:ascii="Times New Roman" w:eastAsia="楷体_GB2312"/>
          <w:szCs w:val="21"/>
        </w:rPr>
        <w:lastRenderedPageBreak/>
        <w:t>周边辐射范围，合理划定服务半径并确定防灾避难场地规模，布置应急保障设备位置及数量，保证应急功能的实现，构筑布局合理、系统完整、安全卫生的防灾避难建筑场地。</w:t>
      </w:r>
    </w:p>
    <w:p w14:paraId="7F000040" w14:textId="77777777" w:rsidR="009653BC" w:rsidRDefault="009653BC" w:rsidP="009653BC">
      <w:pPr>
        <w:pStyle w:val="2"/>
        <w:rPr>
          <w:rFonts w:ascii="黑体" w:eastAsia="黑体" w:hAnsi="黑体" w:cs="黑体"/>
          <w:b w:val="0"/>
          <w:bCs w:val="0"/>
        </w:rPr>
      </w:pPr>
      <w:bookmarkStart w:id="10" w:name="_Toc508811773"/>
      <w:bookmarkStart w:id="11" w:name="_Toc533603509"/>
      <w:r>
        <w:rPr>
          <w:rFonts w:ascii="Times New Roman" w:hAnsi="Times New Roman" w:cs="Times New Roman"/>
        </w:rPr>
        <w:t xml:space="preserve">4.2  </w:t>
      </w:r>
      <w:r>
        <w:rPr>
          <w:rFonts w:ascii="黑体" w:eastAsia="黑体" w:hAnsi="黑体" w:cs="黑体" w:hint="eastAsia"/>
          <w:b w:val="0"/>
          <w:bCs w:val="0"/>
        </w:rPr>
        <w:t>场地选址要求</w:t>
      </w:r>
      <w:bookmarkEnd w:id="10"/>
      <w:bookmarkEnd w:id="11"/>
    </w:p>
    <w:p w14:paraId="3E169E7F" w14:textId="77777777" w:rsidR="009653BC" w:rsidRPr="00C00824" w:rsidRDefault="009653BC" w:rsidP="009653BC">
      <w:pPr>
        <w:rPr>
          <w:rFonts w:ascii="Times New Roman" w:hAnsi="Times New Roman" w:cs="Times New Roman"/>
          <w:szCs w:val="28"/>
        </w:rPr>
      </w:pPr>
      <w:r>
        <w:rPr>
          <w:rFonts w:ascii="Times New Roman" w:hAnsi="Times New Roman" w:cs="Times New Roman"/>
          <w:b/>
          <w:szCs w:val="28"/>
        </w:rPr>
        <w:t xml:space="preserve">4.2.1  </w:t>
      </w:r>
      <w:r w:rsidRPr="00C00824">
        <w:rPr>
          <w:rFonts w:ascii="Times New Roman" w:hAnsi="Times New Roman" w:cs="Times New Roman"/>
          <w:szCs w:val="28"/>
        </w:rPr>
        <w:t>选址应按照《建筑抗震设计规范》</w:t>
      </w:r>
      <w:r w:rsidRPr="00C00824">
        <w:rPr>
          <w:rFonts w:ascii="Times New Roman" w:hAnsi="Times New Roman" w:cs="Times New Roman"/>
          <w:szCs w:val="28"/>
        </w:rPr>
        <w:t>GB50011</w:t>
      </w:r>
      <w:r w:rsidRPr="00C00824">
        <w:rPr>
          <w:rFonts w:ascii="Times New Roman" w:hAnsi="Times New Roman" w:cs="Times New Roman"/>
          <w:szCs w:val="28"/>
        </w:rPr>
        <w:t>、《岩土工程勘察规范》</w:t>
      </w:r>
      <w:r w:rsidRPr="00C00824">
        <w:rPr>
          <w:rFonts w:ascii="Times New Roman" w:hAnsi="Times New Roman" w:cs="Times New Roman"/>
          <w:szCs w:val="28"/>
        </w:rPr>
        <w:t>GB50021</w:t>
      </w:r>
      <w:r w:rsidRPr="00C00824">
        <w:rPr>
          <w:rFonts w:ascii="Times New Roman" w:hAnsi="Times New Roman" w:cs="Times New Roman"/>
          <w:szCs w:val="28"/>
        </w:rPr>
        <w:t>、《防灾避难场所设计规范》</w:t>
      </w:r>
      <w:r w:rsidRPr="00C00824">
        <w:rPr>
          <w:rFonts w:ascii="Times New Roman" w:hAnsi="Times New Roman" w:cs="Times New Roman"/>
          <w:szCs w:val="28"/>
        </w:rPr>
        <w:t>GB51143</w:t>
      </w:r>
      <w:r w:rsidRPr="00C00824">
        <w:rPr>
          <w:rFonts w:ascii="Times New Roman" w:hAnsi="Times New Roman" w:cs="Times New Roman"/>
          <w:szCs w:val="28"/>
        </w:rPr>
        <w:t>的相关标准要求，优先选择交通便利、道路畅通、场地地形较平坦，有利于抗震防灾的区域。并应符合如下规定：</w:t>
      </w:r>
    </w:p>
    <w:p w14:paraId="04CB42BC" w14:textId="54440CF9" w:rsidR="009653BC" w:rsidRDefault="009653BC" w:rsidP="009653BC">
      <w:pPr>
        <w:ind w:firstLineChars="200" w:firstLine="562"/>
        <w:rPr>
          <w:rFonts w:ascii="Times New Roman" w:hAnsi="Times New Roman" w:cs="Times New Roman"/>
          <w:szCs w:val="28"/>
        </w:rPr>
      </w:pPr>
      <w:r>
        <w:rPr>
          <w:rFonts w:ascii="Times New Roman" w:hAnsi="Times New Roman" w:cs="Times New Roman"/>
          <w:b/>
          <w:bCs/>
          <w:szCs w:val="28"/>
        </w:rPr>
        <w:t>1</w:t>
      </w:r>
      <w:r w:rsidR="00C00824">
        <w:rPr>
          <w:rFonts w:ascii="Times New Roman" w:hAnsi="Times New Roman" w:cs="Times New Roman"/>
          <w:szCs w:val="28"/>
        </w:rPr>
        <w:t xml:space="preserve"> </w:t>
      </w:r>
      <w:r>
        <w:rPr>
          <w:rFonts w:ascii="Times New Roman" w:hAnsi="Times New Roman" w:cs="Times New Roman"/>
          <w:szCs w:val="28"/>
        </w:rPr>
        <w:t>防灾避难建筑场地应避开可能发生滑坡、崩塌、地陷、地裂、泥石流及发震断裂带上可能发生地表位错的部位等危险地段；应避开行洪区、指定的分洪口、洪水期间进洪或退洪主流区及山洪威胁区；</w:t>
      </w:r>
    </w:p>
    <w:p w14:paraId="04CBDC8D" w14:textId="51B29DE6" w:rsidR="009653BC" w:rsidRDefault="009653BC" w:rsidP="009653BC">
      <w:pPr>
        <w:ind w:firstLineChars="200" w:firstLine="562"/>
        <w:rPr>
          <w:rFonts w:ascii="Times New Roman" w:hAnsi="Times New Roman" w:cs="Times New Roman"/>
          <w:szCs w:val="28"/>
        </w:rPr>
      </w:pPr>
      <w:r>
        <w:rPr>
          <w:rFonts w:ascii="Times New Roman" w:hAnsi="Times New Roman" w:cs="Times New Roman"/>
          <w:b/>
          <w:bCs/>
          <w:szCs w:val="28"/>
        </w:rPr>
        <w:t xml:space="preserve">2 </w:t>
      </w:r>
      <w:r>
        <w:rPr>
          <w:rFonts w:ascii="Times New Roman" w:hAnsi="Times New Roman" w:cs="Times New Roman"/>
          <w:szCs w:val="28"/>
        </w:rPr>
        <w:t>防灾避难建筑场地应避开高压线走廊区域；</w:t>
      </w:r>
    </w:p>
    <w:p w14:paraId="1BD8ADD2" w14:textId="277E661B" w:rsidR="009653BC" w:rsidRDefault="009653BC" w:rsidP="009653BC">
      <w:pPr>
        <w:ind w:firstLineChars="200" w:firstLine="562"/>
        <w:rPr>
          <w:rFonts w:ascii="Times New Roman" w:hAnsi="Times New Roman" w:cs="Times New Roman"/>
          <w:szCs w:val="28"/>
        </w:rPr>
      </w:pPr>
      <w:r>
        <w:rPr>
          <w:rFonts w:ascii="Times New Roman" w:hAnsi="Times New Roman" w:cs="Times New Roman"/>
          <w:b/>
          <w:bCs/>
          <w:szCs w:val="28"/>
        </w:rPr>
        <w:t>3</w:t>
      </w:r>
      <w:r w:rsidR="00C00824">
        <w:rPr>
          <w:rFonts w:ascii="Times New Roman" w:hAnsi="Times New Roman" w:cs="Times New Roman"/>
          <w:szCs w:val="28"/>
        </w:rPr>
        <w:t xml:space="preserve"> </w:t>
      </w:r>
      <w:r>
        <w:rPr>
          <w:rFonts w:ascii="Times New Roman" w:hAnsi="Times New Roman" w:cs="Times New Roman"/>
          <w:szCs w:val="28"/>
        </w:rPr>
        <w:t>应避开易燃、易爆、有毒危险物品存放点、严重污染源以及其他易发生次生灾害的区域，距次生灾害危险源的距离应满足国家现行有关标准重大危险源和防火的有关要求；</w:t>
      </w:r>
    </w:p>
    <w:p w14:paraId="6291054A" w14:textId="5E8587FA" w:rsidR="009653BC" w:rsidRDefault="009653BC" w:rsidP="009653BC">
      <w:pPr>
        <w:ind w:firstLineChars="200" w:firstLine="562"/>
        <w:rPr>
          <w:rFonts w:ascii="Times New Roman" w:hAnsi="Times New Roman" w:cs="Times New Roman"/>
          <w:szCs w:val="28"/>
        </w:rPr>
      </w:pPr>
      <w:r>
        <w:rPr>
          <w:rFonts w:ascii="Times New Roman" w:hAnsi="Times New Roman" w:cs="Times New Roman"/>
          <w:b/>
          <w:bCs/>
          <w:szCs w:val="28"/>
        </w:rPr>
        <w:t>4</w:t>
      </w:r>
      <w:r w:rsidR="00C00824">
        <w:rPr>
          <w:rFonts w:ascii="Times New Roman" w:hAnsi="Times New Roman" w:cs="Times New Roman"/>
          <w:szCs w:val="28"/>
        </w:rPr>
        <w:t xml:space="preserve"> </w:t>
      </w:r>
      <w:r>
        <w:rPr>
          <w:rFonts w:ascii="Times New Roman" w:hAnsi="Times New Roman" w:cs="Times New Roman"/>
          <w:szCs w:val="28"/>
        </w:rPr>
        <w:t>防灾避难建筑场地内的</w:t>
      </w:r>
      <w:r w:rsidRPr="00016765">
        <w:rPr>
          <w:rFonts w:ascii="Times New Roman" w:hAnsi="Times New Roman" w:cs="Times New Roman"/>
          <w:color w:val="FF0000"/>
          <w:szCs w:val="28"/>
        </w:rPr>
        <w:t>应急</w:t>
      </w:r>
      <w:r w:rsidRPr="00016765">
        <w:rPr>
          <w:rFonts w:ascii="Times New Roman" w:hAnsi="Times New Roman" w:cs="Times New Roman" w:hint="eastAsia"/>
          <w:color w:val="FF0000"/>
          <w:szCs w:val="28"/>
        </w:rPr>
        <w:t>综合管理</w:t>
      </w:r>
      <w:r w:rsidRPr="00016765">
        <w:rPr>
          <w:rFonts w:ascii="Times New Roman" w:hAnsi="Times New Roman" w:cs="Times New Roman"/>
          <w:color w:val="FF0000"/>
          <w:szCs w:val="28"/>
        </w:rPr>
        <w:t>区</w:t>
      </w:r>
      <w:r>
        <w:rPr>
          <w:rFonts w:ascii="Times New Roman" w:hAnsi="Times New Roman" w:cs="Times New Roman"/>
          <w:szCs w:val="28"/>
        </w:rPr>
        <w:t>与周围易燃建筑等一般火灾危险源之间应设置不少于</w:t>
      </w:r>
      <w:r>
        <w:rPr>
          <w:rFonts w:ascii="Times New Roman" w:hAnsi="Times New Roman" w:cs="Times New Roman"/>
          <w:szCs w:val="28"/>
        </w:rPr>
        <w:t>30m</w:t>
      </w:r>
      <w:r>
        <w:rPr>
          <w:rFonts w:ascii="Times New Roman" w:hAnsi="Times New Roman" w:cs="Times New Roman"/>
          <w:szCs w:val="28"/>
        </w:rPr>
        <w:t>的防火安全带；距易燃易爆工厂、仓库、供气厂、储气站等重大次生火灾和爆炸危险源距离不应小于</w:t>
      </w:r>
      <w:r w:rsidRPr="00B14219">
        <w:rPr>
          <w:rFonts w:ascii="Times New Roman" w:eastAsia="楷体_GB2312" w:hAnsi="Times New Roman" w:cs="Times New Roman"/>
          <w:bCs/>
          <w:kern w:val="0"/>
          <w:szCs w:val="21"/>
          <w:u w:color="000000"/>
        </w:rPr>
        <w:t>1000m</w:t>
      </w:r>
      <w:r>
        <w:rPr>
          <w:rFonts w:ascii="Times New Roman" w:hAnsi="Times New Roman" w:cs="Times New Roman"/>
          <w:szCs w:val="28"/>
        </w:rPr>
        <w:t>；</w:t>
      </w:r>
    </w:p>
    <w:p w14:paraId="7084C3F8" w14:textId="7B645651" w:rsidR="009653BC" w:rsidRDefault="009653BC" w:rsidP="009653BC">
      <w:pPr>
        <w:ind w:firstLineChars="200" w:firstLine="562"/>
        <w:rPr>
          <w:rFonts w:ascii="Times New Roman" w:hAnsi="Times New Roman" w:cs="Times New Roman"/>
          <w:szCs w:val="28"/>
        </w:rPr>
      </w:pPr>
      <w:r>
        <w:rPr>
          <w:rFonts w:ascii="Times New Roman" w:hAnsi="Times New Roman" w:cs="Times New Roman"/>
          <w:b/>
          <w:bCs/>
          <w:szCs w:val="28"/>
        </w:rPr>
        <w:t>5</w:t>
      </w:r>
      <w:r w:rsidR="00C00824">
        <w:rPr>
          <w:rFonts w:ascii="Times New Roman" w:hAnsi="Times New Roman" w:cs="Times New Roman"/>
          <w:szCs w:val="28"/>
        </w:rPr>
        <w:t xml:space="preserve"> </w:t>
      </w:r>
      <w:r>
        <w:rPr>
          <w:rFonts w:ascii="Times New Roman" w:hAnsi="Times New Roman" w:cs="Times New Roman"/>
          <w:szCs w:val="28"/>
        </w:rPr>
        <w:t>避开地震主断裂带的距离不应小于</w:t>
      </w:r>
      <w:r>
        <w:rPr>
          <w:rFonts w:ascii="Times New Roman" w:hAnsi="Times New Roman" w:cs="Times New Roman"/>
          <w:szCs w:val="28"/>
        </w:rPr>
        <w:t>500m</w:t>
      </w:r>
      <w:r>
        <w:rPr>
          <w:rFonts w:ascii="Times New Roman" w:hAnsi="Times New Roman" w:cs="Times New Roman"/>
          <w:szCs w:val="28"/>
        </w:rPr>
        <w:t>。</w:t>
      </w:r>
    </w:p>
    <w:p w14:paraId="305EE400" w14:textId="77777777" w:rsidR="009653BC" w:rsidRDefault="009653BC" w:rsidP="009653BC">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4.2.1 </w:t>
      </w:r>
      <w:r>
        <w:rPr>
          <w:rFonts w:ascii="Times New Roman" w:eastAsia="楷体_GB2312" w:hAnsi="Times New Roman" w:cs="Times New Roman"/>
          <w:bCs/>
          <w:kern w:val="0"/>
          <w:szCs w:val="21"/>
          <w:u w:color="000000"/>
        </w:rPr>
        <w:t>本条规定考虑避难的主要目的是灾害发生时减少、</w:t>
      </w:r>
      <w:r>
        <w:rPr>
          <w:rFonts w:ascii="Times New Roman" w:eastAsia="楷体_GB2312" w:hAnsi="Times New Roman" w:cs="Times New Roman"/>
          <w:bCs/>
          <w:kern w:val="0"/>
          <w:szCs w:val="21"/>
          <w:u w:color="000000"/>
        </w:rPr>
        <w:lastRenderedPageBreak/>
        <w:t>消除危险性，把灾害风险控制在最小的范围内，确保避难人员的安全。如果避难场所本身存在较大的安全隐患，则不能实现安全避难。</w:t>
      </w:r>
    </w:p>
    <w:p w14:paraId="435DA4D9"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4.2.2</w:t>
      </w:r>
      <w:r>
        <w:rPr>
          <w:rFonts w:ascii="Times New Roman" w:eastAsiaTheme="minorEastAsia"/>
          <w:szCs w:val="28"/>
        </w:rPr>
        <w:t xml:space="preserve">  </w:t>
      </w:r>
      <w:r>
        <w:rPr>
          <w:rFonts w:ascii="Times New Roman" w:eastAsiaTheme="minorEastAsia"/>
          <w:szCs w:val="28"/>
        </w:rPr>
        <w:t>防灾避难建筑场地存在液化土层地基时</w:t>
      </w:r>
      <w:r>
        <w:rPr>
          <w:rFonts w:ascii="Times New Roman" w:eastAsiaTheme="minorEastAsia" w:hint="eastAsia"/>
          <w:szCs w:val="28"/>
        </w:rPr>
        <w:t>，</w:t>
      </w:r>
      <w:r>
        <w:rPr>
          <w:rFonts w:ascii="Times New Roman" w:eastAsiaTheme="minorEastAsia"/>
          <w:szCs w:val="28"/>
        </w:rPr>
        <w:t>应采取处理措施</w:t>
      </w:r>
      <w:r>
        <w:rPr>
          <w:rFonts w:ascii="Times New Roman" w:eastAsiaTheme="minorEastAsia" w:hint="eastAsia"/>
          <w:szCs w:val="28"/>
        </w:rPr>
        <w:t>，</w:t>
      </w:r>
      <w:r>
        <w:rPr>
          <w:rFonts w:ascii="Times New Roman" w:eastAsiaTheme="minorEastAsia"/>
          <w:szCs w:val="28"/>
        </w:rPr>
        <w:t>并应符合下列规定</w:t>
      </w:r>
      <w:r>
        <w:rPr>
          <w:rFonts w:ascii="Times New Roman" w:eastAsiaTheme="minorEastAsia" w:hint="eastAsia"/>
          <w:szCs w:val="28"/>
        </w:rPr>
        <w:t>：</w:t>
      </w:r>
    </w:p>
    <w:p w14:paraId="7A89F24B" w14:textId="26B6BA1E" w:rsidR="009653BC" w:rsidRDefault="00C00824"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 xml:space="preserve">1  </w:t>
      </w:r>
      <w:r w:rsidR="009653BC">
        <w:rPr>
          <w:rFonts w:ascii="Times New Roman" w:eastAsiaTheme="minorEastAsia"/>
          <w:szCs w:val="28"/>
        </w:rPr>
        <w:t>对设计基本地震加速度小于</w:t>
      </w:r>
      <w:r>
        <w:rPr>
          <w:rFonts w:ascii="Times New Roman" w:eastAsiaTheme="minorEastAsia"/>
          <w:szCs w:val="28"/>
        </w:rPr>
        <w:t>0.10g</w:t>
      </w:r>
      <w:r w:rsidR="009653BC">
        <w:rPr>
          <w:rFonts w:ascii="Times New Roman" w:eastAsiaTheme="minorEastAsia"/>
          <w:szCs w:val="28"/>
        </w:rPr>
        <w:t>的地区</w:t>
      </w:r>
      <w:r w:rsidR="009653BC">
        <w:rPr>
          <w:rFonts w:ascii="Times New Roman" w:eastAsiaTheme="minorEastAsia" w:hint="eastAsia"/>
          <w:szCs w:val="28"/>
        </w:rPr>
        <w:t>，</w:t>
      </w:r>
      <w:r w:rsidR="009653BC">
        <w:rPr>
          <w:rFonts w:ascii="Times New Roman" w:eastAsiaTheme="minorEastAsia"/>
          <w:szCs w:val="28"/>
        </w:rPr>
        <w:t>应按</w:t>
      </w:r>
      <w:r>
        <w:rPr>
          <w:rFonts w:ascii="Times New Roman" w:eastAsiaTheme="minorEastAsia"/>
          <w:szCs w:val="28"/>
        </w:rPr>
        <w:t>7</w:t>
      </w:r>
      <w:r w:rsidR="009653BC">
        <w:rPr>
          <w:rFonts w:ascii="Times New Roman" w:eastAsiaTheme="minorEastAsia"/>
          <w:szCs w:val="28"/>
        </w:rPr>
        <w:t>度</w:t>
      </w:r>
      <w:r w:rsidR="009653BC">
        <w:rPr>
          <w:rFonts w:ascii="Times New Roman" w:eastAsiaTheme="minorEastAsia"/>
          <w:szCs w:val="28"/>
        </w:rPr>
        <w:t>(0.10g)</w:t>
      </w:r>
      <w:r w:rsidR="009653BC">
        <w:rPr>
          <w:rFonts w:ascii="Times New Roman" w:eastAsiaTheme="minorEastAsia"/>
          <w:szCs w:val="28"/>
        </w:rPr>
        <w:t>要求进行液化判别</w:t>
      </w:r>
      <w:r w:rsidR="009653BC">
        <w:rPr>
          <w:rFonts w:ascii="Times New Roman" w:eastAsiaTheme="minorEastAsia" w:hint="eastAsia"/>
          <w:szCs w:val="28"/>
        </w:rPr>
        <w:t>，</w:t>
      </w:r>
      <w:r w:rsidR="009653BC">
        <w:rPr>
          <w:rFonts w:ascii="Times New Roman" w:eastAsiaTheme="minorEastAsia"/>
          <w:szCs w:val="28"/>
        </w:rPr>
        <w:t>并采取处理措施；</w:t>
      </w:r>
    </w:p>
    <w:p w14:paraId="192122CE" w14:textId="4B0EE3B2" w:rsidR="009653BC" w:rsidRDefault="009653BC"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2</w:t>
      </w:r>
      <w:r w:rsidR="00C00824">
        <w:rPr>
          <w:rFonts w:ascii="Times New Roman" w:eastAsiaTheme="minorEastAsia"/>
          <w:szCs w:val="28"/>
        </w:rPr>
        <w:t xml:space="preserve">  </w:t>
      </w:r>
      <w:r w:rsidR="003C41D5">
        <w:rPr>
          <w:rFonts w:ascii="Times New Roman" w:eastAsiaTheme="minorEastAsia"/>
          <w:szCs w:val="28"/>
        </w:rPr>
        <w:t>7</w:t>
      </w:r>
      <w:r>
        <w:rPr>
          <w:rFonts w:ascii="Times New Roman" w:eastAsiaTheme="minorEastAsia"/>
          <w:szCs w:val="28"/>
        </w:rPr>
        <w:t>度</w:t>
      </w:r>
      <w:r>
        <w:rPr>
          <w:rFonts w:ascii="Times New Roman" w:eastAsiaTheme="minorEastAsia"/>
          <w:szCs w:val="28"/>
        </w:rPr>
        <w:t>(0.10g)</w:t>
      </w:r>
      <w:r>
        <w:rPr>
          <w:rFonts w:ascii="Times New Roman" w:eastAsiaTheme="minorEastAsia"/>
          <w:szCs w:val="28"/>
        </w:rPr>
        <w:t>、</w:t>
      </w:r>
      <w:r w:rsidR="003C41D5">
        <w:rPr>
          <w:rFonts w:ascii="Times New Roman" w:eastAsiaTheme="minorEastAsia"/>
          <w:szCs w:val="28"/>
        </w:rPr>
        <w:t>7</w:t>
      </w:r>
      <w:r>
        <w:rPr>
          <w:rFonts w:ascii="Times New Roman" w:eastAsiaTheme="minorEastAsia"/>
          <w:szCs w:val="28"/>
        </w:rPr>
        <w:t>度</w:t>
      </w:r>
      <w:r>
        <w:rPr>
          <w:rFonts w:ascii="Times New Roman" w:eastAsiaTheme="minorEastAsia"/>
          <w:szCs w:val="28"/>
        </w:rPr>
        <w:t>(0.15g)</w:t>
      </w:r>
      <w:r>
        <w:rPr>
          <w:rFonts w:ascii="Times New Roman" w:eastAsiaTheme="minorEastAsia"/>
          <w:szCs w:val="28"/>
        </w:rPr>
        <w:t>、</w:t>
      </w:r>
      <w:r w:rsidR="003C41D5">
        <w:rPr>
          <w:rFonts w:ascii="Times New Roman" w:eastAsiaTheme="minorEastAsia"/>
          <w:szCs w:val="28"/>
        </w:rPr>
        <w:t>8</w:t>
      </w:r>
      <w:r>
        <w:rPr>
          <w:rFonts w:ascii="Times New Roman" w:eastAsiaTheme="minorEastAsia"/>
          <w:szCs w:val="28"/>
        </w:rPr>
        <w:t>度</w:t>
      </w:r>
      <w:r>
        <w:rPr>
          <w:rFonts w:ascii="Times New Roman" w:eastAsiaTheme="minorEastAsia"/>
          <w:szCs w:val="28"/>
        </w:rPr>
        <w:t>(0.20g)</w:t>
      </w:r>
      <w:r>
        <w:rPr>
          <w:rFonts w:ascii="Times New Roman" w:eastAsiaTheme="minorEastAsia"/>
          <w:szCs w:val="28"/>
        </w:rPr>
        <w:t>、</w:t>
      </w:r>
      <w:r w:rsidR="003C41D5">
        <w:rPr>
          <w:rFonts w:ascii="Times New Roman" w:eastAsiaTheme="minorEastAsia"/>
          <w:szCs w:val="28"/>
        </w:rPr>
        <w:t>8</w:t>
      </w:r>
      <w:r>
        <w:rPr>
          <w:rFonts w:ascii="Times New Roman" w:eastAsiaTheme="minorEastAsia"/>
          <w:szCs w:val="28"/>
        </w:rPr>
        <w:t>度</w:t>
      </w:r>
      <w:r>
        <w:rPr>
          <w:rFonts w:ascii="Times New Roman" w:eastAsiaTheme="minorEastAsia"/>
          <w:szCs w:val="28"/>
        </w:rPr>
        <w:t>(0.30g)</w:t>
      </w:r>
      <w:r>
        <w:rPr>
          <w:rFonts w:ascii="Times New Roman" w:eastAsiaTheme="minorEastAsia"/>
          <w:szCs w:val="28"/>
        </w:rPr>
        <w:t>地区应分别按</w:t>
      </w:r>
      <w:r w:rsidR="003C41D5">
        <w:rPr>
          <w:rFonts w:ascii="Times New Roman" w:eastAsiaTheme="minorEastAsia"/>
          <w:szCs w:val="28"/>
        </w:rPr>
        <w:t>7</w:t>
      </w:r>
      <w:r>
        <w:rPr>
          <w:rFonts w:ascii="Times New Roman" w:eastAsiaTheme="minorEastAsia"/>
          <w:szCs w:val="28"/>
        </w:rPr>
        <w:t>度</w:t>
      </w:r>
      <w:r>
        <w:rPr>
          <w:rFonts w:ascii="Times New Roman" w:eastAsiaTheme="minorEastAsia"/>
          <w:szCs w:val="28"/>
        </w:rPr>
        <w:t>(0.15g)</w:t>
      </w:r>
      <w:r>
        <w:rPr>
          <w:rFonts w:ascii="Times New Roman" w:eastAsiaTheme="minorEastAsia"/>
          <w:szCs w:val="28"/>
        </w:rPr>
        <w:t>、</w:t>
      </w:r>
      <w:r w:rsidR="003C41D5">
        <w:rPr>
          <w:rFonts w:ascii="Times New Roman" w:eastAsiaTheme="minorEastAsia"/>
          <w:szCs w:val="28"/>
        </w:rPr>
        <w:t>8</w:t>
      </w:r>
      <w:r>
        <w:rPr>
          <w:rFonts w:ascii="Times New Roman" w:eastAsiaTheme="minorEastAsia"/>
          <w:szCs w:val="28"/>
        </w:rPr>
        <w:t>度</w:t>
      </w:r>
      <w:r>
        <w:rPr>
          <w:rFonts w:ascii="Times New Roman" w:eastAsiaTheme="minorEastAsia"/>
          <w:szCs w:val="28"/>
        </w:rPr>
        <w:t>(0.20g)</w:t>
      </w:r>
      <w:r>
        <w:rPr>
          <w:rFonts w:ascii="Times New Roman" w:eastAsiaTheme="minorEastAsia"/>
          <w:szCs w:val="28"/>
        </w:rPr>
        <w:t>、</w:t>
      </w:r>
      <w:r w:rsidR="003C41D5">
        <w:rPr>
          <w:rFonts w:ascii="Times New Roman" w:eastAsiaTheme="minorEastAsia"/>
          <w:szCs w:val="28"/>
        </w:rPr>
        <w:t>8</w:t>
      </w:r>
      <w:r>
        <w:rPr>
          <w:rFonts w:ascii="Times New Roman" w:eastAsiaTheme="minorEastAsia"/>
          <w:szCs w:val="28"/>
        </w:rPr>
        <w:t>度</w:t>
      </w:r>
      <w:r>
        <w:rPr>
          <w:rFonts w:ascii="Times New Roman" w:eastAsiaTheme="minorEastAsia"/>
          <w:szCs w:val="28"/>
        </w:rPr>
        <w:t>(0.30g)</w:t>
      </w:r>
      <w:r>
        <w:rPr>
          <w:rFonts w:ascii="Times New Roman" w:eastAsiaTheme="minorEastAsia"/>
          <w:szCs w:val="28"/>
        </w:rPr>
        <w:t>、</w:t>
      </w:r>
      <w:r w:rsidR="003C41D5">
        <w:rPr>
          <w:rFonts w:ascii="Times New Roman" w:eastAsiaTheme="minorEastAsia"/>
          <w:szCs w:val="28"/>
        </w:rPr>
        <w:t>9</w:t>
      </w:r>
      <w:r>
        <w:rPr>
          <w:rFonts w:ascii="Times New Roman" w:eastAsiaTheme="minorEastAsia"/>
          <w:szCs w:val="28"/>
        </w:rPr>
        <w:t>度进行液化判别</w:t>
      </w:r>
      <w:r>
        <w:rPr>
          <w:rFonts w:ascii="Times New Roman" w:eastAsiaTheme="minorEastAsia" w:hint="eastAsia"/>
          <w:szCs w:val="28"/>
        </w:rPr>
        <w:t>，</w:t>
      </w:r>
      <w:r>
        <w:rPr>
          <w:rFonts w:ascii="Times New Roman" w:eastAsiaTheme="minorEastAsia"/>
          <w:szCs w:val="28"/>
        </w:rPr>
        <w:t>并采取处理措施；</w:t>
      </w:r>
    </w:p>
    <w:p w14:paraId="2741008B" w14:textId="1542097F" w:rsidR="009653BC" w:rsidRDefault="00C00824" w:rsidP="009653BC">
      <w:pPr>
        <w:widowControl/>
        <w:autoSpaceDE w:val="0"/>
        <w:autoSpaceDN w:val="0"/>
        <w:adjustRightInd w:val="0"/>
        <w:ind w:firstLine="561"/>
        <w:jc w:val="left"/>
        <w:rPr>
          <w:rFonts w:ascii="Times New Roman" w:hAnsi="Times New Roman" w:cs="Times New Roman"/>
          <w:bCs/>
          <w:kern w:val="0"/>
          <w:szCs w:val="28"/>
          <w:u w:color="000000"/>
        </w:rPr>
      </w:pPr>
      <w:r>
        <w:rPr>
          <w:rFonts w:ascii="Times New Roman" w:hAnsi="Times New Roman" w:cs="Times New Roman"/>
          <w:b/>
          <w:bCs/>
          <w:kern w:val="0"/>
          <w:szCs w:val="28"/>
          <w:u w:color="000000"/>
        </w:rPr>
        <w:t xml:space="preserve">3  </w:t>
      </w:r>
      <w:r w:rsidR="009653BC">
        <w:rPr>
          <w:rFonts w:ascii="Times New Roman" w:hAnsi="Times New Roman" w:cs="Times New Roman"/>
          <w:bCs/>
          <w:kern w:val="0"/>
          <w:szCs w:val="28"/>
          <w:u w:color="000000"/>
        </w:rPr>
        <w:t>不应将未经处理的液化土层作为天然地基持力层；所采取的地基液化沉降处理措施应使处理后的地基液化指数不大于</w:t>
      </w:r>
      <w:r w:rsidR="009653BC">
        <w:rPr>
          <w:rFonts w:ascii="Times New Roman" w:hAnsi="Times New Roman" w:cs="Times New Roman"/>
          <w:bCs/>
          <w:kern w:val="0"/>
          <w:szCs w:val="28"/>
          <w:u w:color="000000"/>
        </w:rPr>
        <w:t>5</w:t>
      </w:r>
      <w:r w:rsidR="009653BC">
        <w:rPr>
          <w:rFonts w:ascii="Times New Roman" w:hAnsi="Times New Roman" w:cs="Times New Roman"/>
          <w:bCs/>
          <w:kern w:val="0"/>
          <w:szCs w:val="28"/>
          <w:u w:color="000000"/>
        </w:rPr>
        <w:t>。</w:t>
      </w:r>
    </w:p>
    <w:p w14:paraId="03BEA7D2" w14:textId="77777777" w:rsidR="009653BC" w:rsidRDefault="009653BC" w:rsidP="009653BC">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4.2.2 </w:t>
      </w:r>
      <w:r>
        <w:rPr>
          <w:rFonts w:ascii="Times New Roman" w:eastAsia="楷体_GB2312" w:hAnsi="Times New Roman" w:cs="Times New Roman"/>
          <w:bCs/>
          <w:kern w:val="0"/>
          <w:szCs w:val="21"/>
          <w:u w:color="000000"/>
        </w:rPr>
        <w:t>本条规定了防灾避难建筑场地条件要求。</w:t>
      </w:r>
    </w:p>
    <w:p w14:paraId="4438D62A" w14:textId="77777777" w:rsidR="009653BC" w:rsidRDefault="009653BC" w:rsidP="009653BC">
      <w:pPr>
        <w:ind w:firstLine="480"/>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考虑到防灾避难建筑是灾前建设的重要防灾工程，从安全保障的重要性出发，要求其场地抗震措施采取更严格规定。</w:t>
      </w:r>
    </w:p>
    <w:p w14:paraId="537CEFE9" w14:textId="77777777" w:rsidR="009653BC" w:rsidRDefault="009653BC" w:rsidP="009653BC">
      <w:pPr>
        <w:ind w:firstLine="480"/>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防灾避难建筑场地存在砂土液化时，按本条规定的抗震要求，根据现行国家标准《建筑抗震设计规范》</w:t>
      </w:r>
      <w:r>
        <w:rPr>
          <w:rFonts w:ascii="Times New Roman" w:eastAsia="楷体_GB2312" w:hAnsi="Times New Roman" w:cs="Times New Roman"/>
          <w:bCs/>
          <w:kern w:val="0"/>
          <w:szCs w:val="21"/>
          <w:u w:color="000000"/>
        </w:rPr>
        <w:t>GB50011</w:t>
      </w:r>
      <w:r>
        <w:rPr>
          <w:rFonts w:ascii="Times New Roman" w:eastAsia="楷体_GB2312" w:hAnsi="Times New Roman" w:cs="Times New Roman"/>
          <w:bCs/>
          <w:kern w:val="0"/>
          <w:szCs w:val="21"/>
          <w:u w:color="000000"/>
        </w:rPr>
        <w:t>的有关规定进行处理。</w:t>
      </w:r>
    </w:p>
    <w:p w14:paraId="7B0C91A3" w14:textId="77777777" w:rsidR="009653BC" w:rsidRDefault="009653BC" w:rsidP="009653BC">
      <w:pPr>
        <w:widowControl/>
        <w:autoSpaceDE w:val="0"/>
        <w:autoSpaceDN w:val="0"/>
        <w:adjustRightInd w:val="0"/>
        <w:jc w:val="left"/>
        <w:rPr>
          <w:rFonts w:ascii="Times New Roman" w:hAnsi="Times New Roman" w:cs="Times New Roman"/>
          <w:szCs w:val="28"/>
        </w:rPr>
      </w:pPr>
      <w:r>
        <w:rPr>
          <w:rFonts w:ascii="Times New Roman" w:hAnsi="Times New Roman" w:cs="Times New Roman"/>
          <w:b/>
          <w:bCs/>
          <w:kern w:val="0"/>
          <w:szCs w:val="28"/>
          <w:u w:color="000000"/>
        </w:rPr>
        <w:t>4.2.3</w:t>
      </w:r>
      <w:r>
        <w:rPr>
          <w:rFonts w:ascii="Times New Roman" w:hAnsi="Times New Roman" w:cs="Times New Roman"/>
          <w:bCs/>
          <w:kern w:val="0"/>
          <w:szCs w:val="28"/>
          <w:u w:color="000000"/>
        </w:rPr>
        <w:t xml:space="preserve">  </w:t>
      </w:r>
      <w:r>
        <w:rPr>
          <w:rFonts w:ascii="Times New Roman" w:hAnsi="Times New Roman" w:cs="Times New Roman"/>
          <w:bCs/>
          <w:kern w:val="0"/>
          <w:szCs w:val="28"/>
          <w:u w:color="000000"/>
        </w:rPr>
        <w:t>防灾</w:t>
      </w:r>
      <w:r>
        <w:rPr>
          <w:rFonts w:ascii="Times New Roman" w:hAnsi="Times New Roman" w:cs="Times New Roman"/>
          <w:szCs w:val="28"/>
        </w:rPr>
        <w:t>避难建筑场地的人均使用面积不低于</w:t>
      </w:r>
      <w:r>
        <w:rPr>
          <w:rFonts w:ascii="Times New Roman" w:hAnsi="Times New Roman" w:cs="Times New Roman"/>
          <w:szCs w:val="28"/>
        </w:rPr>
        <w:t>0.5</w:t>
      </w:r>
      <w:r>
        <w:rPr>
          <w:rFonts w:ascii="Times New Roman" w:hAnsi="Times New Roman" w:cs="Times New Roman"/>
          <w:szCs w:val="28"/>
        </w:rPr>
        <w:t>（</w:t>
      </w:r>
      <w:r>
        <w:rPr>
          <w:rFonts w:ascii="Times New Roman" w:hAnsi="Times New Roman" w:cs="Times New Roman" w:hint="eastAsia"/>
          <w:szCs w:val="28"/>
        </w:rPr>
        <w:t>m</w:t>
      </w:r>
      <w:r>
        <w:rPr>
          <w:rFonts w:ascii="Times New Roman" w:hAnsi="Times New Roman" w:cs="Times New Roman" w:hint="eastAsia"/>
          <w:szCs w:val="28"/>
          <w:vertAlign w:val="superscript"/>
        </w:rPr>
        <w:t>2</w:t>
      </w:r>
      <w:r>
        <w:rPr>
          <w:rFonts w:ascii="Times New Roman" w:hAnsi="Times New Roman" w:cs="Times New Roman"/>
          <w:szCs w:val="28"/>
        </w:rPr>
        <w:t>/</w:t>
      </w:r>
      <w:r>
        <w:rPr>
          <w:rFonts w:ascii="Times New Roman" w:hAnsi="Times New Roman" w:cs="Times New Roman"/>
          <w:szCs w:val="28"/>
        </w:rPr>
        <w:t>人）。</w:t>
      </w:r>
    </w:p>
    <w:p w14:paraId="2C3C0BCF" w14:textId="77777777" w:rsidR="009653BC" w:rsidRDefault="009653BC" w:rsidP="009653BC">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4.2.3 </w:t>
      </w:r>
      <w:r>
        <w:rPr>
          <w:rFonts w:ascii="Times New Roman" w:eastAsia="楷体_GB2312" w:hAnsi="Times New Roman" w:cs="Times New Roman"/>
          <w:bCs/>
          <w:kern w:val="0"/>
          <w:szCs w:val="21"/>
          <w:u w:color="000000"/>
        </w:rPr>
        <w:t>此处人均使用面积的含义等同于《防灾避难场所设计规范》</w:t>
      </w:r>
      <w:r>
        <w:rPr>
          <w:rFonts w:ascii="Times New Roman" w:eastAsia="楷体_GB2312" w:hAnsi="Times New Roman" w:cs="Times New Roman"/>
          <w:bCs/>
          <w:kern w:val="0"/>
          <w:szCs w:val="21"/>
          <w:u w:color="000000"/>
        </w:rPr>
        <w:t>GB51143</w:t>
      </w:r>
      <w:r>
        <w:rPr>
          <w:rFonts w:ascii="Times New Roman" w:eastAsia="楷体_GB2312" w:hAnsi="Times New Roman" w:cs="Times New Roman"/>
          <w:bCs/>
          <w:kern w:val="0"/>
          <w:szCs w:val="21"/>
          <w:u w:color="000000"/>
        </w:rPr>
        <w:t>中人均有效避难面积在紧急避难场所的意义。本条规定了防灾避难建筑场地可容纳人数要求。</w:t>
      </w:r>
    </w:p>
    <w:p w14:paraId="169DC5C4" w14:textId="56CB26E5" w:rsidR="009653BC" w:rsidRDefault="009653BC" w:rsidP="009653BC">
      <w:pPr>
        <w:pStyle w:val="2"/>
        <w:rPr>
          <w:rFonts w:ascii="黑体" w:eastAsia="黑体" w:hAnsi="黑体" w:cs="黑体"/>
          <w:b w:val="0"/>
          <w:bCs w:val="0"/>
        </w:rPr>
      </w:pPr>
      <w:bookmarkStart w:id="12" w:name="_Toc508811774"/>
      <w:bookmarkStart w:id="13" w:name="_Toc533603510"/>
      <w:r>
        <w:rPr>
          <w:rFonts w:ascii="Times New Roman" w:hAnsi="Times New Roman" w:cs="Times New Roman"/>
        </w:rPr>
        <w:lastRenderedPageBreak/>
        <w:t xml:space="preserve">4.3  </w:t>
      </w:r>
      <w:r>
        <w:rPr>
          <w:rFonts w:ascii="黑体" w:eastAsia="黑体" w:hAnsi="黑体" w:cs="黑体" w:hint="eastAsia"/>
          <w:b w:val="0"/>
          <w:bCs w:val="0"/>
        </w:rPr>
        <w:t>应急交通</w:t>
      </w:r>
      <w:bookmarkEnd w:id="12"/>
      <w:bookmarkEnd w:id="13"/>
    </w:p>
    <w:p w14:paraId="3DB8A135"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4.3.1</w:t>
      </w:r>
      <w:r>
        <w:rPr>
          <w:rFonts w:ascii="Times New Roman" w:eastAsiaTheme="minorEastAsia"/>
          <w:szCs w:val="28"/>
        </w:rPr>
        <w:t xml:space="preserve">  </w:t>
      </w:r>
      <w:r>
        <w:rPr>
          <w:rFonts w:ascii="Times New Roman" w:eastAsiaTheme="minorEastAsia"/>
          <w:szCs w:val="28"/>
        </w:rPr>
        <w:t>应急出入口的设置应符合下列规定：</w:t>
      </w:r>
    </w:p>
    <w:p w14:paraId="6F0D4026" w14:textId="77777777" w:rsidR="009653BC" w:rsidRDefault="009653BC" w:rsidP="009653BC">
      <w:pPr>
        <w:pStyle w:val="61"/>
        <w:spacing w:beforeLines="0" w:line="360" w:lineRule="auto"/>
        <w:ind w:firstLineChars="200" w:firstLine="562"/>
        <w:rPr>
          <w:rFonts w:ascii="Times New Roman"/>
          <w:szCs w:val="28"/>
        </w:rPr>
      </w:pPr>
      <w:r>
        <w:rPr>
          <w:rFonts w:ascii="Times New Roman"/>
          <w:b/>
          <w:szCs w:val="28"/>
        </w:rPr>
        <w:t xml:space="preserve">1  </w:t>
      </w:r>
      <w:r>
        <w:rPr>
          <w:rFonts w:ascii="Times New Roman"/>
          <w:szCs w:val="28"/>
        </w:rPr>
        <w:t>防灾避难建筑场地内的应急出入口宜分为</w:t>
      </w:r>
      <w:r>
        <w:rPr>
          <w:rFonts w:ascii="Times New Roman" w:hint="eastAsia"/>
          <w:szCs w:val="28"/>
        </w:rPr>
        <w:t>：</w:t>
      </w:r>
      <w:r>
        <w:rPr>
          <w:rFonts w:ascii="Times New Roman"/>
          <w:szCs w:val="28"/>
        </w:rPr>
        <w:t>主要出入口、次要出入口和专用出入口；</w:t>
      </w:r>
    </w:p>
    <w:p w14:paraId="6A62E019" w14:textId="77777777" w:rsidR="009653BC" w:rsidRDefault="009653BC"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2</w:t>
      </w:r>
      <w:r>
        <w:rPr>
          <w:rFonts w:ascii="Times New Roman" w:eastAsiaTheme="minorEastAsia"/>
          <w:szCs w:val="28"/>
        </w:rPr>
        <w:t xml:space="preserve">  </w:t>
      </w:r>
      <w:r>
        <w:rPr>
          <w:rFonts w:ascii="Times New Roman" w:eastAsiaTheme="minorEastAsia"/>
          <w:szCs w:val="28"/>
        </w:rPr>
        <w:t>主要出入口应与城市道路相连；其位置应与灾害条件下应急交通与人员的走向、流量相适应，并根据避难人口规模、救灾活动的需要设置集散广场或缓冲区；</w:t>
      </w:r>
    </w:p>
    <w:p w14:paraId="6E3C074E" w14:textId="77777777" w:rsidR="009653BC" w:rsidRDefault="009653BC"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3</w:t>
      </w:r>
      <w:r>
        <w:rPr>
          <w:rFonts w:ascii="Times New Roman" w:eastAsiaTheme="minorEastAsia"/>
          <w:szCs w:val="28"/>
        </w:rPr>
        <w:t xml:space="preserve">  </w:t>
      </w:r>
      <w:r>
        <w:rPr>
          <w:rFonts w:ascii="Times New Roman" w:eastAsiaTheme="minorEastAsia"/>
          <w:szCs w:val="28"/>
        </w:rPr>
        <w:t>至少设</w:t>
      </w:r>
      <w:r>
        <w:rPr>
          <w:rFonts w:ascii="Times New Roman" w:eastAsiaTheme="minorEastAsia"/>
          <w:szCs w:val="28"/>
        </w:rPr>
        <w:t>2</w:t>
      </w:r>
      <w:r>
        <w:rPr>
          <w:rFonts w:ascii="Times New Roman" w:eastAsiaTheme="minorEastAsia"/>
          <w:szCs w:val="28"/>
        </w:rPr>
        <w:t>个不同方向的主要出入口</w:t>
      </w:r>
      <w:r>
        <w:rPr>
          <w:rFonts w:ascii="Times New Roman" w:eastAsiaTheme="minorEastAsia" w:hint="eastAsia"/>
          <w:szCs w:val="28"/>
        </w:rPr>
        <w:t>，</w:t>
      </w:r>
      <w:r>
        <w:rPr>
          <w:rFonts w:ascii="Times New Roman" w:eastAsiaTheme="minorEastAsia"/>
          <w:szCs w:val="28"/>
        </w:rPr>
        <w:t>人行道与车行道应分开布置，专门的应急医疗垃圾宜设置单独出入口；</w:t>
      </w:r>
    </w:p>
    <w:p w14:paraId="0FF12E94" w14:textId="77777777" w:rsidR="009653BC" w:rsidRDefault="009653BC"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 xml:space="preserve">4  </w:t>
      </w:r>
      <w:r>
        <w:rPr>
          <w:rFonts w:ascii="Times New Roman" w:eastAsiaTheme="minorEastAsia"/>
          <w:szCs w:val="28"/>
        </w:rPr>
        <w:t>应急出入口的设置应满足车辆和避难人员无障碍通行的要求</w:t>
      </w:r>
      <w:r>
        <w:rPr>
          <w:rFonts w:ascii="Times New Roman" w:eastAsiaTheme="minorEastAsia" w:hint="eastAsia"/>
          <w:szCs w:val="28"/>
        </w:rPr>
        <w:t>，</w:t>
      </w:r>
      <w:r>
        <w:rPr>
          <w:rFonts w:ascii="Times New Roman" w:eastAsiaTheme="minorEastAsia"/>
          <w:szCs w:val="28"/>
        </w:rPr>
        <w:t>包括设置不少于</w:t>
      </w:r>
      <w:r>
        <w:rPr>
          <w:rFonts w:ascii="Times New Roman" w:eastAsiaTheme="minorEastAsia"/>
          <w:szCs w:val="28"/>
        </w:rPr>
        <w:t>1</w:t>
      </w:r>
      <w:r>
        <w:rPr>
          <w:rFonts w:ascii="Times New Roman" w:eastAsiaTheme="minorEastAsia"/>
          <w:szCs w:val="28"/>
        </w:rPr>
        <w:t>个能进出轮椅的出入口；</w:t>
      </w:r>
    </w:p>
    <w:p w14:paraId="3294A554" w14:textId="77777777" w:rsidR="009653BC" w:rsidRDefault="009653BC" w:rsidP="009653BC">
      <w:pPr>
        <w:pStyle w:val="61"/>
        <w:spacing w:beforeLines="0" w:line="360" w:lineRule="auto"/>
        <w:ind w:firstLineChars="200" w:firstLine="562"/>
        <w:rPr>
          <w:rFonts w:ascii="Times New Roman" w:eastAsiaTheme="minorEastAsia"/>
          <w:szCs w:val="28"/>
        </w:rPr>
      </w:pPr>
      <w:r>
        <w:rPr>
          <w:rFonts w:ascii="Times New Roman" w:eastAsiaTheme="minorEastAsia"/>
          <w:b/>
          <w:szCs w:val="28"/>
        </w:rPr>
        <w:t>5</w:t>
      </w:r>
      <w:r>
        <w:rPr>
          <w:rFonts w:ascii="Times New Roman" w:eastAsiaTheme="minorEastAsia"/>
          <w:szCs w:val="28"/>
        </w:rPr>
        <w:t xml:space="preserve">  </w:t>
      </w:r>
      <w:r>
        <w:rPr>
          <w:rFonts w:ascii="Times New Roman" w:eastAsiaTheme="minorEastAsia" w:hint="eastAsia"/>
          <w:szCs w:val="28"/>
        </w:rPr>
        <w:t>防灾</w:t>
      </w:r>
      <w:r>
        <w:rPr>
          <w:rFonts w:ascii="Times New Roman" w:eastAsiaTheme="minorEastAsia"/>
          <w:szCs w:val="28"/>
        </w:rPr>
        <w:t>避难建筑场地所有出入口总宽度下限为</w:t>
      </w:r>
      <w:r>
        <w:rPr>
          <w:rFonts w:ascii="Times New Roman" w:eastAsiaTheme="minorEastAsia"/>
          <w:szCs w:val="28"/>
        </w:rPr>
        <w:t>8m</w:t>
      </w:r>
      <w:r>
        <w:rPr>
          <w:rFonts w:ascii="Times New Roman" w:eastAsiaTheme="minorEastAsia"/>
          <w:szCs w:val="28"/>
        </w:rPr>
        <w:t>，还应符合不小于</w:t>
      </w:r>
      <w:r>
        <w:rPr>
          <w:rFonts w:ascii="Times New Roman" w:eastAsiaTheme="minorEastAsia"/>
          <w:szCs w:val="28"/>
        </w:rPr>
        <w:t>1 m/</w:t>
      </w:r>
      <w:r>
        <w:rPr>
          <w:rFonts w:ascii="Times New Roman" w:eastAsiaTheme="minorEastAsia"/>
          <w:szCs w:val="28"/>
        </w:rPr>
        <w:t>千人的规定。</w:t>
      </w:r>
    </w:p>
    <w:p w14:paraId="0B975EE3"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4.3.1 </w:t>
      </w:r>
      <w:r>
        <w:rPr>
          <w:rFonts w:ascii="Times New Roman" w:eastAsia="楷体_GB2312"/>
          <w:szCs w:val="21"/>
        </w:rPr>
        <w:t>本条规定了防灾避难建筑场地内出入口设置的技术要求。规定设置至少两个出入口，每个出入口宽度不小于</w:t>
      </w:r>
      <w:r>
        <w:rPr>
          <w:rFonts w:ascii="Times New Roman" w:eastAsia="楷体_GB2312"/>
          <w:szCs w:val="21"/>
        </w:rPr>
        <w:t>4m</w:t>
      </w:r>
      <w:r>
        <w:rPr>
          <w:rFonts w:ascii="Times New Roman" w:eastAsia="楷体_GB2312"/>
          <w:szCs w:val="21"/>
        </w:rPr>
        <w:t>，且还应符合所有总宽度不小于</w:t>
      </w:r>
      <w:r>
        <w:rPr>
          <w:rFonts w:ascii="Times New Roman" w:eastAsia="楷体_GB2312"/>
          <w:szCs w:val="21"/>
        </w:rPr>
        <w:t>1m/</w:t>
      </w:r>
      <w:r>
        <w:rPr>
          <w:rFonts w:ascii="Times New Roman" w:eastAsia="楷体_GB2312"/>
          <w:szCs w:val="21"/>
        </w:rPr>
        <w:t>千人的规定。</w:t>
      </w:r>
    </w:p>
    <w:p w14:paraId="491FD5FF" w14:textId="77777777" w:rsidR="009653BC" w:rsidRDefault="009653BC" w:rsidP="009653BC">
      <w:pPr>
        <w:pStyle w:val="61"/>
        <w:spacing w:beforeLines="0" w:line="360" w:lineRule="auto"/>
        <w:rPr>
          <w:rFonts w:ascii="Times New Roman"/>
          <w:szCs w:val="28"/>
        </w:rPr>
      </w:pPr>
      <w:r>
        <w:rPr>
          <w:rFonts w:ascii="Times New Roman" w:eastAsiaTheme="minorEastAsia"/>
          <w:b/>
          <w:szCs w:val="28"/>
        </w:rPr>
        <w:t>4.3.2</w:t>
      </w:r>
      <w:r>
        <w:rPr>
          <w:rFonts w:ascii="Times New Roman" w:eastAsiaTheme="minorEastAsia"/>
          <w:szCs w:val="28"/>
        </w:rPr>
        <w:t xml:space="preserve">  </w:t>
      </w:r>
      <w:r>
        <w:rPr>
          <w:rFonts w:ascii="Times New Roman" w:eastAsiaTheme="minorEastAsia"/>
          <w:szCs w:val="28"/>
        </w:rPr>
        <w:t>防灾</w:t>
      </w:r>
      <w:r>
        <w:rPr>
          <w:rFonts w:ascii="Times New Roman"/>
          <w:szCs w:val="28"/>
        </w:rPr>
        <w:t>避难建筑场地内的应急道路宜采用柔性路面。</w:t>
      </w:r>
    </w:p>
    <w:p w14:paraId="656185EE" w14:textId="77777777" w:rsidR="009653BC" w:rsidRDefault="009653BC" w:rsidP="009653BC">
      <w:pPr>
        <w:pStyle w:val="61"/>
        <w:spacing w:beforeLines="0"/>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4.3.2 </w:t>
      </w:r>
      <w:r>
        <w:rPr>
          <w:rFonts w:ascii="Times New Roman" w:eastAsia="楷体_GB2312"/>
          <w:szCs w:val="21"/>
        </w:rPr>
        <w:t>柔性路面指的是刚度较小、抗弯拉强度较低，主要靠抗压、抗剪强度来承受车辆荷载作用的路面。柔性路面主要包括各种未经处理的粒料基层和各类沥青面层、碎</w:t>
      </w:r>
      <w:r>
        <w:rPr>
          <w:rFonts w:ascii="Times New Roman" w:eastAsia="楷体_GB2312"/>
          <w:szCs w:val="21"/>
        </w:rPr>
        <w:t>(</w:t>
      </w:r>
      <w:r>
        <w:rPr>
          <w:rFonts w:ascii="Times New Roman" w:eastAsia="楷体_GB2312"/>
          <w:szCs w:val="21"/>
        </w:rPr>
        <w:t>砾</w:t>
      </w:r>
      <w:r>
        <w:rPr>
          <w:rFonts w:ascii="Times New Roman" w:eastAsia="楷体_GB2312"/>
          <w:szCs w:val="21"/>
        </w:rPr>
        <w:t>)</w:t>
      </w:r>
      <w:r>
        <w:rPr>
          <w:rFonts w:ascii="Times New Roman" w:eastAsia="楷体_GB2312"/>
          <w:szCs w:val="21"/>
        </w:rPr>
        <w:t>石面层或块石面层组成的路面结构。本条规定了防灾避难建筑场地内应急道路的技术要</w:t>
      </w:r>
      <w:r>
        <w:rPr>
          <w:rFonts w:ascii="Times New Roman" w:eastAsia="楷体_GB2312"/>
          <w:szCs w:val="21"/>
        </w:rPr>
        <w:lastRenderedPageBreak/>
        <w:t>求。</w:t>
      </w:r>
    </w:p>
    <w:p w14:paraId="695BE3AF" w14:textId="77777777" w:rsidR="009653BC" w:rsidRPr="00C00824" w:rsidRDefault="009653BC" w:rsidP="009653BC">
      <w:pPr>
        <w:pStyle w:val="61"/>
        <w:spacing w:beforeLines="0" w:line="360" w:lineRule="auto"/>
        <w:rPr>
          <w:rFonts w:ascii="Times New Roman"/>
        </w:rPr>
      </w:pPr>
      <w:r>
        <w:rPr>
          <w:rFonts w:ascii="Times New Roman" w:eastAsiaTheme="minorEastAsia"/>
          <w:b/>
          <w:szCs w:val="28"/>
        </w:rPr>
        <w:t xml:space="preserve">4.3.3  </w:t>
      </w:r>
      <w:r>
        <w:rPr>
          <w:rFonts w:ascii="Times New Roman" w:eastAsiaTheme="minorEastAsia"/>
          <w:szCs w:val="28"/>
        </w:rPr>
        <w:t>防灾</w:t>
      </w:r>
      <w:r>
        <w:rPr>
          <w:rFonts w:ascii="Times New Roman"/>
          <w:szCs w:val="28"/>
        </w:rPr>
        <w:t>避难建筑场地内</w:t>
      </w:r>
      <w:r>
        <w:rPr>
          <w:rFonts w:ascii="Times New Roman"/>
        </w:rPr>
        <w:t>应设置供水车停车区，宜临近宿住区</w:t>
      </w:r>
      <w:r w:rsidRPr="00C00824">
        <w:rPr>
          <w:rFonts w:ascii="Times New Roman"/>
        </w:rPr>
        <w:t>；</w:t>
      </w:r>
      <w:r w:rsidRPr="00C00824">
        <w:rPr>
          <w:rFonts w:ascii="Times New Roman" w:hint="eastAsia"/>
        </w:rPr>
        <w:t>配套</w:t>
      </w:r>
      <w:r w:rsidRPr="00C00824">
        <w:rPr>
          <w:rFonts w:ascii="Times New Roman"/>
        </w:rPr>
        <w:t>应急垃圾收集点或应急垃圾储运区，宜设置在下风位。</w:t>
      </w:r>
    </w:p>
    <w:p w14:paraId="053AA3D1"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4.3.3 </w:t>
      </w:r>
      <w:r>
        <w:rPr>
          <w:rFonts w:ascii="Times New Roman" w:eastAsia="楷体_GB2312"/>
          <w:szCs w:val="21"/>
        </w:rPr>
        <w:t>应在临近宿住区处设置供水车停车区，为避难人员提供方便</w:t>
      </w:r>
      <w:r>
        <w:rPr>
          <w:rFonts w:ascii="Times New Roman" w:eastAsia="楷体_GB2312" w:hint="eastAsia"/>
          <w:szCs w:val="21"/>
        </w:rPr>
        <w:t>；</w:t>
      </w:r>
      <w:r>
        <w:rPr>
          <w:rFonts w:ascii="Times New Roman" w:eastAsia="楷体_GB2312"/>
          <w:szCs w:val="21"/>
        </w:rPr>
        <w:t>应急垃圾储运区根据防灾避难建筑场地的大小可选择设计应急垃圾收集点或应急垃圾储运区，为了控制防灾避难建筑中疾病的传播，应在紧邻应急医疗区设置医疗垃圾应急储运设施，并单独设置出入口，此出入口不应设计在人流集中的位置，要做到洁污分流。</w:t>
      </w:r>
    </w:p>
    <w:p w14:paraId="35AB4A57" w14:textId="77777777" w:rsidR="009653BC" w:rsidRDefault="009653BC" w:rsidP="009653BC">
      <w:pPr>
        <w:pStyle w:val="2"/>
        <w:rPr>
          <w:rFonts w:ascii="黑体" w:eastAsia="黑体" w:hAnsi="黑体" w:cs="黑体"/>
          <w:b w:val="0"/>
          <w:bCs w:val="0"/>
        </w:rPr>
      </w:pPr>
      <w:bookmarkStart w:id="14" w:name="_Toc508811776"/>
      <w:bookmarkStart w:id="15" w:name="_Toc533603511"/>
      <w:r>
        <w:rPr>
          <w:rFonts w:ascii="Times New Roman" w:hAnsi="Times New Roman" w:cs="Times New Roman"/>
        </w:rPr>
        <w:t xml:space="preserve">4.4  </w:t>
      </w:r>
      <w:r>
        <w:rPr>
          <w:rFonts w:ascii="黑体" w:eastAsia="黑体" w:hAnsi="黑体" w:cs="黑体" w:hint="eastAsia"/>
          <w:b w:val="0"/>
          <w:bCs w:val="0"/>
        </w:rPr>
        <w:t>竖向设计</w:t>
      </w:r>
      <w:bookmarkEnd w:id="14"/>
      <w:bookmarkEnd w:id="15"/>
    </w:p>
    <w:p w14:paraId="074FB50A"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4.4.1</w:t>
      </w:r>
      <w:r>
        <w:rPr>
          <w:rFonts w:ascii="Times New Roman" w:eastAsiaTheme="minorEastAsia"/>
          <w:szCs w:val="28"/>
        </w:rPr>
        <w:t xml:space="preserve">  </w:t>
      </w:r>
      <w:r>
        <w:rPr>
          <w:rFonts w:ascii="Times New Roman" w:eastAsiaTheme="minorEastAsia"/>
          <w:szCs w:val="28"/>
        </w:rPr>
        <w:t>防灾避难建筑场地内的竖向设计应符合现行行业标准《城市用地竖向规划规范》</w:t>
      </w:r>
      <w:r>
        <w:rPr>
          <w:rFonts w:ascii="Times New Roman" w:eastAsiaTheme="minorEastAsia"/>
          <w:szCs w:val="28"/>
        </w:rPr>
        <w:t>CJJ83</w:t>
      </w:r>
      <w:r>
        <w:rPr>
          <w:rFonts w:ascii="Times New Roman" w:eastAsiaTheme="minorEastAsia"/>
          <w:szCs w:val="28"/>
        </w:rPr>
        <w:t>的规定。满足地形排水、车辆行驶、人员通行、排洪排涝和景观效果等要求。</w:t>
      </w:r>
    </w:p>
    <w:p w14:paraId="17E0F469"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4.4.1 </w:t>
      </w:r>
      <w:r>
        <w:rPr>
          <w:rFonts w:ascii="Times New Roman" w:eastAsia="楷体_GB2312"/>
          <w:szCs w:val="21"/>
        </w:rPr>
        <w:t>本条规定了防灾避难建筑场地内竖向设计的要求。</w:t>
      </w:r>
    </w:p>
    <w:p w14:paraId="2C0D2754" w14:textId="77777777" w:rsidR="009653BC" w:rsidRDefault="009653BC" w:rsidP="009653BC">
      <w:pPr>
        <w:pStyle w:val="61"/>
        <w:spacing w:beforeLines="0" w:line="360" w:lineRule="auto"/>
        <w:rPr>
          <w:rFonts w:ascii="Times New Roman" w:eastAsiaTheme="minorEastAsia"/>
          <w:szCs w:val="28"/>
        </w:rPr>
      </w:pPr>
      <w:r>
        <w:rPr>
          <w:rFonts w:ascii="Times New Roman" w:eastAsiaTheme="minorEastAsia"/>
          <w:b/>
          <w:szCs w:val="28"/>
        </w:rPr>
        <w:t xml:space="preserve">4.4.2  </w:t>
      </w:r>
      <w:r>
        <w:rPr>
          <w:rFonts w:ascii="Times New Roman" w:eastAsiaTheme="minorEastAsia"/>
          <w:szCs w:val="28"/>
        </w:rPr>
        <w:t>防灾避难建筑场地内可依据自然地形坡度，采用平坡、台阶或混合式；当自然地形坡度小于</w:t>
      </w:r>
      <w:r>
        <w:rPr>
          <w:rFonts w:ascii="Times New Roman" w:eastAsiaTheme="minorEastAsia"/>
          <w:szCs w:val="28"/>
        </w:rPr>
        <w:t>8%</w:t>
      </w:r>
      <w:r>
        <w:rPr>
          <w:rFonts w:ascii="Times New Roman" w:eastAsiaTheme="minorEastAsia"/>
          <w:szCs w:val="28"/>
        </w:rPr>
        <w:t>时，可采用平坡式；当自然地形坡度大于</w:t>
      </w:r>
      <w:r>
        <w:rPr>
          <w:rFonts w:ascii="Times New Roman" w:eastAsiaTheme="minorEastAsia"/>
          <w:szCs w:val="28"/>
        </w:rPr>
        <w:t>8%</w:t>
      </w:r>
      <w:r>
        <w:rPr>
          <w:rFonts w:ascii="Times New Roman" w:eastAsiaTheme="minorEastAsia"/>
          <w:szCs w:val="28"/>
        </w:rPr>
        <w:t>时，宜采用台阶式，台阶高度宜为</w:t>
      </w:r>
      <w:r>
        <w:rPr>
          <w:rFonts w:ascii="Times New Roman" w:eastAsiaTheme="minorEastAsia"/>
          <w:szCs w:val="28"/>
        </w:rPr>
        <w:t>1.5</w:t>
      </w:r>
      <w:r>
        <w:rPr>
          <w:rFonts w:ascii="Times New Roman" w:eastAsiaTheme="minorEastAsia"/>
          <w:szCs w:val="28"/>
        </w:rPr>
        <w:t>～</w:t>
      </w:r>
      <w:r>
        <w:rPr>
          <w:rFonts w:ascii="Times New Roman" w:eastAsiaTheme="minorEastAsia"/>
          <w:szCs w:val="28"/>
        </w:rPr>
        <w:t>3.0m</w:t>
      </w:r>
      <w:r>
        <w:rPr>
          <w:rFonts w:ascii="Times New Roman" w:eastAsiaTheme="minorEastAsia"/>
          <w:szCs w:val="28"/>
        </w:rPr>
        <w:t>，台阶之间应设挡土墙或护坡。</w:t>
      </w:r>
    </w:p>
    <w:p w14:paraId="0FAA8A6D" w14:textId="77777777" w:rsidR="009653BC" w:rsidRDefault="009653BC" w:rsidP="009653BC">
      <w:pPr>
        <w:pStyle w:val="61"/>
        <w:spacing w:beforeLines="0" w:line="360" w:lineRule="auto"/>
        <w:rPr>
          <w:rFonts w:ascii="Times New Roman" w:eastAsia="楷体_GB2312"/>
          <w:szCs w:val="21"/>
        </w:rPr>
      </w:pPr>
      <w:r>
        <w:rPr>
          <w:rFonts w:ascii="Times New Roman" w:eastAsia="楷体_GB2312"/>
          <w:szCs w:val="21"/>
        </w:rPr>
        <w:t>【条文说明】</w:t>
      </w:r>
      <w:r>
        <w:rPr>
          <w:rFonts w:ascii="Times New Roman" w:eastAsia="楷体_GB2312"/>
          <w:szCs w:val="21"/>
        </w:rPr>
        <w:t xml:space="preserve">4.4.2 </w:t>
      </w:r>
      <w:r>
        <w:rPr>
          <w:rFonts w:ascii="Times New Roman" w:eastAsia="楷体_GB2312"/>
          <w:szCs w:val="21"/>
        </w:rPr>
        <w:t>对于地形起伏较大地区，需要考虑避难时应急功能运行的要求，采用平坡、台阶或混合式综合利用。</w:t>
      </w:r>
    </w:p>
    <w:p w14:paraId="1C8D20F6" w14:textId="77777777" w:rsidR="00417505" w:rsidRDefault="005578A0">
      <w:pPr>
        <w:pStyle w:val="1"/>
        <w:spacing w:line="579" w:lineRule="auto"/>
        <w:rPr>
          <w:rFonts w:ascii="Times New Roman" w:hAnsi="Times New Roman" w:cs="Times New Roman"/>
          <w:b w:val="0"/>
          <w:bCs w:val="0"/>
          <w:sz w:val="36"/>
          <w:szCs w:val="36"/>
        </w:rPr>
      </w:pPr>
      <w:bookmarkStart w:id="16" w:name="_Toc533603512"/>
      <w:r>
        <w:rPr>
          <w:rFonts w:ascii="Times New Roman" w:hAnsi="Times New Roman" w:cs="Times New Roman"/>
          <w:sz w:val="36"/>
          <w:szCs w:val="36"/>
        </w:rPr>
        <w:lastRenderedPageBreak/>
        <w:t>5</w:t>
      </w:r>
      <w:r>
        <w:rPr>
          <w:rFonts w:ascii="Times New Roman" w:hAnsi="Times New Roman" w:cs="Times New Roman"/>
          <w:b w:val="0"/>
          <w:bCs w:val="0"/>
          <w:sz w:val="36"/>
          <w:szCs w:val="36"/>
        </w:rPr>
        <w:t xml:space="preserve">  </w:t>
      </w:r>
      <w:r>
        <w:rPr>
          <w:rFonts w:ascii="Times New Roman" w:hAnsi="Times New Roman" w:cs="Times New Roman"/>
          <w:b w:val="0"/>
          <w:bCs w:val="0"/>
          <w:sz w:val="36"/>
          <w:szCs w:val="36"/>
        </w:rPr>
        <w:t>建筑设计</w:t>
      </w:r>
      <w:bookmarkEnd w:id="16"/>
    </w:p>
    <w:p w14:paraId="6D363B08" w14:textId="77777777" w:rsidR="00FD5F4E" w:rsidRDefault="00FD5F4E" w:rsidP="00FD5F4E">
      <w:pPr>
        <w:pStyle w:val="2"/>
        <w:rPr>
          <w:rFonts w:ascii="黑体" w:eastAsia="黑体" w:hAnsi="黑体" w:cs="黑体"/>
          <w:b w:val="0"/>
          <w:bCs w:val="0"/>
        </w:rPr>
      </w:pPr>
      <w:bookmarkStart w:id="17" w:name="_Toc533603513"/>
      <w:bookmarkStart w:id="18" w:name="_Toc511823260"/>
      <w:r>
        <w:rPr>
          <w:rFonts w:ascii="Times New Roman" w:hAnsi="Times New Roman" w:cs="Times New Roman"/>
        </w:rPr>
        <w:t xml:space="preserve">5.1 </w:t>
      </w:r>
      <w:r>
        <w:rPr>
          <w:rFonts w:ascii="Times New Roman" w:hAnsi="Times New Roman" w:cs="Times New Roman" w:hint="eastAsia"/>
        </w:rPr>
        <w:t xml:space="preserve"> </w:t>
      </w:r>
      <w:r>
        <w:rPr>
          <w:rFonts w:ascii="黑体" w:eastAsia="黑体" w:hAnsi="黑体" w:cs="黑体" w:hint="eastAsia"/>
          <w:b w:val="0"/>
          <w:bCs w:val="0"/>
        </w:rPr>
        <w:t>功能设置及避难单元划分</w:t>
      </w:r>
      <w:bookmarkEnd w:id="17"/>
    </w:p>
    <w:p w14:paraId="54838E8D" w14:textId="77777777" w:rsidR="00FD5F4E" w:rsidRPr="00D92702" w:rsidRDefault="00FD5F4E" w:rsidP="00FD5F4E">
      <w:pPr>
        <w:rPr>
          <w:rFonts w:ascii="Times New Roman" w:hAnsi="Times New Roman" w:cs="Times New Roman"/>
          <w:szCs w:val="28"/>
        </w:rPr>
      </w:pPr>
      <w:r w:rsidRPr="00AC740D">
        <w:rPr>
          <w:rFonts w:ascii="Times New Roman" w:hAnsi="Times New Roman" w:cs="Times New Roman"/>
          <w:b/>
          <w:szCs w:val="28"/>
        </w:rPr>
        <w:t>5.1.1</w:t>
      </w:r>
      <w:r w:rsidRPr="00D92702">
        <w:rPr>
          <w:rFonts w:ascii="Times New Roman" w:hAnsi="Times New Roman" w:cs="Times New Roman"/>
          <w:szCs w:val="28"/>
        </w:rPr>
        <w:t xml:space="preserve">  </w:t>
      </w:r>
      <w:r w:rsidRPr="00E8644E">
        <w:rPr>
          <w:rFonts w:ascii="Times New Roman" w:hAnsi="Times New Roman" w:cs="Times New Roman"/>
          <w:bCs/>
          <w:szCs w:val="28"/>
        </w:rPr>
        <w:t>防灾避难建筑的功能设置应满足综合管理及人员安置的需求，应结合建筑平时功能及现状条件，设置应急综合管理、人员安置及应急配套</w:t>
      </w:r>
      <w:r w:rsidRPr="00E8644E">
        <w:rPr>
          <w:rFonts w:ascii="Times New Roman" w:hAnsi="Times New Roman" w:cs="Times New Roman" w:hint="eastAsia"/>
          <w:bCs/>
          <w:szCs w:val="28"/>
        </w:rPr>
        <w:t>功能</w:t>
      </w:r>
      <w:r w:rsidRPr="00E8644E">
        <w:rPr>
          <w:rFonts w:ascii="Times New Roman" w:hAnsi="Times New Roman" w:cs="Times New Roman"/>
          <w:bCs/>
          <w:szCs w:val="28"/>
        </w:rPr>
        <w:t>。</w:t>
      </w:r>
    </w:p>
    <w:p w14:paraId="56009FBF"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8"/>
          <w:u w:color="000000"/>
        </w:rPr>
        <w:t>【条文说明】</w:t>
      </w:r>
      <w:r>
        <w:rPr>
          <w:rFonts w:ascii="Times New Roman" w:eastAsia="楷体_GB2312" w:hAnsi="Times New Roman" w:cs="Times New Roman"/>
          <w:bCs/>
          <w:kern w:val="0"/>
          <w:szCs w:val="28"/>
          <w:u w:color="000000"/>
        </w:rPr>
        <w:t xml:space="preserve">5.1.1 </w:t>
      </w:r>
      <w:r>
        <w:rPr>
          <w:rFonts w:ascii="Times New Roman" w:eastAsia="楷体_GB2312" w:hAnsi="Times New Roman" w:cs="Times New Roman"/>
          <w:bCs/>
          <w:kern w:val="0"/>
          <w:szCs w:val="28"/>
          <w:u w:color="000000"/>
        </w:rPr>
        <w:t>本条规定了</w:t>
      </w:r>
      <w:r>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避难建筑的功能设置，考虑到提供</w:t>
      </w:r>
      <w:r>
        <w:rPr>
          <w:rFonts w:ascii="Times New Roman" w:eastAsia="楷体_GB2312" w:hAnsi="Times New Roman" w:cs="Times New Roman" w:hint="eastAsia"/>
          <w:bCs/>
          <w:kern w:val="0"/>
          <w:szCs w:val="28"/>
          <w:u w:color="000000"/>
        </w:rPr>
        <w:t>长期</w:t>
      </w:r>
      <w:r>
        <w:rPr>
          <w:rFonts w:ascii="Times New Roman" w:eastAsia="楷体_GB2312" w:hAnsi="Times New Roman" w:cs="Times New Roman"/>
          <w:bCs/>
          <w:kern w:val="0"/>
          <w:szCs w:val="28"/>
          <w:u w:color="000000"/>
        </w:rPr>
        <w:t>避难</w:t>
      </w:r>
      <w:r>
        <w:rPr>
          <w:rFonts w:ascii="Times New Roman" w:eastAsia="楷体_GB2312" w:hAnsi="Times New Roman" w:cs="Times New Roman" w:hint="eastAsia"/>
          <w:bCs/>
          <w:kern w:val="0"/>
          <w:szCs w:val="28"/>
          <w:u w:color="000000"/>
        </w:rPr>
        <w:t>条件</w:t>
      </w:r>
      <w:r>
        <w:rPr>
          <w:rFonts w:ascii="Times New Roman" w:eastAsia="楷体_GB2312" w:hAnsi="Times New Roman" w:cs="Times New Roman"/>
          <w:bCs/>
          <w:kern w:val="0"/>
          <w:szCs w:val="28"/>
          <w:u w:color="000000"/>
        </w:rPr>
        <w:t>和进行集中救援</w:t>
      </w:r>
      <w:r>
        <w:rPr>
          <w:rFonts w:ascii="Times New Roman" w:eastAsia="楷体_GB2312" w:hAnsi="Times New Roman" w:cs="Times New Roman" w:hint="eastAsia"/>
          <w:bCs/>
          <w:kern w:val="0"/>
          <w:szCs w:val="28"/>
          <w:u w:color="000000"/>
        </w:rPr>
        <w:t>的要求</w:t>
      </w:r>
      <w:r>
        <w:rPr>
          <w:rFonts w:ascii="Times New Roman" w:eastAsia="楷体_GB2312" w:hAnsi="Times New Roman" w:cs="Times New Roman"/>
          <w:bCs/>
          <w:kern w:val="0"/>
          <w:szCs w:val="28"/>
          <w:u w:color="000000"/>
        </w:rPr>
        <w:t>，应</w:t>
      </w:r>
      <w:r>
        <w:rPr>
          <w:rFonts w:ascii="Times New Roman" w:eastAsia="楷体_GB2312" w:hAnsi="Times New Roman" w:cs="Times New Roman" w:hint="eastAsia"/>
          <w:bCs/>
          <w:kern w:val="0"/>
          <w:szCs w:val="28"/>
          <w:u w:color="000000"/>
        </w:rPr>
        <w:t>满足</w:t>
      </w:r>
      <w:r>
        <w:rPr>
          <w:rFonts w:ascii="Times New Roman" w:eastAsia="楷体_GB2312" w:hAnsi="Times New Roman" w:cs="Times New Roman"/>
          <w:bCs/>
          <w:kern w:val="0"/>
          <w:szCs w:val="28"/>
          <w:u w:color="000000"/>
        </w:rPr>
        <w:t>避难期间的应急综合管理、医疗卫生救护、物资分配、中长期宿住</w:t>
      </w:r>
      <w:r>
        <w:rPr>
          <w:rFonts w:ascii="Times New Roman" w:eastAsia="楷体_GB2312" w:hAnsi="Times New Roman" w:cs="Times New Roman" w:hint="eastAsia"/>
          <w:bCs/>
          <w:kern w:val="0"/>
          <w:szCs w:val="28"/>
          <w:u w:color="000000"/>
        </w:rPr>
        <w:t>等功能</w:t>
      </w:r>
      <w:r>
        <w:rPr>
          <w:rFonts w:ascii="Times New Roman" w:eastAsia="楷体_GB2312" w:hAnsi="Times New Roman" w:cs="Times New Roman"/>
          <w:bCs/>
          <w:kern w:val="0"/>
          <w:szCs w:val="28"/>
          <w:u w:color="000000"/>
        </w:rPr>
        <w:t>和其它基本的生活需求。</w:t>
      </w:r>
    </w:p>
    <w:p w14:paraId="70FD4B22" w14:textId="77777777" w:rsidR="00FD5F4E" w:rsidRDefault="00FD5F4E" w:rsidP="00FD5F4E">
      <w:pPr>
        <w:jc w:val="left"/>
        <w:rPr>
          <w:rFonts w:ascii="Times New Roman" w:hAnsi="Times New Roman" w:cs="Times New Roman"/>
          <w:i/>
          <w:iCs/>
          <w:szCs w:val="28"/>
        </w:rPr>
      </w:pPr>
      <w:r>
        <w:rPr>
          <w:rFonts w:ascii="Times New Roman" w:hAnsi="Times New Roman" w:cs="Times New Roman"/>
          <w:b/>
          <w:szCs w:val="28"/>
        </w:rPr>
        <w:t>5.1.2</w:t>
      </w:r>
      <w:r>
        <w:rPr>
          <w:rFonts w:ascii="Times New Roman" w:hAnsi="Times New Roman" w:cs="Times New Roman"/>
          <w:b/>
        </w:rPr>
        <w:t xml:space="preserve">  </w:t>
      </w:r>
      <w:r>
        <w:rPr>
          <w:rFonts w:ascii="Times New Roman" w:hAnsi="Times New Roman" w:cs="Times New Roman"/>
          <w:szCs w:val="28"/>
        </w:rPr>
        <w:t>避难单元的划分应符合下列规定：</w:t>
      </w:r>
    </w:p>
    <w:p w14:paraId="40385502" w14:textId="77777777" w:rsidR="00FD5F4E" w:rsidRDefault="00FD5F4E" w:rsidP="00FD5F4E">
      <w:pPr>
        <w:ind w:firstLineChars="200" w:firstLine="562"/>
        <w:rPr>
          <w:rFonts w:ascii="Times New Roman" w:hAnsi="Times New Roman" w:cs="Times New Roman"/>
          <w:szCs w:val="28"/>
        </w:rPr>
      </w:pPr>
      <w:r>
        <w:rPr>
          <w:rFonts w:ascii="Times New Roman" w:hAnsi="Times New Roman" w:cs="Times New Roman"/>
          <w:b/>
          <w:szCs w:val="28"/>
        </w:rPr>
        <w:t xml:space="preserve">1  </w:t>
      </w:r>
      <w:r>
        <w:rPr>
          <w:rFonts w:ascii="Times New Roman" w:hAnsi="Times New Roman" w:cs="Times New Roman"/>
          <w:bCs/>
          <w:szCs w:val="28"/>
        </w:rPr>
        <w:t>防灾避难建筑应划分避难单元，</w:t>
      </w:r>
      <w:r>
        <w:rPr>
          <w:rFonts w:ascii="Times New Roman" w:hAnsi="Times New Roman" w:cs="Times New Roman"/>
          <w:szCs w:val="28"/>
        </w:rPr>
        <w:t>每个避难单元容纳人数不宜超过</w:t>
      </w:r>
      <w:r>
        <w:rPr>
          <w:rFonts w:ascii="Times New Roman" w:hAnsi="Times New Roman" w:cs="Times New Roman"/>
          <w:szCs w:val="28"/>
        </w:rPr>
        <w:t>800</w:t>
      </w:r>
      <w:r>
        <w:rPr>
          <w:rFonts w:ascii="Times New Roman" w:hAnsi="Times New Roman" w:cs="Times New Roman"/>
          <w:szCs w:val="28"/>
        </w:rPr>
        <w:t>人；</w:t>
      </w:r>
    </w:p>
    <w:p w14:paraId="4C21F8BB"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5.1.2.1 </w:t>
      </w:r>
      <w:r>
        <w:rPr>
          <w:rFonts w:ascii="Times New Roman" w:eastAsia="楷体_GB2312" w:hAnsi="Times New Roman" w:cs="Times New Roman"/>
          <w:bCs/>
          <w:kern w:val="0"/>
          <w:szCs w:val="28"/>
          <w:u w:color="000000"/>
        </w:rPr>
        <w:t>为了保障避难期间人员的应急设施保障及应急生活需求，应划分避难单元，每个避难单元具备相对独立的保障及生活体系。</w:t>
      </w:r>
    </w:p>
    <w:p w14:paraId="4E4FF0F4" w14:textId="77777777" w:rsidR="00FD5F4E" w:rsidRDefault="00FD5F4E" w:rsidP="00FD5F4E">
      <w:pPr>
        <w:ind w:firstLineChars="200" w:firstLine="560"/>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8"/>
          <w:u w:color="000000"/>
        </w:rPr>
        <w:t>避难单元的划分应结合</w:t>
      </w:r>
      <w:r>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避难建筑的平面、防火分区及现状条件进行划分，考虑到配套设施的服务半径及消防疏散的情况，每个避难单元的面积宜控制在一个防火分区的范围内，每个避难单元宜有独立的疏散体系，根据人均有效避难面积</w:t>
      </w:r>
      <w:r>
        <w:rPr>
          <w:rFonts w:ascii="Times New Roman" w:eastAsia="楷体_GB2312" w:hAnsi="Times New Roman" w:cs="Times New Roman"/>
          <w:bCs/>
          <w:kern w:val="0"/>
          <w:szCs w:val="28"/>
          <w:u w:color="000000"/>
        </w:rPr>
        <w:t>3.0</w:t>
      </w:r>
      <w:r>
        <w:rPr>
          <w:rFonts w:ascii="Times New Roman" w:hAnsi="Times New Roman" w:cs="Times New Roman" w:hint="eastAsia"/>
          <w:bCs/>
          <w:kern w:val="0"/>
          <w:szCs w:val="28"/>
          <w:u w:color="000000"/>
        </w:rPr>
        <w:t>m</w:t>
      </w:r>
      <w:r>
        <w:rPr>
          <w:rFonts w:ascii="Times New Roman" w:hAnsi="Times New Roman" w:cs="Times New Roman" w:hint="eastAsia"/>
          <w:bCs/>
          <w:kern w:val="0"/>
          <w:szCs w:val="28"/>
          <w:u w:color="000000"/>
          <w:vertAlign w:val="superscript"/>
        </w:rPr>
        <w:t>2</w:t>
      </w:r>
      <w:r>
        <w:rPr>
          <w:rFonts w:ascii="Times New Roman" w:eastAsia="楷体_GB2312" w:hAnsi="Times New Roman" w:cs="Times New Roman" w:hint="eastAsia"/>
          <w:bCs/>
          <w:kern w:val="0"/>
          <w:szCs w:val="28"/>
          <w:u w:color="000000"/>
        </w:rPr>
        <w:t>~</w:t>
      </w:r>
      <w:r>
        <w:rPr>
          <w:rFonts w:ascii="Times New Roman" w:eastAsia="楷体_GB2312" w:hAnsi="Times New Roman" w:cs="Times New Roman"/>
          <w:bCs/>
          <w:kern w:val="0"/>
          <w:szCs w:val="28"/>
          <w:u w:color="000000"/>
        </w:rPr>
        <w:t>4.5</w:t>
      </w:r>
      <w:r>
        <w:rPr>
          <w:rFonts w:ascii="Times New Roman" w:hAnsi="Times New Roman" w:cs="Times New Roman" w:hint="eastAsia"/>
          <w:bCs/>
          <w:kern w:val="0"/>
          <w:szCs w:val="28"/>
          <w:u w:color="000000"/>
        </w:rPr>
        <w:t>m</w:t>
      </w:r>
      <w:r>
        <w:rPr>
          <w:rFonts w:ascii="Times New Roman" w:hAnsi="Times New Roman" w:cs="Times New Roman" w:hint="eastAsia"/>
          <w:bCs/>
          <w:kern w:val="0"/>
          <w:szCs w:val="28"/>
          <w:u w:color="000000"/>
          <w:vertAlign w:val="superscript"/>
        </w:rPr>
        <w:t>2</w:t>
      </w:r>
      <w:r>
        <w:rPr>
          <w:rFonts w:ascii="Times New Roman" w:eastAsia="楷体_GB2312" w:hAnsi="Times New Roman" w:cs="Times New Roman"/>
          <w:bCs/>
          <w:kern w:val="0"/>
          <w:szCs w:val="28"/>
          <w:u w:color="000000"/>
        </w:rPr>
        <w:t>计算，每个避难单元容纳人数不宜超过</w:t>
      </w:r>
      <w:r>
        <w:rPr>
          <w:rFonts w:ascii="Times New Roman" w:eastAsia="楷体_GB2312" w:hAnsi="Times New Roman" w:cs="Times New Roman"/>
          <w:bCs/>
          <w:kern w:val="0"/>
          <w:szCs w:val="28"/>
          <w:u w:color="000000"/>
        </w:rPr>
        <w:t>800</w:t>
      </w:r>
      <w:r>
        <w:rPr>
          <w:rFonts w:ascii="Times New Roman" w:eastAsia="楷体_GB2312" w:hAnsi="Times New Roman" w:cs="Times New Roman"/>
          <w:bCs/>
          <w:kern w:val="0"/>
          <w:szCs w:val="28"/>
          <w:u w:color="000000"/>
        </w:rPr>
        <w:t>人。</w:t>
      </w:r>
    </w:p>
    <w:p w14:paraId="6BDBA45E" w14:textId="77777777" w:rsidR="00FD5F4E" w:rsidRDefault="00FD5F4E" w:rsidP="00FD5F4E">
      <w:pPr>
        <w:ind w:firstLineChars="200" w:firstLine="562"/>
        <w:rPr>
          <w:rFonts w:ascii="Times New Roman" w:hAnsi="Times New Roman" w:cs="Times New Roman"/>
          <w:szCs w:val="28"/>
        </w:rPr>
      </w:pPr>
      <w:r>
        <w:rPr>
          <w:rFonts w:ascii="Times New Roman" w:hAnsi="Times New Roman" w:cs="Times New Roman"/>
          <w:b/>
          <w:szCs w:val="28"/>
        </w:rPr>
        <w:t>2</w:t>
      </w:r>
      <w:r>
        <w:rPr>
          <w:rFonts w:ascii="Times New Roman" w:hAnsi="Times New Roman" w:cs="Times New Roman"/>
          <w:szCs w:val="28"/>
        </w:rPr>
        <w:t xml:space="preserve">  </w:t>
      </w:r>
      <w:r>
        <w:rPr>
          <w:rFonts w:ascii="Times New Roman" w:hAnsi="Times New Roman" w:cs="Times New Roman"/>
          <w:szCs w:val="28"/>
        </w:rPr>
        <w:t>防灾避难建筑人均有效避难面积不应小于</w:t>
      </w:r>
      <w:r>
        <w:rPr>
          <w:rFonts w:ascii="Times New Roman" w:hAnsi="Times New Roman" w:cs="Times New Roman"/>
          <w:szCs w:val="28"/>
        </w:rPr>
        <w:t>3.0</w:t>
      </w:r>
      <w:r>
        <w:rPr>
          <w:rFonts w:ascii="Times New Roman" w:hAnsi="Times New Roman" w:cs="Times New Roman" w:hint="eastAsia"/>
          <w:szCs w:val="28"/>
        </w:rPr>
        <w:t>m</w:t>
      </w:r>
      <w:r>
        <w:rPr>
          <w:rFonts w:ascii="Times New Roman" w:hAnsi="Times New Roman" w:cs="Times New Roman" w:hint="eastAsia"/>
          <w:szCs w:val="28"/>
          <w:vertAlign w:val="superscript"/>
        </w:rPr>
        <w:t>2</w:t>
      </w:r>
      <w:r>
        <w:rPr>
          <w:rFonts w:ascii="Times New Roman" w:hAnsi="Times New Roman" w:cs="Times New Roman"/>
          <w:szCs w:val="28"/>
        </w:rPr>
        <w:t>，用于长期避</w:t>
      </w:r>
      <w:r>
        <w:rPr>
          <w:rFonts w:ascii="Times New Roman" w:hAnsi="Times New Roman" w:cs="Times New Roman"/>
          <w:szCs w:val="28"/>
        </w:rPr>
        <w:lastRenderedPageBreak/>
        <w:t>难时，不宜小于</w:t>
      </w:r>
      <w:r>
        <w:rPr>
          <w:rFonts w:ascii="Times New Roman" w:hAnsi="Times New Roman" w:cs="Times New Roman"/>
          <w:szCs w:val="28"/>
        </w:rPr>
        <w:t>4.5</w:t>
      </w:r>
      <w:r>
        <w:rPr>
          <w:rFonts w:ascii="Times New Roman" w:hAnsi="Times New Roman" w:cs="Times New Roman" w:hint="eastAsia"/>
          <w:szCs w:val="28"/>
        </w:rPr>
        <w:t>m</w:t>
      </w:r>
      <w:r>
        <w:rPr>
          <w:rFonts w:ascii="Times New Roman" w:hAnsi="Times New Roman" w:cs="Times New Roman" w:hint="eastAsia"/>
          <w:szCs w:val="28"/>
          <w:vertAlign w:val="superscript"/>
        </w:rPr>
        <w:t>2</w:t>
      </w:r>
      <w:r>
        <w:rPr>
          <w:rFonts w:ascii="Times New Roman" w:hAnsi="Times New Roman" w:cs="Times New Roman"/>
          <w:szCs w:val="28"/>
        </w:rPr>
        <w:t>。</w:t>
      </w:r>
    </w:p>
    <w:p w14:paraId="643DA148"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5.1.2.2</w:t>
      </w:r>
      <w:r>
        <w:rPr>
          <w:rFonts w:ascii="Times New Roman" w:eastAsia="楷体_GB2312" w:hAnsi="Times New Roman" w:cs="Times New Roman" w:hint="eastAsia"/>
          <w:bCs/>
          <w:kern w:val="0"/>
          <w:szCs w:val="21"/>
          <w:u w:color="000000"/>
        </w:rPr>
        <w:t xml:space="preserve"> </w:t>
      </w:r>
      <w:r>
        <w:rPr>
          <w:rFonts w:ascii="Times New Roman" w:eastAsia="楷体_GB2312" w:hAnsi="Times New Roman" w:cs="Times New Roman"/>
          <w:bCs/>
          <w:kern w:val="0"/>
          <w:szCs w:val="28"/>
          <w:u w:color="000000"/>
        </w:rPr>
        <w:t>此处人均有效避难面积是指避难宿住区及其配套应急设施的面积，不包含</w:t>
      </w:r>
      <w:r>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避难建筑内不可用作避难功能使用的其它部分建筑面积。</w:t>
      </w:r>
    </w:p>
    <w:p w14:paraId="2B61402B" w14:textId="77777777" w:rsidR="00FD5F4E" w:rsidRPr="00C00824" w:rsidRDefault="00FD5F4E" w:rsidP="00FD5F4E">
      <w:pPr>
        <w:rPr>
          <w:rFonts w:ascii="Times New Roman" w:hAnsi="Times New Roman" w:cs="Times New Roman"/>
          <w:szCs w:val="28"/>
        </w:rPr>
      </w:pPr>
      <w:r w:rsidRPr="00C00824">
        <w:rPr>
          <w:rFonts w:ascii="Times New Roman" w:hAnsi="Times New Roman" w:cs="Times New Roman"/>
          <w:b/>
          <w:szCs w:val="28"/>
        </w:rPr>
        <w:t>5.1.3</w:t>
      </w:r>
      <w:r w:rsidRPr="00C00824">
        <w:rPr>
          <w:rFonts w:ascii="Times New Roman" w:hAnsi="Times New Roman" w:cs="Times New Roman"/>
          <w:szCs w:val="28"/>
        </w:rPr>
        <w:t xml:space="preserve">  </w:t>
      </w:r>
      <w:r w:rsidRPr="00C00824">
        <w:rPr>
          <w:rFonts w:ascii="Times New Roman" w:hAnsi="Times New Roman" w:cs="Times New Roman"/>
          <w:szCs w:val="28"/>
        </w:rPr>
        <w:t>避难单元设置</w:t>
      </w:r>
      <w:r w:rsidR="00D92702" w:rsidRPr="00C00824">
        <w:rPr>
          <w:rFonts w:ascii="Times New Roman" w:hAnsi="Times New Roman" w:cs="Times New Roman" w:hint="eastAsia"/>
          <w:szCs w:val="28"/>
        </w:rPr>
        <w:t>的</w:t>
      </w:r>
      <w:r w:rsidRPr="00C00824">
        <w:rPr>
          <w:rFonts w:ascii="Times New Roman" w:hAnsi="Times New Roman" w:cs="Times New Roman"/>
          <w:szCs w:val="28"/>
        </w:rPr>
        <w:t>应急</w:t>
      </w:r>
      <w:r w:rsidR="00D92702" w:rsidRPr="00C00824">
        <w:rPr>
          <w:rFonts w:ascii="Times New Roman" w:hAnsi="Times New Roman" w:cs="Times New Roman" w:hint="eastAsia"/>
          <w:szCs w:val="28"/>
        </w:rPr>
        <w:t>综合</w:t>
      </w:r>
      <w:r w:rsidRPr="00C00824">
        <w:rPr>
          <w:rFonts w:ascii="Times New Roman" w:hAnsi="Times New Roman" w:cs="Times New Roman"/>
          <w:szCs w:val="28"/>
        </w:rPr>
        <w:t>管理、</w:t>
      </w:r>
      <w:r w:rsidR="00D92702" w:rsidRPr="00C00824">
        <w:rPr>
          <w:rFonts w:ascii="Times New Roman" w:hAnsi="Times New Roman" w:cs="Times New Roman" w:hint="eastAsia"/>
          <w:szCs w:val="28"/>
        </w:rPr>
        <w:t>人员安置</w:t>
      </w:r>
      <w:r w:rsidRPr="00C00824">
        <w:rPr>
          <w:rFonts w:ascii="Times New Roman" w:hAnsi="Times New Roman" w:cs="Times New Roman"/>
          <w:szCs w:val="28"/>
        </w:rPr>
        <w:t>及</w:t>
      </w:r>
      <w:r w:rsidR="00D92702" w:rsidRPr="00C00824">
        <w:rPr>
          <w:rFonts w:ascii="Times New Roman" w:hAnsi="Times New Roman" w:cs="Times New Roman" w:hint="eastAsia"/>
          <w:szCs w:val="28"/>
        </w:rPr>
        <w:t>应急配套功能，</w:t>
      </w:r>
      <w:r w:rsidR="003E369A" w:rsidRPr="00C00824">
        <w:rPr>
          <w:rFonts w:ascii="Times New Roman" w:hAnsi="Times New Roman" w:cs="Times New Roman" w:hint="eastAsia"/>
          <w:szCs w:val="28"/>
        </w:rPr>
        <w:t>根据具体功能要求</w:t>
      </w:r>
      <w:r w:rsidR="0027471B" w:rsidRPr="00C00824">
        <w:rPr>
          <w:rFonts w:ascii="Times New Roman" w:hAnsi="Times New Roman" w:cs="Times New Roman" w:hint="eastAsia"/>
          <w:szCs w:val="28"/>
        </w:rPr>
        <w:t>应</w:t>
      </w:r>
      <w:r w:rsidR="00D92702" w:rsidRPr="00C00824">
        <w:rPr>
          <w:rFonts w:ascii="Times New Roman" w:hAnsi="Times New Roman" w:cs="Times New Roman" w:hint="eastAsia"/>
          <w:szCs w:val="28"/>
        </w:rPr>
        <w:t>设置为相对独立的区域或房间</w:t>
      </w:r>
      <w:r w:rsidRPr="00C00824">
        <w:rPr>
          <w:rFonts w:ascii="Times New Roman" w:hAnsi="Times New Roman" w:cs="Times New Roman"/>
          <w:szCs w:val="28"/>
        </w:rPr>
        <w:t>。</w:t>
      </w:r>
    </w:p>
    <w:p w14:paraId="4CE77282" w14:textId="77777777" w:rsidR="00FD5F4E" w:rsidRPr="00C00824" w:rsidRDefault="00FD5F4E" w:rsidP="00FD5F4E">
      <w:pPr>
        <w:rPr>
          <w:rFonts w:ascii="Times New Roman" w:eastAsia="楷体_GB2312" w:hAnsi="Times New Roman" w:cs="Times New Roman"/>
          <w:bCs/>
          <w:kern w:val="0"/>
          <w:szCs w:val="28"/>
          <w:u w:color="000000"/>
        </w:rPr>
      </w:pPr>
      <w:r w:rsidRPr="00C00824">
        <w:rPr>
          <w:rFonts w:ascii="Times New Roman" w:eastAsia="楷体_GB2312" w:hAnsi="Times New Roman" w:cs="Times New Roman"/>
          <w:bCs/>
          <w:kern w:val="0"/>
          <w:szCs w:val="21"/>
          <w:u w:color="000000"/>
        </w:rPr>
        <w:t>【条文说明】</w:t>
      </w:r>
      <w:r w:rsidRPr="00C00824">
        <w:rPr>
          <w:rFonts w:ascii="Times New Roman" w:eastAsia="楷体_GB2312" w:hAnsi="Times New Roman" w:cs="Times New Roman"/>
          <w:bCs/>
          <w:kern w:val="0"/>
          <w:szCs w:val="21"/>
          <w:u w:color="000000"/>
        </w:rPr>
        <w:t xml:space="preserve">5.1.3 </w:t>
      </w:r>
      <w:r w:rsidR="003E369A" w:rsidRPr="00C00824">
        <w:rPr>
          <w:rFonts w:ascii="Times New Roman" w:eastAsia="楷体_GB2312" w:hAnsi="Times New Roman" w:cs="Times New Roman" w:hint="eastAsia"/>
          <w:bCs/>
          <w:kern w:val="0"/>
          <w:szCs w:val="28"/>
          <w:u w:color="000000"/>
        </w:rPr>
        <w:t>应急综合管理</w:t>
      </w:r>
      <w:r w:rsidRPr="00C00824">
        <w:rPr>
          <w:rFonts w:ascii="Times New Roman" w:eastAsia="楷体_GB2312" w:hAnsi="Times New Roman" w:cs="Times New Roman"/>
          <w:bCs/>
          <w:kern w:val="0"/>
          <w:szCs w:val="28"/>
          <w:u w:color="000000"/>
        </w:rPr>
        <w:t>的基本功能包括应急管理、应急医疗卫生、应急物资存放和供应</w:t>
      </w:r>
      <w:r w:rsidR="003E369A" w:rsidRPr="00C00824">
        <w:rPr>
          <w:rFonts w:ascii="Times New Roman" w:eastAsia="楷体_GB2312" w:hAnsi="Times New Roman" w:cs="Times New Roman" w:hint="eastAsia"/>
          <w:bCs/>
          <w:kern w:val="0"/>
          <w:szCs w:val="28"/>
          <w:u w:color="000000"/>
        </w:rPr>
        <w:t>；人员安置的基本功能包括</w:t>
      </w:r>
      <w:r w:rsidRPr="00C00824">
        <w:rPr>
          <w:rFonts w:ascii="Times New Roman" w:eastAsia="楷体_GB2312" w:hAnsi="Times New Roman" w:cs="Times New Roman"/>
          <w:bCs/>
          <w:kern w:val="0"/>
          <w:szCs w:val="28"/>
          <w:u w:color="000000"/>
        </w:rPr>
        <w:t>应急宿住、公共活动</w:t>
      </w:r>
      <w:r w:rsidR="003E369A" w:rsidRPr="00C00824">
        <w:rPr>
          <w:rFonts w:ascii="Times New Roman" w:eastAsia="楷体_GB2312" w:hAnsi="Times New Roman" w:cs="Times New Roman" w:hint="eastAsia"/>
          <w:bCs/>
          <w:kern w:val="0"/>
          <w:szCs w:val="28"/>
          <w:u w:color="000000"/>
        </w:rPr>
        <w:t>；应急配套的基本功能</w:t>
      </w:r>
      <w:r w:rsidR="0075267B" w:rsidRPr="00C00824">
        <w:rPr>
          <w:rFonts w:ascii="Times New Roman" w:eastAsia="楷体_GB2312" w:hAnsi="Times New Roman" w:cs="Times New Roman" w:hint="eastAsia"/>
          <w:bCs/>
          <w:kern w:val="0"/>
          <w:szCs w:val="28"/>
          <w:u w:color="000000"/>
        </w:rPr>
        <w:t>包括</w:t>
      </w:r>
      <w:r w:rsidRPr="00C00824">
        <w:rPr>
          <w:rFonts w:ascii="Times New Roman" w:eastAsia="楷体_GB2312" w:hAnsi="Times New Roman" w:cs="Times New Roman"/>
          <w:bCs/>
          <w:kern w:val="0"/>
          <w:szCs w:val="28"/>
          <w:u w:color="000000"/>
        </w:rPr>
        <w:t>卫生洗浴、垃圾收集等，</w:t>
      </w:r>
      <w:r w:rsidR="0056678D" w:rsidRPr="00C00824">
        <w:rPr>
          <w:rFonts w:ascii="Times New Roman" w:eastAsia="楷体_GB2312" w:hAnsi="Times New Roman" w:cs="Times New Roman" w:hint="eastAsia"/>
          <w:bCs/>
          <w:kern w:val="0"/>
          <w:szCs w:val="28"/>
          <w:u w:color="000000"/>
        </w:rPr>
        <w:t>不同功能可根据建筑</w:t>
      </w:r>
      <w:r w:rsidR="003E369A" w:rsidRPr="00C00824">
        <w:rPr>
          <w:rFonts w:ascii="Times New Roman" w:eastAsia="楷体_GB2312" w:hAnsi="Times New Roman" w:cs="Times New Roman" w:hint="eastAsia"/>
          <w:bCs/>
          <w:kern w:val="0"/>
          <w:szCs w:val="28"/>
          <w:u w:color="000000"/>
        </w:rPr>
        <w:t>实际情况</w:t>
      </w:r>
      <w:r w:rsidR="0056678D" w:rsidRPr="00C00824">
        <w:rPr>
          <w:rFonts w:ascii="Times New Roman" w:eastAsia="楷体_GB2312" w:hAnsi="Times New Roman" w:cs="Times New Roman" w:hint="eastAsia"/>
          <w:bCs/>
          <w:kern w:val="0"/>
          <w:szCs w:val="28"/>
          <w:u w:color="000000"/>
        </w:rPr>
        <w:t>设置为相对独立的区域或房间，</w:t>
      </w:r>
      <w:r w:rsidR="0056678D" w:rsidRPr="00C00824">
        <w:rPr>
          <w:rFonts w:ascii="Times New Roman" w:eastAsia="楷体_GB2312" w:hAnsi="Times New Roman" w:cs="Times New Roman"/>
          <w:bCs/>
          <w:kern w:val="0"/>
          <w:szCs w:val="28"/>
          <w:u w:color="000000"/>
        </w:rPr>
        <w:t>相邻两个避难单元</w:t>
      </w:r>
      <w:r w:rsidR="0056678D" w:rsidRPr="00C00824">
        <w:rPr>
          <w:rFonts w:ascii="Times New Roman" w:eastAsia="楷体_GB2312" w:hAnsi="Times New Roman" w:cs="Times New Roman" w:hint="eastAsia"/>
          <w:bCs/>
          <w:kern w:val="0"/>
          <w:szCs w:val="28"/>
          <w:u w:color="000000"/>
        </w:rPr>
        <w:t>相同的应急辅助功能可合用</w:t>
      </w:r>
      <w:r w:rsidRPr="00C00824">
        <w:rPr>
          <w:rFonts w:ascii="Times New Roman" w:eastAsia="楷体_GB2312" w:hAnsi="Times New Roman" w:cs="Times New Roman"/>
          <w:bCs/>
          <w:kern w:val="0"/>
          <w:szCs w:val="28"/>
          <w:u w:color="000000"/>
        </w:rPr>
        <w:t>，</w:t>
      </w:r>
      <w:r w:rsidR="0056678D" w:rsidRPr="00C00824">
        <w:rPr>
          <w:rFonts w:ascii="Times New Roman" w:eastAsia="楷体_GB2312" w:hAnsi="Times New Roman" w:cs="Times New Roman" w:hint="eastAsia"/>
          <w:bCs/>
          <w:kern w:val="0"/>
          <w:szCs w:val="28"/>
          <w:u w:color="000000"/>
        </w:rPr>
        <w:t>合用时</w:t>
      </w:r>
      <w:r w:rsidRPr="00C00824">
        <w:rPr>
          <w:rFonts w:ascii="Times New Roman" w:eastAsia="楷体_GB2312" w:hAnsi="Times New Roman" w:cs="Times New Roman"/>
          <w:bCs/>
          <w:kern w:val="0"/>
          <w:szCs w:val="28"/>
          <w:u w:color="000000"/>
        </w:rPr>
        <w:t>应满足使用的便捷性，</w:t>
      </w:r>
      <w:r w:rsidR="0056678D" w:rsidRPr="00C00824">
        <w:rPr>
          <w:rFonts w:ascii="Times New Roman" w:eastAsia="楷体_GB2312" w:hAnsi="Times New Roman" w:cs="Times New Roman" w:hint="eastAsia"/>
          <w:bCs/>
          <w:kern w:val="0"/>
          <w:szCs w:val="28"/>
          <w:u w:color="000000"/>
        </w:rPr>
        <w:t>且</w:t>
      </w:r>
      <w:r w:rsidRPr="00C00824">
        <w:rPr>
          <w:rFonts w:ascii="Times New Roman" w:eastAsia="楷体_GB2312" w:hAnsi="Times New Roman" w:cs="Times New Roman"/>
          <w:bCs/>
          <w:kern w:val="0"/>
          <w:szCs w:val="28"/>
          <w:u w:color="000000"/>
        </w:rPr>
        <w:t>合用面积不应小于每个避难单元所需单独配置的</w:t>
      </w:r>
      <w:r w:rsidR="0056678D" w:rsidRPr="00C00824">
        <w:rPr>
          <w:rFonts w:ascii="Times New Roman" w:eastAsia="楷体_GB2312" w:hAnsi="Times New Roman" w:cs="Times New Roman" w:hint="eastAsia"/>
          <w:bCs/>
          <w:kern w:val="0"/>
          <w:szCs w:val="28"/>
          <w:u w:color="000000"/>
        </w:rPr>
        <w:t>功能</w:t>
      </w:r>
      <w:r w:rsidRPr="00C00824">
        <w:rPr>
          <w:rFonts w:ascii="Times New Roman" w:eastAsia="楷体_GB2312" w:hAnsi="Times New Roman" w:cs="Times New Roman"/>
          <w:bCs/>
          <w:kern w:val="0"/>
          <w:szCs w:val="28"/>
          <w:u w:color="000000"/>
        </w:rPr>
        <w:t>面积之和。</w:t>
      </w:r>
    </w:p>
    <w:p w14:paraId="6620CA9A" w14:textId="77777777" w:rsidR="00FD5F4E" w:rsidRDefault="00FD5F4E" w:rsidP="00FD5F4E">
      <w:pPr>
        <w:pStyle w:val="2"/>
        <w:rPr>
          <w:rFonts w:ascii="黑体" w:eastAsia="黑体" w:hAnsi="黑体" w:cs="黑体"/>
          <w:b w:val="0"/>
          <w:bCs w:val="0"/>
        </w:rPr>
      </w:pPr>
      <w:bookmarkStart w:id="19" w:name="_Toc533603514"/>
      <w:r>
        <w:rPr>
          <w:rFonts w:ascii="Times New Roman" w:hAnsi="Times New Roman" w:cs="Times New Roman"/>
        </w:rPr>
        <w:t xml:space="preserve">5.2  </w:t>
      </w:r>
      <w:r>
        <w:rPr>
          <w:rFonts w:ascii="黑体" w:eastAsia="黑体" w:hAnsi="黑体" w:cs="黑体" w:hint="eastAsia"/>
          <w:b w:val="0"/>
          <w:bCs w:val="0"/>
        </w:rPr>
        <w:t>应急综合管理</w:t>
      </w:r>
      <w:bookmarkEnd w:id="19"/>
    </w:p>
    <w:p w14:paraId="13096CEF" w14:textId="77777777" w:rsidR="00FD5F4E" w:rsidRDefault="00FD5F4E" w:rsidP="00FD5F4E">
      <w:pPr>
        <w:rPr>
          <w:rFonts w:ascii="Times New Roman" w:hAnsi="Times New Roman" w:cs="Times New Roman"/>
          <w:szCs w:val="28"/>
        </w:rPr>
      </w:pPr>
      <w:r>
        <w:rPr>
          <w:rFonts w:ascii="Times New Roman" w:hAnsi="Times New Roman" w:cs="Times New Roman"/>
          <w:b/>
          <w:szCs w:val="28"/>
        </w:rPr>
        <w:t xml:space="preserve">5.2.1  </w:t>
      </w:r>
      <w:r>
        <w:rPr>
          <w:rFonts w:ascii="Times New Roman" w:hAnsi="Times New Roman" w:cs="Times New Roman"/>
          <w:szCs w:val="28"/>
        </w:rPr>
        <w:t>应急综合管理</w:t>
      </w:r>
      <w:r>
        <w:rPr>
          <w:rFonts w:ascii="Times New Roman" w:hAnsi="Times New Roman" w:cs="Times New Roman" w:hint="eastAsia"/>
          <w:szCs w:val="28"/>
        </w:rPr>
        <w:t>功能</w:t>
      </w:r>
      <w:r>
        <w:rPr>
          <w:rFonts w:ascii="Times New Roman" w:hAnsi="Times New Roman" w:cs="Times New Roman"/>
          <w:szCs w:val="28"/>
        </w:rPr>
        <w:t>包括：应急管理、应急医疗卫生、应急物资存放和供应。</w:t>
      </w:r>
    </w:p>
    <w:p w14:paraId="6BA4D162"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5.2.1 </w:t>
      </w:r>
      <w:r>
        <w:rPr>
          <w:rFonts w:ascii="Times New Roman" w:eastAsia="楷体_GB2312" w:hAnsi="Times New Roman" w:cs="Times New Roman"/>
          <w:bCs/>
          <w:kern w:val="0"/>
          <w:szCs w:val="28"/>
          <w:u w:color="000000"/>
        </w:rPr>
        <w:t>应急综合管理是收集、传达、分析各种信息，处理、组织应急避难</w:t>
      </w:r>
      <w:r>
        <w:rPr>
          <w:rFonts w:ascii="Times New Roman" w:eastAsia="楷体_GB2312" w:hAnsi="Times New Roman" w:cs="Times New Roman" w:hint="eastAsia"/>
          <w:bCs/>
          <w:kern w:val="0"/>
          <w:szCs w:val="28"/>
          <w:u w:color="000000"/>
        </w:rPr>
        <w:t>建筑</w:t>
      </w:r>
      <w:r>
        <w:rPr>
          <w:rFonts w:ascii="Times New Roman" w:eastAsia="楷体_GB2312" w:hAnsi="Times New Roman" w:cs="Times New Roman"/>
          <w:bCs/>
          <w:kern w:val="0"/>
          <w:szCs w:val="28"/>
          <w:u w:color="000000"/>
        </w:rPr>
        <w:t>内一切行动的</w:t>
      </w:r>
      <w:r>
        <w:rPr>
          <w:rFonts w:ascii="Times New Roman" w:eastAsia="楷体_GB2312" w:hAnsi="Times New Roman" w:cs="Times New Roman" w:hint="eastAsia"/>
          <w:bCs/>
          <w:kern w:val="0"/>
          <w:szCs w:val="28"/>
          <w:u w:color="000000"/>
        </w:rPr>
        <w:t>功能</w:t>
      </w:r>
      <w:r>
        <w:rPr>
          <w:rFonts w:ascii="Times New Roman" w:eastAsia="楷体_GB2312" w:hAnsi="Times New Roman" w:cs="Times New Roman"/>
          <w:bCs/>
          <w:kern w:val="0"/>
          <w:szCs w:val="28"/>
          <w:u w:color="000000"/>
        </w:rPr>
        <w:t>，包括应急管理、应急医疗卫生服务及应急物资存放及供应。</w:t>
      </w:r>
    </w:p>
    <w:p w14:paraId="2D017E29" w14:textId="77777777" w:rsidR="00FD5F4E" w:rsidRDefault="00FD5F4E" w:rsidP="00FD5F4E">
      <w:pPr>
        <w:rPr>
          <w:rFonts w:ascii="Times New Roman" w:hAnsi="Times New Roman" w:cs="Times New Roman"/>
        </w:rPr>
      </w:pPr>
      <w:r>
        <w:rPr>
          <w:rFonts w:ascii="Times New Roman" w:hAnsi="Times New Roman" w:cs="Times New Roman"/>
          <w:b/>
          <w:szCs w:val="28"/>
        </w:rPr>
        <w:t>5.2.2</w:t>
      </w:r>
      <w:r>
        <w:rPr>
          <w:rFonts w:ascii="Times New Roman" w:hAnsi="Times New Roman" w:cs="Times New Roman"/>
        </w:rPr>
        <w:t xml:space="preserve">  </w:t>
      </w:r>
      <w:r>
        <w:rPr>
          <w:rFonts w:ascii="Times New Roman" w:hAnsi="Times New Roman" w:cs="Times New Roman"/>
        </w:rPr>
        <w:t>应急管理</w:t>
      </w:r>
      <w:r>
        <w:rPr>
          <w:rFonts w:ascii="Times New Roman" w:hAnsi="Times New Roman" w:cs="Times New Roman" w:hint="eastAsia"/>
        </w:rPr>
        <w:t>功能</w:t>
      </w:r>
      <w:r>
        <w:rPr>
          <w:rFonts w:ascii="Times New Roman" w:hAnsi="Times New Roman" w:cs="Times New Roman"/>
        </w:rPr>
        <w:t>的设置应符合下列规定：</w:t>
      </w:r>
    </w:p>
    <w:p w14:paraId="2D51B18E" w14:textId="77777777" w:rsidR="00FD5F4E" w:rsidRDefault="00FD5F4E" w:rsidP="00FD5F4E">
      <w:pPr>
        <w:spacing w:line="240" w:lineRule="auto"/>
        <w:ind w:firstLineChars="200" w:firstLine="562"/>
        <w:rPr>
          <w:rFonts w:ascii="Times New Roman" w:hAnsi="Times New Roman" w:cs="Times New Roman"/>
          <w:szCs w:val="28"/>
        </w:rPr>
      </w:pPr>
      <w:r>
        <w:rPr>
          <w:rFonts w:ascii="Times New Roman" w:hAnsi="Times New Roman" w:cs="Times New Roman"/>
          <w:b/>
          <w:szCs w:val="28"/>
        </w:rPr>
        <w:t xml:space="preserve">1  </w:t>
      </w:r>
      <w:r>
        <w:rPr>
          <w:rFonts w:ascii="Times New Roman" w:hAnsi="Times New Roman" w:cs="Times New Roman"/>
          <w:szCs w:val="28"/>
        </w:rPr>
        <w:t>防灾避难建筑应设置一处集中的应急</w:t>
      </w:r>
      <w:r w:rsidR="00403681">
        <w:rPr>
          <w:rFonts w:ascii="Times New Roman" w:hAnsi="Times New Roman" w:cs="Times New Roman"/>
          <w:szCs w:val="28"/>
        </w:rPr>
        <w:t>管理</w:t>
      </w:r>
      <w:r>
        <w:rPr>
          <w:rFonts w:ascii="Times New Roman" w:hAnsi="Times New Roman" w:cs="Times New Roman"/>
          <w:szCs w:val="28"/>
        </w:rPr>
        <w:t>中心，宜靠近主要出入口设置，面积不宜小于</w:t>
      </w:r>
      <w:r>
        <w:rPr>
          <w:rFonts w:ascii="Times New Roman" w:hAnsi="Times New Roman" w:cs="Times New Roman"/>
          <w:szCs w:val="28"/>
        </w:rPr>
        <w:t>50</w:t>
      </w:r>
      <w:r>
        <w:rPr>
          <w:rFonts w:ascii="Times New Roman" w:hAnsi="Times New Roman" w:cs="Times New Roman" w:hint="eastAsia"/>
          <w:szCs w:val="28"/>
        </w:rPr>
        <w:t>m</w:t>
      </w:r>
      <w:r>
        <w:rPr>
          <w:rFonts w:ascii="Times New Roman" w:hAnsi="Times New Roman" w:cs="Times New Roman" w:hint="eastAsia"/>
          <w:szCs w:val="28"/>
          <w:vertAlign w:val="superscript"/>
        </w:rPr>
        <w:t>2</w:t>
      </w:r>
      <w:r>
        <w:rPr>
          <w:rFonts w:ascii="Times New Roman" w:hAnsi="Times New Roman" w:cs="Times New Roman"/>
          <w:szCs w:val="28"/>
        </w:rPr>
        <w:t>；</w:t>
      </w:r>
    </w:p>
    <w:p w14:paraId="32155314"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lastRenderedPageBreak/>
        <w:t>2</w:t>
      </w:r>
      <w:r>
        <w:rPr>
          <w:rFonts w:ascii="Times New Roman" w:hAnsi="Times New Roman" w:cs="Times New Roman"/>
        </w:rPr>
        <w:t xml:space="preserve">  </w:t>
      </w:r>
      <w:r>
        <w:rPr>
          <w:rFonts w:ascii="Times New Roman" w:hAnsi="Times New Roman" w:cs="Times New Roman"/>
        </w:rPr>
        <w:t>每个避难单元宜设置一处应急管理用房或区域，可兼做应急管理人员的休息，面积不宜小于</w:t>
      </w:r>
      <w:r>
        <w:rPr>
          <w:rFonts w:ascii="Times New Roman" w:hAnsi="Times New Roman" w:cs="Times New Roman"/>
        </w:rPr>
        <w:t>40</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rPr>
        <w:t>；</w:t>
      </w:r>
    </w:p>
    <w:p w14:paraId="7720EC78" w14:textId="77777777" w:rsidR="005821F7" w:rsidRPr="00C00824" w:rsidRDefault="005821F7" w:rsidP="005821F7">
      <w:pPr>
        <w:rPr>
          <w:rFonts w:ascii="Times New Roman" w:eastAsia="楷体_GB2312" w:hAnsi="Times New Roman" w:cs="Times New Roman"/>
          <w:bCs/>
          <w:kern w:val="0"/>
          <w:szCs w:val="28"/>
          <w:u w:color="000000"/>
        </w:rPr>
      </w:pPr>
      <w:r w:rsidRPr="00C00824">
        <w:rPr>
          <w:rFonts w:ascii="Times New Roman" w:eastAsia="楷体_GB2312" w:hAnsi="Times New Roman" w:cs="Times New Roman"/>
          <w:bCs/>
          <w:kern w:val="0"/>
          <w:szCs w:val="21"/>
          <w:u w:color="000000"/>
        </w:rPr>
        <w:t>【条文说明】</w:t>
      </w:r>
      <w:r w:rsidRPr="00C00824">
        <w:rPr>
          <w:rFonts w:ascii="Times New Roman" w:eastAsia="楷体_GB2312" w:hAnsi="Times New Roman" w:cs="Times New Roman"/>
          <w:bCs/>
          <w:kern w:val="0"/>
          <w:szCs w:val="21"/>
          <w:u w:color="000000"/>
        </w:rPr>
        <w:t>5.2.2.</w:t>
      </w:r>
      <w:r w:rsidRPr="00C00824">
        <w:rPr>
          <w:rFonts w:ascii="Times New Roman" w:eastAsia="楷体_GB2312" w:hAnsi="Times New Roman" w:cs="Times New Roman" w:hint="eastAsia"/>
          <w:bCs/>
          <w:kern w:val="0"/>
          <w:szCs w:val="21"/>
          <w:u w:color="000000"/>
        </w:rPr>
        <w:t>1,5.2.2.2</w:t>
      </w:r>
      <w:r w:rsidRPr="00C00824">
        <w:rPr>
          <w:rFonts w:ascii="Times New Roman" w:eastAsia="楷体_GB2312" w:hAnsi="Times New Roman" w:cs="Times New Roman"/>
          <w:bCs/>
          <w:kern w:val="0"/>
          <w:szCs w:val="21"/>
          <w:u w:color="000000"/>
        </w:rPr>
        <w:t xml:space="preserve"> </w:t>
      </w:r>
      <w:r w:rsidRPr="00C00824">
        <w:rPr>
          <w:rFonts w:ascii="Times New Roman" w:eastAsia="楷体_GB2312" w:hAnsi="Times New Roman" w:cs="Times New Roman" w:hint="eastAsia"/>
          <w:bCs/>
          <w:kern w:val="0"/>
          <w:szCs w:val="21"/>
          <w:u w:color="000000"/>
        </w:rPr>
        <w:t>应急管理中心可结合一个避难单元设置，兼做该避难单元的应急管理使用</w:t>
      </w:r>
      <w:r w:rsidRPr="00C00824">
        <w:rPr>
          <w:rFonts w:ascii="Times New Roman" w:eastAsia="楷体_GB2312" w:hAnsi="Times New Roman" w:cs="Times New Roman"/>
          <w:bCs/>
          <w:kern w:val="0"/>
          <w:szCs w:val="28"/>
          <w:u w:color="000000"/>
        </w:rPr>
        <w:t>。</w:t>
      </w:r>
    </w:p>
    <w:p w14:paraId="451CBF5D"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3</w:t>
      </w:r>
      <w:r>
        <w:rPr>
          <w:rFonts w:ascii="Times New Roman" w:hAnsi="Times New Roman" w:cs="Times New Roman"/>
        </w:rPr>
        <w:t xml:space="preserve">  </w:t>
      </w:r>
      <w:r>
        <w:rPr>
          <w:rFonts w:ascii="Times New Roman" w:hAnsi="Times New Roman" w:cs="Times New Roman"/>
        </w:rPr>
        <w:t>根据应急管理要求，</w:t>
      </w:r>
      <w:r w:rsidR="00403681">
        <w:rPr>
          <w:rFonts w:ascii="Times New Roman" w:hAnsi="Times New Roman" w:cs="Times New Roman" w:hint="eastAsia"/>
        </w:rPr>
        <w:t>宜</w:t>
      </w:r>
      <w:r>
        <w:rPr>
          <w:rFonts w:ascii="Times New Roman" w:hAnsi="Times New Roman" w:cs="Times New Roman"/>
        </w:rPr>
        <w:t>设置应急救灾演练、应急功能演示或培训设施。</w:t>
      </w:r>
    </w:p>
    <w:p w14:paraId="7AE631B7"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5.2.2.3 </w:t>
      </w:r>
      <w:r>
        <w:rPr>
          <w:rFonts w:ascii="Times New Roman" w:eastAsia="楷体_GB2312" w:hAnsi="Times New Roman" w:cs="Times New Roman"/>
          <w:bCs/>
          <w:kern w:val="0"/>
          <w:szCs w:val="28"/>
          <w:u w:color="000000"/>
        </w:rPr>
        <w:t>避难建筑可作为平时对民众进行应急避难演练的综合性场所，提高市民防灾抗灾的意识。</w:t>
      </w:r>
    </w:p>
    <w:p w14:paraId="6C0E3F00" w14:textId="77777777" w:rsidR="00FD5F4E" w:rsidRDefault="00FD5F4E" w:rsidP="00FD5F4E">
      <w:pPr>
        <w:rPr>
          <w:rFonts w:ascii="Times New Roman" w:hAnsi="Times New Roman" w:cs="Times New Roman"/>
        </w:rPr>
      </w:pPr>
      <w:r>
        <w:rPr>
          <w:rFonts w:ascii="Times New Roman" w:hAnsi="Times New Roman" w:cs="Times New Roman"/>
          <w:b/>
          <w:szCs w:val="28"/>
        </w:rPr>
        <w:t>5.2.3</w:t>
      </w:r>
      <w:r>
        <w:rPr>
          <w:rFonts w:ascii="Times New Roman" w:hAnsi="Times New Roman" w:cs="Times New Roman"/>
        </w:rPr>
        <w:t xml:space="preserve">  </w:t>
      </w:r>
      <w:r>
        <w:rPr>
          <w:rFonts w:ascii="Times New Roman" w:hAnsi="Times New Roman" w:cs="Times New Roman"/>
        </w:rPr>
        <w:t>应急医疗卫生</w:t>
      </w:r>
      <w:r>
        <w:rPr>
          <w:rFonts w:ascii="Times New Roman" w:hAnsi="Times New Roman" w:cs="Times New Roman" w:hint="eastAsia"/>
        </w:rPr>
        <w:t>功能</w:t>
      </w:r>
      <w:r>
        <w:rPr>
          <w:rFonts w:ascii="Times New Roman" w:hAnsi="Times New Roman" w:cs="Times New Roman"/>
        </w:rPr>
        <w:t>的设置应符合下列规定：</w:t>
      </w:r>
    </w:p>
    <w:p w14:paraId="7993D736"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1  </w:t>
      </w:r>
      <w:r>
        <w:rPr>
          <w:rFonts w:ascii="Times New Roman" w:hAnsi="Times New Roman" w:cs="Times New Roman"/>
        </w:rPr>
        <w:t>防灾避难建筑内应设置一处医疗卫生救护站，可</w:t>
      </w:r>
      <w:r>
        <w:rPr>
          <w:rFonts w:ascii="Times New Roman" w:hAnsi="Times New Roman" w:cs="Times New Roman" w:hint="eastAsia"/>
        </w:rPr>
        <w:t>单独设置，也可</w:t>
      </w:r>
      <w:r>
        <w:rPr>
          <w:rFonts w:ascii="Times New Roman" w:hAnsi="Times New Roman" w:cs="Times New Roman"/>
        </w:rPr>
        <w:t>结合其中一个避难单元设置，应靠近救护车辆出入和停放区，方便救护人员出入。每个避难单元应设置</w:t>
      </w:r>
      <w:r>
        <w:rPr>
          <w:rFonts w:ascii="Times New Roman" w:hAnsi="Times New Roman" w:cs="Times New Roman"/>
        </w:rPr>
        <w:t>1</w:t>
      </w:r>
      <w:r>
        <w:rPr>
          <w:rFonts w:ascii="Times New Roman" w:hAnsi="Times New Roman" w:cs="Times New Roman"/>
        </w:rPr>
        <w:t>处医疗卫生服务点；</w:t>
      </w:r>
    </w:p>
    <w:p w14:paraId="37B42855"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5.2.3.1 </w:t>
      </w:r>
      <w:r>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8"/>
          <w:u w:color="000000"/>
        </w:rPr>
        <w:t>避难建筑医疗卫生救护站及避难单元医疗卫生服务点的主要功能是用于一般的清洗包扎、注射配药、等待运转、药品发放等简单的医疗救护活动。医疗卫生救护站可结合一个避难单元设置，该单元无需另外设置医疗卫生服务点。</w:t>
      </w:r>
    </w:p>
    <w:p w14:paraId="157C0625" w14:textId="77777777" w:rsidR="00FD5F4E" w:rsidRDefault="00FD5F4E" w:rsidP="00FD5F4E">
      <w:pPr>
        <w:spacing w:line="240" w:lineRule="auto"/>
        <w:ind w:firstLineChars="200" w:firstLine="562"/>
        <w:jc w:val="left"/>
        <w:rPr>
          <w:rFonts w:ascii="Times New Roman" w:hAnsi="Times New Roman" w:cs="Times New Roman"/>
        </w:rPr>
      </w:pPr>
      <w:r>
        <w:rPr>
          <w:rFonts w:ascii="Times New Roman" w:hAnsi="Times New Roman" w:cs="Times New Roman"/>
          <w:b/>
          <w:bCs/>
        </w:rPr>
        <w:t>2</w:t>
      </w:r>
      <w:r>
        <w:rPr>
          <w:rFonts w:ascii="Times New Roman" w:hAnsi="Times New Roman" w:cs="Times New Roman"/>
        </w:rPr>
        <w:t xml:space="preserve">  </w:t>
      </w:r>
      <w:r>
        <w:rPr>
          <w:rFonts w:ascii="Times New Roman" w:hAnsi="Times New Roman" w:cs="Times New Roman"/>
        </w:rPr>
        <w:t>医疗卫生救护站的使用面积不宜小于</w:t>
      </w:r>
      <w:r>
        <w:rPr>
          <w:rFonts w:ascii="Times New Roman" w:hAnsi="Times New Roman" w:cs="Times New Roman"/>
        </w:rPr>
        <w:t>40</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rPr>
        <w:t>，应分为两间，隔墙设门连通，每间分别设</w:t>
      </w:r>
      <w:r>
        <w:rPr>
          <w:rFonts w:ascii="Times New Roman" w:hAnsi="Times New Roman" w:cs="Times New Roman"/>
        </w:rPr>
        <w:t>1</w:t>
      </w:r>
      <w:r>
        <w:rPr>
          <w:rFonts w:ascii="Times New Roman" w:hAnsi="Times New Roman" w:cs="Times New Roman"/>
        </w:rPr>
        <w:t>个洗手盆，其中一间还应设</w:t>
      </w:r>
      <w:r>
        <w:rPr>
          <w:rFonts w:ascii="Times New Roman" w:hAnsi="Times New Roman" w:cs="Times New Roman"/>
        </w:rPr>
        <w:t>1</w:t>
      </w:r>
      <w:r>
        <w:rPr>
          <w:rFonts w:ascii="Times New Roman" w:hAnsi="Times New Roman" w:cs="Times New Roman"/>
        </w:rPr>
        <w:t>个消毒池。避难单元的医疗卫生服务</w:t>
      </w:r>
      <w:r>
        <w:rPr>
          <w:rFonts w:ascii="Times New Roman" w:hAnsi="Times New Roman" w:cs="Times New Roman" w:hint="eastAsia"/>
        </w:rPr>
        <w:t>点</w:t>
      </w:r>
      <w:r>
        <w:rPr>
          <w:rFonts w:ascii="Times New Roman" w:hAnsi="Times New Roman" w:cs="Times New Roman"/>
        </w:rPr>
        <w:t>面积不宜小于</w:t>
      </w:r>
      <w:r>
        <w:rPr>
          <w:rFonts w:ascii="Times New Roman" w:hAnsi="Times New Roman" w:cs="Times New Roman"/>
        </w:rPr>
        <w:t xml:space="preserve"> 30</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rPr>
        <w:t>，应设置</w:t>
      </w:r>
      <w:r>
        <w:rPr>
          <w:rFonts w:ascii="Times New Roman" w:hAnsi="Times New Roman" w:cs="Times New Roman"/>
        </w:rPr>
        <w:t>1</w:t>
      </w:r>
      <w:r>
        <w:rPr>
          <w:rFonts w:ascii="Times New Roman" w:hAnsi="Times New Roman" w:cs="Times New Roman"/>
        </w:rPr>
        <w:t>个洗手盆；</w:t>
      </w:r>
    </w:p>
    <w:p w14:paraId="520474EF" w14:textId="77777777" w:rsidR="00FD5F4E" w:rsidRDefault="00FD5F4E" w:rsidP="00FD5F4E">
      <w:pPr>
        <w:rPr>
          <w:rFonts w:ascii="Times New Roman" w:hAnsi="Times New Roman" w:cs="Times New Roman"/>
          <w:szCs w:val="28"/>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5.2.3.2</w:t>
      </w:r>
      <w:r>
        <w:rPr>
          <w:rFonts w:ascii="Times New Roman" w:eastAsia="楷体_GB2312" w:hAnsi="Times New Roman" w:cs="Times New Roman"/>
          <w:bCs/>
          <w:kern w:val="0"/>
          <w:szCs w:val="28"/>
          <w:u w:color="000000"/>
        </w:rPr>
        <w:t>医疗卫生救护站要求参考</w:t>
      </w:r>
      <w:r>
        <w:rPr>
          <w:rFonts w:ascii="Times New Roman" w:eastAsia="楷体_GB2312" w:hAnsi="Times New Roman" w:cs="Times New Roman"/>
          <w:bCs/>
          <w:kern w:val="0"/>
          <w:szCs w:val="28"/>
          <w:u w:color="000000"/>
        </w:rPr>
        <w:t>2008</w:t>
      </w:r>
      <w:r>
        <w:rPr>
          <w:rFonts w:ascii="Times New Roman" w:eastAsia="楷体_GB2312" w:hAnsi="Times New Roman" w:cs="Times New Roman"/>
          <w:bCs/>
          <w:kern w:val="0"/>
          <w:szCs w:val="28"/>
          <w:u w:color="000000"/>
        </w:rPr>
        <w:t>年</w:t>
      </w:r>
      <w:r>
        <w:rPr>
          <w:rFonts w:ascii="Times New Roman" w:eastAsia="楷体_GB2312" w:hAnsi="Times New Roman" w:cs="Times New Roman"/>
          <w:bCs/>
          <w:kern w:val="0"/>
          <w:szCs w:val="28"/>
          <w:u w:color="000000"/>
        </w:rPr>
        <w:t>5</w:t>
      </w:r>
      <w:r>
        <w:rPr>
          <w:rFonts w:ascii="Times New Roman" w:eastAsia="楷体_GB2312" w:hAnsi="Times New Roman" w:cs="Times New Roman"/>
          <w:bCs/>
          <w:kern w:val="0"/>
          <w:szCs w:val="28"/>
          <w:u w:color="000000"/>
        </w:rPr>
        <w:t>月</w:t>
      </w:r>
      <w:r>
        <w:rPr>
          <w:rFonts w:ascii="Times New Roman" w:eastAsia="楷体_GB2312" w:hAnsi="Times New Roman" w:cs="Times New Roman"/>
          <w:bCs/>
          <w:kern w:val="0"/>
          <w:szCs w:val="28"/>
          <w:u w:color="000000"/>
        </w:rPr>
        <w:t>21</w:t>
      </w:r>
      <w:r>
        <w:rPr>
          <w:rFonts w:ascii="Times New Roman" w:eastAsia="楷体_GB2312" w:hAnsi="Times New Roman" w:cs="Times New Roman"/>
          <w:bCs/>
          <w:kern w:val="0"/>
          <w:szCs w:val="28"/>
          <w:u w:color="000000"/>
        </w:rPr>
        <w:t>日由中国建筑设计研究院和中国建筑标准设计研究院编制的《地震灾区过渡安置房建设技术导则》（试行）中</w:t>
      </w:r>
      <w:r>
        <w:rPr>
          <w:rFonts w:ascii="Times New Roman" w:eastAsia="楷体_GB2312" w:hAnsi="Times New Roman" w:cs="Times New Roman"/>
          <w:bCs/>
          <w:kern w:val="0"/>
          <w:szCs w:val="28"/>
          <w:u w:color="000000"/>
        </w:rPr>
        <w:t>3.1.1</w:t>
      </w:r>
      <w:r>
        <w:rPr>
          <w:rFonts w:ascii="Times New Roman" w:eastAsia="楷体_GB2312" w:hAnsi="Times New Roman" w:cs="Times New Roman"/>
          <w:bCs/>
          <w:kern w:val="0"/>
          <w:szCs w:val="28"/>
          <w:u w:color="000000"/>
        </w:rPr>
        <w:t>条第</w:t>
      </w:r>
      <w:r>
        <w:rPr>
          <w:rFonts w:ascii="Times New Roman" w:eastAsia="楷体_GB2312" w:hAnsi="Times New Roman" w:cs="Times New Roman"/>
          <w:bCs/>
          <w:kern w:val="0"/>
          <w:szCs w:val="28"/>
          <w:u w:color="000000"/>
        </w:rPr>
        <w:t>6</w:t>
      </w:r>
      <w:r>
        <w:rPr>
          <w:rFonts w:ascii="Times New Roman" w:eastAsia="楷体_GB2312" w:hAnsi="Times New Roman" w:cs="Times New Roman"/>
          <w:bCs/>
          <w:kern w:val="0"/>
          <w:szCs w:val="28"/>
          <w:u w:color="000000"/>
        </w:rPr>
        <w:t>项关于诊疗所的设计</w:t>
      </w:r>
      <w:r>
        <w:rPr>
          <w:rFonts w:ascii="Times New Roman" w:eastAsia="楷体_GB2312" w:hAnsi="Times New Roman" w:cs="Times New Roman"/>
          <w:bCs/>
          <w:kern w:val="0"/>
          <w:szCs w:val="28"/>
          <w:u w:color="000000"/>
        </w:rPr>
        <w:lastRenderedPageBreak/>
        <w:t>要求。</w:t>
      </w:r>
    </w:p>
    <w:p w14:paraId="1006D735"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3  </w:t>
      </w:r>
      <w:r>
        <w:rPr>
          <w:rFonts w:ascii="Times New Roman" w:hAnsi="Times New Roman" w:cs="Times New Roman"/>
        </w:rPr>
        <w:t>有条件的医疗卫生救护站宜单独设置卫生间和医护人员淋浴设施</w:t>
      </w:r>
      <w:r>
        <w:rPr>
          <w:rFonts w:ascii="Times New Roman" w:hAnsi="Times New Roman" w:cs="Times New Roman" w:hint="eastAsia"/>
        </w:rPr>
        <w:t>。</w:t>
      </w:r>
    </w:p>
    <w:p w14:paraId="717AD2AF" w14:textId="77777777" w:rsidR="00FD5F4E" w:rsidRDefault="00FD5F4E" w:rsidP="00FD5F4E">
      <w:pPr>
        <w:rPr>
          <w:rFonts w:ascii="Times New Roman" w:hAnsi="Times New Roman" w:cs="Times New Roman"/>
          <w:szCs w:val="28"/>
        </w:rPr>
      </w:pPr>
      <w:r>
        <w:rPr>
          <w:rFonts w:ascii="Times New Roman" w:hAnsi="Times New Roman" w:cs="Times New Roman"/>
          <w:b/>
          <w:szCs w:val="28"/>
        </w:rPr>
        <w:t xml:space="preserve">5.2.4  </w:t>
      </w:r>
      <w:r>
        <w:rPr>
          <w:rFonts w:ascii="Times New Roman" w:hAnsi="Times New Roman" w:cs="Times New Roman"/>
          <w:szCs w:val="28"/>
        </w:rPr>
        <w:t>应急物资存放和供应</w:t>
      </w:r>
      <w:r>
        <w:rPr>
          <w:rFonts w:ascii="Times New Roman" w:hAnsi="Times New Roman" w:cs="Times New Roman" w:hint="eastAsia"/>
          <w:szCs w:val="28"/>
        </w:rPr>
        <w:t>功能</w:t>
      </w:r>
      <w:r>
        <w:rPr>
          <w:rFonts w:ascii="Times New Roman" w:hAnsi="Times New Roman" w:cs="Times New Roman"/>
          <w:szCs w:val="28"/>
        </w:rPr>
        <w:t>的设置应符合下列规定：</w:t>
      </w:r>
    </w:p>
    <w:p w14:paraId="0FF179E4"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rPr>
        <w:t>防灾避难建筑应设置一处集中的应急物资储备用房，位置应便于应急物资储备车辆停靠及物资装卸，并与人员安置区</w:t>
      </w:r>
      <w:r w:rsidRPr="00032B75">
        <w:rPr>
          <w:rFonts w:ascii="Times New Roman" w:hAnsi="Times New Roman" w:cs="Times New Roman"/>
        </w:rPr>
        <w:t>的物资发放区有便捷的运输通道。应急物资储备用房面积不宜小于人均</w:t>
      </w:r>
      <w:r w:rsidRPr="00032B75">
        <w:rPr>
          <w:rFonts w:ascii="Times New Roman" w:hAnsi="Times New Roman" w:cs="Times New Roman"/>
        </w:rPr>
        <w:t>0.</w:t>
      </w:r>
      <w:r w:rsidRPr="00032B75">
        <w:rPr>
          <w:rFonts w:ascii="Times New Roman" w:hAnsi="Times New Roman" w:cs="Times New Roman" w:hint="eastAsia"/>
        </w:rPr>
        <w:t>1m</w:t>
      </w:r>
      <w:r w:rsidRPr="00032B75">
        <w:rPr>
          <w:rFonts w:ascii="Times New Roman" w:hAnsi="Times New Roman" w:cs="Times New Roman" w:hint="eastAsia"/>
          <w:vertAlign w:val="superscript"/>
        </w:rPr>
        <w:t>2</w:t>
      </w:r>
      <w:r w:rsidRPr="00032B75">
        <w:rPr>
          <w:rFonts w:ascii="Times New Roman" w:hAnsi="Times New Roman" w:cs="Times New Roman"/>
        </w:rPr>
        <w:t>且</w:t>
      </w:r>
      <w:r>
        <w:rPr>
          <w:rFonts w:ascii="Times New Roman" w:hAnsi="Times New Roman" w:cs="Times New Roman"/>
        </w:rPr>
        <w:t>不宜小于</w:t>
      </w:r>
      <w:r>
        <w:rPr>
          <w:rFonts w:ascii="Times New Roman" w:hAnsi="Times New Roman" w:cs="Times New Roman"/>
        </w:rPr>
        <w:t>80</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rPr>
        <w:t>；</w:t>
      </w:r>
    </w:p>
    <w:p w14:paraId="3DDDCC1C"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5.2.4.1</w:t>
      </w:r>
      <w:r>
        <w:rPr>
          <w:rFonts w:ascii="Times New Roman" w:eastAsia="楷体_GB2312" w:hAnsi="Times New Roman" w:cs="Times New Roman"/>
          <w:bCs/>
          <w:kern w:val="0"/>
          <w:szCs w:val="28"/>
          <w:u w:color="000000"/>
        </w:rPr>
        <w:t>应急物资储备用房的作用是用来储存救灾物资，满足避难期间的物资供应，设计时应设置在便于车辆进出的位置，并在附近设置车辆停放场地。</w:t>
      </w:r>
    </w:p>
    <w:p w14:paraId="00EC356D" w14:textId="2172FAD8" w:rsidR="00FD5F4E" w:rsidRDefault="00FD5F4E" w:rsidP="00FD5F4E">
      <w:pPr>
        <w:ind w:firstLineChars="200" w:firstLine="562"/>
        <w:rPr>
          <w:rFonts w:ascii="Times New Roman" w:hAnsi="Times New Roman" w:cs="Times New Roman"/>
        </w:rPr>
      </w:pPr>
      <w:r>
        <w:rPr>
          <w:rFonts w:ascii="Times New Roman" w:hAnsi="Times New Roman" w:cs="Times New Roman"/>
          <w:b/>
        </w:rPr>
        <w:t>2</w:t>
      </w:r>
      <w:r>
        <w:rPr>
          <w:rFonts w:ascii="Times New Roman" w:hAnsi="Times New Roman" w:cs="Times New Roman"/>
        </w:rPr>
        <w:t xml:space="preserve"> </w:t>
      </w:r>
      <w:r w:rsidR="00C00824">
        <w:rPr>
          <w:rFonts w:ascii="Times New Roman" w:hAnsi="Times New Roman" w:cs="Times New Roman"/>
        </w:rPr>
        <w:t xml:space="preserve"> </w:t>
      </w:r>
      <w:r>
        <w:rPr>
          <w:rFonts w:ascii="Times New Roman" w:hAnsi="Times New Roman" w:cs="Times New Roman"/>
        </w:rPr>
        <w:t>每个避难单元宜设置一处物资供应区。物资供应区宜靠近或结合避难单元应急管理</w:t>
      </w:r>
      <w:r>
        <w:rPr>
          <w:rFonts w:ascii="Times New Roman" w:hAnsi="Times New Roman" w:cs="Times New Roman" w:hint="eastAsia"/>
        </w:rPr>
        <w:t>用房或区域</w:t>
      </w:r>
      <w:r>
        <w:rPr>
          <w:rFonts w:ascii="Times New Roman" w:hAnsi="Times New Roman" w:cs="Times New Roman"/>
        </w:rPr>
        <w:t>设置；</w:t>
      </w:r>
    </w:p>
    <w:p w14:paraId="00CA559E" w14:textId="530E02AA" w:rsidR="00FD5F4E" w:rsidRPr="00C00824" w:rsidRDefault="00FD5F4E" w:rsidP="00FD5F4E">
      <w:pPr>
        <w:ind w:firstLineChars="200" w:firstLine="562"/>
        <w:rPr>
          <w:rFonts w:ascii="Times New Roman" w:hAnsi="Times New Roman" w:cs="Times New Roman"/>
        </w:rPr>
      </w:pPr>
      <w:r>
        <w:rPr>
          <w:rFonts w:ascii="Times New Roman" w:hAnsi="Times New Roman" w:cs="Times New Roman"/>
          <w:b/>
        </w:rPr>
        <w:t>3</w:t>
      </w:r>
      <w:r>
        <w:rPr>
          <w:rFonts w:ascii="Times New Roman" w:hAnsi="Times New Roman" w:cs="Times New Roman"/>
        </w:rPr>
        <w:t xml:space="preserve"> </w:t>
      </w:r>
      <w:r w:rsidR="00C00824">
        <w:rPr>
          <w:rFonts w:ascii="Times New Roman" w:hAnsi="Times New Roman" w:cs="Times New Roman"/>
        </w:rPr>
        <w:t xml:space="preserve"> </w:t>
      </w:r>
      <w:r w:rsidRPr="00C00824">
        <w:rPr>
          <w:rFonts w:ascii="Times New Roman" w:hAnsi="Times New Roman" w:cs="Times New Roman"/>
        </w:rPr>
        <w:t>避难单元物资储存及供应区面积不宜小于人均</w:t>
      </w:r>
      <w:r w:rsidRPr="00C00824">
        <w:rPr>
          <w:rFonts w:ascii="Times New Roman" w:hAnsi="Times New Roman" w:cs="Times New Roman"/>
        </w:rPr>
        <w:t>0.</w:t>
      </w:r>
      <w:r w:rsidRPr="00C00824">
        <w:rPr>
          <w:rFonts w:ascii="Times New Roman" w:hAnsi="Times New Roman" w:cs="Times New Roman" w:hint="eastAsia"/>
        </w:rPr>
        <w:t>05m</w:t>
      </w:r>
      <w:r w:rsidRPr="00C00824">
        <w:rPr>
          <w:rFonts w:ascii="Times New Roman" w:hAnsi="Times New Roman" w:cs="Times New Roman" w:hint="eastAsia"/>
          <w:vertAlign w:val="superscript"/>
        </w:rPr>
        <w:t>2</w:t>
      </w:r>
      <w:r w:rsidRPr="00C00824">
        <w:rPr>
          <w:rFonts w:ascii="Times New Roman" w:hAnsi="Times New Roman" w:cs="Times New Roman"/>
        </w:rPr>
        <w:t>且不宜小于</w:t>
      </w:r>
      <w:r w:rsidRPr="00C00824">
        <w:rPr>
          <w:rFonts w:ascii="Times New Roman" w:hAnsi="Times New Roman" w:cs="Times New Roman" w:hint="eastAsia"/>
        </w:rPr>
        <w:t>30m</w:t>
      </w:r>
      <w:r w:rsidRPr="00C00824">
        <w:rPr>
          <w:rFonts w:ascii="Times New Roman" w:hAnsi="Times New Roman" w:cs="Times New Roman" w:hint="eastAsia"/>
          <w:vertAlign w:val="superscript"/>
        </w:rPr>
        <w:t>2</w:t>
      </w:r>
      <w:r w:rsidRPr="00C00824">
        <w:rPr>
          <w:rFonts w:ascii="Times New Roman" w:hAnsi="Times New Roman" w:cs="Times New Roman"/>
        </w:rPr>
        <w:t>。</w:t>
      </w:r>
    </w:p>
    <w:p w14:paraId="6D4338A8" w14:textId="77777777" w:rsidR="00FD5F4E" w:rsidRDefault="00FD5F4E" w:rsidP="00FD5F4E">
      <w:pPr>
        <w:rPr>
          <w:rFonts w:ascii="Times New Roman" w:hAnsi="Times New Roman" w:cs="Times New Roman"/>
        </w:rPr>
      </w:pPr>
      <w:r>
        <w:rPr>
          <w:rFonts w:ascii="Times New Roman" w:hAnsi="Times New Roman" w:cs="Times New Roman"/>
          <w:b/>
          <w:szCs w:val="28"/>
        </w:rPr>
        <w:t>5.2.5</w:t>
      </w:r>
      <w:r>
        <w:rPr>
          <w:rFonts w:ascii="Times New Roman" w:hAnsi="Times New Roman" w:cs="Times New Roman"/>
        </w:rPr>
        <w:t xml:space="preserve">  </w:t>
      </w:r>
      <w:r>
        <w:rPr>
          <w:rFonts w:ascii="Times New Roman" w:hAnsi="Times New Roman" w:cs="Times New Roman"/>
        </w:rPr>
        <w:t>应急避难用房</w:t>
      </w:r>
      <w:r>
        <w:rPr>
          <w:rFonts w:ascii="Times New Roman" w:hAnsi="Times New Roman" w:cs="Times New Roman" w:hint="eastAsia"/>
        </w:rPr>
        <w:t>内</w:t>
      </w:r>
      <w:r>
        <w:rPr>
          <w:rFonts w:ascii="Times New Roman" w:hAnsi="Times New Roman" w:cs="Times New Roman"/>
        </w:rPr>
        <w:t>不应采用固定家具，宜设置灾时提供家具临时储存的空间。</w:t>
      </w:r>
    </w:p>
    <w:p w14:paraId="46E17B74"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5.2.5 </w:t>
      </w:r>
      <w:r>
        <w:rPr>
          <w:rFonts w:ascii="Times New Roman" w:eastAsia="楷体_GB2312" w:hAnsi="Times New Roman" w:cs="Times New Roman"/>
          <w:bCs/>
          <w:kern w:val="0"/>
          <w:szCs w:val="28"/>
          <w:u w:color="000000"/>
        </w:rPr>
        <w:t>用做应急避难功能的房间，应采用活动家具或易于拆卸的家具，在应急避难时，可以快速实现功能转换</w:t>
      </w:r>
      <w:r>
        <w:rPr>
          <w:rFonts w:ascii="Times New Roman" w:eastAsia="楷体_GB2312" w:hAnsi="Times New Roman" w:cs="Times New Roman" w:hint="eastAsia"/>
          <w:bCs/>
          <w:kern w:val="0"/>
          <w:szCs w:val="28"/>
          <w:u w:color="000000"/>
        </w:rPr>
        <w:t>，扩展避难面积</w:t>
      </w:r>
      <w:r>
        <w:rPr>
          <w:rFonts w:ascii="Times New Roman" w:eastAsia="楷体_GB2312" w:hAnsi="Times New Roman" w:cs="Times New Roman"/>
          <w:bCs/>
          <w:kern w:val="0"/>
          <w:szCs w:val="28"/>
          <w:u w:color="000000"/>
        </w:rPr>
        <w:t>。宜设置家具临时储存的空间，在避难周期结束后，可以</w:t>
      </w:r>
      <w:r>
        <w:rPr>
          <w:rFonts w:ascii="Times New Roman" w:eastAsia="楷体_GB2312" w:hAnsi="Times New Roman" w:cs="Times New Roman" w:hint="eastAsia"/>
          <w:bCs/>
          <w:kern w:val="0"/>
          <w:szCs w:val="28"/>
          <w:u w:color="000000"/>
        </w:rPr>
        <w:t>在短期内</w:t>
      </w:r>
      <w:r>
        <w:rPr>
          <w:rFonts w:ascii="Times New Roman" w:eastAsia="楷体_GB2312" w:hAnsi="Times New Roman" w:cs="Times New Roman"/>
          <w:bCs/>
          <w:kern w:val="0"/>
          <w:szCs w:val="28"/>
          <w:u w:color="000000"/>
        </w:rPr>
        <w:t>恢复灾前的使用功能。</w:t>
      </w:r>
    </w:p>
    <w:p w14:paraId="5349EA61" w14:textId="77777777" w:rsidR="00FD5F4E" w:rsidRDefault="00FD5F4E" w:rsidP="00FD5F4E">
      <w:pPr>
        <w:pStyle w:val="2"/>
        <w:rPr>
          <w:rFonts w:ascii="黑体" w:eastAsia="黑体" w:hAnsi="黑体" w:cs="黑体"/>
          <w:b w:val="0"/>
          <w:bCs w:val="0"/>
        </w:rPr>
      </w:pPr>
      <w:bookmarkStart w:id="20" w:name="_Toc533603515"/>
      <w:r>
        <w:rPr>
          <w:rFonts w:ascii="Times New Roman" w:hAnsi="Times New Roman" w:cs="Times New Roman"/>
        </w:rPr>
        <w:lastRenderedPageBreak/>
        <w:t xml:space="preserve">5.3  </w:t>
      </w:r>
      <w:r>
        <w:rPr>
          <w:rFonts w:ascii="黑体" w:eastAsia="黑体" w:hAnsi="黑体" w:cs="黑体" w:hint="eastAsia"/>
          <w:b w:val="0"/>
          <w:bCs w:val="0"/>
        </w:rPr>
        <w:t>人员安置</w:t>
      </w:r>
      <w:bookmarkEnd w:id="20"/>
    </w:p>
    <w:p w14:paraId="55B171E4" w14:textId="77777777" w:rsidR="00FD5F4E" w:rsidRDefault="00FD5F4E" w:rsidP="00FD5F4E">
      <w:pPr>
        <w:rPr>
          <w:rFonts w:ascii="Times New Roman" w:hAnsi="Times New Roman" w:cs="Times New Roman"/>
        </w:rPr>
      </w:pPr>
      <w:r>
        <w:rPr>
          <w:rFonts w:ascii="Times New Roman" w:hAnsi="Times New Roman" w:cs="Times New Roman"/>
          <w:b/>
          <w:szCs w:val="28"/>
        </w:rPr>
        <w:t xml:space="preserve">5.3.1  </w:t>
      </w:r>
      <w:r>
        <w:rPr>
          <w:rFonts w:ascii="Times New Roman" w:hAnsi="Times New Roman" w:cs="Times New Roman"/>
        </w:rPr>
        <w:t>人员安置</w:t>
      </w:r>
      <w:r>
        <w:rPr>
          <w:rFonts w:ascii="Times New Roman" w:hAnsi="Times New Roman" w:cs="Times New Roman" w:hint="eastAsia"/>
        </w:rPr>
        <w:t>功能</w:t>
      </w:r>
      <w:r>
        <w:rPr>
          <w:rFonts w:ascii="Times New Roman" w:hAnsi="Times New Roman" w:cs="Times New Roman"/>
        </w:rPr>
        <w:t>包括：应急宿住、公共活动。</w:t>
      </w:r>
    </w:p>
    <w:p w14:paraId="136B0BD3"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5.3.1 </w:t>
      </w:r>
      <w:r>
        <w:rPr>
          <w:rFonts w:ascii="Times New Roman" w:eastAsia="楷体_GB2312" w:hAnsi="Times New Roman" w:cs="Times New Roman"/>
          <w:bCs/>
          <w:kern w:val="0"/>
          <w:szCs w:val="28"/>
          <w:u w:color="000000"/>
        </w:rPr>
        <w:t>应急宿住指为避难人员、救灾工作人员提供宿住的</w:t>
      </w:r>
      <w:r>
        <w:rPr>
          <w:rFonts w:ascii="Times New Roman" w:eastAsia="楷体_GB2312" w:hAnsi="Times New Roman" w:cs="Times New Roman" w:hint="eastAsia"/>
          <w:bCs/>
          <w:kern w:val="0"/>
          <w:szCs w:val="28"/>
          <w:u w:color="000000"/>
        </w:rPr>
        <w:t>功能</w:t>
      </w:r>
      <w:r>
        <w:rPr>
          <w:rFonts w:ascii="Times New Roman" w:eastAsia="楷体_GB2312" w:hAnsi="Times New Roman" w:cs="Times New Roman"/>
          <w:bCs/>
          <w:kern w:val="0"/>
          <w:szCs w:val="28"/>
          <w:u w:color="000000"/>
        </w:rPr>
        <w:t>。公共活动</w:t>
      </w:r>
      <w:r>
        <w:rPr>
          <w:rFonts w:ascii="Times New Roman" w:eastAsia="楷体_GB2312" w:hAnsi="Times New Roman" w:cs="Times New Roman" w:hint="eastAsia"/>
          <w:bCs/>
          <w:kern w:val="0"/>
          <w:szCs w:val="28"/>
          <w:u w:color="000000"/>
        </w:rPr>
        <w:t>功能</w:t>
      </w:r>
      <w:r>
        <w:rPr>
          <w:rFonts w:ascii="Times New Roman" w:eastAsia="楷体_GB2312" w:hAnsi="Times New Roman" w:cs="Times New Roman"/>
          <w:bCs/>
          <w:kern w:val="0"/>
          <w:szCs w:val="28"/>
          <w:u w:color="000000"/>
        </w:rPr>
        <w:t>指为避难人员提供休闲娱乐活动。</w:t>
      </w:r>
    </w:p>
    <w:p w14:paraId="0CB168E2" w14:textId="77777777" w:rsidR="00FD5F4E" w:rsidRDefault="00FD5F4E" w:rsidP="00FD5F4E">
      <w:pPr>
        <w:jc w:val="left"/>
        <w:rPr>
          <w:rFonts w:ascii="Times New Roman" w:hAnsi="Times New Roman" w:cs="Times New Roman"/>
          <w:bCs/>
          <w:szCs w:val="28"/>
        </w:rPr>
      </w:pPr>
      <w:r>
        <w:rPr>
          <w:rFonts w:ascii="Times New Roman" w:hAnsi="Times New Roman" w:cs="Times New Roman"/>
          <w:b/>
          <w:bCs/>
          <w:szCs w:val="28"/>
        </w:rPr>
        <w:t xml:space="preserve">5.3.2  </w:t>
      </w:r>
      <w:r>
        <w:rPr>
          <w:rFonts w:ascii="Times New Roman" w:hAnsi="Times New Roman" w:cs="Times New Roman"/>
          <w:bCs/>
          <w:szCs w:val="28"/>
        </w:rPr>
        <w:t>每个避难单元内的宿住区为一个宿住单元，人均宿住面积不宜小于</w:t>
      </w:r>
      <w:r>
        <w:rPr>
          <w:rFonts w:ascii="Times New Roman" w:hAnsi="Times New Roman" w:cs="Times New Roman"/>
          <w:bCs/>
          <w:szCs w:val="28"/>
        </w:rPr>
        <w:t>2.0</w:t>
      </w:r>
      <w:r>
        <w:rPr>
          <w:rFonts w:ascii="Times New Roman" w:hAnsi="Times New Roman" w:cs="Times New Roman" w:hint="eastAsia"/>
          <w:bCs/>
          <w:szCs w:val="28"/>
        </w:rPr>
        <w:t>m</w:t>
      </w:r>
      <w:r>
        <w:rPr>
          <w:rFonts w:ascii="Times New Roman" w:hAnsi="Times New Roman" w:cs="Times New Roman" w:hint="eastAsia"/>
          <w:bCs/>
          <w:szCs w:val="28"/>
          <w:vertAlign w:val="superscript"/>
        </w:rPr>
        <w:t>2</w:t>
      </w:r>
      <w:r>
        <w:rPr>
          <w:rFonts w:ascii="Times New Roman" w:hAnsi="Times New Roman" w:cs="Times New Roman"/>
          <w:bCs/>
          <w:szCs w:val="28"/>
        </w:rPr>
        <w:t>，睡眠宽度不宜小于</w:t>
      </w:r>
      <w:r>
        <w:rPr>
          <w:rFonts w:ascii="Times New Roman" w:hAnsi="Times New Roman" w:cs="Times New Roman"/>
          <w:bCs/>
          <w:szCs w:val="28"/>
        </w:rPr>
        <w:t>0.6m</w:t>
      </w:r>
      <w:r>
        <w:rPr>
          <w:rFonts w:ascii="Times New Roman" w:hAnsi="Times New Roman" w:cs="Times New Roman"/>
          <w:bCs/>
          <w:szCs w:val="28"/>
        </w:rPr>
        <w:t>，相邻宿住铺位的间距不宜小于</w:t>
      </w:r>
      <w:r>
        <w:rPr>
          <w:rFonts w:ascii="Times New Roman" w:hAnsi="Times New Roman" w:cs="Times New Roman"/>
          <w:bCs/>
          <w:szCs w:val="28"/>
        </w:rPr>
        <w:t>0.65m</w:t>
      </w:r>
      <w:r>
        <w:rPr>
          <w:rFonts w:ascii="Times New Roman" w:hAnsi="Times New Roman" w:cs="Times New Roman"/>
          <w:bCs/>
          <w:szCs w:val="28"/>
        </w:rPr>
        <w:t>。</w:t>
      </w:r>
    </w:p>
    <w:p w14:paraId="0D1167AB"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5.3.2 </w:t>
      </w:r>
      <w:r>
        <w:rPr>
          <w:rFonts w:ascii="Times New Roman" w:eastAsia="楷体_GB2312" w:hAnsi="Times New Roman" w:cs="Times New Roman"/>
          <w:bCs/>
          <w:kern w:val="0"/>
          <w:szCs w:val="28"/>
          <w:u w:color="000000"/>
        </w:rPr>
        <w:t>宿住单元的划分与避难单元的划分相一致，宿住单元人数的确定是计算相关配套服务用房的基本条件，应结合现状建筑功能和平面以及防火分区情况进行合理划分。</w:t>
      </w:r>
      <w:r>
        <w:rPr>
          <w:rFonts w:ascii="Times New Roman" w:eastAsia="楷体_GB2312" w:hAnsi="Times New Roman" w:cs="Times New Roman"/>
          <w:bCs/>
          <w:kern w:val="0"/>
          <w:szCs w:val="28"/>
          <w:u w:color="000000"/>
        </w:rPr>
        <w:t>2.0</w:t>
      </w:r>
      <w:r>
        <w:rPr>
          <w:rFonts w:ascii="Times New Roman" w:hAnsi="Times New Roman" w:cs="Times New Roman" w:hint="eastAsia"/>
          <w:bCs/>
          <w:kern w:val="0"/>
          <w:szCs w:val="28"/>
          <w:u w:color="000000"/>
        </w:rPr>
        <w:t>m</w:t>
      </w:r>
      <w:r>
        <w:rPr>
          <w:rFonts w:ascii="Times New Roman" w:hAnsi="Times New Roman" w:cs="Times New Roman" w:hint="eastAsia"/>
          <w:bCs/>
          <w:kern w:val="0"/>
          <w:szCs w:val="28"/>
          <w:u w:color="000000"/>
          <w:vertAlign w:val="superscript"/>
        </w:rPr>
        <w:t>2</w:t>
      </w:r>
      <w:r>
        <w:rPr>
          <w:rFonts w:ascii="Times New Roman" w:eastAsia="楷体_GB2312" w:hAnsi="Times New Roman" w:cs="Times New Roman"/>
          <w:bCs/>
          <w:kern w:val="0"/>
          <w:szCs w:val="28"/>
          <w:u w:color="000000"/>
        </w:rPr>
        <w:t>是人能躺下的最低要求，</w:t>
      </w:r>
      <w:r>
        <w:rPr>
          <w:rFonts w:ascii="Times New Roman" w:eastAsia="楷体_GB2312" w:hAnsi="Times New Roman" w:cs="Times New Roman"/>
          <w:bCs/>
          <w:kern w:val="0"/>
          <w:szCs w:val="28"/>
          <w:u w:color="000000"/>
        </w:rPr>
        <w:t>0.6m</w:t>
      </w:r>
      <w:r>
        <w:rPr>
          <w:rFonts w:ascii="Times New Roman" w:eastAsia="楷体_GB2312" w:hAnsi="Times New Roman" w:cs="Times New Roman"/>
          <w:bCs/>
          <w:kern w:val="0"/>
          <w:szCs w:val="28"/>
          <w:u w:color="000000"/>
        </w:rPr>
        <w:t>是一个成人躺下的最小宽度。</w:t>
      </w:r>
    </w:p>
    <w:p w14:paraId="6FC2BC1F" w14:textId="77777777" w:rsidR="00FD5F4E" w:rsidRDefault="00FD5F4E" w:rsidP="00FD5F4E">
      <w:pPr>
        <w:jc w:val="left"/>
        <w:rPr>
          <w:rFonts w:ascii="Times New Roman" w:hAnsi="Times New Roman" w:cs="Times New Roman"/>
          <w:bCs/>
          <w:szCs w:val="28"/>
        </w:rPr>
      </w:pPr>
      <w:r>
        <w:rPr>
          <w:rFonts w:ascii="Times New Roman" w:hAnsi="Times New Roman" w:cs="Times New Roman"/>
          <w:b/>
          <w:bCs/>
          <w:szCs w:val="28"/>
        </w:rPr>
        <w:t xml:space="preserve">5.3.3  </w:t>
      </w:r>
      <w:r>
        <w:rPr>
          <w:rFonts w:ascii="Times New Roman" w:hAnsi="Times New Roman" w:cs="Times New Roman"/>
          <w:bCs/>
          <w:szCs w:val="28"/>
        </w:rPr>
        <w:t>宿住单元分区设计应符合下列规定：</w:t>
      </w:r>
    </w:p>
    <w:p w14:paraId="1CB7E986" w14:textId="77777777" w:rsidR="00FD5F4E" w:rsidRDefault="00FD5F4E" w:rsidP="00FD5F4E">
      <w:pPr>
        <w:ind w:firstLineChars="200" w:firstLine="562"/>
        <w:jc w:val="left"/>
        <w:rPr>
          <w:rFonts w:ascii="Times New Roman" w:hAnsi="Times New Roman" w:cs="Times New Roman"/>
        </w:rPr>
      </w:pPr>
      <w:r>
        <w:rPr>
          <w:rFonts w:ascii="Times New Roman" w:hAnsi="Times New Roman" w:cs="Times New Roman"/>
          <w:b/>
          <w:bCs/>
        </w:rPr>
        <w:t>1</w:t>
      </w:r>
      <w:r>
        <w:rPr>
          <w:rFonts w:ascii="Times New Roman" w:hAnsi="Times New Roman" w:cs="Times New Roman"/>
        </w:rPr>
        <w:t xml:space="preserve">  </w:t>
      </w:r>
      <w:r>
        <w:rPr>
          <w:rFonts w:ascii="Times New Roman" w:hAnsi="Times New Roman" w:cs="Times New Roman"/>
        </w:rPr>
        <w:t>宿住单元人数超过</w:t>
      </w:r>
      <w:r>
        <w:rPr>
          <w:rFonts w:ascii="Times New Roman" w:hAnsi="Times New Roman" w:cs="Times New Roman"/>
        </w:rPr>
        <w:t>200</w:t>
      </w:r>
      <w:r>
        <w:rPr>
          <w:rFonts w:ascii="Times New Roman" w:hAnsi="Times New Roman" w:cs="Times New Roman"/>
        </w:rPr>
        <w:t>人时，应划分宿住组团，每个组团容纳人数不超过</w:t>
      </w:r>
      <w:r>
        <w:rPr>
          <w:rFonts w:ascii="Times New Roman" w:hAnsi="Times New Roman" w:cs="Times New Roman"/>
        </w:rPr>
        <w:t>200</w:t>
      </w:r>
      <w:r>
        <w:rPr>
          <w:rFonts w:ascii="Times New Roman" w:hAnsi="Times New Roman" w:cs="Times New Roman"/>
        </w:rPr>
        <w:t>人。宿住组团之间的间距不小于</w:t>
      </w:r>
      <w:r>
        <w:rPr>
          <w:rFonts w:ascii="Times New Roman" w:hAnsi="Times New Roman" w:cs="Times New Roman"/>
        </w:rPr>
        <w:t>2.0</w:t>
      </w:r>
      <w:r>
        <w:rPr>
          <w:rFonts w:ascii="Times New Roman" w:hAnsi="Times New Roman" w:cs="Times New Roman" w:hint="eastAsia"/>
        </w:rPr>
        <w:t>m</w:t>
      </w:r>
      <w:r>
        <w:rPr>
          <w:rFonts w:ascii="Times New Roman" w:hAnsi="Times New Roman" w:cs="Times New Roman"/>
        </w:rPr>
        <w:t>；</w:t>
      </w:r>
    </w:p>
    <w:p w14:paraId="568681AF"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5.3.3.1 </w:t>
      </w:r>
      <w:r>
        <w:rPr>
          <w:rFonts w:ascii="Times New Roman" w:eastAsia="楷体_GB2312" w:hAnsi="Times New Roman" w:cs="Times New Roman"/>
          <w:bCs/>
          <w:kern w:val="0"/>
          <w:szCs w:val="28"/>
          <w:u w:color="000000"/>
        </w:rPr>
        <w:t>从长期避难宿住的适宜性角度考虑，宿住单元的人员密度不宜过大，应进行合理的组团划分，并通过通道进行分隔。</w:t>
      </w:r>
    </w:p>
    <w:p w14:paraId="012A05C6"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2</w:t>
      </w:r>
      <w:r>
        <w:rPr>
          <w:rFonts w:ascii="Times New Roman" w:hAnsi="Times New Roman" w:cs="Times New Roman"/>
        </w:rPr>
        <w:t xml:space="preserve">  </w:t>
      </w:r>
      <w:r>
        <w:rPr>
          <w:rFonts w:ascii="Times New Roman" w:hAnsi="Times New Roman" w:cs="Times New Roman"/>
        </w:rPr>
        <w:t>宿住组团内宜划分宿住组，每个宿住组容纳人数不宜超过</w:t>
      </w:r>
      <w:r>
        <w:rPr>
          <w:rFonts w:ascii="Times New Roman" w:hAnsi="Times New Roman" w:cs="Times New Roman"/>
        </w:rPr>
        <w:t>50</w:t>
      </w:r>
      <w:r>
        <w:rPr>
          <w:rFonts w:ascii="Times New Roman" w:hAnsi="Times New Roman" w:cs="Times New Roman"/>
        </w:rPr>
        <w:t>人，宿住组之间通道宽度不宜小于</w:t>
      </w:r>
      <w:r>
        <w:rPr>
          <w:rFonts w:ascii="Times New Roman" w:hAnsi="Times New Roman" w:cs="Times New Roman"/>
        </w:rPr>
        <w:t>1.5m</w:t>
      </w:r>
      <w:r>
        <w:rPr>
          <w:rFonts w:ascii="Times New Roman" w:hAnsi="Times New Roman" w:cs="Times New Roman"/>
        </w:rPr>
        <w:t>；</w:t>
      </w:r>
    </w:p>
    <w:p w14:paraId="442C1F52"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5.3.3.2 </w:t>
      </w:r>
      <w:r>
        <w:rPr>
          <w:rFonts w:ascii="Times New Roman" w:eastAsia="楷体_GB2312" w:hAnsi="Times New Roman" w:cs="Times New Roman"/>
          <w:bCs/>
          <w:kern w:val="0"/>
          <w:szCs w:val="28"/>
          <w:u w:color="000000"/>
        </w:rPr>
        <w:t>宿住组团内应进行合理分组，并设置便于人员进出的通道。</w:t>
      </w:r>
    </w:p>
    <w:p w14:paraId="6BBA74F0"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3  </w:t>
      </w:r>
      <w:r>
        <w:rPr>
          <w:rFonts w:ascii="Times New Roman" w:hAnsi="Times New Roman" w:cs="Times New Roman"/>
        </w:rPr>
        <w:t>宜设置母婴区，一对母子的安置面积不应小于</w:t>
      </w:r>
      <w:r>
        <w:rPr>
          <w:rFonts w:ascii="Times New Roman" w:hAnsi="Times New Roman" w:cs="Times New Roman"/>
        </w:rPr>
        <w:t>2.5</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rPr>
        <w:t>，母婴区</w:t>
      </w:r>
      <w:r>
        <w:rPr>
          <w:rFonts w:ascii="Times New Roman" w:hAnsi="Times New Roman" w:cs="Times New Roman"/>
        </w:rPr>
        <w:lastRenderedPageBreak/>
        <w:t>应设置在相对独立的区域；</w:t>
      </w:r>
    </w:p>
    <w:p w14:paraId="6B2512EC"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4  </w:t>
      </w:r>
      <w:r>
        <w:rPr>
          <w:rFonts w:ascii="Times New Roman" w:hAnsi="Times New Roman" w:cs="Times New Roman"/>
        </w:rPr>
        <w:t>宜考虑宿住私密性和安全性，通过活动隔断划分宿住空间</w:t>
      </w:r>
      <w:r>
        <w:rPr>
          <w:rFonts w:ascii="Times New Roman" w:hAnsi="Times New Roman" w:cs="Times New Roman" w:hint="eastAsia"/>
        </w:rPr>
        <w:t>；</w:t>
      </w:r>
    </w:p>
    <w:p w14:paraId="0853CBC4"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5.3.3.4 </w:t>
      </w:r>
      <w:r>
        <w:rPr>
          <w:rFonts w:ascii="Times New Roman" w:eastAsia="楷体_GB2312" w:hAnsi="Times New Roman" w:cs="Times New Roman"/>
          <w:bCs/>
          <w:kern w:val="0"/>
          <w:szCs w:val="28"/>
          <w:u w:color="000000"/>
        </w:rPr>
        <w:t>作为中、长期避难场所，避难人员需要进行</w:t>
      </w:r>
      <w:r>
        <w:rPr>
          <w:rFonts w:ascii="Times New Roman" w:eastAsia="楷体_GB2312" w:hAnsi="Times New Roman" w:cs="Times New Roman"/>
          <w:bCs/>
          <w:kern w:val="0"/>
          <w:szCs w:val="28"/>
          <w:u w:color="000000"/>
        </w:rPr>
        <w:t>30-100</w:t>
      </w:r>
      <w:r>
        <w:rPr>
          <w:rFonts w:ascii="Times New Roman" w:eastAsia="楷体_GB2312" w:hAnsi="Times New Roman" w:cs="Times New Roman"/>
          <w:bCs/>
          <w:kern w:val="0"/>
          <w:szCs w:val="28"/>
          <w:u w:color="000000"/>
        </w:rPr>
        <w:t>天的生活起居、休息睡眠等活动，需要充分考虑宿住人员的私密性和安全性，宜通过活动隔断等形式对宿住空间进行围合划分。</w:t>
      </w:r>
    </w:p>
    <w:p w14:paraId="11BCE490"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5  </w:t>
      </w:r>
      <w:r>
        <w:rPr>
          <w:rFonts w:ascii="Times New Roman" w:hAnsi="Times New Roman" w:cs="Times New Roman"/>
        </w:rPr>
        <w:t>宜设置管理人员专用宿住区。</w:t>
      </w:r>
    </w:p>
    <w:p w14:paraId="1699314C" w14:textId="77777777" w:rsidR="00F12DF9" w:rsidRPr="00C00824" w:rsidRDefault="00F12DF9" w:rsidP="00F12DF9">
      <w:pPr>
        <w:ind w:firstLineChars="200" w:firstLine="560"/>
        <w:rPr>
          <w:rFonts w:ascii="Times New Roman" w:hAnsi="Times New Roman" w:cs="Times New Roman"/>
        </w:rPr>
      </w:pPr>
      <w:r w:rsidRPr="00C00824">
        <w:rPr>
          <w:rFonts w:ascii="Times New Roman" w:hAnsi="Times New Roman" w:cs="Times New Roman" w:hint="eastAsia"/>
        </w:rPr>
        <w:t>6</w:t>
      </w:r>
      <w:r w:rsidR="00821571" w:rsidRPr="00C00824">
        <w:rPr>
          <w:rFonts w:ascii="Times New Roman" w:hAnsi="Times New Roman" w:cs="Times New Roman" w:hint="eastAsia"/>
        </w:rPr>
        <w:t xml:space="preserve">  </w:t>
      </w:r>
      <w:r w:rsidR="00821571" w:rsidRPr="00C00824">
        <w:rPr>
          <w:rFonts w:ascii="Times New Roman" w:hAnsi="Times New Roman" w:cs="Times New Roman" w:hint="eastAsia"/>
        </w:rPr>
        <w:t>宿住单元</w:t>
      </w:r>
      <w:r w:rsidR="00C57DB8" w:rsidRPr="00C00824">
        <w:rPr>
          <w:rFonts w:ascii="Times New Roman" w:hAnsi="Times New Roman" w:cs="Times New Roman" w:hint="eastAsia"/>
        </w:rPr>
        <w:t>所能</w:t>
      </w:r>
      <w:r w:rsidR="00821571" w:rsidRPr="00C00824">
        <w:rPr>
          <w:rFonts w:ascii="Times New Roman" w:hAnsi="Times New Roman" w:cs="Times New Roman" w:hint="eastAsia"/>
        </w:rPr>
        <w:t>容纳的宿住人数不应多于</w:t>
      </w:r>
      <w:r w:rsidR="00C57DB8" w:rsidRPr="00C00824">
        <w:rPr>
          <w:rFonts w:ascii="Times New Roman" w:hAnsi="Times New Roman" w:cs="Times New Roman" w:hint="eastAsia"/>
        </w:rPr>
        <w:t>建筑</w:t>
      </w:r>
      <w:r w:rsidR="00821571" w:rsidRPr="00C00824">
        <w:rPr>
          <w:rFonts w:ascii="Times New Roman" w:hAnsi="Times New Roman" w:cs="Times New Roman" w:hint="eastAsia"/>
        </w:rPr>
        <w:t>平时所能容纳的使用人数</w:t>
      </w:r>
      <w:r w:rsidR="00C57DB8" w:rsidRPr="00C00824">
        <w:rPr>
          <w:rFonts w:ascii="Times New Roman" w:hAnsi="Times New Roman" w:cs="Times New Roman" w:hint="eastAsia"/>
        </w:rPr>
        <w:t>；</w:t>
      </w:r>
      <w:r w:rsidRPr="00C00824">
        <w:rPr>
          <w:rFonts w:ascii="Times New Roman" w:hAnsi="Times New Roman" w:cs="Times New Roman" w:hint="eastAsia"/>
        </w:rPr>
        <w:t>不同的宿住单元之间</w:t>
      </w:r>
      <w:r w:rsidR="00821571" w:rsidRPr="00C00824">
        <w:rPr>
          <w:rFonts w:ascii="Times New Roman" w:hAnsi="Times New Roman" w:cs="Times New Roman" w:hint="eastAsia"/>
        </w:rPr>
        <w:t>的距离不应小于</w:t>
      </w:r>
      <w:r w:rsidR="00C57DB8" w:rsidRPr="00C00824">
        <w:rPr>
          <w:rFonts w:ascii="Times New Roman" w:hAnsi="Times New Roman" w:cs="Times New Roman" w:hint="eastAsia"/>
        </w:rPr>
        <w:t>两个防火分区之间的防火间距要求；</w:t>
      </w:r>
      <w:r w:rsidR="00821571" w:rsidRPr="00C00824">
        <w:rPr>
          <w:rFonts w:ascii="Times New Roman" w:hAnsi="Times New Roman" w:cs="Times New Roman" w:hint="eastAsia"/>
        </w:rPr>
        <w:t>设置在体育馆、会展中心等高大空间内的宿住单元之间，应设置不小于</w:t>
      </w:r>
      <w:r w:rsidR="00821571" w:rsidRPr="00C00824">
        <w:rPr>
          <w:rFonts w:ascii="Times New Roman" w:hAnsi="Times New Roman" w:cs="Times New Roman" w:hint="eastAsia"/>
        </w:rPr>
        <w:t>6</w:t>
      </w:r>
      <w:r w:rsidR="00821571" w:rsidRPr="00C00824">
        <w:rPr>
          <w:rFonts w:ascii="Times New Roman" w:hAnsi="Times New Roman" w:cs="Times New Roman" w:hint="eastAsia"/>
        </w:rPr>
        <w:t>米的通道，该通道应能直接通向安全出口，且仅为人员疏散使用。</w:t>
      </w:r>
    </w:p>
    <w:p w14:paraId="0E04E0F1" w14:textId="77777777" w:rsidR="00821571" w:rsidRPr="00C00824" w:rsidRDefault="00821571" w:rsidP="00821571">
      <w:pPr>
        <w:jc w:val="left"/>
        <w:rPr>
          <w:rFonts w:ascii="Times New Roman" w:eastAsia="楷体_GB2312" w:hAnsi="Times New Roman" w:cs="Times New Roman"/>
          <w:bCs/>
          <w:kern w:val="0"/>
          <w:szCs w:val="28"/>
          <w:u w:color="000000"/>
        </w:rPr>
      </w:pPr>
      <w:r w:rsidRPr="00C00824">
        <w:rPr>
          <w:rFonts w:ascii="Times New Roman" w:eastAsia="楷体_GB2312" w:hAnsi="Times New Roman" w:cs="Times New Roman"/>
          <w:bCs/>
          <w:kern w:val="0"/>
          <w:szCs w:val="21"/>
          <w:u w:color="000000"/>
        </w:rPr>
        <w:t>【条文说明】</w:t>
      </w:r>
      <w:r w:rsidRPr="00C00824">
        <w:rPr>
          <w:rFonts w:ascii="Times New Roman" w:eastAsia="楷体_GB2312" w:hAnsi="Times New Roman" w:cs="Times New Roman"/>
          <w:bCs/>
          <w:kern w:val="0"/>
          <w:szCs w:val="21"/>
          <w:u w:color="000000"/>
        </w:rPr>
        <w:t>5.3.</w:t>
      </w:r>
      <w:r w:rsidRPr="00C00824">
        <w:rPr>
          <w:rFonts w:ascii="Times New Roman" w:eastAsia="楷体_GB2312" w:hAnsi="Times New Roman" w:cs="Times New Roman" w:hint="eastAsia"/>
          <w:bCs/>
          <w:kern w:val="0"/>
          <w:szCs w:val="21"/>
          <w:u w:color="000000"/>
        </w:rPr>
        <w:t>3.6</w:t>
      </w:r>
      <w:r w:rsidRPr="00C00824">
        <w:rPr>
          <w:rFonts w:ascii="Times New Roman" w:eastAsia="楷体_GB2312" w:hAnsi="Times New Roman" w:cs="Times New Roman"/>
          <w:bCs/>
          <w:kern w:val="0"/>
          <w:szCs w:val="21"/>
          <w:u w:color="000000"/>
        </w:rPr>
        <w:t xml:space="preserve"> </w:t>
      </w:r>
      <w:r w:rsidRPr="00C00824">
        <w:rPr>
          <w:rFonts w:ascii="Times New Roman" w:eastAsia="楷体_GB2312" w:hAnsi="Times New Roman" w:cs="Times New Roman"/>
          <w:bCs/>
          <w:kern w:val="0"/>
          <w:szCs w:val="28"/>
          <w:u w:color="000000"/>
        </w:rPr>
        <w:t>本条从</w:t>
      </w:r>
      <w:r w:rsidRPr="00C00824">
        <w:rPr>
          <w:rFonts w:ascii="Times New Roman" w:eastAsia="楷体_GB2312" w:hAnsi="Times New Roman" w:cs="Times New Roman" w:hint="eastAsia"/>
          <w:bCs/>
          <w:kern w:val="0"/>
          <w:szCs w:val="28"/>
          <w:u w:color="000000"/>
        </w:rPr>
        <w:t>安全疏散</w:t>
      </w:r>
      <w:r w:rsidRPr="00C00824">
        <w:rPr>
          <w:rFonts w:ascii="Times New Roman" w:eastAsia="楷体_GB2312" w:hAnsi="Times New Roman" w:cs="Times New Roman"/>
          <w:bCs/>
          <w:kern w:val="0"/>
          <w:szCs w:val="28"/>
          <w:u w:color="000000"/>
        </w:rPr>
        <w:t>的角度，对宿住</w:t>
      </w:r>
      <w:r w:rsidRPr="00C00824">
        <w:rPr>
          <w:rFonts w:ascii="Times New Roman" w:eastAsia="楷体_GB2312" w:hAnsi="Times New Roman" w:cs="Times New Roman" w:hint="eastAsia"/>
          <w:bCs/>
          <w:kern w:val="0"/>
          <w:szCs w:val="28"/>
          <w:u w:color="000000"/>
        </w:rPr>
        <w:t>单元的设置提出要求，</w:t>
      </w:r>
      <w:r w:rsidR="00C57DB8" w:rsidRPr="00C00824">
        <w:rPr>
          <w:rFonts w:ascii="Times New Roman" w:eastAsia="楷体_GB2312" w:hAnsi="Times New Roman" w:cs="Times New Roman" w:hint="eastAsia"/>
          <w:bCs/>
          <w:kern w:val="0"/>
          <w:szCs w:val="28"/>
          <w:u w:color="000000"/>
        </w:rPr>
        <w:t>在避难时期容纳的人数不应超过平时的使用人数，如避难人数</w:t>
      </w:r>
      <w:r w:rsidR="004677FB" w:rsidRPr="00C00824">
        <w:rPr>
          <w:rFonts w:ascii="Times New Roman" w:eastAsia="楷体_GB2312" w:hAnsi="Times New Roman" w:cs="Times New Roman" w:hint="eastAsia"/>
          <w:bCs/>
          <w:kern w:val="0"/>
          <w:szCs w:val="28"/>
          <w:u w:color="000000"/>
        </w:rPr>
        <w:t>多于该建筑平时设计的疏散人数</w:t>
      </w:r>
      <w:r w:rsidR="00C57DB8" w:rsidRPr="00C00824">
        <w:rPr>
          <w:rFonts w:ascii="Times New Roman" w:eastAsia="楷体_GB2312" w:hAnsi="Times New Roman" w:cs="Times New Roman" w:hint="eastAsia"/>
          <w:bCs/>
          <w:kern w:val="0"/>
          <w:szCs w:val="28"/>
          <w:u w:color="000000"/>
        </w:rPr>
        <w:t>，应考虑设置避难期间的应急疏散出口；</w:t>
      </w:r>
      <w:r w:rsidRPr="00C00824">
        <w:rPr>
          <w:rFonts w:ascii="Times New Roman" w:eastAsia="楷体_GB2312" w:hAnsi="Times New Roman" w:cs="Times New Roman" w:hint="eastAsia"/>
          <w:bCs/>
          <w:kern w:val="0"/>
          <w:szCs w:val="28"/>
          <w:u w:color="000000"/>
        </w:rPr>
        <w:t>不同宿住单元不应紧临设置，</w:t>
      </w:r>
      <w:r w:rsidR="007C05FB" w:rsidRPr="00C00824">
        <w:rPr>
          <w:rFonts w:ascii="Times New Roman" w:eastAsia="楷体_GB2312" w:hAnsi="Times New Roman" w:cs="Times New Roman" w:hint="eastAsia"/>
          <w:bCs/>
          <w:kern w:val="0"/>
          <w:szCs w:val="28"/>
          <w:u w:color="000000"/>
        </w:rPr>
        <w:t>其</w:t>
      </w:r>
      <w:r w:rsidRPr="00C00824">
        <w:rPr>
          <w:rFonts w:ascii="Times New Roman" w:eastAsia="楷体_GB2312" w:hAnsi="Times New Roman" w:cs="Times New Roman" w:hint="eastAsia"/>
          <w:bCs/>
          <w:kern w:val="0"/>
          <w:szCs w:val="28"/>
          <w:u w:color="000000"/>
        </w:rPr>
        <w:t>间距</w:t>
      </w:r>
      <w:r w:rsidR="00C57DB8" w:rsidRPr="00C00824">
        <w:rPr>
          <w:rFonts w:ascii="Times New Roman" w:eastAsia="楷体_GB2312" w:hAnsi="Times New Roman" w:cs="Times New Roman" w:hint="eastAsia"/>
          <w:bCs/>
          <w:kern w:val="0"/>
          <w:szCs w:val="28"/>
          <w:u w:color="000000"/>
        </w:rPr>
        <w:t>应</w:t>
      </w:r>
      <w:r w:rsidR="007C05FB" w:rsidRPr="00C00824">
        <w:rPr>
          <w:rFonts w:ascii="Times New Roman" w:eastAsia="楷体_GB2312" w:hAnsi="Times New Roman" w:cs="Times New Roman" w:hint="eastAsia"/>
          <w:bCs/>
          <w:kern w:val="0"/>
          <w:szCs w:val="28"/>
          <w:u w:color="000000"/>
        </w:rPr>
        <w:t>能</w:t>
      </w:r>
      <w:r w:rsidR="00C57DB8" w:rsidRPr="00C00824">
        <w:rPr>
          <w:rFonts w:ascii="Times New Roman" w:eastAsia="楷体_GB2312" w:hAnsi="Times New Roman" w:cs="Times New Roman" w:hint="eastAsia"/>
          <w:bCs/>
          <w:kern w:val="0"/>
          <w:szCs w:val="28"/>
          <w:u w:color="000000"/>
        </w:rPr>
        <w:t>满足两个防火分区之间的防火间距要求；</w:t>
      </w:r>
      <w:r w:rsidRPr="00C00824">
        <w:rPr>
          <w:rFonts w:ascii="Times New Roman" w:eastAsia="楷体_GB2312" w:hAnsi="Times New Roman" w:cs="Times New Roman" w:hint="eastAsia"/>
          <w:bCs/>
          <w:kern w:val="0"/>
          <w:szCs w:val="28"/>
          <w:u w:color="000000"/>
        </w:rPr>
        <w:t>对于设置在体育馆、会展中心等高大空间内的宿住单元，</w:t>
      </w:r>
      <w:r w:rsidR="00C57DB8" w:rsidRPr="00C00824">
        <w:rPr>
          <w:rFonts w:ascii="Times New Roman" w:eastAsia="楷体_GB2312" w:hAnsi="Times New Roman" w:cs="Times New Roman" w:hint="eastAsia"/>
          <w:bCs/>
          <w:kern w:val="0"/>
          <w:szCs w:val="28"/>
          <w:u w:color="000000"/>
        </w:rPr>
        <w:t>应在不同宿住单元之间设置不小于</w:t>
      </w:r>
      <w:r w:rsidR="00C57DB8" w:rsidRPr="00C00824">
        <w:rPr>
          <w:rFonts w:ascii="Times New Roman" w:eastAsia="楷体_GB2312" w:hAnsi="Times New Roman" w:cs="Times New Roman" w:hint="eastAsia"/>
          <w:bCs/>
          <w:kern w:val="0"/>
          <w:szCs w:val="28"/>
          <w:u w:color="000000"/>
        </w:rPr>
        <w:t>6</w:t>
      </w:r>
      <w:r w:rsidR="00C57DB8" w:rsidRPr="00C00824">
        <w:rPr>
          <w:rFonts w:ascii="Times New Roman" w:eastAsia="楷体_GB2312" w:hAnsi="Times New Roman" w:cs="Times New Roman" w:hint="eastAsia"/>
          <w:bCs/>
          <w:kern w:val="0"/>
          <w:szCs w:val="28"/>
          <w:u w:color="000000"/>
        </w:rPr>
        <w:t>米的通道，该通道应能保证人员的快速疏散，且不应设置有其它功能。</w:t>
      </w:r>
    </w:p>
    <w:p w14:paraId="76EC80BD" w14:textId="77777777" w:rsidR="00FD5F4E" w:rsidRDefault="00FD5F4E" w:rsidP="00FD5F4E">
      <w:pPr>
        <w:jc w:val="left"/>
        <w:rPr>
          <w:rFonts w:ascii="Times New Roman" w:hAnsi="Times New Roman" w:cs="Times New Roman"/>
          <w:szCs w:val="28"/>
        </w:rPr>
      </w:pPr>
      <w:r>
        <w:rPr>
          <w:rFonts w:ascii="Times New Roman" w:hAnsi="Times New Roman" w:cs="Times New Roman"/>
          <w:b/>
          <w:bCs/>
          <w:szCs w:val="28"/>
        </w:rPr>
        <w:t xml:space="preserve">5.3.4  </w:t>
      </w:r>
      <w:r>
        <w:rPr>
          <w:rFonts w:ascii="Times New Roman" w:hAnsi="Times New Roman" w:cs="Times New Roman"/>
          <w:bCs/>
          <w:szCs w:val="28"/>
        </w:rPr>
        <w:t>宿住区房间地面</w:t>
      </w:r>
      <w:r>
        <w:rPr>
          <w:rFonts w:ascii="Times New Roman" w:hAnsi="Times New Roman" w:cs="Times New Roman"/>
          <w:szCs w:val="28"/>
        </w:rPr>
        <w:t>应满足防水、防潮、防虫等要求，宜设地面保温。</w:t>
      </w:r>
    </w:p>
    <w:p w14:paraId="6A13B796"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5.3.4 </w:t>
      </w:r>
      <w:r>
        <w:rPr>
          <w:rFonts w:ascii="Times New Roman" w:eastAsia="楷体_GB2312" w:hAnsi="Times New Roman" w:cs="Times New Roman"/>
          <w:bCs/>
          <w:kern w:val="0"/>
          <w:szCs w:val="28"/>
          <w:u w:color="000000"/>
        </w:rPr>
        <w:t>本条从卫生安全的角度，对宿住区房间地面的做法提出要求，由于宿住期间铺位大多数直接铺设在地面上，要求宿住</w:t>
      </w:r>
      <w:r>
        <w:rPr>
          <w:rFonts w:ascii="Times New Roman" w:eastAsia="楷体_GB2312" w:hAnsi="Times New Roman" w:cs="Times New Roman"/>
          <w:bCs/>
          <w:kern w:val="0"/>
          <w:szCs w:val="28"/>
          <w:u w:color="000000"/>
        </w:rPr>
        <w:lastRenderedPageBreak/>
        <w:t>地面需要防水、防潮、防虫，并宜适当考虑地面保温，避免引起疾病。</w:t>
      </w:r>
    </w:p>
    <w:p w14:paraId="1176E91C" w14:textId="77777777" w:rsidR="00FD5F4E" w:rsidRDefault="00FD5F4E" w:rsidP="00FD5F4E">
      <w:pPr>
        <w:rPr>
          <w:rFonts w:ascii="Times New Roman" w:hAnsi="Times New Roman" w:cs="Times New Roman"/>
          <w:szCs w:val="28"/>
        </w:rPr>
      </w:pPr>
      <w:r>
        <w:rPr>
          <w:rFonts w:ascii="Times New Roman" w:hAnsi="Times New Roman" w:cs="Times New Roman"/>
          <w:b/>
          <w:szCs w:val="28"/>
        </w:rPr>
        <w:t xml:space="preserve">5.3.5  </w:t>
      </w:r>
      <w:r>
        <w:rPr>
          <w:rFonts w:ascii="Times New Roman" w:hAnsi="Times New Roman" w:cs="Times New Roman"/>
          <w:szCs w:val="28"/>
        </w:rPr>
        <w:t>每个宿住单元应设置应急供水点、</w:t>
      </w:r>
      <w:r w:rsidRPr="00032B75">
        <w:rPr>
          <w:rFonts w:ascii="Times New Roman" w:hAnsi="Times New Roman" w:cs="Times New Roman" w:hint="eastAsia"/>
          <w:szCs w:val="28"/>
        </w:rPr>
        <w:t>开水间</w:t>
      </w:r>
      <w:r w:rsidRPr="00032B75">
        <w:rPr>
          <w:rFonts w:ascii="Times New Roman" w:hAnsi="Times New Roman" w:cs="Times New Roman"/>
          <w:szCs w:val="28"/>
        </w:rPr>
        <w:t>、垃圾</w:t>
      </w:r>
      <w:r>
        <w:rPr>
          <w:rFonts w:ascii="Times New Roman" w:hAnsi="Times New Roman" w:cs="Times New Roman"/>
          <w:szCs w:val="28"/>
        </w:rPr>
        <w:t>收集点至少各一个。</w:t>
      </w:r>
    </w:p>
    <w:p w14:paraId="19D99511" w14:textId="77777777" w:rsidR="00FD5F4E" w:rsidRDefault="00FD5F4E" w:rsidP="00FD5F4E">
      <w:pPr>
        <w:jc w:val="left"/>
        <w:rPr>
          <w:rFonts w:ascii="Times New Roman" w:hAnsi="Times New Roman" w:cs="Times New Roman"/>
          <w:bCs/>
          <w:szCs w:val="28"/>
        </w:rPr>
      </w:pPr>
      <w:r>
        <w:rPr>
          <w:rFonts w:ascii="Times New Roman" w:hAnsi="Times New Roman" w:cs="Times New Roman"/>
          <w:b/>
          <w:bCs/>
          <w:szCs w:val="28"/>
        </w:rPr>
        <w:t xml:space="preserve">5.3.6  </w:t>
      </w:r>
      <w:r>
        <w:rPr>
          <w:rFonts w:ascii="Times New Roman" w:hAnsi="Times New Roman" w:cs="Times New Roman"/>
          <w:bCs/>
          <w:szCs w:val="28"/>
        </w:rPr>
        <w:t>公共活动</w:t>
      </w:r>
      <w:r>
        <w:rPr>
          <w:rFonts w:ascii="Times New Roman" w:hAnsi="Times New Roman" w:cs="Times New Roman" w:hint="eastAsia"/>
          <w:bCs/>
          <w:szCs w:val="28"/>
        </w:rPr>
        <w:t>功能</w:t>
      </w:r>
      <w:r>
        <w:rPr>
          <w:rFonts w:ascii="Times New Roman" w:hAnsi="Times New Roman" w:cs="Times New Roman"/>
          <w:bCs/>
          <w:szCs w:val="28"/>
        </w:rPr>
        <w:t>的设计应符合下列规定：</w:t>
      </w:r>
    </w:p>
    <w:p w14:paraId="4B386200"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1  </w:t>
      </w:r>
      <w:r>
        <w:rPr>
          <w:rFonts w:ascii="Times New Roman" w:hAnsi="Times New Roman" w:cs="Times New Roman"/>
        </w:rPr>
        <w:t>每个避难单元至少设置一处公共活动</w:t>
      </w:r>
      <w:r>
        <w:rPr>
          <w:rFonts w:ascii="Times New Roman" w:hAnsi="Times New Roman" w:cs="Times New Roman" w:hint="eastAsia"/>
        </w:rPr>
        <w:t>用房</w:t>
      </w:r>
      <w:r>
        <w:rPr>
          <w:rFonts w:ascii="Times New Roman" w:hAnsi="Times New Roman" w:cs="Times New Roman"/>
        </w:rPr>
        <w:t>；</w:t>
      </w:r>
    </w:p>
    <w:p w14:paraId="4D147603" w14:textId="77777777" w:rsidR="00FD5F4E" w:rsidRPr="00C00824" w:rsidRDefault="00FD5F4E" w:rsidP="00FD5F4E">
      <w:pPr>
        <w:ind w:firstLineChars="200" w:firstLine="562"/>
        <w:rPr>
          <w:rFonts w:ascii="Times New Roman" w:hAnsi="Times New Roman" w:cs="Times New Roman"/>
        </w:rPr>
      </w:pPr>
      <w:r>
        <w:rPr>
          <w:rFonts w:ascii="Times New Roman" w:hAnsi="Times New Roman" w:cs="Times New Roman"/>
          <w:b/>
        </w:rPr>
        <w:t>2</w:t>
      </w:r>
      <w:r>
        <w:rPr>
          <w:rFonts w:ascii="Times New Roman" w:hAnsi="Times New Roman" w:cs="Times New Roman"/>
        </w:rPr>
        <w:t xml:space="preserve">  </w:t>
      </w:r>
      <w:r>
        <w:rPr>
          <w:rFonts w:ascii="Times New Roman" w:hAnsi="Times New Roman" w:cs="Times New Roman"/>
        </w:rPr>
        <w:t>公共活动</w:t>
      </w:r>
      <w:r>
        <w:rPr>
          <w:rFonts w:ascii="Times New Roman" w:hAnsi="Times New Roman" w:cs="Times New Roman" w:hint="eastAsia"/>
        </w:rPr>
        <w:t>用房</w:t>
      </w:r>
      <w:r>
        <w:rPr>
          <w:rFonts w:ascii="Times New Roman" w:hAnsi="Times New Roman" w:cs="Times New Roman"/>
        </w:rPr>
        <w:t>应</w:t>
      </w:r>
      <w:r w:rsidRPr="00C00824">
        <w:rPr>
          <w:rFonts w:ascii="Times New Roman" w:hAnsi="Times New Roman" w:cs="Times New Roman"/>
        </w:rPr>
        <w:t>有公共活动室，宜设置</w:t>
      </w:r>
      <w:r w:rsidR="005845C4" w:rsidRPr="00C00824">
        <w:rPr>
          <w:rFonts w:ascii="Times New Roman" w:hAnsi="Times New Roman" w:cs="Times New Roman" w:hint="eastAsia"/>
        </w:rPr>
        <w:t>特殊人员的</w:t>
      </w:r>
      <w:r w:rsidRPr="00C00824">
        <w:rPr>
          <w:rFonts w:ascii="Times New Roman" w:hAnsi="Times New Roman" w:cs="Times New Roman"/>
        </w:rPr>
        <w:t>集中就餐区；</w:t>
      </w:r>
    </w:p>
    <w:p w14:paraId="25002D07" w14:textId="77777777" w:rsidR="00FD5F4E" w:rsidRDefault="00FD5F4E" w:rsidP="00FD5F4E">
      <w:pPr>
        <w:ind w:firstLineChars="200" w:firstLine="562"/>
        <w:rPr>
          <w:rFonts w:ascii="Times New Roman" w:hAnsi="Times New Roman" w:cs="Times New Roman"/>
        </w:rPr>
      </w:pPr>
      <w:r>
        <w:rPr>
          <w:rFonts w:ascii="Times New Roman" w:hAnsi="Times New Roman" w:cs="Times New Roman"/>
          <w:b/>
        </w:rPr>
        <w:t xml:space="preserve">3  </w:t>
      </w:r>
      <w:r>
        <w:rPr>
          <w:rFonts w:ascii="Times New Roman" w:hAnsi="Times New Roman" w:cs="Times New Roman"/>
        </w:rPr>
        <w:t>公共活动</w:t>
      </w:r>
      <w:r>
        <w:rPr>
          <w:rFonts w:ascii="Times New Roman" w:hAnsi="Times New Roman" w:cs="Times New Roman" w:hint="eastAsia"/>
        </w:rPr>
        <w:t>用房</w:t>
      </w:r>
      <w:r>
        <w:rPr>
          <w:rFonts w:ascii="Times New Roman" w:hAnsi="Times New Roman" w:cs="Times New Roman"/>
        </w:rPr>
        <w:t>人均使用面积不宜</w:t>
      </w:r>
      <w:r w:rsidRPr="00C00824">
        <w:rPr>
          <w:rFonts w:ascii="Times New Roman" w:hAnsi="Times New Roman" w:cs="Times New Roman"/>
        </w:rPr>
        <w:t>小于</w:t>
      </w:r>
      <w:r w:rsidRPr="00C00824">
        <w:rPr>
          <w:rFonts w:ascii="Times New Roman" w:hAnsi="Times New Roman" w:cs="Times New Roman"/>
        </w:rPr>
        <w:t>0.</w:t>
      </w:r>
      <w:r w:rsidRPr="00C00824">
        <w:rPr>
          <w:rFonts w:ascii="Times New Roman" w:hAnsi="Times New Roman" w:cs="Times New Roman" w:hint="eastAsia"/>
        </w:rPr>
        <w:t>1m</w:t>
      </w:r>
      <w:r w:rsidRPr="00C00824">
        <w:rPr>
          <w:rFonts w:ascii="Times New Roman" w:hAnsi="Times New Roman" w:cs="Times New Roman" w:hint="eastAsia"/>
          <w:vertAlign w:val="superscript"/>
        </w:rPr>
        <w:t>2</w:t>
      </w:r>
      <w:r w:rsidRPr="00C00824">
        <w:rPr>
          <w:rFonts w:ascii="Times New Roman" w:hAnsi="Times New Roman" w:cs="Times New Roman"/>
        </w:rPr>
        <w:t>，</w:t>
      </w:r>
      <w:r>
        <w:rPr>
          <w:rFonts w:ascii="Times New Roman" w:hAnsi="Times New Roman" w:cs="Times New Roman"/>
        </w:rPr>
        <w:t>且每间使用面积不宜小于</w:t>
      </w:r>
      <w:r>
        <w:rPr>
          <w:rFonts w:ascii="Times New Roman" w:hAnsi="Times New Roman" w:cs="Times New Roman"/>
        </w:rPr>
        <w:t>30</w:t>
      </w:r>
      <w:r>
        <w:rPr>
          <w:rFonts w:ascii="Times New Roman" w:hAnsi="Times New Roman" w:cs="Times New Roman" w:hint="eastAsia"/>
        </w:rPr>
        <w:t>m</w:t>
      </w:r>
      <w:r>
        <w:rPr>
          <w:rFonts w:ascii="Times New Roman" w:hAnsi="Times New Roman" w:cs="Times New Roman" w:hint="eastAsia"/>
          <w:vertAlign w:val="superscript"/>
        </w:rPr>
        <w:t>2</w:t>
      </w:r>
      <w:r>
        <w:rPr>
          <w:rFonts w:ascii="Times New Roman" w:hAnsi="Times New Roman" w:cs="Times New Roman" w:hint="eastAsia"/>
        </w:rPr>
        <w:t>。</w:t>
      </w:r>
    </w:p>
    <w:p w14:paraId="12CC3A84" w14:textId="77777777" w:rsidR="005845C4" w:rsidRPr="00C00824" w:rsidRDefault="00FD5F4E" w:rsidP="00FD5F4E">
      <w:pPr>
        <w:rPr>
          <w:rFonts w:ascii="Times New Roman" w:eastAsia="楷体_GB2312" w:hAnsi="Times New Roman" w:cs="Times New Roman"/>
          <w:bCs/>
          <w:kern w:val="0"/>
          <w:szCs w:val="21"/>
          <w:u w:color="000000"/>
        </w:rPr>
      </w:pPr>
      <w:r w:rsidRPr="00C00824">
        <w:rPr>
          <w:rFonts w:ascii="Times New Roman" w:eastAsia="楷体_GB2312" w:hAnsi="Times New Roman" w:cs="Times New Roman"/>
          <w:bCs/>
          <w:kern w:val="0"/>
          <w:szCs w:val="21"/>
          <w:u w:color="000000"/>
        </w:rPr>
        <w:t>【条文说明】</w:t>
      </w:r>
      <w:r w:rsidRPr="00C00824">
        <w:rPr>
          <w:rFonts w:ascii="Times New Roman" w:eastAsia="楷体_GB2312" w:hAnsi="Times New Roman" w:cs="Times New Roman"/>
          <w:bCs/>
          <w:kern w:val="0"/>
          <w:szCs w:val="21"/>
          <w:u w:color="000000"/>
        </w:rPr>
        <w:t xml:space="preserve">5.3.6 </w:t>
      </w:r>
      <w:r w:rsidR="005845C4" w:rsidRPr="00C00824">
        <w:rPr>
          <w:rFonts w:ascii="Times New Roman" w:eastAsia="楷体_GB2312" w:hAnsi="Times New Roman" w:cs="Times New Roman" w:hint="eastAsia"/>
          <w:bCs/>
          <w:kern w:val="0"/>
          <w:szCs w:val="21"/>
          <w:u w:color="000000"/>
        </w:rPr>
        <w:t>公共活动用房的主要功能是提供给避难人员休闲、娱乐及一般的公共活动使用，有条件的情况下，宜考虑</w:t>
      </w:r>
      <w:r w:rsidR="0075267B" w:rsidRPr="00C00824">
        <w:rPr>
          <w:rFonts w:ascii="Times New Roman" w:eastAsia="楷体_GB2312" w:hAnsi="Times New Roman" w:cs="Times New Roman" w:hint="eastAsia"/>
          <w:bCs/>
          <w:kern w:val="0"/>
          <w:szCs w:val="21"/>
          <w:u w:color="000000"/>
        </w:rPr>
        <w:t>特殊人员</w:t>
      </w:r>
      <w:r w:rsidR="005845C4" w:rsidRPr="00C00824">
        <w:rPr>
          <w:rFonts w:ascii="Times New Roman" w:eastAsia="楷体_GB2312" w:hAnsi="Times New Roman" w:cs="Times New Roman" w:hint="eastAsia"/>
          <w:bCs/>
          <w:kern w:val="0"/>
          <w:szCs w:val="21"/>
          <w:u w:color="000000"/>
        </w:rPr>
        <w:t>集中就餐区的设置，这里所说的特殊人员包括残疾人、老年人、婴幼儿等行动不方便的人群。</w:t>
      </w:r>
    </w:p>
    <w:p w14:paraId="3FED8CAE" w14:textId="77777777" w:rsidR="00FD5F4E" w:rsidRDefault="00FD5F4E" w:rsidP="005845C4">
      <w:pPr>
        <w:ind w:firstLineChars="250" w:firstLine="700"/>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面积指标参考《宿舍建筑设计规范》</w:t>
      </w:r>
      <w:r>
        <w:rPr>
          <w:rFonts w:ascii="Times New Roman" w:eastAsia="楷体_GB2312" w:hAnsi="Times New Roman" w:cs="Times New Roman"/>
          <w:bCs/>
          <w:kern w:val="0"/>
          <w:szCs w:val="21"/>
          <w:u w:color="000000"/>
        </w:rPr>
        <w:t>JGJ36-2016</w:t>
      </w:r>
      <w:r>
        <w:rPr>
          <w:rFonts w:ascii="Times New Roman" w:eastAsia="楷体_GB2312" w:hAnsi="Times New Roman" w:cs="Times New Roman"/>
          <w:bCs/>
          <w:kern w:val="0"/>
          <w:szCs w:val="21"/>
          <w:u w:color="000000"/>
        </w:rPr>
        <w:t>第</w:t>
      </w:r>
      <w:r>
        <w:rPr>
          <w:rFonts w:ascii="Times New Roman" w:eastAsia="楷体_GB2312" w:hAnsi="Times New Roman" w:cs="Times New Roman"/>
          <w:bCs/>
          <w:kern w:val="0"/>
          <w:szCs w:val="21"/>
          <w:u w:color="000000"/>
        </w:rPr>
        <w:t>4.3.8</w:t>
      </w:r>
      <w:r>
        <w:rPr>
          <w:rFonts w:ascii="Times New Roman" w:eastAsia="楷体_GB2312" w:hAnsi="Times New Roman" w:cs="Times New Roman"/>
          <w:bCs/>
          <w:kern w:val="0"/>
          <w:szCs w:val="21"/>
          <w:u w:color="000000"/>
        </w:rPr>
        <w:t>条，</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宿舍建筑内的公共活动室（空间）宜每层设置，人均使用面积宜为</w:t>
      </w:r>
      <w:r>
        <w:rPr>
          <w:rFonts w:ascii="Times New Roman" w:eastAsia="楷体_GB2312" w:hAnsi="Times New Roman" w:cs="Times New Roman"/>
          <w:bCs/>
          <w:kern w:val="0"/>
          <w:szCs w:val="21"/>
          <w:u w:color="000000"/>
        </w:rPr>
        <w:t>0.3</w:t>
      </w:r>
      <w:r>
        <w:rPr>
          <w:rFonts w:ascii="Times New Roman" w:hAnsi="Times New Roman" w:cs="Times New Roman" w:hint="eastAsia"/>
          <w:bCs/>
          <w:kern w:val="0"/>
          <w:szCs w:val="21"/>
          <w:u w:color="000000"/>
        </w:rPr>
        <w:t>m</w:t>
      </w:r>
      <w:r>
        <w:rPr>
          <w:rFonts w:ascii="Times New Roman" w:hAnsi="Times New Roman" w:cs="Times New Roman" w:hint="eastAsia"/>
          <w:bCs/>
          <w:kern w:val="0"/>
          <w:szCs w:val="21"/>
          <w:u w:color="000000"/>
          <w:vertAlign w:val="superscript"/>
        </w:rPr>
        <w:t>2</w:t>
      </w:r>
      <w:r>
        <w:rPr>
          <w:rFonts w:ascii="Times New Roman" w:eastAsia="楷体_GB2312" w:hAnsi="Times New Roman" w:cs="Times New Roman"/>
          <w:bCs/>
          <w:kern w:val="0"/>
          <w:szCs w:val="21"/>
          <w:u w:color="000000"/>
        </w:rPr>
        <w:t>，公共活动室（空间）的最小使用面积不宜小于</w:t>
      </w:r>
      <w:r>
        <w:rPr>
          <w:rFonts w:ascii="Times New Roman" w:eastAsia="楷体_GB2312" w:hAnsi="Times New Roman" w:cs="Times New Roman"/>
          <w:bCs/>
          <w:kern w:val="0"/>
          <w:szCs w:val="21"/>
          <w:u w:color="000000"/>
        </w:rPr>
        <w:t>30</w:t>
      </w:r>
      <w:r>
        <w:rPr>
          <w:rFonts w:ascii="Times New Roman" w:hAnsi="Times New Roman" w:cs="Times New Roman" w:hint="eastAsia"/>
          <w:bCs/>
          <w:kern w:val="0"/>
          <w:szCs w:val="21"/>
          <w:u w:color="000000"/>
        </w:rPr>
        <w:t>m</w:t>
      </w:r>
      <w:r>
        <w:rPr>
          <w:rFonts w:ascii="Times New Roman" w:hAnsi="Times New Roman" w:cs="Times New Roman" w:hint="eastAsia"/>
          <w:bCs/>
          <w:kern w:val="0"/>
          <w:szCs w:val="21"/>
          <w:u w:color="000000"/>
          <w:vertAlign w:val="superscript"/>
        </w:rPr>
        <w:t>2</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，考虑到防灾避难建筑仅为灾时避难使用，配置标准上有所降低。</w:t>
      </w:r>
    </w:p>
    <w:p w14:paraId="173AC7EE" w14:textId="77777777" w:rsidR="00FD5F4E" w:rsidRDefault="00FD5F4E" w:rsidP="00FD5F4E">
      <w:pPr>
        <w:rPr>
          <w:rFonts w:ascii="Times New Roman" w:hAnsi="Times New Roman" w:cs="Times New Roman"/>
        </w:rPr>
      </w:pPr>
      <w:r>
        <w:rPr>
          <w:rFonts w:ascii="Times New Roman" w:hAnsi="Times New Roman" w:cs="Times New Roman" w:hint="eastAsia"/>
          <w:b/>
        </w:rPr>
        <w:t>5.3.7</w:t>
      </w:r>
      <w:r>
        <w:rPr>
          <w:rFonts w:ascii="Times New Roman" w:hAnsi="Times New Roman" w:cs="Times New Roman"/>
        </w:rPr>
        <w:t xml:space="preserve">  </w:t>
      </w:r>
      <w:r>
        <w:rPr>
          <w:rFonts w:ascii="Times New Roman" w:hAnsi="Times New Roman" w:cs="Times New Roman"/>
        </w:rPr>
        <w:t>公共活动</w:t>
      </w:r>
      <w:r>
        <w:rPr>
          <w:rFonts w:ascii="Times New Roman" w:hAnsi="Times New Roman" w:cs="Times New Roman" w:hint="eastAsia"/>
        </w:rPr>
        <w:t>用房</w:t>
      </w:r>
      <w:r>
        <w:rPr>
          <w:rFonts w:ascii="Times New Roman" w:hAnsi="Times New Roman" w:cs="Times New Roman"/>
        </w:rPr>
        <w:t>和宿住区之间应有防止视线干扰措施。</w:t>
      </w:r>
    </w:p>
    <w:p w14:paraId="4514AB56"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5.3.</w:t>
      </w:r>
      <w:r>
        <w:rPr>
          <w:rFonts w:ascii="Times New Roman" w:eastAsia="楷体_GB2312" w:hAnsi="Times New Roman" w:cs="Times New Roman" w:hint="eastAsia"/>
          <w:bCs/>
          <w:kern w:val="0"/>
          <w:szCs w:val="21"/>
          <w:u w:color="000000"/>
        </w:rPr>
        <w:t>7</w:t>
      </w:r>
      <w:r>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8"/>
          <w:u w:color="000000"/>
        </w:rPr>
        <w:t>公共活动</w:t>
      </w:r>
      <w:r>
        <w:rPr>
          <w:rFonts w:ascii="Times New Roman" w:eastAsia="楷体_GB2312" w:hAnsi="Times New Roman" w:cs="Times New Roman" w:hint="eastAsia"/>
          <w:bCs/>
          <w:kern w:val="0"/>
          <w:szCs w:val="28"/>
          <w:u w:color="000000"/>
        </w:rPr>
        <w:t>用房</w:t>
      </w:r>
      <w:r>
        <w:rPr>
          <w:rFonts w:ascii="Times New Roman" w:eastAsia="楷体_GB2312" w:hAnsi="Times New Roman" w:cs="Times New Roman"/>
          <w:bCs/>
          <w:kern w:val="0"/>
          <w:szCs w:val="28"/>
          <w:u w:color="000000"/>
        </w:rPr>
        <w:t>是容易产生干扰的区域，和宿住区之间应采取措施，防止视线干扰。</w:t>
      </w:r>
    </w:p>
    <w:p w14:paraId="44FDCCB9" w14:textId="77777777" w:rsidR="00FD5F4E" w:rsidRDefault="00FD5F4E" w:rsidP="00FD5F4E">
      <w:pPr>
        <w:pStyle w:val="2"/>
        <w:rPr>
          <w:rFonts w:ascii="黑体" w:eastAsia="黑体" w:hAnsi="黑体" w:cs="黑体"/>
          <w:b w:val="0"/>
          <w:bCs w:val="0"/>
        </w:rPr>
      </w:pPr>
      <w:bookmarkStart w:id="21" w:name="_Toc533603516"/>
      <w:r>
        <w:rPr>
          <w:rFonts w:ascii="Times New Roman" w:hAnsi="Times New Roman" w:cs="Times New Roman"/>
        </w:rPr>
        <w:lastRenderedPageBreak/>
        <w:t xml:space="preserve">5.4  </w:t>
      </w:r>
      <w:r>
        <w:rPr>
          <w:rFonts w:ascii="黑体" w:eastAsia="黑体" w:hAnsi="黑体" w:cs="黑体" w:hint="eastAsia"/>
          <w:b w:val="0"/>
          <w:bCs w:val="0"/>
        </w:rPr>
        <w:t>应急配套</w:t>
      </w:r>
      <w:bookmarkEnd w:id="21"/>
    </w:p>
    <w:p w14:paraId="57A39DD0" w14:textId="77777777" w:rsidR="00FD5F4E" w:rsidRDefault="00FD5F4E" w:rsidP="00FD5F4E">
      <w:pPr>
        <w:rPr>
          <w:rFonts w:ascii="Times New Roman" w:hAnsi="Times New Roman" w:cs="Times New Roman"/>
          <w:bCs/>
          <w:szCs w:val="28"/>
        </w:rPr>
      </w:pPr>
      <w:r>
        <w:rPr>
          <w:rFonts w:ascii="Times New Roman" w:hAnsi="Times New Roman" w:cs="Times New Roman"/>
          <w:b/>
          <w:szCs w:val="28"/>
        </w:rPr>
        <w:t xml:space="preserve">5.4.1  </w:t>
      </w:r>
      <w:r>
        <w:rPr>
          <w:rFonts w:ascii="Times New Roman" w:hAnsi="Times New Roman" w:cs="Times New Roman"/>
          <w:bCs/>
          <w:szCs w:val="28"/>
        </w:rPr>
        <w:t>每个避难单元至少设置一处公共卫生间，卫生间厕位数量，不宜少于避难人数的</w:t>
      </w:r>
      <w:r>
        <w:rPr>
          <w:rFonts w:ascii="Times New Roman" w:hAnsi="Times New Roman" w:cs="Times New Roman"/>
          <w:bCs/>
          <w:szCs w:val="28"/>
        </w:rPr>
        <w:t>2%</w:t>
      </w:r>
      <w:r>
        <w:rPr>
          <w:rFonts w:ascii="Times New Roman" w:hAnsi="Times New Roman" w:cs="Times New Roman"/>
          <w:bCs/>
          <w:szCs w:val="28"/>
        </w:rPr>
        <w:t>，且男厕所蹲位不应少于</w:t>
      </w:r>
      <w:r>
        <w:rPr>
          <w:rFonts w:ascii="Times New Roman" w:hAnsi="Times New Roman" w:cs="Times New Roman"/>
          <w:bCs/>
          <w:szCs w:val="28"/>
        </w:rPr>
        <w:t>2</w:t>
      </w:r>
      <w:r>
        <w:rPr>
          <w:rFonts w:ascii="Times New Roman" w:hAnsi="Times New Roman" w:cs="Times New Roman"/>
          <w:bCs/>
          <w:szCs w:val="28"/>
        </w:rPr>
        <w:t>个，女厕所厕位不应少于</w:t>
      </w:r>
      <w:r>
        <w:rPr>
          <w:rFonts w:ascii="Times New Roman" w:hAnsi="Times New Roman" w:cs="Times New Roman"/>
          <w:bCs/>
          <w:szCs w:val="28"/>
        </w:rPr>
        <w:t>4</w:t>
      </w:r>
      <w:r>
        <w:rPr>
          <w:rFonts w:ascii="Times New Roman" w:hAnsi="Times New Roman" w:cs="Times New Roman"/>
          <w:bCs/>
          <w:szCs w:val="28"/>
        </w:rPr>
        <w:t>个。</w:t>
      </w:r>
    </w:p>
    <w:p w14:paraId="3AEA0EC7" w14:textId="77777777" w:rsidR="00FD5F4E" w:rsidRDefault="00FD5F4E" w:rsidP="00FD5F4E">
      <w:pPr>
        <w:rPr>
          <w:rFonts w:ascii="Times New Roman" w:hAnsi="Times New Roman" w:cs="Times New Roman"/>
          <w:bCs/>
          <w:szCs w:val="28"/>
        </w:rPr>
      </w:pPr>
      <w:r>
        <w:rPr>
          <w:rFonts w:ascii="Times New Roman" w:hAnsi="Times New Roman" w:cs="Times New Roman"/>
          <w:b/>
          <w:szCs w:val="28"/>
        </w:rPr>
        <w:t xml:space="preserve">5.4.2  </w:t>
      </w:r>
      <w:r>
        <w:rPr>
          <w:rFonts w:ascii="Times New Roman" w:hAnsi="Times New Roman" w:cs="Times New Roman"/>
          <w:bCs/>
          <w:szCs w:val="28"/>
        </w:rPr>
        <w:t>公共卫生间分男女设置时，女厕位的数量不宜低于男厕位数量的</w:t>
      </w:r>
      <w:r>
        <w:rPr>
          <w:rFonts w:ascii="Times New Roman" w:hAnsi="Times New Roman" w:cs="Times New Roman"/>
          <w:bCs/>
          <w:szCs w:val="28"/>
        </w:rPr>
        <w:t>1.5</w:t>
      </w:r>
      <w:r>
        <w:rPr>
          <w:rFonts w:ascii="Times New Roman" w:hAnsi="Times New Roman" w:cs="Times New Roman"/>
          <w:bCs/>
          <w:szCs w:val="28"/>
        </w:rPr>
        <w:t>倍；混合设置时，专用女厕位不宜低于总厕位数量的</w:t>
      </w:r>
      <w:r>
        <w:rPr>
          <w:rFonts w:ascii="Times New Roman" w:hAnsi="Times New Roman" w:cs="Times New Roman"/>
          <w:bCs/>
          <w:szCs w:val="28"/>
        </w:rPr>
        <w:t>20%</w:t>
      </w:r>
      <w:r>
        <w:rPr>
          <w:rFonts w:ascii="Times New Roman" w:hAnsi="Times New Roman" w:cs="Times New Roman"/>
          <w:bCs/>
          <w:szCs w:val="28"/>
        </w:rPr>
        <w:t>。</w:t>
      </w:r>
    </w:p>
    <w:p w14:paraId="4045B672" w14:textId="77777777"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5.4.1</w:t>
      </w:r>
      <w:r>
        <w:rPr>
          <w:rFonts w:ascii="Times New Roman" w:eastAsia="楷体_GB2312" w:hAnsi="Times New Roman" w:cs="Times New Roman" w:hint="eastAsia"/>
          <w:bCs/>
          <w:kern w:val="0"/>
          <w:szCs w:val="21"/>
          <w:u w:color="000000"/>
        </w:rPr>
        <w:t>~</w:t>
      </w:r>
      <w:r>
        <w:rPr>
          <w:rFonts w:ascii="Times New Roman" w:eastAsia="楷体_GB2312" w:hAnsi="Times New Roman" w:cs="Times New Roman"/>
          <w:bCs/>
          <w:kern w:val="0"/>
          <w:szCs w:val="21"/>
          <w:u w:color="000000"/>
        </w:rPr>
        <w:t xml:space="preserve">5.4.2 </w:t>
      </w:r>
      <w:r>
        <w:rPr>
          <w:rFonts w:ascii="Times New Roman" w:eastAsia="楷体_GB2312" w:hAnsi="Times New Roman" w:cs="Times New Roman"/>
          <w:bCs/>
          <w:kern w:val="0"/>
          <w:szCs w:val="28"/>
          <w:u w:color="000000"/>
        </w:rPr>
        <w:t>厕位数量设置参考《防灾避难场所设计规范》</w:t>
      </w:r>
      <w:r>
        <w:rPr>
          <w:rFonts w:ascii="Times New Roman" w:eastAsia="楷体_GB2312" w:hAnsi="Times New Roman" w:cs="Times New Roman"/>
          <w:bCs/>
          <w:kern w:val="0"/>
          <w:szCs w:val="28"/>
          <w:u w:color="000000"/>
        </w:rPr>
        <w:t>GB51143</w:t>
      </w:r>
      <w:r>
        <w:rPr>
          <w:rFonts w:ascii="Times New Roman" w:eastAsia="楷体_GB2312" w:hAnsi="Times New Roman" w:cs="Times New Roman" w:hint="eastAsia"/>
          <w:bCs/>
          <w:kern w:val="0"/>
          <w:szCs w:val="28"/>
          <w:u w:color="000000"/>
        </w:rPr>
        <w:t>-2016</w:t>
      </w:r>
      <w:r>
        <w:rPr>
          <w:rFonts w:ascii="Times New Roman" w:eastAsia="楷体_GB2312" w:hAnsi="Times New Roman" w:cs="Times New Roman" w:hint="eastAsia"/>
          <w:bCs/>
          <w:kern w:val="0"/>
          <w:szCs w:val="28"/>
          <w:u w:color="000000"/>
        </w:rPr>
        <w:t>第</w:t>
      </w:r>
      <w:r>
        <w:rPr>
          <w:rFonts w:ascii="Times New Roman" w:eastAsia="楷体_GB2312" w:hAnsi="Times New Roman" w:cs="Times New Roman"/>
          <w:bCs/>
          <w:kern w:val="0"/>
          <w:szCs w:val="28"/>
          <w:u w:color="000000"/>
        </w:rPr>
        <w:t>6.1.7</w:t>
      </w:r>
      <w:r>
        <w:rPr>
          <w:rFonts w:ascii="Times New Roman" w:eastAsia="楷体_GB2312" w:hAnsi="Times New Roman" w:cs="Times New Roman"/>
          <w:bCs/>
          <w:kern w:val="0"/>
          <w:szCs w:val="28"/>
          <w:u w:color="000000"/>
        </w:rPr>
        <w:t>条规定。</w:t>
      </w:r>
    </w:p>
    <w:p w14:paraId="4D74F833" w14:textId="77777777" w:rsidR="00FD5F4E" w:rsidRPr="00867575" w:rsidRDefault="00FD5F4E" w:rsidP="00FD5F4E">
      <w:pPr>
        <w:rPr>
          <w:rFonts w:ascii="Times New Roman" w:hAnsi="Times New Roman" w:cs="Times New Roman"/>
          <w:bCs/>
          <w:szCs w:val="28"/>
        </w:rPr>
      </w:pPr>
      <w:r>
        <w:rPr>
          <w:rFonts w:ascii="Times New Roman" w:eastAsia="楷体_GB2312" w:hAnsi="Times New Roman" w:cs="Times New Roman" w:hint="eastAsia"/>
          <w:bCs/>
          <w:kern w:val="0"/>
          <w:szCs w:val="28"/>
          <w:u w:color="000000"/>
        </w:rPr>
        <w:t xml:space="preserve">    </w:t>
      </w:r>
      <w:r w:rsidRPr="0033260B">
        <w:rPr>
          <w:rFonts w:ascii="Times New Roman" w:eastAsia="楷体_GB2312" w:hAnsi="Times New Roman" w:cs="Times New Roman"/>
          <w:bCs/>
          <w:kern w:val="0"/>
          <w:szCs w:val="28"/>
          <w:u w:color="000000"/>
        </w:rPr>
        <w:t>厕位（坐位、蹲位和站位）数量的计算参考《城市公共厕所设计标准》</w:t>
      </w:r>
      <w:r w:rsidRPr="0033260B">
        <w:rPr>
          <w:rFonts w:ascii="Times New Roman" w:eastAsia="楷体_GB2312" w:hAnsi="Times New Roman" w:cs="Times New Roman"/>
          <w:bCs/>
          <w:kern w:val="0"/>
          <w:szCs w:val="28"/>
          <w:u w:color="000000"/>
        </w:rPr>
        <w:t>CJJ14</w:t>
      </w:r>
      <w:r w:rsidRPr="0033260B">
        <w:rPr>
          <w:rFonts w:ascii="Times New Roman" w:eastAsia="楷体_GB2312" w:hAnsi="Times New Roman" w:cs="Times New Roman" w:hint="eastAsia"/>
          <w:bCs/>
          <w:kern w:val="0"/>
          <w:szCs w:val="28"/>
          <w:u w:color="000000"/>
        </w:rPr>
        <w:t>-2016</w:t>
      </w:r>
      <w:r w:rsidRPr="0033260B">
        <w:rPr>
          <w:rFonts w:ascii="Times New Roman" w:eastAsia="楷体_GB2312" w:hAnsi="Times New Roman" w:cs="Times New Roman"/>
          <w:bCs/>
          <w:kern w:val="0"/>
          <w:szCs w:val="28"/>
          <w:u w:color="000000"/>
        </w:rPr>
        <w:t>第</w:t>
      </w:r>
      <w:r w:rsidRPr="0033260B">
        <w:rPr>
          <w:rFonts w:ascii="Times New Roman" w:eastAsia="楷体_GB2312" w:hAnsi="Times New Roman" w:cs="Times New Roman"/>
          <w:bCs/>
          <w:kern w:val="0"/>
          <w:szCs w:val="28"/>
          <w:u w:color="000000"/>
        </w:rPr>
        <w:t>4.1.4</w:t>
      </w:r>
      <w:r w:rsidRPr="0033260B">
        <w:rPr>
          <w:rFonts w:ascii="Times New Roman" w:eastAsia="楷体_GB2312" w:hAnsi="Times New Roman" w:cs="Times New Roman"/>
          <w:bCs/>
          <w:kern w:val="0"/>
          <w:szCs w:val="28"/>
          <w:u w:color="000000"/>
        </w:rPr>
        <w:t>条规定，若采用小便槽，按每</w:t>
      </w:r>
      <w:r w:rsidRPr="0033260B">
        <w:rPr>
          <w:rFonts w:ascii="Times New Roman" w:eastAsia="楷体_GB2312" w:hAnsi="Times New Roman" w:cs="Times New Roman"/>
          <w:bCs/>
          <w:kern w:val="0"/>
          <w:szCs w:val="28"/>
          <w:u w:color="000000"/>
        </w:rPr>
        <w:t>0.5m</w:t>
      </w:r>
      <w:r w:rsidRPr="0033260B">
        <w:rPr>
          <w:rFonts w:ascii="Times New Roman" w:eastAsia="楷体_GB2312" w:hAnsi="Times New Roman" w:cs="Times New Roman"/>
          <w:bCs/>
          <w:kern w:val="0"/>
          <w:szCs w:val="28"/>
          <w:u w:color="000000"/>
        </w:rPr>
        <w:t>长相当于一个小便器计算。</w:t>
      </w:r>
    </w:p>
    <w:p w14:paraId="1B628CA1" w14:textId="77777777" w:rsidR="00FD5F4E" w:rsidRDefault="00FD5F4E" w:rsidP="00FD5F4E">
      <w:pPr>
        <w:rPr>
          <w:rFonts w:ascii="Times New Roman" w:hAnsi="Times New Roman" w:cs="Times New Roman"/>
          <w:bCs/>
          <w:szCs w:val="28"/>
        </w:rPr>
      </w:pPr>
      <w:r>
        <w:rPr>
          <w:rFonts w:ascii="Times New Roman" w:hAnsi="Times New Roman" w:cs="Times New Roman"/>
          <w:b/>
          <w:bCs/>
          <w:szCs w:val="28"/>
        </w:rPr>
        <w:t>5.4.3</w:t>
      </w:r>
      <w:r>
        <w:rPr>
          <w:rFonts w:ascii="Times New Roman" w:hAnsi="Times New Roman" w:cs="Times New Roman"/>
          <w:bCs/>
          <w:szCs w:val="28"/>
        </w:rPr>
        <w:t xml:space="preserve">  </w:t>
      </w:r>
      <w:r>
        <w:rPr>
          <w:rFonts w:ascii="Times New Roman" w:hAnsi="Times New Roman" w:cs="Times New Roman"/>
          <w:bCs/>
          <w:szCs w:val="28"/>
        </w:rPr>
        <w:t>每个避难单元至少应设一间无障碍厕所，有条件的情况下宜同时满足《城市公共厕所设计标准》</w:t>
      </w:r>
      <w:r>
        <w:rPr>
          <w:rFonts w:ascii="Times New Roman" w:hAnsi="Times New Roman" w:cs="Times New Roman"/>
          <w:bCs/>
          <w:szCs w:val="28"/>
        </w:rPr>
        <w:t>CJJ14</w:t>
      </w:r>
      <w:r>
        <w:rPr>
          <w:rFonts w:ascii="Times New Roman" w:hAnsi="Times New Roman" w:cs="Times New Roman" w:hint="eastAsia"/>
          <w:bCs/>
          <w:szCs w:val="28"/>
        </w:rPr>
        <w:t>-2016</w:t>
      </w:r>
      <w:r>
        <w:rPr>
          <w:rFonts w:ascii="Times New Roman" w:hAnsi="Times New Roman" w:cs="Times New Roman"/>
          <w:bCs/>
          <w:szCs w:val="28"/>
        </w:rPr>
        <w:t>中第</w:t>
      </w:r>
      <w:r>
        <w:rPr>
          <w:rFonts w:ascii="Times New Roman" w:hAnsi="Times New Roman" w:cs="Times New Roman"/>
          <w:bCs/>
          <w:szCs w:val="28"/>
        </w:rPr>
        <w:t>4.3.3</w:t>
      </w:r>
      <w:r>
        <w:rPr>
          <w:rFonts w:ascii="Times New Roman" w:hAnsi="Times New Roman" w:cs="Times New Roman"/>
          <w:bCs/>
          <w:szCs w:val="28"/>
        </w:rPr>
        <w:t>条第三卫生间的设计要求。</w:t>
      </w:r>
    </w:p>
    <w:p w14:paraId="2EB9B6A2"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5.4.3 </w:t>
      </w:r>
      <w:r>
        <w:rPr>
          <w:rFonts w:ascii="Times New Roman" w:eastAsia="楷体_GB2312" w:hAnsi="Times New Roman" w:cs="Times New Roman"/>
          <w:bCs/>
          <w:kern w:val="0"/>
          <w:szCs w:val="28"/>
          <w:u w:color="000000"/>
        </w:rPr>
        <w:t>第三卫生间其用途主要为解决不同性别家庭成员，其中一人行动无法自理，上厕所不便的问题，无障碍厕所可以兼顾第三卫生间的功能，设置在公共卫生间内部的无障碍厕位不可替代无障碍厕所。</w:t>
      </w:r>
    </w:p>
    <w:p w14:paraId="25A03CE5" w14:textId="77777777" w:rsidR="00FD5F4E" w:rsidRDefault="00FD5F4E" w:rsidP="00FD5F4E">
      <w:pPr>
        <w:rPr>
          <w:rFonts w:ascii="Times New Roman" w:hAnsi="Times New Roman" w:cs="Times New Roman"/>
          <w:bCs/>
          <w:szCs w:val="28"/>
        </w:rPr>
      </w:pPr>
      <w:r>
        <w:rPr>
          <w:rFonts w:ascii="Times New Roman" w:hAnsi="Times New Roman" w:cs="Times New Roman"/>
          <w:b/>
          <w:bCs/>
          <w:szCs w:val="28"/>
        </w:rPr>
        <w:t>5.4.4</w:t>
      </w:r>
      <w:r>
        <w:rPr>
          <w:rFonts w:ascii="Times New Roman" w:hAnsi="Times New Roman" w:cs="Times New Roman" w:hint="eastAsia"/>
          <w:b/>
          <w:bCs/>
          <w:szCs w:val="28"/>
        </w:rPr>
        <w:t xml:space="preserve">  </w:t>
      </w:r>
      <w:r>
        <w:rPr>
          <w:rFonts w:ascii="Times New Roman" w:hAnsi="Times New Roman" w:cs="Times New Roman" w:hint="eastAsia"/>
          <w:bCs/>
          <w:szCs w:val="28"/>
        </w:rPr>
        <w:t>应在室外设</w:t>
      </w:r>
      <w:r w:rsidRPr="00032B75">
        <w:rPr>
          <w:rFonts w:ascii="Times New Roman" w:hAnsi="Times New Roman" w:cs="Times New Roman" w:hint="eastAsia"/>
          <w:bCs/>
          <w:szCs w:val="28"/>
        </w:rPr>
        <w:t>置暗坑式厕位，作为</w:t>
      </w:r>
      <w:r>
        <w:rPr>
          <w:rFonts w:ascii="Times New Roman" w:hAnsi="Times New Roman" w:cs="Times New Roman" w:hint="eastAsia"/>
          <w:bCs/>
          <w:szCs w:val="28"/>
        </w:rPr>
        <w:t>避难初期使用，厕位数不宜少于长期避难所需厕位数量的一半，紧急避难时期结束后也可用作长期避难期使用。</w:t>
      </w:r>
    </w:p>
    <w:p w14:paraId="0F4CE114" w14:textId="77777777" w:rsidR="00FD5F4E" w:rsidRPr="00885E61" w:rsidRDefault="00FD5F4E" w:rsidP="00FD5F4E">
      <w:pPr>
        <w:rPr>
          <w:rFonts w:ascii="Times New Roman" w:hAnsi="Times New Roman" w:cs="Times New Roman"/>
          <w:bCs/>
          <w:szCs w:val="28"/>
        </w:rPr>
      </w:pPr>
      <w:r>
        <w:rPr>
          <w:rFonts w:ascii="Times New Roman" w:eastAsia="楷体_GB2312" w:hAnsi="Times New Roman" w:cs="Times New Roman"/>
          <w:bCs/>
          <w:kern w:val="0"/>
          <w:szCs w:val="21"/>
          <w:u w:color="000000"/>
        </w:rPr>
        <w:lastRenderedPageBreak/>
        <w:t>【条文说明】</w:t>
      </w:r>
      <w:r>
        <w:rPr>
          <w:rFonts w:ascii="Times New Roman" w:eastAsia="楷体_GB2312" w:hAnsi="Times New Roman" w:cs="Times New Roman"/>
          <w:bCs/>
          <w:kern w:val="0"/>
          <w:szCs w:val="21"/>
          <w:u w:color="000000"/>
        </w:rPr>
        <w:t>5.4.</w:t>
      </w:r>
      <w:r>
        <w:rPr>
          <w:rFonts w:ascii="Times New Roman" w:eastAsia="楷体_GB2312" w:hAnsi="Times New Roman" w:cs="Times New Roman" w:hint="eastAsia"/>
          <w:bCs/>
          <w:kern w:val="0"/>
          <w:szCs w:val="21"/>
          <w:u w:color="000000"/>
        </w:rPr>
        <w:t>4</w:t>
      </w:r>
      <w:r>
        <w:rPr>
          <w:rFonts w:ascii="Times New Roman" w:eastAsia="楷体_GB2312" w:hAnsi="Times New Roman" w:cs="Times New Roman" w:hint="eastAsia"/>
          <w:bCs/>
          <w:kern w:val="0"/>
          <w:szCs w:val="28"/>
          <w:u w:color="000000"/>
        </w:rPr>
        <w:t>由于避难初期（灾后</w:t>
      </w:r>
      <w:r>
        <w:rPr>
          <w:rFonts w:ascii="Times New Roman" w:eastAsia="楷体_GB2312" w:hAnsi="Times New Roman" w:cs="Times New Roman" w:hint="eastAsia"/>
          <w:bCs/>
          <w:kern w:val="0"/>
          <w:szCs w:val="28"/>
          <w:u w:color="000000"/>
        </w:rPr>
        <w:t>3</w:t>
      </w:r>
      <w:r>
        <w:rPr>
          <w:rFonts w:ascii="Times New Roman" w:eastAsia="楷体_GB2312" w:hAnsi="Times New Roman" w:cs="Times New Roman" w:hint="eastAsia"/>
          <w:bCs/>
          <w:kern w:val="0"/>
          <w:szCs w:val="28"/>
          <w:u w:color="000000"/>
        </w:rPr>
        <w:t>天内），应急供水系统不能立刻投入使用，用于长期避难使用的厕所不能保证使用，为解决避难初期的厕所使用问题，应在室外设置一定数量的暗坑式厕位作为备用。在进入中长期避难期后，具备长期使用条件的暗坑式厕位也可作为长期避难期使用。</w:t>
      </w:r>
    </w:p>
    <w:p w14:paraId="13638579" w14:textId="77777777" w:rsidR="00FD5F4E" w:rsidRPr="00032B75" w:rsidRDefault="00FD5F4E" w:rsidP="00FD5F4E">
      <w:pPr>
        <w:rPr>
          <w:rFonts w:ascii="Times New Roman" w:hAnsi="Times New Roman" w:cs="Times New Roman"/>
          <w:bCs/>
          <w:szCs w:val="28"/>
        </w:rPr>
      </w:pPr>
      <w:r>
        <w:rPr>
          <w:rFonts w:ascii="Times New Roman" w:hAnsi="Times New Roman" w:cs="Times New Roman"/>
          <w:b/>
          <w:bCs/>
          <w:szCs w:val="28"/>
        </w:rPr>
        <w:t>5.4.</w:t>
      </w:r>
      <w:r>
        <w:rPr>
          <w:rFonts w:ascii="Times New Roman" w:hAnsi="Times New Roman" w:cs="Times New Roman" w:hint="eastAsia"/>
          <w:b/>
          <w:bCs/>
          <w:szCs w:val="28"/>
        </w:rPr>
        <w:t>5</w:t>
      </w:r>
      <w:r>
        <w:rPr>
          <w:rFonts w:ascii="Times New Roman" w:hAnsi="Times New Roman" w:cs="Times New Roman"/>
          <w:b/>
          <w:bCs/>
          <w:szCs w:val="28"/>
        </w:rPr>
        <w:t xml:space="preserve">  </w:t>
      </w:r>
      <w:r>
        <w:rPr>
          <w:rFonts w:ascii="Times New Roman" w:hAnsi="Times New Roman" w:cs="Times New Roman"/>
          <w:bCs/>
          <w:szCs w:val="28"/>
        </w:rPr>
        <w:t>应急宿住区每</w:t>
      </w:r>
      <w:r w:rsidRPr="00032B75">
        <w:rPr>
          <w:rFonts w:ascii="Times New Roman" w:hAnsi="Times New Roman" w:cs="Times New Roman"/>
          <w:bCs/>
          <w:szCs w:val="28"/>
        </w:rPr>
        <w:t>个宿住单元应设置盥洗室，盥洗槽龙头数量按照宿住人数计算，不宜大于</w:t>
      </w:r>
      <w:r w:rsidRPr="00032B75">
        <w:rPr>
          <w:rFonts w:ascii="Times New Roman" w:hAnsi="Times New Roman" w:cs="Times New Roman" w:hint="eastAsia"/>
          <w:bCs/>
          <w:szCs w:val="28"/>
        </w:rPr>
        <w:t>45</w:t>
      </w:r>
      <w:r w:rsidRPr="00032B75">
        <w:rPr>
          <w:rFonts w:ascii="Times New Roman" w:hAnsi="Times New Roman" w:cs="Times New Roman"/>
          <w:bCs/>
          <w:szCs w:val="28"/>
        </w:rPr>
        <w:t>人</w:t>
      </w:r>
      <w:r w:rsidRPr="00032B75">
        <w:rPr>
          <w:rFonts w:ascii="Times New Roman" w:hAnsi="Times New Roman" w:cs="Times New Roman"/>
          <w:bCs/>
          <w:szCs w:val="28"/>
        </w:rPr>
        <w:t>/</w:t>
      </w:r>
      <w:r w:rsidRPr="00032B75">
        <w:rPr>
          <w:rFonts w:ascii="Times New Roman" w:hAnsi="Times New Roman" w:cs="Times New Roman"/>
          <w:bCs/>
          <w:szCs w:val="28"/>
        </w:rPr>
        <w:t>个。盥洗室男女不</w:t>
      </w:r>
      <w:r w:rsidRPr="00032B75">
        <w:rPr>
          <w:rFonts w:ascii="Times New Roman" w:hAnsi="Times New Roman" w:cs="Times New Roman" w:hint="eastAsia"/>
          <w:bCs/>
          <w:szCs w:val="28"/>
        </w:rPr>
        <w:t>宜</w:t>
      </w:r>
      <w:r w:rsidRPr="00032B75">
        <w:rPr>
          <w:rFonts w:ascii="Times New Roman" w:hAnsi="Times New Roman" w:cs="Times New Roman"/>
          <w:bCs/>
          <w:szCs w:val="28"/>
        </w:rPr>
        <w:t>合用，宜提供热水。</w:t>
      </w:r>
      <w:r w:rsidRPr="00032B75">
        <w:rPr>
          <w:rFonts w:ascii="Times New Roman" w:hAnsi="Times New Roman" w:cs="Times New Roman" w:hint="eastAsia"/>
          <w:bCs/>
          <w:szCs w:val="28"/>
        </w:rPr>
        <w:t>当受到条件限制时，可在室外场地设置临时盥洗室。</w:t>
      </w:r>
    </w:p>
    <w:p w14:paraId="6C043830" w14:textId="4B4B2889" w:rsidR="00FD5F4E" w:rsidRDefault="00FD5F4E" w:rsidP="00FD5F4E">
      <w:pPr>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5.4.</w:t>
      </w:r>
      <w:r>
        <w:rPr>
          <w:rFonts w:ascii="Times New Roman" w:eastAsia="楷体_GB2312" w:hAnsi="Times New Roman" w:cs="Times New Roman" w:hint="eastAsia"/>
          <w:bCs/>
          <w:kern w:val="0"/>
          <w:szCs w:val="21"/>
          <w:u w:color="000000"/>
        </w:rPr>
        <w:t>5</w:t>
      </w:r>
      <w:r w:rsidR="00656BF1">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8"/>
          <w:u w:color="000000"/>
        </w:rPr>
        <w:t>《宿舍建筑设计规范》</w:t>
      </w:r>
      <w:r>
        <w:rPr>
          <w:rFonts w:ascii="Times New Roman" w:eastAsia="楷体_GB2312" w:hAnsi="Times New Roman" w:cs="Times New Roman"/>
          <w:bCs/>
          <w:kern w:val="0"/>
          <w:szCs w:val="28"/>
          <w:u w:color="000000"/>
        </w:rPr>
        <w:t>JGJ36</w:t>
      </w:r>
      <w:r>
        <w:rPr>
          <w:rFonts w:ascii="Times New Roman" w:eastAsia="楷体_GB2312" w:hAnsi="Times New Roman" w:cs="Times New Roman" w:hint="eastAsia"/>
          <w:bCs/>
          <w:kern w:val="0"/>
          <w:szCs w:val="28"/>
          <w:u w:color="000000"/>
        </w:rPr>
        <w:t>-2016</w:t>
      </w:r>
      <w:r>
        <w:rPr>
          <w:rFonts w:ascii="Times New Roman" w:eastAsia="楷体_GB2312" w:hAnsi="Times New Roman" w:cs="Times New Roman"/>
          <w:bCs/>
          <w:kern w:val="0"/>
          <w:szCs w:val="28"/>
          <w:u w:color="000000"/>
        </w:rPr>
        <w:t>第</w:t>
      </w:r>
      <w:r>
        <w:rPr>
          <w:rFonts w:ascii="Times New Roman" w:eastAsia="楷体_GB2312" w:hAnsi="Times New Roman" w:cs="Times New Roman"/>
          <w:bCs/>
          <w:kern w:val="0"/>
          <w:szCs w:val="28"/>
          <w:u w:color="000000"/>
        </w:rPr>
        <w:t>4.3.2</w:t>
      </w:r>
      <w:r>
        <w:rPr>
          <w:rFonts w:ascii="Times New Roman" w:eastAsia="楷体_GB2312" w:hAnsi="Times New Roman" w:cs="Times New Roman"/>
          <w:bCs/>
          <w:kern w:val="0"/>
          <w:szCs w:val="28"/>
          <w:u w:color="000000"/>
        </w:rPr>
        <w:t>条规定，洗手盆或盥洗槽龙头</w:t>
      </w:r>
      <w:r>
        <w:rPr>
          <w:rFonts w:ascii="Times New Roman" w:eastAsia="楷体_GB2312" w:hAnsi="Times New Roman" w:cs="Times New Roman"/>
          <w:bCs/>
          <w:kern w:val="0"/>
          <w:szCs w:val="28"/>
          <w:u w:color="000000"/>
        </w:rPr>
        <w:t>5</w:t>
      </w:r>
      <w:r>
        <w:rPr>
          <w:rFonts w:ascii="Times New Roman" w:eastAsia="楷体_GB2312" w:hAnsi="Times New Roman" w:cs="Times New Roman"/>
          <w:bCs/>
          <w:kern w:val="0"/>
          <w:szCs w:val="28"/>
          <w:u w:color="000000"/>
        </w:rPr>
        <w:t>人以下设一个，超过</w:t>
      </w:r>
      <w:r>
        <w:rPr>
          <w:rFonts w:ascii="Times New Roman" w:eastAsia="楷体_GB2312" w:hAnsi="Times New Roman" w:cs="Times New Roman"/>
          <w:bCs/>
          <w:kern w:val="0"/>
          <w:szCs w:val="28"/>
          <w:u w:color="000000"/>
        </w:rPr>
        <w:t>5</w:t>
      </w:r>
      <w:r>
        <w:rPr>
          <w:rFonts w:ascii="Times New Roman" w:eastAsia="楷体_GB2312" w:hAnsi="Times New Roman" w:cs="Times New Roman"/>
          <w:bCs/>
          <w:kern w:val="0"/>
          <w:szCs w:val="28"/>
          <w:u w:color="000000"/>
        </w:rPr>
        <w:t>人时，每增加</w:t>
      </w:r>
      <w:r>
        <w:rPr>
          <w:rFonts w:ascii="Times New Roman" w:eastAsia="楷体_GB2312" w:hAnsi="Times New Roman" w:cs="Times New Roman"/>
          <w:bCs/>
          <w:kern w:val="0"/>
          <w:szCs w:val="28"/>
          <w:u w:color="000000"/>
        </w:rPr>
        <w:t>10</w:t>
      </w:r>
      <w:r>
        <w:rPr>
          <w:rFonts w:ascii="Times New Roman" w:eastAsia="楷体_GB2312" w:hAnsi="Times New Roman" w:cs="Times New Roman"/>
          <w:bCs/>
          <w:kern w:val="0"/>
          <w:szCs w:val="28"/>
          <w:u w:color="000000"/>
        </w:rPr>
        <w:t>人或不足</w:t>
      </w:r>
      <w:r>
        <w:rPr>
          <w:rFonts w:ascii="Times New Roman" w:eastAsia="楷体_GB2312" w:hAnsi="Times New Roman" w:cs="Times New Roman"/>
          <w:bCs/>
          <w:kern w:val="0"/>
          <w:szCs w:val="28"/>
          <w:u w:color="000000"/>
        </w:rPr>
        <w:t>10</w:t>
      </w:r>
      <w:r>
        <w:rPr>
          <w:rFonts w:ascii="Times New Roman" w:eastAsia="楷体_GB2312" w:hAnsi="Times New Roman" w:cs="Times New Roman"/>
          <w:bCs/>
          <w:kern w:val="0"/>
          <w:szCs w:val="28"/>
          <w:u w:color="000000"/>
        </w:rPr>
        <w:t>人增设一个。</w:t>
      </w:r>
      <w:r>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避难建筑的人员盥洗配比在标准上有所降低。</w:t>
      </w:r>
      <w:r>
        <w:rPr>
          <w:rFonts w:ascii="Times New Roman" w:eastAsia="楷体_GB2312" w:hAnsi="Times New Roman" w:cs="Times New Roman" w:hint="eastAsia"/>
          <w:bCs/>
          <w:kern w:val="0"/>
          <w:szCs w:val="28"/>
          <w:u w:color="000000"/>
        </w:rPr>
        <w:t>受到条件限制时</w:t>
      </w:r>
      <w:r>
        <w:rPr>
          <w:rFonts w:ascii="Times New Roman" w:eastAsia="楷体_GB2312" w:hAnsi="Times New Roman" w:cs="Times New Roman"/>
          <w:bCs/>
          <w:kern w:val="0"/>
          <w:szCs w:val="28"/>
          <w:u w:color="000000"/>
        </w:rPr>
        <w:t>，可结合场地设置在室外，但应做好条件预留。</w:t>
      </w:r>
    </w:p>
    <w:p w14:paraId="78EC8358" w14:textId="5B891790" w:rsidR="00FD5F4E" w:rsidRDefault="00FD5F4E" w:rsidP="00FD5F4E">
      <w:pPr>
        <w:jc w:val="left"/>
        <w:rPr>
          <w:rFonts w:ascii="Times New Roman" w:hAnsi="Times New Roman" w:cs="Times New Roman"/>
          <w:bCs/>
          <w:szCs w:val="28"/>
        </w:rPr>
      </w:pPr>
      <w:r>
        <w:rPr>
          <w:rFonts w:ascii="Times New Roman" w:hAnsi="Times New Roman" w:cs="Times New Roman"/>
          <w:b/>
          <w:bCs/>
          <w:szCs w:val="28"/>
        </w:rPr>
        <w:t>5.4.</w:t>
      </w:r>
      <w:r>
        <w:rPr>
          <w:rFonts w:ascii="Times New Roman" w:hAnsi="Times New Roman" w:cs="Times New Roman" w:hint="eastAsia"/>
          <w:b/>
          <w:bCs/>
          <w:szCs w:val="28"/>
        </w:rPr>
        <w:t>6</w:t>
      </w:r>
      <w:r>
        <w:rPr>
          <w:rFonts w:ascii="Times New Roman" w:hAnsi="Times New Roman" w:cs="Times New Roman"/>
          <w:bCs/>
          <w:szCs w:val="28"/>
        </w:rPr>
        <w:t xml:space="preserve"> </w:t>
      </w:r>
      <w:r w:rsidR="00C00824">
        <w:rPr>
          <w:rFonts w:ascii="Times New Roman" w:hAnsi="Times New Roman" w:cs="Times New Roman"/>
          <w:bCs/>
          <w:szCs w:val="28"/>
        </w:rPr>
        <w:t xml:space="preserve"> </w:t>
      </w:r>
      <w:r>
        <w:rPr>
          <w:rFonts w:ascii="Times New Roman" w:hAnsi="Times New Roman" w:cs="Times New Roman"/>
          <w:bCs/>
          <w:szCs w:val="28"/>
        </w:rPr>
        <w:t>应设置淋浴设施，每个浴位服务人数不宜超过</w:t>
      </w:r>
      <w:r>
        <w:rPr>
          <w:rFonts w:ascii="Times New Roman" w:hAnsi="Times New Roman" w:cs="Times New Roman"/>
          <w:bCs/>
          <w:szCs w:val="28"/>
        </w:rPr>
        <w:t>45</w:t>
      </w:r>
      <w:r>
        <w:rPr>
          <w:rFonts w:ascii="Times New Roman" w:hAnsi="Times New Roman" w:cs="Times New Roman"/>
          <w:bCs/>
          <w:szCs w:val="28"/>
        </w:rPr>
        <w:t>人，应预留上下水及热水条件。淋浴设</w:t>
      </w:r>
      <w:r w:rsidRPr="00032B75">
        <w:rPr>
          <w:rFonts w:ascii="Times New Roman" w:hAnsi="Times New Roman" w:cs="Times New Roman"/>
          <w:bCs/>
          <w:szCs w:val="28"/>
        </w:rPr>
        <w:t>施宜分散设置</w:t>
      </w:r>
      <w:r w:rsidRPr="00032B75">
        <w:rPr>
          <w:rFonts w:ascii="Times New Roman" w:hAnsi="Times New Roman" w:cs="Times New Roman" w:hint="eastAsia"/>
          <w:bCs/>
          <w:szCs w:val="28"/>
        </w:rPr>
        <w:t>在每个避难单元</w:t>
      </w:r>
      <w:r>
        <w:rPr>
          <w:rFonts w:ascii="Times New Roman" w:hAnsi="Times New Roman" w:cs="Times New Roman"/>
          <w:bCs/>
          <w:szCs w:val="28"/>
        </w:rPr>
        <w:t>。</w:t>
      </w:r>
    </w:p>
    <w:p w14:paraId="2477B531" w14:textId="4C3FEBF0" w:rsidR="00FD5F4E" w:rsidRDefault="00FD5F4E" w:rsidP="00FD5F4E">
      <w:pPr>
        <w:rPr>
          <w:rFonts w:ascii="Times New Roman" w:hAnsi="Times New Roman" w:cs="Times New Roman"/>
          <w:bCs/>
          <w:szCs w:val="28"/>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5.4.</w:t>
      </w:r>
      <w:r>
        <w:rPr>
          <w:rFonts w:ascii="Times New Roman" w:eastAsia="楷体_GB2312" w:hAnsi="Times New Roman" w:cs="Times New Roman" w:hint="eastAsia"/>
          <w:bCs/>
          <w:kern w:val="0"/>
          <w:szCs w:val="21"/>
          <w:u w:color="000000"/>
        </w:rPr>
        <w:t>6</w:t>
      </w:r>
      <w:r w:rsidR="00656BF1">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8"/>
          <w:u w:color="000000"/>
        </w:rPr>
        <w:t>《宿舍建筑设计规范》</w:t>
      </w:r>
      <w:r>
        <w:rPr>
          <w:rFonts w:ascii="Times New Roman" w:eastAsia="楷体_GB2312" w:hAnsi="Times New Roman" w:cs="Times New Roman"/>
          <w:bCs/>
          <w:kern w:val="0"/>
          <w:szCs w:val="28"/>
          <w:u w:color="000000"/>
        </w:rPr>
        <w:t>JGJ36</w:t>
      </w:r>
      <w:r>
        <w:rPr>
          <w:rFonts w:ascii="Times New Roman" w:eastAsia="楷体_GB2312" w:hAnsi="Times New Roman" w:cs="Times New Roman" w:hint="eastAsia"/>
          <w:bCs/>
          <w:kern w:val="0"/>
          <w:szCs w:val="28"/>
          <w:u w:color="000000"/>
        </w:rPr>
        <w:t>-2016</w:t>
      </w:r>
      <w:r>
        <w:rPr>
          <w:rFonts w:ascii="Times New Roman" w:eastAsia="楷体_GB2312" w:hAnsi="Times New Roman" w:cs="Times New Roman"/>
          <w:bCs/>
          <w:kern w:val="0"/>
          <w:szCs w:val="28"/>
          <w:u w:color="000000"/>
        </w:rPr>
        <w:t>第</w:t>
      </w:r>
      <w:r>
        <w:rPr>
          <w:rFonts w:ascii="Times New Roman" w:eastAsia="楷体_GB2312" w:hAnsi="Times New Roman" w:cs="Times New Roman"/>
          <w:bCs/>
          <w:kern w:val="0"/>
          <w:szCs w:val="28"/>
          <w:u w:color="000000"/>
        </w:rPr>
        <w:t>4.3.5</w:t>
      </w:r>
      <w:r>
        <w:rPr>
          <w:rFonts w:ascii="Times New Roman" w:eastAsia="楷体_GB2312" w:hAnsi="Times New Roman" w:cs="Times New Roman"/>
          <w:bCs/>
          <w:kern w:val="0"/>
          <w:szCs w:val="28"/>
          <w:u w:color="000000"/>
        </w:rPr>
        <w:t>条规定，每个浴位服务人数不应超过</w:t>
      </w:r>
      <w:r>
        <w:rPr>
          <w:rFonts w:ascii="Times New Roman" w:eastAsia="楷体_GB2312" w:hAnsi="Times New Roman" w:cs="Times New Roman"/>
          <w:bCs/>
          <w:kern w:val="0"/>
          <w:szCs w:val="28"/>
          <w:u w:color="000000"/>
        </w:rPr>
        <w:t>15</w:t>
      </w:r>
      <w:r>
        <w:rPr>
          <w:rFonts w:ascii="Times New Roman" w:eastAsia="楷体_GB2312" w:hAnsi="Times New Roman" w:cs="Times New Roman"/>
          <w:bCs/>
          <w:kern w:val="0"/>
          <w:szCs w:val="28"/>
          <w:u w:color="000000"/>
        </w:rPr>
        <w:t>人，</w:t>
      </w:r>
      <w:r>
        <w:rPr>
          <w:rFonts w:ascii="Times New Roman" w:eastAsia="楷体_GB2312" w:hAnsi="Times New Roman" w:cs="Times New Roman" w:hint="eastAsia"/>
          <w:bCs/>
          <w:kern w:val="0"/>
          <w:szCs w:val="28"/>
          <w:u w:color="000000"/>
        </w:rPr>
        <w:t>防灾</w:t>
      </w:r>
      <w:r>
        <w:rPr>
          <w:rFonts w:ascii="Times New Roman" w:eastAsia="楷体_GB2312" w:hAnsi="Times New Roman" w:cs="Times New Roman"/>
          <w:bCs/>
          <w:kern w:val="0"/>
          <w:szCs w:val="28"/>
          <w:u w:color="000000"/>
        </w:rPr>
        <w:t>避难建筑受到条件限制，同时可以通过错时使用调节使用频率，标准上有所降低。淋浴设施宜结合避难单元分散设置，如集中设置，设施配比应满足所有</w:t>
      </w:r>
      <w:r>
        <w:rPr>
          <w:rFonts w:ascii="Times New Roman" w:eastAsia="楷体_GB2312" w:hAnsi="Times New Roman" w:cs="Times New Roman" w:hint="eastAsia"/>
          <w:bCs/>
          <w:kern w:val="0"/>
          <w:szCs w:val="28"/>
          <w:u w:color="000000"/>
        </w:rPr>
        <w:t>服务的</w:t>
      </w:r>
      <w:r>
        <w:rPr>
          <w:rFonts w:ascii="Times New Roman" w:eastAsia="楷体_GB2312" w:hAnsi="Times New Roman" w:cs="Times New Roman"/>
          <w:bCs/>
          <w:kern w:val="0"/>
          <w:szCs w:val="28"/>
          <w:u w:color="000000"/>
        </w:rPr>
        <w:t>避难人员的使用需要。</w:t>
      </w:r>
    </w:p>
    <w:p w14:paraId="1F6ED3C6" w14:textId="77777777" w:rsidR="00FD5F4E" w:rsidRDefault="00FD5F4E" w:rsidP="00FD5F4E">
      <w:pPr>
        <w:jc w:val="left"/>
        <w:rPr>
          <w:rFonts w:ascii="Times New Roman" w:hAnsi="Times New Roman" w:cs="Times New Roman"/>
          <w:b/>
          <w:bCs/>
          <w:szCs w:val="28"/>
        </w:rPr>
      </w:pPr>
      <w:r>
        <w:rPr>
          <w:rFonts w:ascii="Times New Roman" w:hAnsi="Times New Roman" w:cs="Times New Roman"/>
          <w:b/>
          <w:bCs/>
          <w:szCs w:val="28"/>
        </w:rPr>
        <w:t>5.4.</w:t>
      </w:r>
      <w:r>
        <w:rPr>
          <w:rFonts w:ascii="Times New Roman" w:hAnsi="Times New Roman" w:cs="Times New Roman" w:hint="eastAsia"/>
          <w:b/>
          <w:bCs/>
          <w:szCs w:val="28"/>
        </w:rPr>
        <w:t>7</w:t>
      </w:r>
      <w:r>
        <w:rPr>
          <w:rFonts w:ascii="Times New Roman" w:hAnsi="Times New Roman" w:cs="Times New Roman"/>
          <w:bCs/>
          <w:szCs w:val="28"/>
        </w:rPr>
        <w:t xml:space="preserve">  </w:t>
      </w:r>
      <w:r>
        <w:rPr>
          <w:rFonts w:ascii="Times New Roman" w:hAnsi="Times New Roman" w:cs="Times New Roman"/>
          <w:bCs/>
          <w:szCs w:val="28"/>
        </w:rPr>
        <w:t>防灾避难建筑垃圾用房的设置应符合下列规定：</w:t>
      </w:r>
    </w:p>
    <w:p w14:paraId="79BF0487" w14:textId="10980346" w:rsidR="00FD5F4E" w:rsidRPr="00C00824"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szCs w:val="28"/>
        </w:rPr>
        <w:t xml:space="preserve">1 </w:t>
      </w:r>
      <w:r w:rsidR="00C00824">
        <w:rPr>
          <w:rFonts w:ascii="Times New Roman" w:hAnsi="Times New Roman" w:cs="Times New Roman"/>
          <w:b/>
          <w:szCs w:val="28"/>
        </w:rPr>
        <w:t xml:space="preserve"> </w:t>
      </w:r>
      <w:r>
        <w:rPr>
          <w:rFonts w:ascii="Times New Roman" w:hAnsi="Times New Roman" w:cs="Times New Roman"/>
          <w:bCs/>
          <w:szCs w:val="28"/>
        </w:rPr>
        <w:t>防灾避难建筑应集中设置一处应急垃圾收集站，可结合平时垃圾房设置在</w:t>
      </w:r>
      <w:r w:rsidRPr="00C00824">
        <w:rPr>
          <w:rFonts w:ascii="Times New Roman" w:hAnsi="Times New Roman" w:cs="Times New Roman"/>
          <w:bCs/>
          <w:szCs w:val="28"/>
        </w:rPr>
        <w:t>室外</w:t>
      </w:r>
      <w:r w:rsidRPr="00C00824">
        <w:rPr>
          <w:rFonts w:ascii="Times New Roman" w:hAnsi="Times New Roman" w:cs="Times New Roman" w:hint="eastAsia"/>
          <w:bCs/>
          <w:szCs w:val="28"/>
        </w:rPr>
        <w:t>，原设计在建筑内部的垃圾站在避难期间应停止使</w:t>
      </w:r>
      <w:r w:rsidRPr="00C00824">
        <w:rPr>
          <w:rFonts w:ascii="Times New Roman" w:hAnsi="Times New Roman" w:cs="Times New Roman" w:hint="eastAsia"/>
          <w:bCs/>
          <w:szCs w:val="28"/>
        </w:rPr>
        <w:lastRenderedPageBreak/>
        <w:t>用</w:t>
      </w:r>
      <w:r w:rsidRPr="00C00824">
        <w:rPr>
          <w:rFonts w:ascii="Times New Roman" w:hAnsi="Times New Roman" w:cs="Times New Roman"/>
          <w:bCs/>
          <w:szCs w:val="28"/>
        </w:rPr>
        <w:t>；</w:t>
      </w:r>
    </w:p>
    <w:p w14:paraId="301DB8B0" w14:textId="77777777" w:rsidR="00FD5F4E" w:rsidRDefault="00FD5F4E" w:rsidP="00FD5F4E">
      <w:pPr>
        <w:jc w:val="left"/>
        <w:rPr>
          <w:rFonts w:ascii="Times New Roman" w:eastAsia="楷体_GB2312" w:hAnsi="Times New Roman" w:cs="Times New Roman"/>
          <w:bCs/>
          <w:kern w:val="0"/>
          <w:szCs w:val="28"/>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5.4.</w:t>
      </w:r>
      <w:r>
        <w:rPr>
          <w:rFonts w:ascii="Times New Roman" w:eastAsia="楷体_GB2312" w:hAnsi="Times New Roman" w:cs="Times New Roman" w:hint="eastAsia"/>
          <w:bCs/>
          <w:kern w:val="0"/>
          <w:szCs w:val="21"/>
          <w:u w:color="000000"/>
        </w:rPr>
        <w:t>7</w:t>
      </w:r>
      <w:r>
        <w:rPr>
          <w:rFonts w:ascii="Times New Roman" w:eastAsia="楷体_GB2312" w:hAnsi="Times New Roman" w:cs="Times New Roman"/>
          <w:bCs/>
          <w:kern w:val="0"/>
          <w:szCs w:val="21"/>
          <w:u w:color="000000"/>
        </w:rPr>
        <w:t xml:space="preserve">.1 </w:t>
      </w:r>
      <w:r>
        <w:rPr>
          <w:rFonts w:ascii="Times New Roman" w:eastAsia="楷体_GB2312" w:hAnsi="Times New Roman" w:cs="Times New Roman"/>
          <w:bCs/>
          <w:kern w:val="0"/>
          <w:szCs w:val="28"/>
          <w:u w:color="000000"/>
        </w:rPr>
        <w:t>应急垃圾区应尽量与其它区域独立，并满足应急卫生防疫的要求。</w:t>
      </w:r>
    </w:p>
    <w:p w14:paraId="7F430556" w14:textId="32C24775" w:rsidR="00FD5F4E"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bCs/>
          <w:szCs w:val="28"/>
        </w:rPr>
        <w:t xml:space="preserve">2 </w:t>
      </w:r>
      <w:r w:rsidR="00C00824">
        <w:rPr>
          <w:rFonts w:ascii="Times New Roman" w:hAnsi="Times New Roman" w:cs="Times New Roman"/>
          <w:b/>
          <w:bCs/>
          <w:szCs w:val="28"/>
        </w:rPr>
        <w:t xml:space="preserve"> </w:t>
      </w:r>
      <w:r>
        <w:rPr>
          <w:rFonts w:ascii="Times New Roman" w:hAnsi="Times New Roman" w:cs="Times New Roman"/>
          <w:bCs/>
          <w:szCs w:val="28"/>
        </w:rPr>
        <w:t>应急垃圾收集站应设置在交通便利处，应有垃圾车停靠及搬运的场地；</w:t>
      </w:r>
    </w:p>
    <w:p w14:paraId="4930A66F" w14:textId="623C21BA" w:rsidR="00FD5F4E"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bCs/>
          <w:szCs w:val="28"/>
        </w:rPr>
        <w:t>3</w:t>
      </w:r>
      <w:r w:rsidR="00C00824">
        <w:rPr>
          <w:rFonts w:ascii="Times New Roman" w:hAnsi="Times New Roman" w:cs="Times New Roman"/>
          <w:b/>
          <w:bCs/>
          <w:szCs w:val="28"/>
        </w:rPr>
        <w:t xml:space="preserve">  </w:t>
      </w:r>
      <w:r>
        <w:rPr>
          <w:rFonts w:ascii="Times New Roman" w:hAnsi="Times New Roman" w:cs="Times New Roman"/>
          <w:bCs/>
          <w:szCs w:val="28"/>
        </w:rPr>
        <w:t>应急垃圾收集站宜设置在常年盛行风向的下风向；</w:t>
      </w:r>
    </w:p>
    <w:p w14:paraId="6A6DC344" w14:textId="37E6CEB0" w:rsidR="00FD5F4E"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bCs/>
          <w:szCs w:val="28"/>
        </w:rPr>
        <w:t xml:space="preserve">4 </w:t>
      </w:r>
      <w:r w:rsidR="00C00824">
        <w:rPr>
          <w:rFonts w:ascii="Times New Roman" w:hAnsi="Times New Roman" w:cs="Times New Roman"/>
          <w:b/>
          <w:bCs/>
          <w:szCs w:val="28"/>
        </w:rPr>
        <w:t xml:space="preserve"> </w:t>
      </w:r>
      <w:r>
        <w:rPr>
          <w:rFonts w:ascii="Times New Roman" w:hAnsi="Times New Roman" w:cs="Times New Roman"/>
          <w:bCs/>
          <w:szCs w:val="28"/>
        </w:rPr>
        <w:t>每个避难单元每层均应设置固定应急垃圾收集点，宜设置垃圾容器间，垃圾容器间宜设置冲洗和通风设施。混合收集垃圾容器间面积不宜小于</w:t>
      </w:r>
      <w:r>
        <w:rPr>
          <w:rFonts w:ascii="Times New Roman" w:hAnsi="Times New Roman" w:cs="Times New Roman"/>
          <w:bCs/>
          <w:szCs w:val="28"/>
        </w:rPr>
        <w:t>5</w:t>
      </w:r>
      <w:r>
        <w:rPr>
          <w:rFonts w:ascii="Times New Roman" w:hAnsi="Times New Roman" w:cs="Times New Roman" w:hint="eastAsia"/>
          <w:bCs/>
          <w:szCs w:val="28"/>
        </w:rPr>
        <w:t>m</w:t>
      </w:r>
      <w:r>
        <w:rPr>
          <w:rFonts w:ascii="Times New Roman" w:hAnsi="Times New Roman" w:cs="Times New Roman" w:hint="eastAsia"/>
          <w:bCs/>
          <w:szCs w:val="28"/>
          <w:vertAlign w:val="superscript"/>
        </w:rPr>
        <w:t>2</w:t>
      </w:r>
      <w:r>
        <w:rPr>
          <w:rFonts w:ascii="Times New Roman" w:hAnsi="Times New Roman" w:cs="Times New Roman"/>
          <w:bCs/>
          <w:szCs w:val="28"/>
        </w:rPr>
        <w:t>，分类收集垃圾容器间不宜小于</w:t>
      </w:r>
      <w:r>
        <w:rPr>
          <w:rFonts w:ascii="Times New Roman" w:hAnsi="Times New Roman" w:cs="Times New Roman"/>
          <w:bCs/>
          <w:szCs w:val="28"/>
        </w:rPr>
        <w:t>10</w:t>
      </w:r>
      <w:r>
        <w:rPr>
          <w:rFonts w:ascii="Times New Roman" w:hAnsi="Times New Roman" w:cs="Times New Roman" w:hint="eastAsia"/>
          <w:bCs/>
          <w:szCs w:val="28"/>
        </w:rPr>
        <w:t>m</w:t>
      </w:r>
      <w:r>
        <w:rPr>
          <w:rFonts w:ascii="Times New Roman" w:hAnsi="Times New Roman" w:cs="Times New Roman" w:hint="eastAsia"/>
          <w:bCs/>
          <w:szCs w:val="28"/>
          <w:vertAlign w:val="superscript"/>
        </w:rPr>
        <w:t>2</w:t>
      </w:r>
      <w:r>
        <w:rPr>
          <w:rFonts w:ascii="Times New Roman" w:hAnsi="Times New Roman" w:cs="Times New Roman"/>
          <w:bCs/>
          <w:szCs w:val="28"/>
        </w:rPr>
        <w:t>；</w:t>
      </w:r>
    </w:p>
    <w:p w14:paraId="0FE90AD5" w14:textId="2C9401EB" w:rsidR="00FD5F4E"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bCs/>
          <w:szCs w:val="28"/>
        </w:rPr>
        <w:t xml:space="preserve">5 </w:t>
      </w:r>
      <w:r w:rsidR="00C00824">
        <w:rPr>
          <w:rFonts w:ascii="Times New Roman" w:hAnsi="Times New Roman" w:cs="Times New Roman"/>
          <w:b/>
          <w:bCs/>
          <w:szCs w:val="28"/>
        </w:rPr>
        <w:t xml:space="preserve"> </w:t>
      </w:r>
      <w:r>
        <w:rPr>
          <w:rFonts w:ascii="Times New Roman" w:hAnsi="Times New Roman" w:cs="Times New Roman"/>
          <w:bCs/>
          <w:szCs w:val="28"/>
        </w:rPr>
        <w:t>每个宿住组团、各应急避难功能区及主要出入口附近应设置垃圾桶</w:t>
      </w:r>
      <w:r>
        <w:rPr>
          <w:rFonts w:ascii="Times New Roman" w:hAnsi="Times New Roman" w:cs="Times New Roman" w:hint="eastAsia"/>
          <w:bCs/>
          <w:szCs w:val="28"/>
        </w:rPr>
        <w:t>；</w:t>
      </w:r>
    </w:p>
    <w:p w14:paraId="7A513BE8" w14:textId="1D5EDB26" w:rsidR="00FD5F4E" w:rsidRDefault="00FD5F4E" w:rsidP="00FD5F4E">
      <w:pPr>
        <w:ind w:firstLineChars="200" w:firstLine="560"/>
        <w:jc w:val="left"/>
        <w:rPr>
          <w:rFonts w:ascii="Times New Roman" w:hAnsi="Times New Roman" w:cs="Times New Roman"/>
          <w:bCs/>
          <w:szCs w:val="28"/>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5.4.8.5</w:t>
      </w:r>
      <w:r w:rsidR="00656BF1">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8"/>
          <w:u w:color="000000"/>
        </w:rPr>
        <w:t>应急避难功能区包括应急管理、应急物资存放和供应、公共活动、卫生洗浴等用于服务管理和避难人员活动的主要功能</w:t>
      </w:r>
      <w:r>
        <w:rPr>
          <w:rFonts w:ascii="Times New Roman" w:eastAsia="楷体_GB2312" w:hAnsi="Times New Roman" w:cs="Times New Roman" w:hint="eastAsia"/>
          <w:bCs/>
          <w:kern w:val="0"/>
          <w:szCs w:val="28"/>
          <w:u w:color="000000"/>
        </w:rPr>
        <w:t>用房及区域</w:t>
      </w:r>
      <w:r>
        <w:rPr>
          <w:rFonts w:ascii="Times New Roman" w:eastAsia="楷体_GB2312" w:hAnsi="Times New Roman" w:cs="Times New Roman"/>
          <w:bCs/>
          <w:kern w:val="0"/>
          <w:szCs w:val="28"/>
          <w:u w:color="000000"/>
        </w:rPr>
        <w:t>。</w:t>
      </w:r>
    </w:p>
    <w:p w14:paraId="19742BC5" w14:textId="451A4EE4" w:rsidR="00FD5F4E" w:rsidRDefault="00FD5F4E" w:rsidP="00FD5F4E">
      <w:pPr>
        <w:ind w:firstLineChars="200" w:firstLine="562"/>
        <w:jc w:val="left"/>
        <w:rPr>
          <w:rFonts w:ascii="Times New Roman" w:hAnsi="Times New Roman" w:cs="Times New Roman"/>
          <w:bCs/>
          <w:szCs w:val="28"/>
        </w:rPr>
      </w:pPr>
      <w:r>
        <w:rPr>
          <w:rFonts w:ascii="Times New Roman" w:hAnsi="Times New Roman" w:cs="Times New Roman"/>
          <w:b/>
          <w:szCs w:val="28"/>
        </w:rPr>
        <w:t>6</w:t>
      </w:r>
      <w:r>
        <w:rPr>
          <w:rFonts w:ascii="Times New Roman" w:hAnsi="Times New Roman" w:cs="Times New Roman" w:hint="eastAsia"/>
          <w:b/>
          <w:szCs w:val="28"/>
        </w:rPr>
        <w:t xml:space="preserve"> </w:t>
      </w:r>
      <w:r w:rsidR="00C00824">
        <w:rPr>
          <w:rFonts w:ascii="Times New Roman" w:hAnsi="Times New Roman" w:cs="Times New Roman"/>
          <w:b/>
          <w:szCs w:val="28"/>
        </w:rPr>
        <w:t xml:space="preserve"> </w:t>
      </w:r>
      <w:r>
        <w:rPr>
          <w:rFonts w:ascii="Times New Roman" w:hAnsi="Times New Roman" w:cs="Times New Roman"/>
          <w:bCs/>
          <w:szCs w:val="28"/>
        </w:rPr>
        <w:t>应急医疗卫生区应单独设置医疗垃圾应急存储装置，并进行专门处置。</w:t>
      </w:r>
    </w:p>
    <w:p w14:paraId="18BFDB0B" w14:textId="77777777" w:rsidR="000D2B71" w:rsidRDefault="00FD5F4E" w:rsidP="00FD5F4E">
      <w:pPr>
        <w:jc w:val="left"/>
        <w:rPr>
          <w:rFonts w:ascii="Times New Roman" w:hAnsi="Times New Roman" w:cs="Times New Roman"/>
          <w:bCs/>
          <w:szCs w:val="28"/>
        </w:rPr>
        <w:sectPr w:rsidR="000D2B71" w:rsidSect="00BF3E6E">
          <w:footerReference w:type="default" r:id="rId14"/>
          <w:pgSz w:w="11906" w:h="16838"/>
          <w:pgMar w:top="1440" w:right="1800" w:bottom="1440" w:left="1800" w:header="851" w:footer="992" w:gutter="0"/>
          <w:cols w:space="425"/>
          <w:docGrid w:type="lines" w:linePitch="312"/>
        </w:sectPr>
      </w:pPr>
      <w:r>
        <w:rPr>
          <w:rFonts w:ascii="Times New Roman" w:hAnsi="Times New Roman" w:cs="Times New Roman"/>
          <w:b/>
          <w:bCs/>
          <w:szCs w:val="28"/>
        </w:rPr>
        <w:t>5.4.</w:t>
      </w:r>
      <w:r>
        <w:rPr>
          <w:rFonts w:ascii="Times New Roman" w:hAnsi="Times New Roman" w:cs="Times New Roman" w:hint="eastAsia"/>
          <w:b/>
          <w:bCs/>
          <w:szCs w:val="28"/>
        </w:rPr>
        <w:t>8</w:t>
      </w:r>
      <w:r>
        <w:rPr>
          <w:rFonts w:ascii="Times New Roman" w:hAnsi="Times New Roman" w:cs="Times New Roman"/>
          <w:bCs/>
          <w:szCs w:val="28"/>
        </w:rPr>
        <w:t xml:space="preserve">  </w:t>
      </w:r>
      <w:r>
        <w:rPr>
          <w:rFonts w:ascii="Times New Roman" w:hAnsi="Times New Roman" w:cs="Times New Roman"/>
          <w:bCs/>
          <w:szCs w:val="28"/>
        </w:rPr>
        <w:t>防灾避难建筑应根据应急设备要求设置应急设备储存物资库、应急柴油发电机</w:t>
      </w:r>
      <w:r w:rsidRPr="00032B75">
        <w:rPr>
          <w:rFonts w:ascii="Times New Roman" w:hAnsi="Times New Roman" w:cs="Times New Roman"/>
          <w:bCs/>
          <w:szCs w:val="28"/>
        </w:rPr>
        <w:t>房</w:t>
      </w:r>
      <w:r w:rsidRPr="00032B75">
        <w:rPr>
          <w:rFonts w:ascii="Times New Roman" w:hAnsi="Times New Roman" w:cs="Times New Roman" w:hint="eastAsia"/>
          <w:bCs/>
          <w:szCs w:val="28"/>
        </w:rPr>
        <w:t>、应急泵房</w:t>
      </w:r>
      <w:r w:rsidRPr="00032B75">
        <w:rPr>
          <w:rFonts w:ascii="Times New Roman" w:hAnsi="Times New Roman" w:cs="Times New Roman"/>
          <w:bCs/>
          <w:szCs w:val="28"/>
        </w:rPr>
        <w:t>等</w:t>
      </w:r>
      <w:r>
        <w:rPr>
          <w:rFonts w:ascii="Times New Roman" w:hAnsi="Times New Roman" w:cs="Times New Roman"/>
          <w:bCs/>
          <w:szCs w:val="28"/>
        </w:rPr>
        <w:t>配套</w:t>
      </w:r>
      <w:r>
        <w:rPr>
          <w:rFonts w:ascii="Times New Roman" w:hAnsi="Times New Roman" w:cs="Times New Roman" w:hint="eastAsia"/>
          <w:bCs/>
          <w:szCs w:val="28"/>
        </w:rPr>
        <w:t>设备</w:t>
      </w:r>
      <w:r>
        <w:rPr>
          <w:rFonts w:ascii="Times New Roman" w:hAnsi="Times New Roman" w:cs="Times New Roman"/>
          <w:bCs/>
          <w:szCs w:val="28"/>
        </w:rPr>
        <w:t>用房，并做好相关条件预留。</w:t>
      </w:r>
    </w:p>
    <w:p w14:paraId="1342EA7F" w14:textId="77777777" w:rsidR="0014022C" w:rsidRPr="00CC0362" w:rsidRDefault="005578A0" w:rsidP="00CC0362">
      <w:pPr>
        <w:pStyle w:val="1"/>
        <w:spacing w:before="0" w:line="579" w:lineRule="auto"/>
        <w:rPr>
          <w:rFonts w:ascii="Times New Roman" w:hAnsi="Times New Roman" w:cs="Times New Roman"/>
          <w:bCs w:val="0"/>
          <w:sz w:val="24"/>
        </w:rPr>
      </w:pPr>
      <w:bookmarkStart w:id="22" w:name="_Toc508811787"/>
      <w:bookmarkStart w:id="23" w:name="_Toc533603517"/>
      <w:bookmarkEnd w:id="18"/>
      <w:r>
        <w:rPr>
          <w:rFonts w:ascii="Times New Roman" w:eastAsiaTheme="minorEastAsia" w:hAnsi="Times New Roman" w:cs="Times New Roman"/>
          <w:b w:val="0"/>
          <w:bCs w:val="0"/>
          <w:sz w:val="36"/>
          <w:szCs w:val="36"/>
        </w:rPr>
        <w:lastRenderedPageBreak/>
        <w:t>6</w:t>
      </w:r>
      <w:r>
        <w:rPr>
          <w:rFonts w:asciiTheme="minorEastAsia" w:eastAsiaTheme="minorEastAsia" w:hAnsiTheme="minorEastAsia" w:cstheme="minorEastAsia" w:hint="eastAsia"/>
          <w:b w:val="0"/>
          <w:bCs w:val="0"/>
          <w:sz w:val="36"/>
          <w:szCs w:val="36"/>
        </w:rPr>
        <w:t xml:space="preserve">  结构设计</w:t>
      </w:r>
      <w:bookmarkEnd w:id="22"/>
      <w:bookmarkEnd w:id="23"/>
    </w:p>
    <w:p w14:paraId="092AD824" w14:textId="77777777" w:rsidR="00740AC2" w:rsidRDefault="00740AC2" w:rsidP="00740AC2">
      <w:pPr>
        <w:ind w:left="562" w:hangingChars="200" w:hanging="562"/>
        <w:rPr>
          <w:rFonts w:ascii="Times New Roman" w:eastAsiaTheme="minorEastAsia" w:hAnsi="Times New Roman" w:cs="Times New Roman"/>
        </w:rPr>
      </w:pPr>
      <w:r>
        <w:rPr>
          <w:rFonts w:ascii="Times New Roman" w:eastAsiaTheme="minorEastAsia" w:hAnsi="Times New Roman" w:cs="Times New Roman"/>
          <w:b/>
          <w:bCs/>
          <w:szCs w:val="28"/>
        </w:rPr>
        <w:t>6.0.1</w:t>
      </w:r>
      <w:r>
        <w:rPr>
          <w:rFonts w:ascii="Times New Roman" w:eastAsiaTheme="minorEastAsia" w:hAnsi="Times New Roman" w:cs="Times New Roman"/>
        </w:rPr>
        <w:t xml:space="preserve">  </w:t>
      </w:r>
      <w:r>
        <w:rPr>
          <w:rFonts w:ascii="Times New Roman" w:eastAsiaTheme="minorEastAsia" w:hAnsi="Times New Roman" w:cs="Times New Roman"/>
        </w:rPr>
        <w:t>防灾避难建筑的抗震设计应符合下列规定：</w:t>
      </w:r>
    </w:p>
    <w:p w14:paraId="4BB293ED" w14:textId="40BF8677" w:rsidR="00740AC2" w:rsidRDefault="00740AC2" w:rsidP="00740AC2">
      <w:pPr>
        <w:ind w:firstLineChars="200" w:firstLine="562"/>
        <w:rPr>
          <w:rFonts w:ascii="Times New Roman" w:eastAsiaTheme="minorEastAsia" w:hAnsi="Times New Roman" w:cs="Times New Roman"/>
          <w:szCs w:val="28"/>
        </w:rPr>
      </w:pPr>
      <w:r>
        <w:rPr>
          <w:rFonts w:ascii="Times New Roman" w:eastAsiaTheme="minorEastAsia" w:hAnsi="Times New Roman" w:cs="Times New Roman"/>
          <w:b/>
          <w:bCs/>
          <w:szCs w:val="28"/>
        </w:rPr>
        <w:t>1</w:t>
      </w:r>
      <w:r>
        <w:rPr>
          <w:rFonts w:ascii="Times New Roman" w:eastAsiaTheme="minorEastAsia" w:hAnsi="Times New Roman" w:cs="Times New Roman"/>
          <w:szCs w:val="28"/>
        </w:rPr>
        <w:t xml:space="preserve"> </w:t>
      </w:r>
      <w:r w:rsidR="001968D7">
        <w:rPr>
          <w:rFonts w:ascii="Times New Roman" w:eastAsiaTheme="minorEastAsia" w:hAnsi="Times New Roman" w:cs="Times New Roman"/>
          <w:szCs w:val="28"/>
        </w:rPr>
        <w:t xml:space="preserve"> </w:t>
      </w:r>
      <w:r>
        <w:rPr>
          <w:rFonts w:ascii="Times New Roman" w:eastAsiaTheme="minorEastAsia" w:hAnsi="Times New Roman" w:cs="Times New Roman"/>
          <w:szCs w:val="28"/>
        </w:rPr>
        <w:t>防灾避难建筑应采用设置多道抗震防线的结构体系；</w:t>
      </w:r>
    </w:p>
    <w:p w14:paraId="1CE1C371" w14:textId="38245CBB" w:rsidR="00740AC2" w:rsidRDefault="00740AC2" w:rsidP="00740AC2">
      <w:pPr>
        <w:ind w:firstLineChars="200" w:firstLine="562"/>
        <w:rPr>
          <w:rFonts w:ascii="Times New Roman" w:eastAsiaTheme="minorEastAsia" w:hAnsi="Times New Roman" w:cs="Times New Roman"/>
          <w:szCs w:val="28"/>
        </w:rPr>
      </w:pPr>
      <w:r>
        <w:rPr>
          <w:rFonts w:ascii="Times New Roman" w:eastAsiaTheme="minorEastAsia" w:hAnsi="Times New Roman" w:cs="Times New Roman"/>
          <w:b/>
          <w:bCs/>
          <w:szCs w:val="28"/>
        </w:rPr>
        <w:t>2</w:t>
      </w:r>
      <w:r>
        <w:rPr>
          <w:rFonts w:ascii="Times New Roman" w:eastAsiaTheme="minorEastAsia" w:hAnsi="Times New Roman" w:cs="Times New Roman"/>
          <w:szCs w:val="28"/>
        </w:rPr>
        <w:t xml:space="preserve"> </w:t>
      </w:r>
      <w:r w:rsidR="001968D7">
        <w:rPr>
          <w:rFonts w:ascii="Times New Roman" w:eastAsiaTheme="minorEastAsia" w:hAnsi="Times New Roman" w:cs="Times New Roman"/>
          <w:szCs w:val="28"/>
        </w:rPr>
        <w:t xml:space="preserve"> </w:t>
      </w:r>
      <w:r>
        <w:rPr>
          <w:rFonts w:ascii="Times New Roman" w:eastAsiaTheme="minorEastAsia" w:hAnsi="Times New Roman" w:cs="Times New Roman"/>
          <w:szCs w:val="28"/>
        </w:rPr>
        <w:t>建筑形体应规则，抗侧力构件在平面内的布置应规则对称，结构刚度和承载力沿竖向应均匀分布；</w:t>
      </w:r>
      <w:r>
        <w:rPr>
          <w:rFonts w:ascii="Times New Roman" w:eastAsiaTheme="minorEastAsia" w:hAnsi="Times New Roman" w:cs="Times New Roman"/>
          <w:szCs w:val="28"/>
        </w:rPr>
        <w:br/>
        <w:t xml:space="preserve">    </w:t>
      </w:r>
      <w:r>
        <w:rPr>
          <w:rFonts w:ascii="Times New Roman" w:eastAsiaTheme="minorEastAsia" w:hAnsi="Times New Roman" w:cs="Times New Roman"/>
          <w:b/>
          <w:bCs/>
          <w:szCs w:val="28"/>
        </w:rPr>
        <w:t>3</w:t>
      </w:r>
      <w:r w:rsidR="001968D7">
        <w:rPr>
          <w:rFonts w:ascii="Times New Roman" w:eastAsiaTheme="minorEastAsia" w:hAnsi="Times New Roman" w:cs="Times New Roman"/>
          <w:b/>
          <w:bCs/>
          <w:szCs w:val="28"/>
        </w:rPr>
        <w:t xml:space="preserve"> </w:t>
      </w:r>
      <w:r>
        <w:rPr>
          <w:rFonts w:ascii="Times New Roman" w:eastAsiaTheme="minorEastAsia" w:hAnsi="Times New Roman" w:cs="Times New Roman"/>
          <w:szCs w:val="28"/>
        </w:rPr>
        <w:t xml:space="preserve"> </w:t>
      </w:r>
      <w:r>
        <w:rPr>
          <w:rFonts w:ascii="Times New Roman" w:eastAsiaTheme="minorEastAsia" w:hAnsi="Times New Roman" w:cs="Times New Roman"/>
          <w:szCs w:val="28"/>
        </w:rPr>
        <w:t>计算防灾避难建筑结构地震作用时，水平地震影响系数应按表</w:t>
      </w:r>
      <w:r>
        <w:rPr>
          <w:rFonts w:ascii="Times New Roman" w:eastAsiaTheme="minorEastAsia" w:hAnsi="Times New Roman" w:cs="Times New Roman"/>
          <w:szCs w:val="28"/>
        </w:rPr>
        <w:t>6.0.1-1</w:t>
      </w:r>
      <w:r>
        <w:rPr>
          <w:rFonts w:ascii="Times New Roman" w:eastAsiaTheme="minorEastAsia" w:hAnsi="Times New Roman" w:cs="Times New Roman"/>
          <w:szCs w:val="28"/>
        </w:rPr>
        <w:t>采用；采用时程分析法进行计算时，地震加速度时程的最大值应按表</w:t>
      </w:r>
      <w:r>
        <w:rPr>
          <w:rFonts w:ascii="Times New Roman" w:eastAsiaTheme="minorEastAsia" w:hAnsi="Times New Roman" w:cs="Times New Roman"/>
          <w:szCs w:val="28"/>
        </w:rPr>
        <w:t xml:space="preserve">6.0.1-2 </w:t>
      </w:r>
      <w:r>
        <w:rPr>
          <w:rFonts w:ascii="Times New Roman" w:eastAsiaTheme="minorEastAsia" w:hAnsi="Times New Roman" w:cs="Times New Roman"/>
          <w:szCs w:val="28"/>
        </w:rPr>
        <w:t>采用；</w:t>
      </w:r>
    </w:p>
    <w:p w14:paraId="1C137F73" w14:textId="77777777" w:rsidR="00740AC2" w:rsidRDefault="00740AC2" w:rsidP="00740AC2">
      <w:pPr>
        <w:pStyle w:val="a9"/>
        <w:widowControl/>
        <w:shd w:val="clear" w:color="auto" w:fill="FFFFFF"/>
        <w:spacing w:beforeAutospacing="0" w:afterAutospacing="0" w:line="320" w:lineRule="exact"/>
        <w:jc w:val="center"/>
        <w:rPr>
          <w:rFonts w:ascii="Times New Roman" w:eastAsia="黑体" w:hAnsi="Times New Roman"/>
          <w:bCs/>
          <w:kern w:val="2"/>
          <w:sz w:val="24"/>
          <w:szCs w:val="28"/>
        </w:rPr>
      </w:pPr>
      <w:r>
        <w:rPr>
          <w:rFonts w:ascii="Times New Roman" w:eastAsia="黑体" w:hAnsi="Times New Roman"/>
          <w:bCs/>
          <w:kern w:val="2"/>
          <w:sz w:val="24"/>
          <w:szCs w:val="28"/>
        </w:rPr>
        <w:t>表</w:t>
      </w:r>
      <w:r>
        <w:rPr>
          <w:rFonts w:ascii="Times New Roman" w:eastAsia="黑体" w:hAnsi="Times New Roman"/>
          <w:bCs/>
          <w:kern w:val="2"/>
          <w:sz w:val="24"/>
          <w:szCs w:val="28"/>
        </w:rPr>
        <w:t xml:space="preserve">6.0.1-1  </w:t>
      </w:r>
      <w:r>
        <w:rPr>
          <w:rFonts w:ascii="Times New Roman" w:eastAsia="黑体" w:hAnsi="Times New Roman"/>
          <w:bCs/>
          <w:kern w:val="2"/>
          <w:sz w:val="24"/>
          <w:szCs w:val="28"/>
        </w:rPr>
        <w:t>水平地震影响系数最大值</w:t>
      </w:r>
    </w:p>
    <w:p w14:paraId="3B214236" w14:textId="5846D80A" w:rsidR="00173AE5" w:rsidRDefault="00740AC2" w:rsidP="00740AC2">
      <w:pPr>
        <w:pStyle w:val="a9"/>
        <w:widowControl/>
        <w:shd w:val="clear" w:color="auto" w:fill="FFFFFF"/>
        <w:spacing w:beforeAutospacing="0" w:afterAutospacing="0" w:line="320" w:lineRule="exact"/>
        <w:jc w:val="center"/>
        <w:rPr>
          <w:rFonts w:ascii="Times New Roman" w:eastAsia="黑体" w:hAnsi="Times New Roman"/>
          <w:bCs/>
          <w:kern w:val="2"/>
          <w:sz w:val="24"/>
          <w:szCs w:val="28"/>
        </w:rPr>
      </w:pPr>
      <w:r>
        <w:rPr>
          <w:rFonts w:ascii="Times New Roman" w:eastAsia="黑体" w:hAnsi="Times New Roman"/>
          <w:bCs/>
          <w:kern w:val="2"/>
          <w:sz w:val="24"/>
          <w:szCs w:val="28"/>
        </w:rPr>
        <w:t xml:space="preserve">  </w:t>
      </w:r>
    </w:p>
    <w:tbl>
      <w:tblPr>
        <w:tblW w:w="839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388"/>
        <w:gridCol w:w="1401"/>
        <w:gridCol w:w="1402"/>
        <w:gridCol w:w="1402"/>
        <w:gridCol w:w="1402"/>
        <w:gridCol w:w="1402"/>
      </w:tblGrid>
      <w:tr w:rsidR="00173AE5" w14:paraId="667E8495" w14:textId="77777777" w:rsidTr="0047304F">
        <w:trPr>
          <w:trHeight w:val="689"/>
          <w:jc w:val="center"/>
        </w:trPr>
        <w:tc>
          <w:tcPr>
            <w:tcW w:w="1388" w:type="dxa"/>
            <w:vMerge w:val="restart"/>
            <w:tcBorders>
              <w:top w:val="single" w:sz="12" w:space="0" w:color="auto"/>
            </w:tcBorders>
            <w:vAlign w:val="center"/>
          </w:tcPr>
          <w:p w14:paraId="05F5EE4F"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地震影响</w:t>
            </w:r>
          </w:p>
        </w:tc>
        <w:tc>
          <w:tcPr>
            <w:tcW w:w="7009" w:type="dxa"/>
            <w:gridSpan w:val="5"/>
            <w:tcBorders>
              <w:top w:val="single" w:sz="12" w:space="0" w:color="auto"/>
            </w:tcBorders>
            <w:vAlign w:val="center"/>
          </w:tcPr>
          <w:p w14:paraId="46C3F443"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本地区抗震设防烈度</w:t>
            </w:r>
          </w:p>
        </w:tc>
      </w:tr>
      <w:tr w:rsidR="00173AE5" w14:paraId="1EAD88C3" w14:textId="77777777" w:rsidTr="0047304F">
        <w:trPr>
          <w:trHeight w:val="689"/>
          <w:jc w:val="center"/>
        </w:trPr>
        <w:tc>
          <w:tcPr>
            <w:tcW w:w="1388" w:type="dxa"/>
            <w:vMerge/>
            <w:vAlign w:val="center"/>
          </w:tcPr>
          <w:p w14:paraId="1EB12498" w14:textId="77777777" w:rsidR="00173AE5" w:rsidRDefault="00173AE5" w:rsidP="00173AE5">
            <w:pPr>
              <w:pStyle w:val="af2"/>
              <w:spacing w:before="156" w:after="156"/>
              <w:rPr>
                <w:rFonts w:ascii="Times New Roman" w:cs="Times New Roman"/>
                <w:color w:val="auto"/>
                <w:kern w:val="2"/>
                <w:sz w:val="24"/>
                <w:szCs w:val="28"/>
              </w:rPr>
            </w:pPr>
          </w:p>
        </w:tc>
        <w:tc>
          <w:tcPr>
            <w:tcW w:w="1401" w:type="dxa"/>
            <w:vAlign w:val="center"/>
          </w:tcPr>
          <w:p w14:paraId="0CD5943E"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6</w:t>
            </w:r>
            <w:r>
              <w:rPr>
                <w:rFonts w:ascii="Times New Roman" w:cs="Times New Roman"/>
                <w:color w:val="auto"/>
                <w:kern w:val="2"/>
                <w:sz w:val="24"/>
                <w:szCs w:val="28"/>
              </w:rPr>
              <w:t>度</w:t>
            </w:r>
          </w:p>
        </w:tc>
        <w:tc>
          <w:tcPr>
            <w:tcW w:w="1402" w:type="dxa"/>
            <w:vAlign w:val="center"/>
          </w:tcPr>
          <w:p w14:paraId="78A4CAC3"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7</w:t>
            </w:r>
            <w:r>
              <w:rPr>
                <w:rFonts w:ascii="Times New Roman" w:cs="Times New Roman"/>
                <w:color w:val="auto"/>
                <w:kern w:val="2"/>
                <w:sz w:val="24"/>
                <w:szCs w:val="28"/>
              </w:rPr>
              <w:t>度</w:t>
            </w:r>
            <w:r>
              <w:rPr>
                <w:rFonts w:ascii="Times New Roman" w:cs="Times New Roman"/>
                <w:color w:val="auto"/>
                <w:kern w:val="2"/>
                <w:sz w:val="24"/>
                <w:szCs w:val="28"/>
              </w:rPr>
              <w:t>(0.10g)</w:t>
            </w:r>
          </w:p>
        </w:tc>
        <w:tc>
          <w:tcPr>
            <w:tcW w:w="1402" w:type="dxa"/>
            <w:vAlign w:val="center"/>
          </w:tcPr>
          <w:p w14:paraId="65039C8A" w14:textId="77777777" w:rsidR="00173AE5" w:rsidRDefault="00173AE5"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7</w:t>
            </w:r>
            <w:r>
              <w:rPr>
                <w:rFonts w:ascii="Times New Roman" w:cs="Times New Roman"/>
                <w:color w:val="auto"/>
                <w:kern w:val="2"/>
                <w:sz w:val="24"/>
                <w:szCs w:val="28"/>
              </w:rPr>
              <w:t>度</w:t>
            </w:r>
            <w:r>
              <w:rPr>
                <w:rFonts w:ascii="Times New Roman" w:cs="Times New Roman"/>
                <w:color w:val="auto"/>
                <w:kern w:val="2"/>
                <w:sz w:val="24"/>
                <w:szCs w:val="28"/>
              </w:rPr>
              <w:t>(0.15g)</w:t>
            </w:r>
          </w:p>
        </w:tc>
        <w:tc>
          <w:tcPr>
            <w:tcW w:w="1402" w:type="dxa"/>
            <w:vAlign w:val="center"/>
          </w:tcPr>
          <w:p w14:paraId="56994428" w14:textId="77777777" w:rsidR="00173AE5" w:rsidRDefault="00173AE5"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8</w:t>
            </w:r>
            <w:r>
              <w:rPr>
                <w:rFonts w:ascii="Times New Roman" w:cs="Times New Roman"/>
                <w:color w:val="auto"/>
                <w:kern w:val="2"/>
                <w:sz w:val="24"/>
                <w:szCs w:val="28"/>
              </w:rPr>
              <w:t>度</w:t>
            </w:r>
            <w:r>
              <w:rPr>
                <w:rFonts w:ascii="Times New Roman" w:cs="Times New Roman"/>
                <w:color w:val="auto"/>
                <w:kern w:val="2"/>
                <w:sz w:val="24"/>
                <w:szCs w:val="28"/>
              </w:rPr>
              <w:t>(0.20g)</w:t>
            </w:r>
          </w:p>
        </w:tc>
        <w:tc>
          <w:tcPr>
            <w:tcW w:w="1402" w:type="dxa"/>
            <w:vAlign w:val="center"/>
          </w:tcPr>
          <w:p w14:paraId="50D88D32" w14:textId="77777777" w:rsidR="00173AE5" w:rsidRDefault="00173AE5"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8</w:t>
            </w:r>
            <w:r>
              <w:rPr>
                <w:rFonts w:ascii="Times New Roman" w:cs="Times New Roman"/>
                <w:color w:val="auto"/>
                <w:kern w:val="2"/>
                <w:sz w:val="24"/>
                <w:szCs w:val="28"/>
              </w:rPr>
              <w:t>度</w:t>
            </w:r>
            <w:r>
              <w:rPr>
                <w:rFonts w:ascii="Times New Roman" w:cs="Times New Roman"/>
                <w:color w:val="auto"/>
                <w:kern w:val="2"/>
                <w:sz w:val="24"/>
                <w:szCs w:val="28"/>
              </w:rPr>
              <w:t>(0.30g)</w:t>
            </w:r>
          </w:p>
        </w:tc>
      </w:tr>
      <w:tr w:rsidR="00173AE5" w14:paraId="4B344258" w14:textId="77777777" w:rsidTr="0047304F">
        <w:trPr>
          <w:trHeight w:val="689"/>
          <w:jc w:val="center"/>
        </w:trPr>
        <w:tc>
          <w:tcPr>
            <w:tcW w:w="1388" w:type="dxa"/>
            <w:vAlign w:val="center"/>
          </w:tcPr>
          <w:p w14:paraId="02647344"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多遇地震</w:t>
            </w:r>
          </w:p>
        </w:tc>
        <w:tc>
          <w:tcPr>
            <w:tcW w:w="1401" w:type="dxa"/>
            <w:vAlign w:val="center"/>
          </w:tcPr>
          <w:p w14:paraId="62A6A3AF"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0.14</w:t>
            </w:r>
          </w:p>
        </w:tc>
        <w:tc>
          <w:tcPr>
            <w:tcW w:w="1402" w:type="dxa"/>
            <w:vAlign w:val="center"/>
          </w:tcPr>
          <w:p w14:paraId="2DE26252"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0.14</w:t>
            </w:r>
          </w:p>
        </w:tc>
        <w:tc>
          <w:tcPr>
            <w:tcW w:w="1402" w:type="dxa"/>
            <w:vAlign w:val="center"/>
          </w:tcPr>
          <w:p w14:paraId="60E2A3ED"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0.20</w:t>
            </w:r>
          </w:p>
        </w:tc>
        <w:tc>
          <w:tcPr>
            <w:tcW w:w="1402" w:type="dxa"/>
            <w:vAlign w:val="center"/>
          </w:tcPr>
          <w:p w14:paraId="71B7A784"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0.23</w:t>
            </w:r>
          </w:p>
        </w:tc>
        <w:tc>
          <w:tcPr>
            <w:tcW w:w="1402" w:type="dxa"/>
            <w:vAlign w:val="center"/>
          </w:tcPr>
          <w:p w14:paraId="2DA26CCA"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0.32</w:t>
            </w:r>
          </w:p>
        </w:tc>
      </w:tr>
      <w:tr w:rsidR="00173AE5" w14:paraId="128DFD9D" w14:textId="77777777" w:rsidTr="0047304F">
        <w:trPr>
          <w:trHeight w:val="689"/>
          <w:jc w:val="center"/>
        </w:trPr>
        <w:tc>
          <w:tcPr>
            <w:tcW w:w="1388" w:type="dxa"/>
            <w:vAlign w:val="center"/>
          </w:tcPr>
          <w:p w14:paraId="2EE21651"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设防地震</w:t>
            </w:r>
          </w:p>
        </w:tc>
        <w:tc>
          <w:tcPr>
            <w:tcW w:w="1401" w:type="dxa"/>
            <w:vAlign w:val="center"/>
          </w:tcPr>
          <w:p w14:paraId="327EEDEE"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0.40</w:t>
            </w:r>
          </w:p>
        </w:tc>
        <w:tc>
          <w:tcPr>
            <w:tcW w:w="1402" w:type="dxa"/>
            <w:vAlign w:val="center"/>
          </w:tcPr>
          <w:p w14:paraId="4A7A8865"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0.40</w:t>
            </w:r>
          </w:p>
        </w:tc>
        <w:tc>
          <w:tcPr>
            <w:tcW w:w="1402" w:type="dxa"/>
            <w:vAlign w:val="center"/>
          </w:tcPr>
          <w:p w14:paraId="59CF68BA"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0.53</w:t>
            </w:r>
          </w:p>
        </w:tc>
        <w:tc>
          <w:tcPr>
            <w:tcW w:w="1402" w:type="dxa"/>
            <w:vAlign w:val="center"/>
          </w:tcPr>
          <w:p w14:paraId="04F17FD7"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0.63</w:t>
            </w:r>
          </w:p>
        </w:tc>
        <w:tc>
          <w:tcPr>
            <w:tcW w:w="1402" w:type="dxa"/>
            <w:vAlign w:val="center"/>
          </w:tcPr>
          <w:p w14:paraId="3FC20D88"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0.88</w:t>
            </w:r>
          </w:p>
        </w:tc>
      </w:tr>
      <w:tr w:rsidR="00173AE5" w14:paraId="45152C07" w14:textId="77777777" w:rsidTr="0047304F">
        <w:trPr>
          <w:trHeight w:val="689"/>
          <w:jc w:val="center"/>
        </w:trPr>
        <w:tc>
          <w:tcPr>
            <w:tcW w:w="1388" w:type="dxa"/>
            <w:tcBorders>
              <w:bottom w:val="single" w:sz="12" w:space="0" w:color="auto"/>
            </w:tcBorders>
            <w:vAlign w:val="center"/>
          </w:tcPr>
          <w:p w14:paraId="6C473664"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罕遇地震</w:t>
            </w:r>
          </w:p>
        </w:tc>
        <w:tc>
          <w:tcPr>
            <w:tcW w:w="1401" w:type="dxa"/>
            <w:tcBorders>
              <w:bottom w:val="single" w:sz="12" w:space="0" w:color="auto"/>
            </w:tcBorders>
            <w:vAlign w:val="center"/>
          </w:tcPr>
          <w:p w14:paraId="02FE89AD"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0.81</w:t>
            </w:r>
          </w:p>
        </w:tc>
        <w:tc>
          <w:tcPr>
            <w:tcW w:w="1402" w:type="dxa"/>
            <w:tcBorders>
              <w:bottom w:val="single" w:sz="12" w:space="0" w:color="auto"/>
            </w:tcBorders>
            <w:vAlign w:val="center"/>
          </w:tcPr>
          <w:p w14:paraId="79F46253"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0.81</w:t>
            </w:r>
          </w:p>
        </w:tc>
        <w:tc>
          <w:tcPr>
            <w:tcW w:w="1402" w:type="dxa"/>
            <w:tcBorders>
              <w:bottom w:val="single" w:sz="12" w:space="0" w:color="auto"/>
            </w:tcBorders>
            <w:vAlign w:val="center"/>
          </w:tcPr>
          <w:p w14:paraId="2F6CF800"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1.05</w:t>
            </w:r>
          </w:p>
        </w:tc>
        <w:tc>
          <w:tcPr>
            <w:tcW w:w="1402" w:type="dxa"/>
            <w:tcBorders>
              <w:bottom w:val="single" w:sz="12" w:space="0" w:color="auto"/>
            </w:tcBorders>
            <w:vAlign w:val="center"/>
          </w:tcPr>
          <w:p w14:paraId="0272ED7F"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1.20</w:t>
            </w:r>
          </w:p>
        </w:tc>
        <w:tc>
          <w:tcPr>
            <w:tcW w:w="1402" w:type="dxa"/>
            <w:tcBorders>
              <w:bottom w:val="single" w:sz="12" w:space="0" w:color="auto"/>
            </w:tcBorders>
            <w:vAlign w:val="center"/>
          </w:tcPr>
          <w:p w14:paraId="0E0DDE48" w14:textId="77777777" w:rsidR="00173AE5" w:rsidRDefault="00173AE5"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1.46</w:t>
            </w:r>
          </w:p>
        </w:tc>
      </w:tr>
    </w:tbl>
    <w:p w14:paraId="73C20B42" w14:textId="77777777" w:rsidR="00173AE5" w:rsidRDefault="00173AE5" w:rsidP="00740AC2">
      <w:pPr>
        <w:pStyle w:val="a9"/>
        <w:widowControl/>
        <w:shd w:val="clear" w:color="auto" w:fill="FFFFFF"/>
        <w:spacing w:beforeAutospacing="0" w:afterAutospacing="0" w:line="320" w:lineRule="exact"/>
        <w:jc w:val="center"/>
        <w:rPr>
          <w:rFonts w:ascii="Times New Roman" w:eastAsia="黑体" w:hAnsi="Times New Roman"/>
          <w:bCs/>
          <w:kern w:val="2"/>
          <w:sz w:val="24"/>
          <w:szCs w:val="28"/>
        </w:rPr>
      </w:pPr>
    </w:p>
    <w:p w14:paraId="3874DE3E" w14:textId="0B363F26" w:rsidR="00740AC2" w:rsidRDefault="00740AC2" w:rsidP="00740AC2">
      <w:pPr>
        <w:pStyle w:val="a9"/>
        <w:widowControl/>
        <w:shd w:val="clear" w:color="auto" w:fill="FFFFFF"/>
        <w:spacing w:beforeAutospacing="0" w:afterAutospacing="0" w:line="320" w:lineRule="exact"/>
        <w:jc w:val="center"/>
        <w:rPr>
          <w:rFonts w:ascii="Times New Roman" w:eastAsia="黑体" w:hAnsi="Times New Roman"/>
          <w:bCs/>
          <w:kern w:val="2"/>
          <w:sz w:val="24"/>
          <w:szCs w:val="28"/>
        </w:rPr>
      </w:pPr>
      <w:r>
        <w:rPr>
          <w:rFonts w:ascii="Times New Roman" w:eastAsia="黑体" w:hAnsi="Times New Roman"/>
          <w:bCs/>
          <w:kern w:val="2"/>
          <w:sz w:val="24"/>
          <w:szCs w:val="28"/>
        </w:rPr>
        <w:t xml:space="preserve"> </w:t>
      </w:r>
      <w:r>
        <w:rPr>
          <w:rFonts w:ascii="Times New Roman" w:eastAsia="黑体" w:hAnsi="Times New Roman"/>
          <w:bCs/>
          <w:kern w:val="2"/>
          <w:sz w:val="24"/>
          <w:szCs w:val="28"/>
        </w:rPr>
        <w:t>表</w:t>
      </w:r>
      <w:r>
        <w:rPr>
          <w:rFonts w:ascii="Times New Roman" w:eastAsia="黑体" w:hAnsi="Times New Roman"/>
          <w:bCs/>
          <w:kern w:val="2"/>
          <w:sz w:val="24"/>
          <w:szCs w:val="28"/>
        </w:rPr>
        <w:t xml:space="preserve">6.0.1-2 </w:t>
      </w:r>
      <w:r>
        <w:rPr>
          <w:rFonts w:ascii="Times New Roman" w:eastAsia="黑体" w:hAnsi="Times New Roman"/>
          <w:bCs/>
          <w:kern w:val="2"/>
          <w:sz w:val="24"/>
          <w:szCs w:val="28"/>
        </w:rPr>
        <w:t>地震加速度时程的最大值</w:t>
      </w:r>
      <w:r>
        <w:rPr>
          <w:rFonts w:ascii="Times New Roman" w:eastAsia="黑体" w:hAnsi="Times New Roman"/>
          <w:bCs/>
          <w:kern w:val="2"/>
          <w:sz w:val="24"/>
          <w:szCs w:val="28"/>
        </w:rPr>
        <w:t>(cm/s</w:t>
      </w:r>
      <w:r>
        <w:rPr>
          <w:rFonts w:ascii="Times New Roman" w:eastAsia="黑体" w:hAnsi="Times New Roman"/>
          <w:bCs/>
          <w:kern w:val="2"/>
          <w:sz w:val="24"/>
          <w:szCs w:val="28"/>
          <w:vertAlign w:val="superscript"/>
        </w:rPr>
        <w:t>2</w:t>
      </w:r>
      <w:r>
        <w:rPr>
          <w:rFonts w:ascii="Times New Roman" w:eastAsia="黑体" w:hAnsi="Times New Roman"/>
          <w:bCs/>
          <w:kern w:val="2"/>
          <w:sz w:val="24"/>
          <w:szCs w:val="28"/>
        </w:rPr>
        <w:t>)</w:t>
      </w:r>
    </w:p>
    <w:tbl>
      <w:tblPr>
        <w:tblW w:w="839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388"/>
        <w:gridCol w:w="1401"/>
        <w:gridCol w:w="1402"/>
        <w:gridCol w:w="1402"/>
        <w:gridCol w:w="1402"/>
        <w:gridCol w:w="1402"/>
      </w:tblGrid>
      <w:tr w:rsidR="00740AC2" w14:paraId="39202DCE" w14:textId="77777777" w:rsidTr="00173AE5">
        <w:trPr>
          <w:trHeight w:val="689"/>
          <w:jc w:val="center"/>
        </w:trPr>
        <w:tc>
          <w:tcPr>
            <w:tcW w:w="1388" w:type="dxa"/>
            <w:vMerge w:val="restart"/>
            <w:tcBorders>
              <w:top w:val="single" w:sz="12" w:space="0" w:color="auto"/>
            </w:tcBorders>
            <w:vAlign w:val="center"/>
          </w:tcPr>
          <w:p w14:paraId="767ED4B3" w14:textId="77777777" w:rsidR="00740AC2" w:rsidRDefault="00740AC2" w:rsidP="00173AE5">
            <w:pPr>
              <w:pStyle w:val="af2"/>
              <w:spacing w:before="156" w:after="156"/>
              <w:rPr>
                <w:rFonts w:ascii="Times New Roman" w:cs="Times New Roman"/>
                <w:color w:val="auto"/>
                <w:kern w:val="2"/>
                <w:sz w:val="24"/>
                <w:szCs w:val="28"/>
              </w:rPr>
            </w:pPr>
            <w:bookmarkStart w:id="24" w:name="OLE_LINK4"/>
            <w:r>
              <w:rPr>
                <w:rFonts w:ascii="Times New Roman" w:cs="Times New Roman"/>
                <w:color w:val="auto"/>
                <w:kern w:val="2"/>
                <w:sz w:val="24"/>
                <w:szCs w:val="28"/>
              </w:rPr>
              <w:t>地震影响</w:t>
            </w:r>
          </w:p>
        </w:tc>
        <w:tc>
          <w:tcPr>
            <w:tcW w:w="7009" w:type="dxa"/>
            <w:gridSpan w:val="5"/>
            <w:tcBorders>
              <w:top w:val="single" w:sz="12" w:space="0" w:color="auto"/>
            </w:tcBorders>
            <w:vAlign w:val="center"/>
          </w:tcPr>
          <w:p w14:paraId="7AB2D19B"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本地区抗震设防烈度</w:t>
            </w:r>
          </w:p>
        </w:tc>
      </w:tr>
      <w:tr w:rsidR="00740AC2" w14:paraId="4E7E55D9" w14:textId="77777777" w:rsidTr="00173AE5">
        <w:trPr>
          <w:trHeight w:val="689"/>
          <w:jc w:val="center"/>
        </w:trPr>
        <w:tc>
          <w:tcPr>
            <w:tcW w:w="1388" w:type="dxa"/>
            <w:vMerge/>
            <w:vAlign w:val="center"/>
          </w:tcPr>
          <w:p w14:paraId="228A137A" w14:textId="77777777" w:rsidR="00740AC2" w:rsidRDefault="00740AC2" w:rsidP="00173AE5">
            <w:pPr>
              <w:pStyle w:val="af2"/>
              <w:spacing w:before="156" w:after="156"/>
              <w:rPr>
                <w:rFonts w:ascii="Times New Roman" w:cs="Times New Roman"/>
                <w:color w:val="auto"/>
                <w:kern w:val="2"/>
                <w:sz w:val="24"/>
                <w:szCs w:val="28"/>
              </w:rPr>
            </w:pPr>
          </w:p>
        </w:tc>
        <w:tc>
          <w:tcPr>
            <w:tcW w:w="1401" w:type="dxa"/>
            <w:vAlign w:val="center"/>
          </w:tcPr>
          <w:p w14:paraId="2619E86B"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6</w:t>
            </w:r>
            <w:r>
              <w:rPr>
                <w:rFonts w:ascii="Times New Roman" w:cs="Times New Roman"/>
                <w:color w:val="auto"/>
                <w:kern w:val="2"/>
                <w:sz w:val="24"/>
                <w:szCs w:val="28"/>
              </w:rPr>
              <w:t>度</w:t>
            </w:r>
          </w:p>
        </w:tc>
        <w:tc>
          <w:tcPr>
            <w:tcW w:w="1402" w:type="dxa"/>
            <w:vAlign w:val="center"/>
          </w:tcPr>
          <w:p w14:paraId="4AF61415"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7</w:t>
            </w:r>
            <w:r>
              <w:rPr>
                <w:rFonts w:ascii="Times New Roman" w:cs="Times New Roman"/>
                <w:color w:val="auto"/>
                <w:kern w:val="2"/>
                <w:sz w:val="24"/>
                <w:szCs w:val="28"/>
              </w:rPr>
              <w:t>度</w:t>
            </w:r>
            <w:r>
              <w:rPr>
                <w:rFonts w:ascii="Times New Roman" w:cs="Times New Roman"/>
                <w:color w:val="auto"/>
                <w:kern w:val="2"/>
                <w:sz w:val="24"/>
                <w:szCs w:val="28"/>
              </w:rPr>
              <w:t>(0.10g)</w:t>
            </w:r>
          </w:p>
        </w:tc>
        <w:tc>
          <w:tcPr>
            <w:tcW w:w="1402" w:type="dxa"/>
            <w:vAlign w:val="center"/>
          </w:tcPr>
          <w:p w14:paraId="5D6D40D8" w14:textId="77777777" w:rsidR="00740AC2" w:rsidRDefault="00740AC2"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7</w:t>
            </w:r>
            <w:r>
              <w:rPr>
                <w:rFonts w:ascii="Times New Roman" w:cs="Times New Roman"/>
                <w:color w:val="auto"/>
                <w:kern w:val="2"/>
                <w:sz w:val="24"/>
                <w:szCs w:val="28"/>
              </w:rPr>
              <w:t>度</w:t>
            </w:r>
            <w:r>
              <w:rPr>
                <w:rFonts w:ascii="Times New Roman" w:cs="Times New Roman"/>
                <w:color w:val="auto"/>
                <w:kern w:val="2"/>
                <w:sz w:val="24"/>
                <w:szCs w:val="28"/>
              </w:rPr>
              <w:t>(0.15g)</w:t>
            </w:r>
          </w:p>
        </w:tc>
        <w:tc>
          <w:tcPr>
            <w:tcW w:w="1402" w:type="dxa"/>
            <w:vAlign w:val="center"/>
          </w:tcPr>
          <w:p w14:paraId="435D88CB" w14:textId="77777777" w:rsidR="00740AC2" w:rsidRDefault="00740AC2"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8</w:t>
            </w:r>
            <w:r>
              <w:rPr>
                <w:rFonts w:ascii="Times New Roman" w:cs="Times New Roman"/>
                <w:color w:val="auto"/>
                <w:kern w:val="2"/>
                <w:sz w:val="24"/>
                <w:szCs w:val="28"/>
              </w:rPr>
              <w:t>度</w:t>
            </w:r>
            <w:r>
              <w:rPr>
                <w:rFonts w:ascii="Times New Roman" w:cs="Times New Roman"/>
                <w:color w:val="auto"/>
                <w:kern w:val="2"/>
                <w:sz w:val="24"/>
                <w:szCs w:val="28"/>
              </w:rPr>
              <w:t>(0.20g)</w:t>
            </w:r>
          </w:p>
        </w:tc>
        <w:tc>
          <w:tcPr>
            <w:tcW w:w="1402" w:type="dxa"/>
            <w:vAlign w:val="center"/>
          </w:tcPr>
          <w:p w14:paraId="7655A3EB" w14:textId="77777777" w:rsidR="00740AC2" w:rsidRDefault="00740AC2" w:rsidP="00173AE5">
            <w:pPr>
              <w:pStyle w:val="af2"/>
              <w:spacing w:before="156" w:after="156"/>
              <w:jc w:val="both"/>
              <w:rPr>
                <w:rFonts w:ascii="Times New Roman" w:cs="Times New Roman"/>
                <w:color w:val="auto"/>
                <w:kern w:val="2"/>
                <w:sz w:val="24"/>
                <w:szCs w:val="28"/>
              </w:rPr>
            </w:pPr>
            <w:r>
              <w:rPr>
                <w:rFonts w:ascii="Times New Roman" w:cs="Times New Roman"/>
                <w:color w:val="auto"/>
                <w:kern w:val="2"/>
                <w:sz w:val="24"/>
                <w:szCs w:val="28"/>
              </w:rPr>
              <w:t>8</w:t>
            </w:r>
            <w:r>
              <w:rPr>
                <w:rFonts w:ascii="Times New Roman" w:cs="Times New Roman"/>
                <w:color w:val="auto"/>
                <w:kern w:val="2"/>
                <w:sz w:val="24"/>
                <w:szCs w:val="28"/>
              </w:rPr>
              <w:t>度</w:t>
            </w:r>
            <w:r>
              <w:rPr>
                <w:rFonts w:ascii="Times New Roman" w:cs="Times New Roman"/>
                <w:color w:val="auto"/>
                <w:kern w:val="2"/>
                <w:sz w:val="24"/>
                <w:szCs w:val="28"/>
              </w:rPr>
              <w:t>(0.30g)</w:t>
            </w:r>
          </w:p>
        </w:tc>
      </w:tr>
      <w:tr w:rsidR="00740AC2" w14:paraId="5BD153DD" w14:textId="77777777" w:rsidTr="00173AE5">
        <w:trPr>
          <w:trHeight w:val="689"/>
          <w:jc w:val="center"/>
        </w:trPr>
        <w:tc>
          <w:tcPr>
            <w:tcW w:w="1388" w:type="dxa"/>
            <w:vAlign w:val="center"/>
          </w:tcPr>
          <w:p w14:paraId="5FB039D3"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多遇地震</w:t>
            </w:r>
          </w:p>
        </w:tc>
        <w:tc>
          <w:tcPr>
            <w:tcW w:w="1401" w:type="dxa"/>
            <w:vAlign w:val="center"/>
          </w:tcPr>
          <w:p w14:paraId="06A7453F"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63</w:t>
            </w:r>
          </w:p>
        </w:tc>
        <w:tc>
          <w:tcPr>
            <w:tcW w:w="1402" w:type="dxa"/>
            <w:vAlign w:val="center"/>
          </w:tcPr>
          <w:p w14:paraId="5A184373"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63</w:t>
            </w:r>
          </w:p>
        </w:tc>
        <w:tc>
          <w:tcPr>
            <w:tcW w:w="1402" w:type="dxa"/>
            <w:vAlign w:val="center"/>
          </w:tcPr>
          <w:p w14:paraId="6FE06A24"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91</w:t>
            </w:r>
          </w:p>
        </w:tc>
        <w:tc>
          <w:tcPr>
            <w:tcW w:w="1402" w:type="dxa"/>
            <w:vAlign w:val="center"/>
          </w:tcPr>
          <w:p w14:paraId="0F54DF57"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102</w:t>
            </w:r>
          </w:p>
        </w:tc>
        <w:tc>
          <w:tcPr>
            <w:tcW w:w="1402" w:type="dxa"/>
            <w:vAlign w:val="center"/>
          </w:tcPr>
          <w:p w14:paraId="4608D49D"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146</w:t>
            </w:r>
          </w:p>
        </w:tc>
      </w:tr>
      <w:tr w:rsidR="00740AC2" w14:paraId="415849B3" w14:textId="77777777" w:rsidTr="00173AE5">
        <w:trPr>
          <w:trHeight w:val="689"/>
          <w:jc w:val="center"/>
        </w:trPr>
        <w:tc>
          <w:tcPr>
            <w:tcW w:w="1388" w:type="dxa"/>
            <w:tcBorders>
              <w:bottom w:val="single" w:sz="12" w:space="0" w:color="auto"/>
            </w:tcBorders>
            <w:vAlign w:val="center"/>
          </w:tcPr>
          <w:p w14:paraId="088B3468"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罕遇地震</w:t>
            </w:r>
          </w:p>
        </w:tc>
        <w:tc>
          <w:tcPr>
            <w:tcW w:w="1401" w:type="dxa"/>
            <w:tcBorders>
              <w:bottom w:val="single" w:sz="12" w:space="0" w:color="auto"/>
            </w:tcBorders>
            <w:vAlign w:val="center"/>
          </w:tcPr>
          <w:p w14:paraId="5F663B91"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356</w:t>
            </w:r>
          </w:p>
        </w:tc>
        <w:tc>
          <w:tcPr>
            <w:tcW w:w="1402" w:type="dxa"/>
            <w:tcBorders>
              <w:bottom w:val="single" w:sz="12" w:space="0" w:color="auto"/>
            </w:tcBorders>
            <w:vAlign w:val="center"/>
          </w:tcPr>
          <w:p w14:paraId="700815F2"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356</w:t>
            </w:r>
          </w:p>
        </w:tc>
        <w:tc>
          <w:tcPr>
            <w:tcW w:w="1402" w:type="dxa"/>
            <w:tcBorders>
              <w:bottom w:val="single" w:sz="12" w:space="0" w:color="auto"/>
            </w:tcBorders>
            <w:vAlign w:val="center"/>
          </w:tcPr>
          <w:p w14:paraId="013ED0D1"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453</w:t>
            </w:r>
          </w:p>
        </w:tc>
        <w:tc>
          <w:tcPr>
            <w:tcW w:w="1402" w:type="dxa"/>
            <w:tcBorders>
              <w:bottom w:val="single" w:sz="12" w:space="0" w:color="auto"/>
            </w:tcBorders>
            <w:vAlign w:val="center"/>
          </w:tcPr>
          <w:p w14:paraId="61DD849E"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532</w:t>
            </w:r>
          </w:p>
        </w:tc>
        <w:tc>
          <w:tcPr>
            <w:tcW w:w="1402" w:type="dxa"/>
            <w:tcBorders>
              <w:bottom w:val="single" w:sz="12" w:space="0" w:color="auto"/>
            </w:tcBorders>
            <w:vAlign w:val="center"/>
          </w:tcPr>
          <w:p w14:paraId="0A357F10" w14:textId="77777777" w:rsidR="00740AC2" w:rsidRDefault="00740AC2" w:rsidP="00173AE5">
            <w:pPr>
              <w:pStyle w:val="af2"/>
              <w:spacing w:before="156" w:after="156"/>
              <w:rPr>
                <w:rFonts w:ascii="Times New Roman" w:cs="Times New Roman"/>
                <w:color w:val="auto"/>
                <w:kern w:val="2"/>
                <w:sz w:val="24"/>
                <w:szCs w:val="28"/>
              </w:rPr>
            </w:pPr>
            <w:r>
              <w:rPr>
                <w:rFonts w:ascii="Times New Roman" w:cs="Times New Roman"/>
                <w:color w:val="auto"/>
                <w:kern w:val="2"/>
                <w:sz w:val="24"/>
                <w:szCs w:val="28"/>
              </w:rPr>
              <w:t>622</w:t>
            </w:r>
          </w:p>
        </w:tc>
      </w:tr>
      <w:bookmarkEnd w:id="24"/>
    </w:tbl>
    <w:p w14:paraId="73103D67" w14:textId="77777777" w:rsidR="00740AC2" w:rsidRDefault="00740AC2" w:rsidP="00740AC2">
      <w:pPr>
        <w:pStyle w:val="a9"/>
        <w:widowControl/>
        <w:shd w:val="clear" w:color="auto" w:fill="FFFFFF"/>
        <w:spacing w:beforeAutospacing="0" w:afterAutospacing="0" w:line="320" w:lineRule="exact"/>
        <w:rPr>
          <w:rStyle w:val="aa"/>
          <w:rFonts w:ascii="Times New Roman" w:hAnsi="Times New Roman"/>
          <w:b w:val="0"/>
          <w:bCs/>
          <w:sz w:val="21"/>
          <w:shd w:val="clear" w:color="auto" w:fill="FFFFFF"/>
        </w:rPr>
      </w:pPr>
    </w:p>
    <w:p w14:paraId="51108F67" w14:textId="72E9DDE5" w:rsidR="00740AC2" w:rsidRDefault="00740AC2" w:rsidP="00740AC2">
      <w:pPr>
        <w:ind w:firstLineChars="200" w:firstLine="562"/>
        <w:rPr>
          <w:rFonts w:ascii="Times New Roman" w:eastAsia="仿宋" w:hAnsi="Times New Roman" w:cs="Times New Roman"/>
        </w:rPr>
      </w:pPr>
      <w:r>
        <w:rPr>
          <w:rFonts w:ascii="Times New Roman" w:eastAsiaTheme="minorEastAsia" w:hAnsi="Times New Roman" w:cs="Times New Roman"/>
          <w:b/>
        </w:rPr>
        <w:lastRenderedPageBreak/>
        <w:t>4</w:t>
      </w:r>
      <w:r>
        <w:rPr>
          <w:rFonts w:ascii="Times New Roman" w:eastAsiaTheme="minorEastAsia" w:hAnsi="Times New Roman" w:cs="Times New Roman"/>
          <w:bCs/>
        </w:rPr>
        <w:t xml:space="preserve"> </w:t>
      </w:r>
      <w:r w:rsidR="00960579">
        <w:rPr>
          <w:rFonts w:ascii="Times New Roman" w:eastAsiaTheme="minorEastAsia" w:hAnsi="Times New Roman" w:cs="Times New Roman"/>
          <w:bCs/>
        </w:rPr>
        <w:t xml:space="preserve"> </w:t>
      </w:r>
      <w:r>
        <w:rPr>
          <w:rFonts w:ascii="Times New Roman" w:eastAsiaTheme="minorEastAsia" w:hAnsi="Times New Roman" w:cs="Times New Roman"/>
          <w:bCs/>
        </w:rPr>
        <w:t>避难建筑应按比本地区抗震设防烈度高一度的要求采取抗震措施；</w:t>
      </w:r>
      <w:r>
        <w:rPr>
          <w:rFonts w:ascii="Times New Roman" w:eastAsiaTheme="minorEastAsia" w:hAnsi="Times New Roman" w:cs="Times New Roman"/>
          <w:bCs/>
        </w:rPr>
        <w:br/>
        <w:t xml:space="preserve">    </w:t>
      </w:r>
      <w:r>
        <w:rPr>
          <w:rFonts w:ascii="Times New Roman" w:eastAsiaTheme="minorEastAsia" w:hAnsi="Times New Roman" w:cs="Times New Roman"/>
          <w:b/>
        </w:rPr>
        <w:t>5</w:t>
      </w:r>
      <w:r>
        <w:rPr>
          <w:rFonts w:ascii="Times New Roman" w:eastAsiaTheme="minorEastAsia" w:hAnsi="Times New Roman" w:cs="Times New Roman"/>
          <w:bCs/>
        </w:rPr>
        <w:t xml:space="preserve"> </w:t>
      </w:r>
      <w:r w:rsidR="00960579">
        <w:rPr>
          <w:rFonts w:ascii="Times New Roman" w:eastAsiaTheme="minorEastAsia" w:hAnsi="Times New Roman" w:cs="Times New Roman"/>
          <w:bCs/>
        </w:rPr>
        <w:t xml:space="preserve"> </w:t>
      </w:r>
      <w:r>
        <w:rPr>
          <w:rFonts w:ascii="Times New Roman" w:eastAsiaTheme="minorEastAsia" w:hAnsi="Times New Roman" w:cs="Times New Roman"/>
          <w:bCs/>
        </w:rPr>
        <w:t>避难建筑宜采用减震隔震技术；</w:t>
      </w:r>
      <w:r>
        <w:rPr>
          <w:rFonts w:ascii="Times New Roman" w:eastAsia="黑体" w:hAnsi="Times New Roman" w:cs="Times New Roman"/>
        </w:rPr>
        <w:br/>
        <w:t xml:space="preserve">    </w:t>
      </w:r>
      <w:r>
        <w:rPr>
          <w:rFonts w:ascii="Times New Roman" w:eastAsiaTheme="minorEastAsia" w:hAnsi="Times New Roman" w:cs="Times New Roman"/>
          <w:b/>
        </w:rPr>
        <w:t>6</w:t>
      </w:r>
      <w:r w:rsidR="00960579">
        <w:rPr>
          <w:rFonts w:ascii="Times New Roman" w:eastAsiaTheme="minorEastAsia" w:hAnsi="Times New Roman" w:cs="Times New Roman"/>
          <w:b/>
        </w:rPr>
        <w:t xml:space="preserve"> </w:t>
      </w:r>
      <w:r>
        <w:rPr>
          <w:rFonts w:ascii="Times New Roman" w:eastAsiaTheme="minorEastAsia" w:hAnsi="Times New Roman" w:cs="Times New Roman"/>
          <w:bCs/>
        </w:rPr>
        <w:t xml:space="preserve"> </w:t>
      </w:r>
      <w:r>
        <w:rPr>
          <w:rFonts w:ascii="Times New Roman" w:eastAsiaTheme="minorEastAsia" w:hAnsi="Times New Roman" w:cs="Times New Roman"/>
          <w:bCs/>
        </w:rPr>
        <w:t>防</w:t>
      </w:r>
      <w:r>
        <w:rPr>
          <w:rFonts w:asciiTheme="minorEastAsia" w:eastAsiaTheme="minorEastAsia" w:hAnsiTheme="minorEastAsia" w:cstheme="minorEastAsia" w:hint="eastAsia"/>
          <w:bCs/>
        </w:rPr>
        <w:t>灾</w:t>
      </w:r>
      <w:r>
        <w:rPr>
          <w:rFonts w:ascii="Times New Roman" w:eastAsiaTheme="minorEastAsia" w:hAnsi="Times New Roman" w:cs="Times New Roman"/>
        </w:rPr>
        <w:t>避难建筑的楼梯间应采取加强的抗震措施；</w:t>
      </w:r>
      <w:r>
        <w:rPr>
          <w:rFonts w:ascii="Times New Roman" w:eastAsiaTheme="minorEastAsia" w:hAnsi="Times New Roman" w:cs="Times New Roman"/>
        </w:rPr>
        <w:br/>
        <w:t xml:space="preserve">   </w:t>
      </w:r>
      <w:r>
        <w:rPr>
          <w:rFonts w:ascii="Times New Roman" w:eastAsiaTheme="minorEastAsia" w:hAnsi="Times New Roman" w:cs="Times New Roman"/>
          <w:b/>
        </w:rPr>
        <w:t xml:space="preserve"> 7</w:t>
      </w:r>
      <w:r>
        <w:rPr>
          <w:rFonts w:ascii="Times New Roman" w:eastAsiaTheme="minorEastAsia" w:hAnsi="Times New Roman" w:cs="Times New Roman"/>
        </w:rPr>
        <w:t xml:space="preserve"> </w:t>
      </w:r>
      <w:r w:rsidR="00960579">
        <w:rPr>
          <w:rFonts w:ascii="Times New Roman" w:eastAsiaTheme="minorEastAsia" w:hAnsi="Times New Roman" w:cs="Times New Roman"/>
        </w:rPr>
        <w:t xml:space="preserve"> </w:t>
      </w:r>
      <w:r>
        <w:rPr>
          <w:rFonts w:ascii="Times New Roman" w:eastAsiaTheme="minorEastAsia" w:hAnsi="Times New Roman" w:cs="Times New Roman"/>
        </w:rPr>
        <w:t>对于建筑非结构构件和建筑附属机电设备，其自身及其与主体结构的连接应进行抗震设计，并应采取与主体结构加强连接或柔性连接的措施，达到与防灾避难建筑相同的抗震设防目标。</w:t>
      </w:r>
    </w:p>
    <w:p w14:paraId="035A4D58" w14:textId="77777777" w:rsidR="00740AC2" w:rsidRDefault="00740AC2" w:rsidP="00740AC2">
      <w:pPr>
        <w:pStyle w:val="61"/>
        <w:spacing w:beforeLines="0" w:line="360" w:lineRule="auto"/>
        <w:rPr>
          <w:rFonts w:ascii="Times New Roman" w:eastAsia="楷体_GB2312"/>
          <w:bCs w:val="0"/>
          <w:szCs w:val="21"/>
        </w:rPr>
      </w:pPr>
      <w:r>
        <w:rPr>
          <w:rFonts w:ascii="Times New Roman" w:eastAsia="楷体_GB2312"/>
          <w:bCs w:val="0"/>
          <w:szCs w:val="21"/>
        </w:rPr>
        <w:t>【条文说明】</w:t>
      </w:r>
      <w:r>
        <w:rPr>
          <w:rFonts w:ascii="Times New Roman" w:eastAsia="楷体_GB2312"/>
          <w:bCs w:val="0"/>
          <w:szCs w:val="21"/>
        </w:rPr>
        <w:t xml:space="preserve">6.0.1 </w:t>
      </w:r>
      <w:r>
        <w:rPr>
          <w:rFonts w:ascii="Times New Roman" w:eastAsia="楷体_GB2312"/>
          <w:bCs w:val="0"/>
          <w:szCs w:val="21"/>
        </w:rPr>
        <w:t>本条规定了</w:t>
      </w:r>
      <w:r>
        <w:rPr>
          <w:rFonts w:ascii="Times New Roman" w:eastAsia="楷体_GB2312" w:hint="eastAsia"/>
          <w:bCs w:val="0"/>
          <w:szCs w:val="21"/>
        </w:rPr>
        <w:t>防灾</w:t>
      </w:r>
      <w:r>
        <w:rPr>
          <w:rFonts w:ascii="Times New Roman" w:eastAsia="楷体_GB2312"/>
          <w:bCs w:val="0"/>
          <w:szCs w:val="21"/>
        </w:rPr>
        <w:t>避难建筑抗震设计的基本要求。</w:t>
      </w:r>
      <w:r>
        <w:rPr>
          <w:rFonts w:ascii="Times New Roman" w:eastAsia="楷体_GB2312" w:hint="eastAsia"/>
          <w:bCs w:val="0"/>
          <w:szCs w:val="21"/>
        </w:rPr>
        <w:t>本条参考《防灾避难场所设计规范》</w:t>
      </w:r>
      <w:r>
        <w:rPr>
          <w:rFonts w:ascii="Times New Roman" w:eastAsia="楷体_GB2312" w:hint="eastAsia"/>
          <w:bCs w:val="0"/>
          <w:szCs w:val="21"/>
        </w:rPr>
        <w:t>GB 51143-2015</w:t>
      </w:r>
      <w:r>
        <w:rPr>
          <w:rFonts w:ascii="Times New Roman" w:eastAsia="楷体_GB2312" w:hint="eastAsia"/>
          <w:bCs w:val="0"/>
          <w:szCs w:val="21"/>
        </w:rPr>
        <w:t>第</w:t>
      </w:r>
      <w:r>
        <w:rPr>
          <w:rFonts w:ascii="Times New Roman" w:eastAsia="楷体_GB2312" w:hint="eastAsia"/>
          <w:bCs w:val="0"/>
          <w:szCs w:val="21"/>
        </w:rPr>
        <w:t>7.3.1</w:t>
      </w:r>
      <w:r>
        <w:rPr>
          <w:rFonts w:ascii="Times New Roman" w:eastAsia="楷体_GB2312" w:hint="eastAsia"/>
          <w:bCs w:val="0"/>
          <w:szCs w:val="21"/>
        </w:rPr>
        <w:t>条，原文为强制性条文。</w:t>
      </w:r>
    </w:p>
    <w:p w14:paraId="3A55E42A" w14:textId="2CF65DDA" w:rsidR="00740AC2" w:rsidRDefault="0018478D" w:rsidP="00740AC2">
      <w:pPr>
        <w:ind w:firstLineChars="200" w:firstLine="560"/>
        <w:jc w:val="left"/>
        <w:rPr>
          <w:rFonts w:ascii="Times New Roman" w:eastAsia="楷体_GB2312"/>
          <w:szCs w:val="21"/>
        </w:rPr>
      </w:pPr>
      <w:r>
        <w:rPr>
          <w:rFonts w:ascii="Times New Roman" w:eastAsia="楷体_GB2312" w:hint="eastAsia"/>
          <w:szCs w:val="21"/>
        </w:rPr>
        <w:t>本标准</w:t>
      </w:r>
      <w:r w:rsidR="00740AC2">
        <w:rPr>
          <w:rFonts w:ascii="Times New Roman" w:eastAsia="楷体_GB2312" w:hint="eastAsia"/>
          <w:szCs w:val="21"/>
        </w:rPr>
        <w:t>对于抗震设防的思路和原则与《建筑抗震设计规范》</w:t>
      </w:r>
      <w:r w:rsidR="00740AC2">
        <w:rPr>
          <w:rFonts w:ascii="Times New Roman" w:eastAsia="楷体_GB2312" w:hint="eastAsia"/>
          <w:szCs w:val="21"/>
        </w:rPr>
        <w:t>GB50011</w:t>
      </w:r>
      <w:r w:rsidR="00740AC2">
        <w:rPr>
          <w:rFonts w:ascii="Times New Roman" w:eastAsia="楷体_GB2312" w:hint="eastAsia"/>
          <w:szCs w:val="21"/>
        </w:rPr>
        <w:t>保持一致，通过二阶段设计实现三个水准的设防目标。第一阶段设计是承载力验算，取第一水准的地震动参数计算结构的弹性地震作用标准值和相应的地震作用效应，采用《建筑结构可靠度设计统一标准》</w:t>
      </w:r>
      <w:r w:rsidR="00740AC2">
        <w:rPr>
          <w:rFonts w:ascii="Times New Roman" w:eastAsia="楷体_GB2312" w:hint="eastAsia"/>
          <w:szCs w:val="21"/>
        </w:rPr>
        <w:t>GB50068</w:t>
      </w:r>
      <w:r w:rsidR="00740AC2">
        <w:rPr>
          <w:rFonts w:ascii="Times New Roman" w:eastAsia="楷体_GB2312" w:hint="eastAsia"/>
          <w:szCs w:val="21"/>
        </w:rPr>
        <w:t>规定的分项系数设计表达式进行结构构件的截面承载力抗震验算，既满足了在第一水准下具有必要的承载力可靠度，又满足第二水准的损坏可修的目标。对大多数的结构，可只进行第一阶段设计，而通过概念设计和抗震构造措施来满足第三水准的设计要求。第二阶段设计是弹塑性变形验算，对地震时易倒塌的结构、有明显薄弱层的不规则结构以及有专门要求的建筑，除进行第一阶段设计外，还要进行结构薄弱部位的弹塑性层间变形验算并采取相应的抗震构造措施，实现第三水准的设防要求。</w:t>
      </w:r>
    </w:p>
    <w:p w14:paraId="0C1EE5C5" w14:textId="3538B5C6" w:rsidR="00740AC2" w:rsidRDefault="00740AC2" w:rsidP="00740AC2">
      <w:pPr>
        <w:pStyle w:val="61"/>
        <w:spacing w:beforeLines="0" w:line="360" w:lineRule="auto"/>
        <w:ind w:firstLineChars="200" w:firstLine="560"/>
        <w:rPr>
          <w:rFonts w:ascii="Times New Roman" w:eastAsia="楷体_GB2312"/>
          <w:bCs w:val="0"/>
          <w:szCs w:val="21"/>
        </w:rPr>
      </w:pPr>
      <w:r>
        <w:rPr>
          <w:rFonts w:ascii="Times New Roman" w:eastAsia="楷体_GB2312" w:hint="eastAsia"/>
          <w:bCs w:val="0"/>
          <w:szCs w:val="21"/>
        </w:rPr>
        <w:lastRenderedPageBreak/>
        <w:t>防灾</w:t>
      </w:r>
      <w:r>
        <w:rPr>
          <w:rFonts w:ascii="Times New Roman" w:eastAsia="楷体_GB2312"/>
          <w:bCs w:val="0"/>
          <w:szCs w:val="21"/>
        </w:rPr>
        <w:t>避难建筑的重要性决定了应采取比一般建筑更高的抗震设防目标。</w:t>
      </w:r>
      <w:r w:rsidR="0018478D">
        <w:rPr>
          <w:rFonts w:ascii="Times New Roman" w:eastAsia="楷体_GB2312"/>
          <w:bCs w:val="0"/>
          <w:szCs w:val="21"/>
        </w:rPr>
        <w:t>本标准</w:t>
      </w:r>
      <w:r>
        <w:rPr>
          <w:rFonts w:ascii="Times New Roman" w:eastAsia="楷体_GB2312"/>
          <w:bCs w:val="0"/>
          <w:szCs w:val="21"/>
        </w:rPr>
        <w:t>和现行国家标准《建筑工程抗震设防分类标准》</w:t>
      </w:r>
      <w:r>
        <w:rPr>
          <w:rFonts w:ascii="Times New Roman" w:eastAsia="楷体_GB2312"/>
          <w:bCs w:val="0"/>
          <w:szCs w:val="21"/>
        </w:rPr>
        <w:t>GB50223</w:t>
      </w:r>
      <w:r>
        <w:rPr>
          <w:rFonts w:ascii="Times New Roman" w:eastAsia="楷体_GB2312"/>
          <w:bCs w:val="0"/>
          <w:szCs w:val="21"/>
        </w:rPr>
        <w:t>将</w:t>
      </w:r>
      <w:r>
        <w:rPr>
          <w:rFonts w:ascii="Times New Roman" w:eastAsia="楷体_GB2312" w:hint="eastAsia"/>
          <w:bCs w:val="0"/>
          <w:szCs w:val="21"/>
        </w:rPr>
        <w:t>防灾</w:t>
      </w:r>
      <w:r>
        <w:rPr>
          <w:rFonts w:ascii="Times New Roman" w:eastAsia="楷体_GB2312"/>
          <w:bCs w:val="0"/>
          <w:szCs w:val="21"/>
        </w:rPr>
        <w:t>避难建筑的抗震设防类别规定为不低于重点设防类。考虑到</w:t>
      </w:r>
      <w:r>
        <w:rPr>
          <w:rFonts w:ascii="Times New Roman" w:eastAsia="楷体_GB2312" w:hint="eastAsia"/>
          <w:bCs w:val="0"/>
          <w:szCs w:val="21"/>
        </w:rPr>
        <w:t>防灾</w:t>
      </w:r>
      <w:r>
        <w:rPr>
          <w:rFonts w:ascii="Times New Roman" w:eastAsia="楷体_GB2312"/>
          <w:bCs w:val="0"/>
          <w:szCs w:val="21"/>
        </w:rPr>
        <w:t>避难建筑的特殊性和设防目标要求，适当提高</w:t>
      </w:r>
      <w:r>
        <w:rPr>
          <w:rFonts w:ascii="Times New Roman" w:eastAsia="楷体_GB2312" w:hint="eastAsia"/>
          <w:bCs w:val="0"/>
          <w:szCs w:val="21"/>
        </w:rPr>
        <w:t>防灾</w:t>
      </w:r>
      <w:r>
        <w:rPr>
          <w:rFonts w:ascii="Times New Roman" w:eastAsia="楷体_GB2312"/>
          <w:bCs w:val="0"/>
          <w:szCs w:val="21"/>
        </w:rPr>
        <w:t>避难建筑的地震作用，减轻地震破坏程度特别是主要结构构件的破坏程度是必要的。为此，</w:t>
      </w:r>
      <w:r w:rsidR="0018478D">
        <w:rPr>
          <w:rFonts w:ascii="Times New Roman" w:eastAsia="楷体_GB2312"/>
          <w:bCs w:val="0"/>
          <w:szCs w:val="21"/>
        </w:rPr>
        <w:t>本标准</w:t>
      </w:r>
      <w:r>
        <w:rPr>
          <w:rFonts w:ascii="Times New Roman" w:eastAsia="楷体_GB2312"/>
          <w:bCs w:val="0"/>
          <w:szCs w:val="21"/>
        </w:rPr>
        <w:t>对</w:t>
      </w:r>
      <w:r>
        <w:rPr>
          <w:rFonts w:ascii="Times New Roman" w:eastAsia="楷体_GB2312" w:hint="eastAsia"/>
          <w:bCs w:val="0"/>
          <w:szCs w:val="21"/>
        </w:rPr>
        <w:t>防灾</w:t>
      </w:r>
      <w:r>
        <w:rPr>
          <w:rFonts w:ascii="Times New Roman" w:eastAsia="楷体_GB2312"/>
          <w:bCs w:val="0"/>
          <w:szCs w:val="21"/>
        </w:rPr>
        <w:t>避难建筑抗震设防标准按照</w:t>
      </w:r>
      <w:r>
        <w:rPr>
          <w:rFonts w:ascii="Times New Roman" w:eastAsia="楷体_GB2312"/>
          <w:bCs w:val="0"/>
          <w:szCs w:val="21"/>
        </w:rPr>
        <w:t>100</w:t>
      </w:r>
      <w:r>
        <w:rPr>
          <w:rFonts w:ascii="Times New Roman" w:eastAsia="楷体_GB2312"/>
          <w:bCs w:val="0"/>
          <w:szCs w:val="21"/>
        </w:rPr>
        <w:t>年超越概率</w:t>
      </w:r>
      <w:r>
        <w:rPr>
          <w:rFonts w:ascii="Times New Roman" w:eastAsia="楷体_GB2312"/>
          <w:bCs w:val="0"/>
          <w:szCs w:val="21"/>
        </w:rPr>
        <w:t>10%</w:t>
      </w:r>
      <w:r>
        <w:rPr>
          <w:rFonts w:ascii="Times New Roman" w:eastAsia="楷体_GB2312"/>
          <w:bCs w:val="0"/>
          <w:szCs w:val="21"/>
        </w:rPr>
        <w:t>的地震动标准考虑。参照有关研究成果，当按照现行国家标准《建筑抗震设计规范》</w:t>
      </w:r>
      <w:r>
        <w:rPr>
          <w:rFonts w:ascii="Times New Roman" w:eastAsia="楷体_GB2312"/>
          <w:bCs w:val="0"/>
          <w:szCs w:val="21"/>
        </w:rPr>
        <w:t>GB50011</w:t>
      </w:r>
      <w:r>
        <w:rPr>
          <w:rFonts w:ascii="Times New Roman" w:eastAsia="楷体_GB2312"/>
          <w:bCs w:val="0"/>
          <w:szCs w:val="21"/>
        </w:rPr>
        <w:t>进行设计时，针对按照</w:t>
      </w:r>
      <w:r>
        <w:rPr>
          <w:rFonts w:ascii="Times New Roman" w:eastAsia="楷体_GB2312"/>
          <w:bCs w:val="0"/>
          <w:szCs w:val="21"/>
        </w:rPr>
        <w:t>50</w:t>
      </w:r>
      <w:r>
        <w:rPr>
          <w:rFonts w:ascii="Times New Roman" w:eastAsia="楷体_GB2312"/>
          <w:bCs w:val="0"/>
          <w:szCs w:val="21"/>
        </w:rPr>
        <w:t>年超越概率</w:t>
      </w:r>
      <w:r>
        <w:rPr>
          <w:rFonts w:ascii="Times New Roman" w:eastAsia="楷体_GB2312"/>
          <w:bCs w:val="0"/>
          <w:szCs w:val="21"/>
        </w:rPr>
        <w:t>10%</w:t>
      </w:r>
      <w:r>
        <w:rPr>
          <w:rFonts w:ascii="Times New Roman" w:eastAsia="楷体_GB2312"/>
          <w:bCs w:val="0"/>
          <w:szCs w:val="21"/>
        </w:rPr>
        <w:t>的抗震设防标准所确定的各水准地震作用，采取乘以抗震调整系数的方式提高</w:t>
      </w:r>
      <w:r>
        <w:rPr>
          <w:rFonts w:ascii="Times New Roman" w:eastAsia="楷体_GB2312" w:hint="eastAsia"/>
          <w:bCs w:val="0"/>
          <w:szCs w:val="21"/>
        </w:rPr>
        <w:t>防灾</w:t>
      </w:r>
      <w:r>
        <w:rPr>
          <w:rFonts w:ascii="Times New Roman" w:eastAsia="楷体_GB2312"/>
          <w:bCs w:val="0"/>
          <w:szCs w:val="21"/>
        </w:rPr>
        <w:t>避难建筑的抗震能力。</w:t>
      </w:r>
    </w:p>
    <w:p w14:paraId="1861671F" w14:textId="7C22BDFE" w:rsidR="00740AC2" w:rsidRDefault="00740AC2" w:rsidP="00740AC2">
      <w:pPr>
        <w:pStyle w:val="61"/>
        <w:spacing w:beforeLines="0" w:line="360" w:lineRule="auto"/>
        <w:ind w:firstLineChars="200" w:firstLine="560"/>
        <w:rPr>
          <w:rFonts w:ascii="Times New Roman" w:eastAsia="楷体_GB2312"/>
          <w:bCs w:val="0"/>
          <w:szCs w:val="21"/>
        </w:rPr>
      </w:pPr>
      <w:r>
        <w:rPr>
          <w:rFonts w:ascii="Times New Roman" w:eastAsia="楷体_GB2312"/>
          <w:bCs w:val="0"/>
          <w:szCs w:val="21"/>
        </w:rPr>
        <w:t>计算竖向地震作用时，竖向地震动参数应采用</w:t>
      </w:r>
      <w:r w:rsidR="0018478D">
        <w:rPr>
          <w:rFonts w:ascii="Times New Roman" w:eastAsia="楷体_GB2312"/>
          <w:bCs w:val="0"/>
          <w:szCs w:val="21"/>
        </w:rPr>
        <w:t>本标准</w:t>
      </w:r>
      <w:r>
        <w:rPr>
          <w:rFonts w:ascii="Times New Roman" w:eastAsia="楷体_GB2312"/>
          <w:bCs w:val="0"/>
          <w:szCs w:val="21"/>
        </w:rPr>
        <w:t>第</w:t>
      </w:r>
      <w:r>
        <w:rPr>
          <w:rFonts w:ascii="Times New Roman" w:eastAsia="楷体_GB2312"/>
          <w:bCs w:val="0"/>
          <w:szCs w:val="21"/>
        </w:rPr>
        <w:t>6</w:t>
      </w:r>
      <w:r>
        <w:rPr>
          <w:rFonts w:ascii="Times New Roman" w:eastAsia="楷体_GB2312" w:hint="eastAsia"/>
          <w:bCs w:val="0"/>
          <w:szCs w:val="21"/>
        </w:rPr>
        <w:t>.0</w:t>
      </w:r>
      <w:r>
        <w:rPr>
          <w:rFonts w:ascii="Times New Roman" w:eastAsia="楷体_GB2312"/>
          <w:bCs w:val="0"/>
          <w:szCs w:val="21"/>
        </w:rPr>
        <w:t>.1</w:t>
      </w:r>
      <w:r>
        <w:rPr>
          <w:rFonts w:ascii="Times New Roman" w:eastAsia="楷体_GB2312"/>
          <w:bCs w:val="0"/>
          <w:szCs w:val="21"/>
        </w:rPr>
        <w:t>条第</w:t>
      </w:r>
      <w:r>
        <w:rPr>
          <w:rFonts w:ascii="Times New Roman" w:eastAsia="楷体_GB2312"/>
          <w:bCs w:val="0"/>
          <w:szCs w:val="21"/>
        </w:rPr>
        <w:t>3</w:t>
      </w:r>
      <w:r>
        <w:rPr>
          <w:rFonts w:ascii="Times New Roman" w:eastAsia="楷体_GB2312"/>
          <w:bCs w:val="0"/>
          <w:szCs w:val="21"/>
        </w:rPr>
        <w:t>款规定的水平地震动参数，按现行国家规范《建筑抗震设计规范》</w:t>
      </w:r>
      <w:r>
        <w:rPr>
          <w:rFonts w:ascii="Times New Roman" w:eastAsia="楷体_GB2312"/>
          <w:bCs w:val="0"/>
          <w:szCs w:val="21"/>
        </w:rPr>
        <w:t>GB50011</w:t>
      </w:r>
      <w:r>
        <w:rPr>
          <w:rFonts w:ascii="Times New Roman" w:eastAsia="楷体_GB2312"/>
          <w:bCs w:val="0"/>
          <w:szCs w:val="21"/>
        </w:rPr>
        <w:t>的有关规定确定。</w:t>
      </w:r>
    </w:p>
    <w:p w14:paraId="6BBDDEB6" w14:textId="77777777" w:rsidR="00740AC2" w:rsidRDefault="00740AC2" w:rsidP="00740AC2">
      <w:pPr>
        <w:pStyle w:val="HTML"/>
        <w:widowControl/>
        <w:shd w:val="clear" w:color="auto" w:fill="FFFFFF"/>
        <w:spacing w:line="435" w:lineRule="atLeast"/>
        <w:ind w:firstLineChars="200" w:firstLine="560"/>
        <w:rPr>
          <w:rFonts w:ascii="Times New Roman" w:eastAsia="楷体_GB2312" w:hAnsi="Times New Roman" w:hint="default"/>
          <w:sz w:val="28"/>
          <w:szCs w:val="28"/>
        </w:rPr>
      </w:pPr>
      <w:r>
        <w:rPr>
          <w:rFonts w:ascii="Times New Roman" w:eastAsia="楷体_GB2312" w:hAnsi="Times New Roman" w:hint="default"/>
          <w:sz w:val="28"/>
          <w:szCs w:val="28"/>
        </w:rPr>
        <w:t>隔震、消能减震技术可以有效的减小地震的反应</w:t>
      </w:r>
      <w:r>
        <w:rPr>
          <w:rFonts w:ascii="Times New Roman" w:eastAsia="楷体_GB2312" w:hAnsi="Times New Roman"/>
          <w:sz w:val="28"/>
          <w:szCs w:val="28"/>
        </w:rPr>
        <w:t>，</w:t>
      </w:r>
      <w:r>
        <w:rPr>
          <w:rFonts w:ascii="Times New Roman" w:eastAsia="楷体_GB2312" w:hAnsi="Times New Roman" w:hint="default"/>
          <w:sz w:val="28"/>
          <w:szCs w:val="28"/>
        </w:rPr>
        <w:t>减小构件截面、降低结构造价。</w:t>
      </w:r>
      <w:r>
        <w:rPr>
          <w:rFonts w:ascii="Times New Roman" w:eastAsia="楷体_GB2312" w:hAnsi="Times New Roman"/>
          <w:sz w:val="28"/>
          <w:szCs w:val="28"/>
        </w:rPr>
        <w:t>防灾</w:t>
      </w:r>
      <w:r>
        <w:rPr>
          <w:rFonts w:ascii="Times New Roman" w:eastAsia="楷体_GB2312" w:hAnsi="Times New Roman" w:hint="default"/>
          <w:sz w:val="28"/>
          <w:szCs w:val="28"/>
        </w:rPr>
        <w:t>避难建筑推荐采用隔震、消能减震技术，并应符合现行国家规范规程《建筑抗震设计规范》</w:t>
      </w:r>
      <w:r>
        <w:rPr>
          <w:rFonts w:ascii="Times New Roman" w:eastAsia="楷体_GB2312" w:hAnsi="Times New Roman" w:hint="default"/>
          <w:sz w:val="28"/>
          <w:szCs w:val="28"/>
        </w:rPr>
        <w:t>GB50011</w:t>
      </w:r>
      <w:r>
        <w:rPr>
          <w:rFonts w:ascii="Times New Roman" w:eastAsia="楷体_GB2312" w:hAnsi="Times New Roman" w:hint="default"/>
          <w:sz w:val="28"/>
          <w:szCs w:val="28"/>
        </w:rPr>
        <w:t>、《建筑消能减震技术规程》</w:t>
      </w:r>
      <w:r>
        <w:rPr>
          <w:rFonts w:ascii="Times New Roman" w:eastAsia="楷体_GB2312" w:hAnsi="Times New Roman" w:hint="default"/>
          <w:sz w:val="28"/>
          <w:szCs w:val="28"/>
        </w:rPr>
        <w:t>JGJ297</w:t>
      </w:r>
      <w:r>
        <w:rPr>
          <w:rFonts w:ascii="Times New Roman" w:eastAsia="楷体_GB2312" w:hAnsi="Times New Roman" w:hint="default"/>
          <w:sz w:val="28"/>
          <w:szCs w:val="28"/>
        </w:rPr>
        <w:t>、《建筑消能阻尼器》</w:t>
      </w:r>
      <w:r>
        <w:rPr>
          <w:rFonts w:ascii="Times New Roman" w:eastAsia="楷体_GB2312" w:hAnsi="Times New Roman" w:hint="default"/>
          <w:sz w:val="28"/>
          <w:szCs w:val="28"/>
        </w:rPr>
        <w:t>JG/T 209</w:t>
      </w:r>
      <w:r>
        <w:rPr>
          <w:rFonts w:ascii="Times New Roman" w:eastAsia="楷体_GB2312" w:hAnsi="Times New Roman" w:hint="default"/>
          <w:sz w:val="28"/>
          <w:szCs w:val="28"/>
        </w:rPr>
        <w:t>等的要求。</w:t>
      </w:r>
    </w:p>
    <w:p w14:paraId="6E15CCC6" w14:textId="77777777" w:rsidR="00740AC2" w:rsidRDefault="00740AC2" w:rsidP="00740AC2">
      <w:pPr>
        <w:pStyle w:val="61"/>
        <w:spacing w:beforeLines="0" w:line="360" w:lineRule="auto"/>
        <w:ind w:firstLineChars="200" w:firstLine="560"/>
        <w:rPr>
          <w:rFonts w:ascii="Times New Roman" w:eastAsia="楷体_GB2312"/>
          <w:bCs w:val="0"/>
          <w:szCs w:val="28"/>
        </w:rPr>
      </w:pPr>
      <w:r>
        <w:rPr>
          <w:rFonts w:ascii="Times New Roman" w:eastAsia="楷体_GB2312"/>
          <w:bCs w:val="0"/>
          <w:szCs w:val="28"/>
        </w:rPr>
        <w:t>在</w:t>
      </w:r>
      <w:r>
        <w:rPr>
          <w:rFonts w:ascii="Times New Roman" w:eastAsia="楷体_GB2312" w:hint="eastAsia"/>
          <w:bCs w:val="0"/>
          <w:szCs w:val="28"/>
        </w:rPr>
        <w:t>防灾</w:t>
      </w:r>
      <w:r>
        <w:rPr>
          <w:rFonts w:ascii="Times New Roman" w:eastAsia="楷体_GB2312"/>
          <w:bCs w:val="0"/>
          <w:szCs w:val="28"/>
        </w:rPr>
        <w:t>避难建筑中进行后锚固设计时，锚栓应采用抗震锚栓，符合现行规范《混凝土用机械锚栓》</w:t>
      </w:r>
      <w:r>
        <w:rPr>
          <w:rFonts w:ascii="Times New Roman" w:eastAsia="楷体_GB2312"/>
          <w:bCs w:val="0"/>
          <w:szCs w:val="28"/>
        </w:rPr>
        <w:t>JG/T 160</w:t>
      </w:r>
      <w:r>
        <w:rPr>
          <w:rFonts w:ascii="Times New Roman" w:eastAsia="楷体_GB2312"/>
          <w:bCs w:val="0"/>
          <w:szCs w:val="28"/>
        </w:rPr>
        <w:t>的</w:t>
      </w:r>
      <w:r>
        <w:rPr>
          <w:rFonts w:ascii="Times New Roman" w:eastAsia="楷体_GB2312"/>
          <w:bCs w:val="0"/>
          <w:szCs w:val="28"/>
        </w:rPr>
        <w:t>S</w:t>
      </w:r>
      <w:r>
        <w:rPr>
          <w:rFonts w:ascii="Times New Roman" w:eastAsia="楷体_GB2312"/>
          <w:bCs w:val="0"/>
          <w:szCs w:val="28"/>
        </w:rPr>
        <w:t>类锚栓。</w:t>
      </w:r>
    </w:p>
    <w:p w14:paraId="555DAE0E" w14:textId="774187C3" w:rsidR="00740AC2" w:rsidRDefault="00740AC2" w:rsidP="00740AC2">
      <w:pPr>
        <w:rPr>
          <w:rFonts w:ascii="Times New Roman" w:hAnsi="Times New Roman" w:cs="Times New Roman"/>
        </w:rPr>
      </w:pPr>
      <w:r>
        <w:rPr>
          <w:rFonts w:ascii="Times New Roman" w:eastAsiaTheme="minorEastAsia" w:hAnsi="Times New Roman" w:cs="Times New Roman"/>
          <w:b/>
          <w:bCs/>
          <w:szCs w:val="28"/>
        </w:rPr>
        <w:t>6.0.2</w:t>
      </w:r>
      <w:r>
        <w:rPr>
          <w:rFonts w:ascii="Times New Roman" w:eastAsiaTheme="minorEastAsia" w:hAnsi="Times New Roman" w:cs="Times New Roman"/>
        </w:rPr>
        <w:t xml:space="preserve">  </w:t>
      </w:r>
      <w:r>
        <w:rPr>
          <w:rFonts w:ascii="Times New Roman" w:eastAsiaTheme="minorEastAsia" w:hAnsi="Times New Roman" w:cs="Times New Roman"/>
        </w:rPr>
        <w:t>位于蓄滞洪区的安全楼类的防灾避难建筑设计应符合下列规定：</w:t>
      </w:r>
      <w:r>
        <w:rPr>
          <w:rFonts w:ascii="Times New Roman" w:eastAsiaTheme="minorEastAsia" w:hAnsi="Times New Roman" w:cs="Times New Roman"/>
        </w:rPr>
        <w:br/>
        <w:t xml:space="preserve">    </w:t>
      </w:r>
      <w:r>
        <w:rPr>
          <w:rFonts w:ascii="Times New Roman" w:eastAsiaTheme="minorEastAsia" w:hAnsi="Times New Roman" w:cs="Times New Roman"/>
          <w:b/>
        </w:rPr>
        <w:t>1</w:t>
      </w:r>
      <w:r w:rsidR="0012417F">
        <w:rPr>
          <w:rFonts w:ascii="Times New Roman" w:eastAsiaTheme="minorEastAsia" w:hAnsi="Times New Roman" w:cs="Times New Roman"/>
          <w:b/>
        </w:rPr>
        <w:t xml:space="preserve"> </w:t>
      </w:r>
      <w:r>
        <w:rPr>
          <w:rFonts w:ascii="Times New Roman" w:eastAsiaTheme="minorEastAsia" w:hAnsi="Times New Roman" w:cs="Times New Roman"/>
        </w:rPr>
        <w:t xml:space="preserve"> </w:t>
      </w:r>
      <w:r>
        <w:rPr>
          <w:rFonts w:ascii="Times New Roman" w:eastAsiaTheme="minorEastAsia" w:hAnsi="Times New Roman" w:cs="Times New Roman"/>
        </w:rPr>
        <w:t>近水面安全层楼面板的底面设计高度不应低于安全楼设计水</w:t>
      </w:r>
      <w:r>
        <w:rPr>
          <w:rFonts w:ascii="Times New Roman" w:eastAsiaTheme="minorEastAsia" w:hAnsi="Times New Roman" w:cs="Times New Roman"/>
        </w:rPr>
        <w:lastRenderedPageBreak/>
        <w:t>位、波峰在静水面以上的高度、风增水高度和安全超高之和，且安全超高不应低于</w:t>
      </w:r>
      <w:r>
        <w:rPr>
          <w:rFonts w:ascii="Times New Roman" w:eastAsiaTheme="minorEastAsia" w:hAnsi="Times New Roman" w:cs="Times New Roman"/>
        </w:rPr>
        <w:t>0.5m</w:t>
      </w:r>
      <w:r>
        <w:rPr>
          <w:rFonts w:ascii="Times New Roman" w:eastAsiaTheme="minorEastAsia" w:hAnsi="Times New Roman" w:cs="Times New Roman"/>
        </w:rPr>
        <w:t>；</w:t>
      </w:r>
      <w:r>
        <w:rPr>
          <w:rFonts w:ascii="Times New Roman" w:eastAsiaTheme="minorEastAsia" w:hAnsi="Times New Roman" w:cs="Times New Roman"/>
        </w:rPr>
        <w:br/>
        <w:t xml:space="preserve">   </w:t>
      </w:r>
      <w:r>
        <w:rPr>
          <w:rFonts w:ascii="Times New Roman" w:eastAsiaTheme="minorEastAsia" w:hAnsi="Times New Roman" w:cs="Times New Roman"/>
          <w:b/>
          <w:bCs/>
        </w:rPr>
        <w:t xml:space="preserve"> 2</w:t>
      </w:r>
      <w:r>
        <w:rPr>
          <w:rFonts w:ascii="Times New Roman" w:eastAsiaTheme="minorEastAsia" w:hAnsi="Times New Roman" w:cs="Times New Roman"/>
        </w:rPr>
        <w:t xml:space="preserve"> </w:t>
      </w:r>
      <w:r w:rsidR="0012417F">
        <w:rPr>
          <w:rFonts w:ascii="Times New Roman" w:eastAsiaTheme="minorEastAsia" w:hAnsi="Times New Roman" w:cs="Times New Roman"/>
        </w:rPr>
        <w:t xml:space="preserve"> </w:t>
      </w:r>
      <w:r>
        <w:rPr>
          <w:rFonts w:ascii="Times New Roman" w:eastAsiaTheme="minorEastAsia" w:hAnsi="Times New Roman" w:cs="Times New Roman"/>
        </w:rPr>
        <w:t>安全楼设计水位以下的建筑层应采用耐水材料；</w:t>
      </w:r>
      <w:r>
        <w:rPr>
          <w:rFonts w:ascii="Times New Roman" w:eastAsiaTheme="minorEastAsia" w:hAnsi="Times New Roman" w:cs="Times New Roman"/>
        </w:rPr>
        <w:br/>
        <w:t xml:space="preserve">   </w:t>
      </w:r>
      <w:r>
        <w:rPr>
          <w:rFonts w:ascii="Times New Roman" w:eastAsiaTheme="minorEastAsia" w:hAnsi="Times New Roman" w:cs="Times New Roman"/>
          <w:b/>
          <w:bCs/>
        </w:rPr>
        <w:t xml:space="preserve"> 3 </w:t>
      </w:r>
      <w:r w:rsidR="0012417F">
        <w:rPr>
          <w:rFonts w:ascii="Times New Roman" w:eastAsiaTheme="minorEastAsia" w:hAnsi="Times New Roman" w:cs="Times New Roman"/>
          <w:b/>
          <w:bCs/>
        </w:rPr>
        <w:t xml:space="preserve"> </w:t>
      </w:r>
      <w:r>
        <w:rPr>
          <w:rFonts w:ascii="Times New Roman" w:eastAsiaTheme="minorEastAsia" w:hAnsi="Times New Roman" w:cs="Times New Roman"/>
        </w:rPr>
        <w:t>安全楼设计水位、风增减水高度、波峰在静水面以上的高度可按《蓄滞洪区建筑工程技术规范》</w:t>
      </w:r>
      <w:r>
        <w:rPr>
          <w:rFonts w:ascii="Times New Roman" w:eastAsiaTheme="minorEastAsia" w:hAnsi="Times New Roman" w:cs="Times New Roman"/>
        </w:rPr>
        <w:t>GB50181</w:t>
      </w:r>
      <w:r>
        <w:rPr>
          <w:rFonts w:ascii="Times New Roman" w:eastAsiaTheme="minorEastAsia" w:hAnsi="Times New Roman" w:cs="Times New Roman"/>
        </w:rPr>
        <w:t>确定。</w:t>
      </w:r>
    </w:p>
    <w:p w14:paraId="05EB3F1C" w14:textId="4F665BBD" w:rsidR="00740AC2" w:rsidRDefault="00740AC2" w:rsidP="00740AC2">
      <w:pPr>
        <w:pStyle w:val="a9"/>
        <w:widowControl/>
        <w:shd w:val="clear" w:color="auto" w:fill="FFFFFF"/>
        <w:spacing w:beforeAutospacing="0" w:afterAutospacing="0"/>
        <w:rPr>
          <w:rStyle w:val="aa"/>
          <w:rFonts w:ascii="Times New Roman" w:hAnsi="Times New Roman"/>
          <w:b w:val="0"/>
          <w:bCs/>
          <w:sz w:val="21"/>
          <w:shd w:val="clear" w:color="auto" w:fill="FFFFFF"/>
        </w:rPr>
      </w:pPr>
      <w:r>
        <w:rPr>
          <w:rFonts w:ascii="Times New Roman" w:eastAsia="楷体_GB2312" w:hAnsi="Times New Roman"/>
          <w:szCs w:val="21"/>
          <w:u w:color="000000"/>
        </w:rPr>
        <w:t>【条文说明】</w:t>
      </w:r>
      <w:r>
        <w:rPr>
          <w:rFonts w:ascii="Times New Roman" w:eastAsia="楷体_GB2312" w:hAnsi="Times New Roman"/>
          <w:szCs w:val="21"/>
          <w:u w:color="000000"/>
        </w:rPr>
        <w:t xml:space="preserve">6.0.2 </w:t>
      </w:r>
      <w:r>
        <w:rPr>
          <w:rFonts w:ascii="Times New Roman" w:eastAsia="楷体_GB2312" w:hAnsi="Times New Roman"/>
          <w:szCs w:val="21"/>
          <w:u w:color="000000"/>
        </w:rPr>
        <w:t>本条规定了位于滞洪区安全楼型</w:t>
      </w:r>
      <w:r>
        <w:rPr>
          <w:rFonts w:ascii="Times New Roman" w:eastAsia="楷体_GB2312" w:hAnsi="Times New Roman" w:hint="eastAsia"/>
          <w:szCs w:val="21"/>
          <w:u w:color="000000"/>
        </w:rPr>
        <w:t>防灾</w:t>
      </w:r>
      <w:r>
        <w:rPr>
          <w:rFonts w:ascii="Times New Roman" w:eastAsia="楷体_GB2312" w:hAnsi="Times New Roman"/>
          <w:szCs w:val="21"/>
          <w:u w:color="000000"/>
        </w:rPr>
        <w:t>避难建筑设计的基本技术要求。</w:t>
      </w:r>
      <w:r>
        <w:rPr>
          <w:rFonts w:ascii="Times New Roman" w:eastAsia="楷体_GB2312" w:hint="eastAsia"/>
          <w:szCs w:val="21"/>
        </w:rPr>
        <w:t>本条参考《防灾避难场所设计规范》</w:t>
      </w:r>
      <w:r>
        <w:rPr>
          <w:rFonts w:ascii="Times New Roman" w:eastAsia="楷体_GB2312" w:hint="eastAsia"/>
          <w:szCs w:val="21"/>
        </w:rPr>
        <w:t>GB 51143-2015</w:t>
      </w:r>
      <w:r>
        <w:rPr>
          <w:rFonts w:ascii="Times New Roman" w:eastAsia="楷体_GB2312" w:hint="eastAsia"/>
          <w:szCs w:val="21"/>
        </w:rPr>
        <w:t>第</w:t>
      </w:r>
      <w:r>
        <w:rPr>
          <w:rFonts w:ascii="Times New Roman" w:eastAsia="楷体_GB2312" w:hint="eastAsia"/>
          <w:szCs w:val="21"/>
        </w:rPr>
        <w:t>7.3.2</w:t>
      </w:r>
      <w:r>
        <w:rPr>
          <w:rFonts w:ascii="Times New Roman" w:eastAsia="楷体_GB2312" w:hint="eastAsia"/>
          <w:szCs w:val="21"/>
        </w:rPr>
        <w:t>条，原文为强制性条文。</w:t>
      </w:r>
      <w:r>
        <w:rPr>
          <w:rFonts w:ascii="Times New Roman" w:eastAsia="楷体_GB2312" w:hAnsi="Times New Roman"/>
          <w:szCs w:val="21"/>
          <w:u w:color="000000"/>
        </w:rPr>
        <w:br/>
      </w:r>
      <w:r>
        <w:rPr>
          <w:rFonts w:ascii="Times New Roman" w:eastAsia="宋体" w:hAnsi="Times New Roman"/>
          <w:b/>
          <w:bCs/>
          <w:kern w:val="2"/>
          <w:szCs w:val="28"/>
        </w:rPr>
        <w:t>6.0.3</w:t>
      </w:r>
      <w:r>
        <w:rPr>
          <w:rFonts w:ascii="Times New Roman" w:eastAsia="宋体" w:hAnsi="Times New Roman"/>
          <w:kern w:val="2"/>
          <w:szCs w:val="22"/>
        </w:rPr>
        <w:t xml:space="preserve">  </w:t>
      </w:r>
      <w:r>
        <w:rPr>
          <w:rFonts w:ascii="Times New Roman" w:hAnsi="Times New Roman"/>
          <w:kern w:val="2"/>
          <w:szCs w:val="22"/>
        </w:rPr>
        <w:t>蓄滞洪区的安全楼设计的荷载组合确定应包括洪水荷载与其他荷载的组合，并应符合下列规定：</w:t>
      </w:r>
      <w:r>
        <w:rPr>
          <w:rFonts w:ascii="Times New Roman" w:hAnsi="Times New Roman"/>
          <w:b/>
          <w:kern w:val="2"/>
          <w:szCs w:val="22"/>
        </w:rPr>
        <w:br/>
      </w:r>
      <w:r>
        <w:rPr>
          <w:rFonts w:ascii="Times New Roman" w:hAnsi="Times New Roman"/>
          <w:kern w:val="2"/>
          <w:szCs w:val="22"/>
        </w:rPr>
        <w:t xml:space="preserve">    </w:t>
      </w:r>
      <w:r>
        <w:rPr>
          <w:rFonts w:ascii="Times New Roman" w:hAnsi="Times New Roman"/>
          <w:b/>
          <w:bCs/>
          <w:kern w:val="2"/>
          <w:szCs w:val="22"/>
        </w:rPr>
        <w:t>1</w:t>
      </w:r>
      <w:r>
        <w:rPr>
          <w:rFonts w:ascii="Times New Roman" w:hAnsi="Times New Roman"/>
          <w:kern w:val="2"/>
          <w:szCs w:val="22"/>
        </w:rPr>
        <w:t xml:space="preserve"> </w:t>
      </w:r>
      <w:r w:rsidR="0012417F">
        <w:rPr>
          <w:rFonts w:ascii="Times New Roman" w:hAnsi="Times New Roman"/>
          <w:kern w:val="2"/>
          <w:szCs w:val="22"/>
        </w:rPr>
        <w:t xml:space="preserve"> </w:t>
      </w:r>
      <w:r>
        <w:rPr>
          <w:rFonts w:ascii="Times New Roman" w:hAnsi="Times New Roman"/>
          <w:kern w:val="2"/>
          <w:szCs w:val="22"/>
        </w:rPr>
        <w:t>对实际有可能作用在安全楼上的各种荷载，应按最不利情况的荷载效应组合；</w:t>
      </w:r>
      <w:r>
        <w:rPr>
          <w:rFonts w:ascii="Times New Roman" w:hAnsi="Times New Roman"/>
          <w:b/>
          <w:kern w:val="2"/>
          <w:szCs w:val="22"/>
        </w:rPr>
        <w:br/>
      </w:r>
      <w:r>
        <w:rPr>
          <w:rFonts w:ascii="Times New Roman" w:hAnsi="Times New Roman"/>
          <w:kern w:val="2"/>
          <w:szCs w:val="22"/>
        </w:rPr>
        <w:t xml:space="preserve">    </w:t>
      </w:r>
      <w:r>
        <w:rPr>
          <w:rFonts w:ascii="Times New Roman" w:hAnsi="Times New Roman"/>
          <w:b/>
          <w:bCs/>
          <w:kern w:val="2"/>
          <w:szCs w:val="22"/>
        </w:rPr>
        <w:t>2</w:t>
      </w:r>
      <w:r>
        <w:rPr>
          <w:rFonts w:ascii="Times New Roman" w:hAnsi="Times New Roman"/>
          <w:kern w:val="2"/>
          <w:szCs w:val="22"/>
        </w:rPr>
        <w:t xml:space="preserve"> </w:t>
      </w:r>
      <w:r w:rsidR="0012417F">
        <w:rPr>
          <w:rFonts w:ascii="Times New Roman" w:hAnsi="Times New Roman"/>
          <w:kern w:val="2"/>
          <w:szCs w:val="22"/>
        </w:rPr>
        <w:t xml:space="preserve"> </w:t>
      </w:r>
      <w:r>
        <w:rPr>
          <w:rFonts w:ascii="Times New Roman" w:hAnsi="Times New Roman"/>
          <w:kern w:val="2"/>
          <w:szCs w:val="22"/>
        </w:rPr>
        <w:t>对安全楼不同结构构件的计算和整体计算，应按各自的最不利荷载效应分别进行组合；</w:t>
      </w:r>
      <w:r>
        <w:rPr>
          <w:rFonts w:ascii="Times New Roman" w:hAnsi="Times New Roman"/>
          <w:b/>
          <w:kern w:val="2"/>
          <w:szCs w:val="22"/>
        </w:rPr>
        <w:br/>
      </w:r>
      <w:r>
        <w:rPr>
          <w:rFonts w:ascii="Times New Roman" w:hAnsi="Times New Roman"/>
          <w:kern w:val="2"/>
          <w:szCs w:val="22"/>
        </w:rPr>
        <w:t xml:space="preserve">    </w:t>
      </w:r>
      <w:r>
        <w:rPr>
          <w:rFonts w:ascii="Times New Roman" w:hAnsi="Times New Roman"/>
          <w:b/>
          <w:bCs/>
          <w:kern w:val="2"/>
          <w:szCs w:val="22"/>
        </w:rPr>
        <w:t>3</w:t>
      </w:r>
      <w:r>
        <w:rPr>
          <w:rFonts w:ascii="Times New Roman" w:hAnsi="Times New Roman"/>
          <w:kern w:val="2"/>
          <w:szCs w:val="22"/>
        </w:rPr>
        <w:t xml:space="preserve"> </w:t>
      </w:r>
      <w:r w:rsidR="0012417F">
        <w:rPr>
          <w:rFonts w:ascii="Times New Roman" w:hAnsi="Times New Roman"/>
          <w:kern w:val="2"/>
          <w:szCs w:val="22"/>
        </w:rPr>
        <w:t xml:space="preserve"> </w:t>
      </w:r>
      <w:r>
        <w:rPr>
          <w:rFonts w:ascii="Times New Roman" w:hAnsi="Times New Roman"/>
          <w:kern w:val="2"/>
          <w:szCs w:val="22"/>
        </w:rPr>
        <w:t>防灾避难建筑位于地面以下部分应按室外水位位于避难建筑出入口标高平面处进行水浮力和压力荷载验算。</w:t>
      </w:r>
      <w:r>
        <w:rPr>
          <w:rFonts w:ascii="Times New Roman" w:eastAsia="黑体" w:hAnsi="Times New Roman"/>
          <w:kern w:val="2"/>
          <w:szCs w:val="22"/>
        </w:rPr>
        <w:br/>
      </w:r>
      <w:r>
        <w:rPr>
          <w:rFonts w:ascii="Times New Roman" w:eastAsia="楷体_GB2312" w:hAnsi="Times New Roman"/>
          <w:szCs w:val="21"/>
          <w:u w:color="000000"/>
        </w:rPr>
        <w:t>【条文说明】</w:t>
      </w:r>
      <w:r>
        <w:rPr>
          <w:rFonts w:ascii="Times New Roman" w:eastAsia="楷体_GB2312" w:hAnsi="Times New Roman"/>
          <w:szCs w:val="21"/>
          <w:u w:color="000000"/>
        </w:rPr>
        <w:t xml:space="preserve">6.0.3 </w:t>
      </w:r>
      <w:r>
        <w:rPr>
          <w:rFonts w:ascii="Times New Roman" w:eastAsia="楷体_GB2312" w:hAnsi="Times New Roman"/>
          <w:szCs w:val="21"/>
          <w:u w:color="000000"/>
        </w:rPr>
        <w:t>本条规定了位于滞洪区安全楼型</w:t>
      </w:r>
      <w:r>
        <w:rPr>
          <w:rFonts w:ascii="Times New Roman" w:eastAsia="楷体_GB2312" w:hAnsi="Times New Roman" w:hint="eastAsia"/>
          <w:szCs w:val="21"/>
          <w:u w:color="000000"/>
        </w:rPr>
        <w:t>防灾</w:t>
      </w:r>
      <w:r>
        <w:rPr>
          <w:rFonts w:ascii="Times New Roman" w:eastAsia="楷体_GB2312" w:hAnsi="Times New Roman"/>
          <w:szCs w:val="21"/>
          <w:u w:color="000000"/>
        </w:rPr>
        <w:t>避难建筑荷载效应组合确定的基本要求。</w:t>
      </w:r>
      <w:r>
        <w:rPr>
          <w:rFonts w:ascii="Times New Roman" w:eastAsia="楷体_GB2312" w:hint="eastAsia"/>
          <w:szCs w:val="21"/>
        </w:rPr>
        <w:t>本条引用《防灾避难场所设计规范》</w:t>
      </w:r>
      <w:r>
        <w:rPr>
          <w:rFonts w:ascii="Times New Roman" w:eastAsia="楷体_GB2312" w:hint="eastAsia"/>
          <w:szCs w:val="21"/>
        </w:rPr>
        <w:t>GB 51143-2015</w:t>
      </w:r>
      <w:r>
        <w:rPr>
          <w:rFonts w:ascii="Times New Roman" w:eastAsia="楷体_GB2312" w:hint="eastAsia"/>
          <w:szCs w:val="21"/>
        </w:rPr>
        <w:t>第</w:t>
      </w:r>
      <w:r>
        <w:rPr>
          <w:rFonts w:ascii="Times New Roman" w:eastAsia="楷体_GB2312" w:hint="eastAsia"/>
          <w:szCs w:val="21"/>
        </w:rPr>
        <w:t>7.3.3</w:t>
      </w:r>
      <w:r>
        <w:rPr>
          <w:rFonts w:ascii="Times New Roman" w:eastAsia="楷体_GB2312" w:hint="eastAsia"/>
          <w:szCs w:val="21"/>
        </w:rPr>
        <w:t>条，原文为强制性条文。</w:t>
      </w:r>
    </w:p>
    <w:p w14:paraId="2CE0B77E" w14:textId="77777777" w:rsidR="00740AC2" w:rsidRDefault="00740AC2" w:rsidP="00740AC2">
      <w:pPr>
        <w:rPr>
          <w:rFonts w:ascii="Times New Roman" w:hAnsi="Times New Roman" w:cs="Times New Roman"/>
        </w:rPr>
      </w:pPr>
      <w:r>
        <w:rPr>
          <w:rFonts w:ascii="Times New Roman" w:hAnsi="Times New Roman" w:cs="Times New Roman"/>
          <w:b/>
          <w:bCs/>
          <w:szCs w:val="28"/>
        </w:rPr>
        <w:t xml:space="preserve">6.0.4 </w:t>
      </w:r>
      <w:r>
        <w:rPr>
          <w:rFonts w:ascii="Times New Roman" w:hAnsi="Times New Roman" w:cs="Times New Roman"/>
        </w:rPr>
        <w:t xml:space="preserve"> </w:t>
      </w:r>
      <w:r>
        <w:rPr>
          <w:rFonts w:ascii="Times New Roman" w:hAnsi="Times New Roman" w:cs="Times New Roman"/>
        </w:rPr>
        <w:t>防灾避难建筑的抗风设计应符合下列规定：</w:t>
      </w:r>
    </w:p>
    <w:p w14:paraId="43EC1798" w14:textId="6180024F" w:rsidR="00740AC2" w:rsidRDefault="00740AC2" w:rsidP="00740AC2">
      <w:pPr>
        <w:ind w:firstLineChars="200" w:firstLine="562"/>
        <w:rPr>
          <w:rFonts w:ascii="Times New Roman" w:hAnsi="Times New Roman" w:cs="Times New Roman"/>
        </w:rPr>
      </w:pPr>
      <w:r>
        <w:rPr>
          <w:rFonts w:ascii="Times New Roman" w:hAnsi="Times New Roman" w:cs="Times New Roman"/>
          <w:b/>
        </w:rPr>
        <w:t>1</w:t>
      </w:r>
      <w:r w:rsidR="0012417F">
        <w:rPr>
          <w:rFonts w:ascii="Times New Roman" w:hAnsi="Times New Roman" w:cs="Times New Roman"/>
          <w:b/>
        </w:rPr>
        <w:t xml:space="preserve"> </w:t>
      </w:r>
      <w:r>
        <w:rPr>
          <w:rFonts w:ascii="Times New Roman" w:hAnsi="Times New Roman" w:cs="Times New Roman"/>
        </w:rPr>
        <w:t xml:space="preserve"> </w:t>
      </w:r>
      <w:r>
        <w:rPr>
          <w:rFonts w:ascii="Times New Roman" w:hAnsi="Times New Roman" w:cs="Times New Roman"/>
        </w:rPr>
        <w:t>防风避难建筑基本风压应按不低于</w:t>
      </w:r>
      <w:r>
        <w:rPr>
          <w:rFonts w:ascii="Times New Roman" w:hAnsi="Times New Roman" w:cs="Times New Roman"/>
        </w:rPr>
        <w:t>100</w:t>
      </w:r>
      <w:r>
        <w:rPr>
          <w:rFonts w:ascii="Times New Roman" w:hAnsi="Times New Roman" w:cs="Times New Roman"/>
        </w:rPr>
        <w:t>年一遇的风压采用，且不应小于</w:t>
      </w:r>
      <w:r>
        <w:rPr>
          <w:rFonts w:ascii="Times New Roman" w:hAnsi="Times New Roman" w:cs="Times New Roman"/>
        </w:rPr>
        <w:t>0.35kN/m</w:t>
      </w:r>
      <w:r>
        <w:rPr>
          <w:rFonts w:ascii="Times New Roman" w:hAnsi="Times New Roman" w:cs="Times New Roman"/>
          <w:vertAlign w:val="superscript"/>
        </w:rPr>
        <w:t>2</w:t>
      </w:r>
      <w:r>
        <w:rPr>
          <w:rFonts w:ascii="Times New Roman" w:hAnsi="Times New Roman" w:cs="Times New Roman"/>
        </w:rPr>
        <w:t>；其地面粗糙度类型应提高一类，并应按最大</w:t>
      </w:r>
      <w:r>
        <w:rPr>
          <w:rFonts w:ascii="Times New Roman" w:hAnsi="Times New Roman" w:cs="Times New Roman"/>
        </w:rPr>
        <w:lastRenderedPageBreak/>
        <w:t>洞口为敞开时分析室内压力影响；</w:t>
      </w:r>
      <w:r>
        <w:rPr>
          <w:rFonts w:ascii="Times New Roman" w:hAnsi="Times New Roman" w:cs="Times New Roman"/>
        </w:rPr>
        <w:br/>
        <w:t xml:space="preserve">    </w:t>
      </w:r>
      <w:r>
        <w:rPr>
          <w:rFonts w:ascii="Times New Roman" w:hAnsi="Times New Roman" w:cs="Times New Roman"/>
          <w:b/>
        </w:rPr>
        <w:t>2</w:t>
      </w:r>
      <w:r>
        <w:rPr>
          <w:rFonts w:ascii="Times New Roman" w:hAnsi="Times New Roman" w:cs="Times New Roman"/>
        </w:rPr>
        <w:t xml:space="preserve"> </w:t>
      </w:r>
      <w:r w:rsidR="0012417F">
        <w:rPr>
          <w:rFonts w:ascii="Times New Roman" w:hAnsi="Times New Roman" w:cs="Times New Roman"/>
        </w:rPr>
        <w:t xml:space="preserve"> </w:t>
      </w:r>
      <w:r>
        <w:rPr>
          <w:rFonts w:ascii="Times New Roman" w:hAnsi="Times New Roman" w:cs="Times New Roman"/>
        </w:rPr>
        <w:t>防风避难建筑的所有洞口均应按一旦破坏不致损伤整体结构体系的安全设计，洞口围护构件应考虑室内正压力效应验算。</w:t>
      </w:r>
    </w:p>
    <w:p w14:paraId="5351EC3F" w14:textId="06E58C8F" w:rsidR="0014022C" w:rsidRDefault="00740AC2" w:rsidP="00740AC2">
      <w:pPr>
        <w:ind w:firstLineChars="200" w:firstLine="562"/>
        <w:rPr>
          <w:rFonts w:eastAsia="楷体_GB2312"/>
          <w:szCs w:val="21"/>
        </w:rPr>
      </w:pPr>
      <w:r>
        <w:rPr>
          <w:rFonts w:ascii="Times New Roman" w:hAnsi="Times New Roman" w:cs="Times New Roman"/>
          <w:b/>
        </w:rPr>
        <w:t>3</w:t>
      </w:r>
      <w:r>
        <w:rPr>
          <w:rFonts w:ascii="Times New Roman" w:hAnsi="Times New Roman" w:cs="Times New Roman"/>
        </w:rPr>
        <w:t xml:space="preserve"> </w:t>
      </w:r>
      <w:r w:rsidR="0012417F">
        <w:rPr>
          <w:rFonts w:ascii="Times New Roman" w:hAnsi="Times New Roman" w:cs="Times New Roman"/>
        </w:rPr>
        <w:t xml:space="preserve"> </w:t>
      </w:r>
      <w:r>
        <w:rPr>
          <w:rFonts w:ascii="Times New Roman" w:hAnsi="Times New Roman" w:cs="Times New Roman"/>
        </w:rPr>
        <w:t>应对除台风以外的其他灾害的避难建筑基本风压应按不低于</w:t>
      </w:r>
      <w:r>
        <w:rPr>
          <w:rFonts w:ascii="Times New Roman" w:hAnsi="Times New Roman" w:cs="Times New Roman"/>
        </w:rPr>
        <w:t>100</w:t>
      </w:r>
      <w:r>
        <w:rPr>
          <w:rFonts w:ascii="Times New Roman" w:hAnsi="Times New Roman" w:cs="Times New Roman"/>
        </w:rPr>
        <w:t>年一遇的风压采用，且不应小于</w:t>
      </w:r>
      <w:r>
        <w:rPr>
          <w:rFonts w:ascii="Times New Roman" w:hAnsi="Times New Roman" w:cs="Times New Roman"/>
        </w:rPr>
        <w:t>0.35kN/m</w:t>
      </w:r>
      <w:r>
        <w:rPr>
          <w:rFonts w:ascii="Times New Roman" w:hAnsi="Times New Roman" w:cs="Times New Roman"/>
          <w:vertAlign w:val="superscript"/>
        </w:rPr>
        <w:t>2</w:t>
      </w:r>
      <w:r>
        <w:rPr>
          <w:rFonts w:ascii="Times New Roman" w:hAnsi="Times New Roman" w:cs="Times New Roman"/>
        </w:rPr>
        <w:t>。</w:t>
      </w:r>
      <w:r>
        <w:rPr>
          <w:rFonts w:ascii="Times New Roman" w:hAnsi="Times New Roman" w:cs="Times New Roman"/>
        </w:rPr>
        <w:br/>
      </w:r>
      <w:r>
        <w:rPr>
          <w:rFonts w:ascii="Times New Roman" w:eastAsia="楷体_GB2312" w:hAnsi="Times New Roman" w:cs="Times New Roman"/>
          <w:szCs w:val="21"/>
        </w:rPr>
        <w:t>【条文说明】</w:t>
      </w:r>
      <w:r>
        <w:rPr>
          <w:rFonts w:ascii="Times New Roman" w:eastAsia="楷体_GB2312" w:hAnsi="Times New Roman" w:cs="Times New Roman"/>
          <w:szCs w:val="21"/>
        </w:rPr>
        <w:t xml:space="preserve">6.0.4 </w:t>
      </w:r>
      <w:r>
        <w:rPr>
          <w:rFonts w:ascii="Times New Roman" w:eastAsia="楷体_GB2312" w:hAnsi="Times New Roman" w:cs="Times New Roman"/>
          <w:szCs w:val="21"/>
        </w:rPr>
        <w:t>本条规定了防灾避难建筑抗风设计的基本要求。本条引用《防灾避难场所设计规范》</w:t>
      </w:r>
      <w:r>
        <w:rPr>
          <w:rFonts w:ascii="Times New Roman" w:eastAsia="楷体_GB2312" w:hAnsi="Times New Roman" w:cs="Times New Roman"/>
          <w:szCs w:val="21"/>
        </w:rPr>
        <w:t>GB 51143-2015</w:t>
      </w:r>
      <w:r>
        <w:rPr>
          <w:rFonts w:ascii="Times New Roman" w:eastAsia="楷体_GB2312" w:hAnsi="Times New Roman" w:cs="Times New Roman"/>
          <w:szCs w:val="21"/>
        </w:rPr>
        <w:t>第</w:t>
      </w:r>
      <w:r>
        <w:rPr>
          <w:rFonts w:ascii="Times New Roman" w:eastAsia="楷体_GB2312" w:hAnsi="Times New Roman" w:cs="Times New Roman"/>
          <w:bCs/>
          <w:szCs w:val="21"/>
        </w:rPr>
        <w:t>7.3.4</w:t>
      </w:r>
      <w:r>
        <w:rPr>
          <w:rFonts w:ascii="Times New Roman" w:eastAsia="楷体_GB2312" w:hAnsi="Times New Roman" w:cs="Times New Roman"/>
          <w:szCs w:val="21"/>
        </w:rPr>
        <w:t>条，原文为强制性条文。</w:t>
      </w:r>
    </w:p>
    <w:p w14:paraId="08E1186A" w14:textId="77777777" w:rsidR="000D2B71" w:rsidRDefault="000D2B71">
      <w:pPr>
        <w:spacing w:line="320" w:lineRule="exact"/>
        <w:rPr>
          <w:rFonts w:ascii="Times New Roman" w:hAnsi="Times New Roman" w:cs="Times New Roman"/>
          <w:bCs/>
          <w:sz w:val="24"/>
        </w:rPr>
        <w:sectPr w:rsidR="000D2B71" w:rsidSect="00BF3E6E">
          <w:pgSz w:w="11906" w:h="16838"/>
          <w:pgMar w:top="1440" w:right="1800" w:bottom="1440" w:left="1800" w:header="851" w:footer="992" w:gutter="0"/>
          <w:cols w:space="425"/>
          <w:docGrid w:type="lines" w:linePitch="312"/>
        </w:sectPr>
      </w:pPr>
    </w:p>
    <w:p w14:paraId="3E7240B9" w14:textId="77777777" w:rsidR="00417505" w:rsidRDefault="005578A0">
      <w:pPr>
        <w:pStyle w:val="1"/>
        <w:rPr>
          <w:rFonts w:asciiTheme="minorEastAsia" w:eastAsiaTheme="minorEastAsia" w:hAnsiTheme="minorEastAsia" w:cstheme="minorEastAsia"/>
          <w:b w:val="0"/>
          <w:bCs w:val="0"/>
          <w:sz w:val="36"/>
          <w:szCs w:val="36"/>
        </w:rPr>
      </w:pPr>
      <w:bookmarkStart w:id="25" w:name="_Toc533603518"/>
      <w:r>
        <w:rPr>
          <w:rFonts w:ascii="Times New Roman" w:hAnsi="Times New Roman" w:cs="Times New Roman"/>
          <w:sz w:val="36"/>
          <w:szCs w:val="36"/>
        </w:rPr>
        <w:lastRenderedPageBreak/>
        <w:t xml:space="preserve">7  </w:t>
      </w:r>
      <w:r>
        <w:rPr>
          <w:rFonts w:asciiTheme="minorEastAsia" w:eastAsiaTheme="minorEastAsia" w:hAnsiTheme="minorEastAsia" w:cstheme="minorEastAsia" w:hint="eastAsia"/>
          <w:b w:val="0"/>
          <w:bCs w:val="0"/>
          <w:sz w:val="36"/>
          <w:szCs w:val="36"/>
        </w:rPr>
        <w:t>设备</w:t>
      </w:r>
      <w:r w:rsidR="0013418E">
        <w:rPr>
          <w:rFonts w:asciiTheme="minorEastAsia" w:eastAsiaTheme="minorEastAsia" w:hAnsiTheme="minorEastAsia" w:cstheme="minorEastAsia" w:hint="eastAsia"/>
          <w:b w:val="0"/>
          <w:bCs w:val="0"/>
          <w:sz w:val="36"/>
          <w:szCs w:val="36"/>
        </w:rPr>
        <w:t>设施</w:t>
      </w:r>
      <w:r>
        <w:rPr>
          <w:rFonts w:asciiTheme="minorEastAsia" w:eastAsiaTheme="minorEastAsia" w:hAnsiTheme="minorEastAsia" w:cstheme="minorEastAsia" w:hint="eastAsia"/>
          <w:b w:val="0"/>
          <w:bCs w:val="0"/>
          <w:sz w:val="36"/>
          <w:szCs w:val="36"/>
        </w:rPr>
        <w:t>设计</w:t>
      </w:r>
      <w:bookmarkEnd w:id="25"/>
    </w:p>
    <w:p w14:paraId="4029C51C" w14:textId="3F6F3EC1" w:rsidR="00411A14" w:rsidRPr="00411A14" w:rsidRDefault="00411A14" w:rsidP="00411A14">
      <w:pPr>
        <w:pStyle w:val="2"/>
        <w:rPr>
          <w:rFonts w:ascii="黑体" w:eastAsia="黑体" w:hAnsi="黑体" w:cs="黑体"/>
          <w:b w:val="0"/>
          <w:bCs w:val="0"/>
        </w:rPr>
      </w:pPr>
      <w:bookmarkStart w:id="26" w:name="_Toc533603519"/>
      <w:bookmarkStart w:id="27" w:name="_Toc513125988"/>
      <w:r>
        <w:rPr>
          <w:rFonts w:ascii="Times New Roman" w:hAnsi="Times New Roman" w:cs="Times New Roman"/>
        </w:rPr>
        <w:t xml:space="preserve">7.1  </w:t>
      </w:r>
      <w:r>
        <w:rPr>
          <w:rFonts w:ascii="黑体" w:eastAsia="黑体" w:hAnsi="黑体" w:cs="黑体" w:hint="eastAsia"/>
          <w:b w:val="0"/>
          <w:bCs w:val="0"/>
        </w:rPr>
        <w:t>给水</w:t>
      </w:r>
      <w:r>
        <w:rPr>
          <w:rFonts w:ascii="黑体" w:eastAsia="黑体" w:hAnsi="黑体" w:cs="黑体"/>
          <w:b w:val="0"/>
          <w:bCs w:val="0"/>
        </w:rPr>
        <w:t>排水</w:t>
      </w:r>
      <w:bookmarkEnd w:id="26"/>
    </w:p>
    <w:bookmarkEnd w:id="27"/>
    <w:p w14:paraId="1D7B9D17" w14:textId="77777777" w:rsidR="005334F8" w:rsidRPr="008A1086" w:rsidRDefault="005334F8" w:rsidP="005334F8">
      <w:pPr>
        <w:rPr>
          <w:rFonts w:ascii="Times New Roman" w:hAnsi="Times New Roman" w:cs="Times New Roman"/>
          <w:szCs w:val="28"/>
        </w:rPr>
      </w:pPr>
      <w:r w:rsidRPr="008A1086">
        <w:rPr>
          <w:rFonts w:ascii="Times New Roman" w:hAnsi="Times New Roman" w:cs="Times New Roman"/>
          <w:b/>
          <w:szCs w:val="28"/>
        </w:rPr>
        <w:t xml:space="preserve">7.1.1  </w:t>
      </w:r>
      <w:r w:rsidRPr="008A1086">
        <w:rPr>
          <w:rFonts w:ascii="Times New Roman" w:hAnsi="Times New Roman" w:cs="Times New Roman"/>
          <w:szCs w:val="28"/>
        </w:rPr>
        <w:t>防灾避难建筑应满足避难人员基本生活用水和救灾用水保障需要，按照预定设防标准设置应急保障水源、水处理设施、输水管线、应急保障管线和消防设施。</w:t>
      </w:r>
    </w:p>
    <w:p w14:paraId="2A462DA2" w14:textId="77777777" w:rsidR="005334F8" w:rsidRPr="008A1086" w:rsidRDefault="005334F8" w:rsidP="005334F8">
      <w:pPr>
        <w:pStyle w:val="61"/>
        <w:spacing w:beforeLines="0" w:line="360" w:lineRule="auto"/>
        <w:rPr>
          <w:rFonts w:ascii="Times New Roman" w:eastAsia="楷体_GB2312"/>
          <w:szCs w:val="21"/>
        </w:rPr>
      </w:pPr>
      <w:r w:rsidRPr="008A1086">
        <w:rPr>
          <w:rFonts w:ascii="Times New Roman" w:eastAsia="楷体_GB2312"/>
          <w:bCs w:val="0"/>
          <w:szCs w:val="21"/>
        </w:rPr>
        <w:t>【条文说明】</w:t>
      </w:r>
      <w:r w:rsidRPr="008A1086">
        <w:rPr>
          <w:rFonts w:ascii="Times New Roman" w:eastAsia="楷体_GB2312"/>
          <w:bCs w:val="0"/>
          <w:szCs w:val="21"/>
        </w:rPr>
        <w:t xml:space="preserve">7.1.1 </w:t>
      </w:r>
      <w:r w:rsidRPr="008A1086">
        <w:rPr>
          <w:rFonts w:ascii="Times New Roman" w:eastAsia="楷体_GB2312"/>
          <w:szCs w:val="21"/>
        </w:rPr>
        <w:t>本条规定了防灾避难建筑给水排水系统设计的基本内容。</w:t>
      </w:r>
    </w:p>
    <w:p w14:paraId="6151751E" w14:textId="77777777" w:rsidR="005334F8" w:rsidRPr="008A1086" w:rsidRDefault="005334F8" w:rsidP="005334F8">
      <w:pPr>
        <w:pStyle w:val="61"/>
        <w:spacing w:beforeLines="0" w:line="360" w:lineRule="auto"/>
        <w:rPr>
          <w:rFonts w:ascii="Times New Roman"/>
        </w:rPr>
      </w:pPr>
      <w:r w:rsidRPr="008A1086">
        <w:rPr>
          <w:rFonts w:ascii="Times New Roman"/>
          <w:b/>
        </w:rPr>
        <w:t xml:space="preserve">7.1.2  </w:t>
      </w:r>
      <w:r w:rsidRPr="008A1086">
        <w:rPr>
          <w:rFonts w:ascii="Times New Roman"/>
        </w:rPr>
        <w:t>基本生活饮用水的水质，应符合现行国家标准《生活饮用水卫生标准》</w:t>
      </w:r>
      <w:r w:rsidRPr="008A1086">
        <w:rPr>
          <w:rFonts w:ascii="Times New Roman"/>
        </w:rPr>
        <w:t>GB5749</w:t>
      </w:r>
      <w:r w:rsidRPr="008A1086">
        <w:rPr>
          <w:rFonts w:hint="eastAsia"/>
        </w:rPr>
        <w:t>的要求</w:t>
      </w:r>
    </w:p>
    <w:p w14:paraId="0D06F4DD" w14:textId="77777777" w:rsidR="005334F8" w:rsidRPr="008A1086" w:rsidRDefault="005334F8" w:rsidP="005334F8">
      <w:pPr>
        <w:pStyle w:val="61"/>
        <w:spacing w:beforeLines="0" w:line="360" w:lineRule="auto"/>
        <w:rPr>
          <w:rFonts w:ascii="Times New Roman" w:eastAsia="楷体_GB2312"/>
          <w:szCs w:val="21"/>
        </w:rPr>
      </w:pPr>
      <w:r w:rsidRPr="008A1086">
        <w:rPr>
          <w:rFonts w:ascii="Times New Roman" w:eastAsia="楷体_GB2312"/>
          <w:bCs w:val="0"/>
          <w:szCs w:val="21"/>
        </w:rPr>
        <w:t>【条文说明】</w:t>
      </w:r>
      <w:r w:rsidRPr="008A1086">
        <w:rPr>
          <w:rFonts w:ascii="Times New Roman" w:eastAsia="楷体_GB2312"/>
          <w:bCs w:val="0"/>
          <w:szCs w:val="21"/>
        </w:rPr>
        <w:t xml:space="preserve">7.1.2 </w:t>
      </w:r>
      <w:r w:rsidRPr="008A1086">
        <w:rPr>
          <w:rFonts w:ascii="Times New Roman" w:eastAsia="楷体_GB2312"/>
          <w:szCs w:val="21"/>
        </w:rPr>
        <w:t>本条规定了基本生活饮用水的水质要求。考虑到灾后供水的特殊性，应急基本生活饮用水的水质主要考虑以满足生存为目的，随着灾后恢复重建的进行，其用水水质逐步达到国家现行供水要求。</w:t>
      </w:r>
    </w:p>
    <w:p w14:paraId="5EEC8A84" w14:textId="77777777"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7.1.3</w:t>
      </w:r>
      <w:r w:rsidRPr="008A108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给排水管材、设备及支吊架等应符合《建筑给水排水设计规范》</w:t>
      </w:r>
      <w:r w:rsidRPr="008A1086">
        <w:rPr>
          <w:rFonts w:ascii="Times New Roman" w:hAnsi="Times New Roman" w:cs="Times New Roman"/>
          <w:bCs/>
          <w:kern w:val="0"/>
          <w:szCs w:val="24"/>
          <w:u w:color="000000"/>
        </w:rPr>
        <w:t>GB50015</w:t>
      </w:r>
      <w:r w:rsidRPr="008A1086">
        <w:rPr>
          <w:rFonts w:ascii="Times New Roman" w:hAnsi="Times New Roman" w:cs="Times New Roman"/>
          <w:bCs/>
          <w:kern w:val="0"/>
          <w:szCs w:val="24"/>
          <w:u w:color="000000"/>
        </w:rPr>
        <w:t>及《建筑机电工程抗震设计规范》</w:t>
      </w:r>
      <w:r w:rsidRPr="008A1086">
        <w:rPr>
          <w:rFonts w:ascii="Times New Roman" w:hAnsi="Times New Roman" w:cs="Times New Roman"/>
          <w:bCs/>
          <w:kern w:val="0"/>
          <w:szCs w:val="24"/>
          <w:u w:color="000000"/>
        </w:rPr>
        <w:t>GB50981</w:t>
      </w:r>
      <w:r w:rsidRPr="008A1086">
        <w:rPr>
          <w:rFonts w:ascii="Times New Roman" w:hAnsi="Times New Roman" w:cs="Times New Roman"/>
          <w:bCs/>
          <w:kern w:val="0"/>
          <w:szCs w:val="24"/>
          <w:u w:color="000000"/>
        </w:rPr>
        <w:t>的要求；给排水管道宜采用金属管材。</w:t>
      </w:r>
    </w:p>
    <w:p w14:paraId="338AC7B1" w14:textId="77777777" w:rsidR="005334F8" w:rsidRPr="008A1086" w:rsidRDefault="005334F8" w:rsidP="005334F8">
      <w:pPr>
        <w:pStyle w:val="61"/>
        <w:spacing w:beforeLines="0" w:line="360" w:lineRule="auto"/>
        <w:rPr>
          <w:rFonts w:ascii="Times New Roman"/>
        </w:rPr>
      </w:pPr>
      <w:r w:rsidRPr="008A1086">
        <w:rPr>
          <w:rFonts w:ascii="Times New Roman" w:eastAsia="楷体_GB2312"/>
          <w:bCs w:val="0"/>
          <w:szCs w:val="21"/>
        </w:rPr>
        <w:t>【条文说明】</w:t>
      </w:r>
      <w:r w:rsidRPr="008A1086">
        <w:rPr>
          <w:rFonts w:ascii="Times New Roman" w:eastAsia="楷体_GB2312"/>
          <w:bCs w:val="0"/>
          <w:szCs w:val="21"/>
        </w:rPr>
        <w:t xml:space="preserve">7.1.3 </w:t>
      </w:r>
      <w:r w:rsidRPr="008A1086">
        <w:rPr>
          <w:rFonts w:ascii="Times New Roman" w:eastAsia="楷体_GB2312"/>
          <w:szCs w:val="21"/>
        </w:rPr>
        <w:t>本条规定了给排水管材、设备及安装的基本要求。合理选用管道材料及设备、采取相应的抗震措施，且抗震支架应通过不低于建筑主体设防烈度的测试；保障给排水系统安全可靠、经济实用、维护管理方便；防止次生灾害，避免人员伤亡，减少经济损失。</w:t>
      </w:r>
    </w:p>
    <w:p w14:paraId="6E1B8DB1" w14:textId="77777777"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lastRenderedPageBreak/>
        <w:t>7.1.4</w:t>
      </w:r>
      <w:r w:rsidRPr="008A108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防灾避难建筑应采用市政给水管网、应急储水装置和应急取水设施中，两种或两种以上的水源形式共同供水。防灾避难建筑应急供水系统与市政给水管网的接口不宜少于两个。应急储水装置可采用自备生活水箱（池）、储水罐</w:t>
      </w:r>
      <w:r w:rsidRPr="008A1086">
        <w:rPr>
          <w:rFonts w:ascii="Times New Roman" w:hAnsi="Times New Roman" w:cs="Times New Roman" w:hint="eastAsia"/>
          <w:bCs/>
          <w:kern w:val="0"/>
          <w:szCs w:val="24"/>
          <w:u w:color="000000"/>
        </w:rPr>
        <w:t>；应急储水装置</w:t>
      </w:r>
      <w:r w:rsidRPr="008A1086">
        <w:rPr>
          <w:rFonts w:ascii="宋体" w:hAnsi="宋体" w:cs="宋体" w:hint="eastAsia"/>
          <w:kern w:val="0"/>
          <w:szCs w:val="21"/>
        </w:rPr>
        <w:t>应设置消毒设备</w:t>
      </w:r>
      <w:r w:rsidRPr="008A1086">
        <w:rPr>
          <w:rFonts w:ascii="Times New Roman" w:hAnsi="Times New Roman" w:cs="Times New Roman"/>
          <w:bCs/>
          <w:kern w:val="0"/>
          <w:szCs w:val="24"/>
          <w:u w:color="000000"/>
        </w:rPr>
        <w:t>。应急取水设施可采用取水深（管）井、应急供水车。</w:t>
      </w:r>
    </w:p>
    <w:p w14:paraId="3217A894" w14:textId="77777777" w:rsidR="005334F8" w:rsidRPr="008A1086" w:rsidRDefault="005334F8" w:rsidP="005334F8">
      <w:pPr>
        <w:pStyle w:val="61"/>
        <w:spacing w:beforeLines="0" w:line="360" w:lineRule="auto"/>
        <w:rPr>
          <w:rFonts w:ascii="Times New Roman" w:eastAsia="楷体_GB2312"/>
          <w:szCs w:val="21"/>
        </w:rPr>
      </w:pPr>
      <w:r w:rsidRPr="008A1086">
        <w:rPr>
          <w:rFonts w:ascii="Times New Roman" w:eastAsia="楷体_GB2312"/>
          <w:szCs w:val="21"/>
        </w:rPr>
        <w:t>【条文说明】</w:t>
      </w:r>
      <w:r w:rsidRPr="008A1086">
        <w:rPr>
          <w:rFonts w:ascii="Times New Roman" w:eastAsia="楷体_GB2312"/>
          <w:szCs w:val="21"/>
        </w:rPr>
        <w:t>7.1.4</w:t>
      </w:r>
      <w:r w:rsidRPr="008A1086">
        <w:rPr>
          <w:rFonts w:ascii="Times New Roman" w:eastAsia="楷体_GB2312"/>
          <w:szCs w:val="21"/>
        </w:rPr>
        <w:t>本条规定了</w:t>
      </w:r>
      <w:r w:rsidRPr="008A1086">
        <w:rPr>
          <w:rFonts w:ascii="Times New Roman" w:eastAsia="楷体_GB2312" w:hint="eastAsia"/>
          <w:szCs w:val="21"/>
        </w:rPr>
        <w:t>防灾</w:t>
      </w:r>
      <w:r w:rsidRPr="008A1086">
        <w:rPr>
          <w:rFonts w:ascii="Times New Roman" w:eastAsia="楷体_GB2312"/>
          <w:szCs w:val="21"/>
        </w:rPr>
        <w:t>避难建筑应急供水的方式选择，避难建筑基本生活用水和饮用水的供给方式可结合避难建筑平时设施综合设置。考虑到灾后应急供水的重要性，要求采用多种水源形式保障灾后应急供水功能。采用应急供水车具有快速安全的保障作用。</w:t>
      </w:r>
    </w:p>
    <w:p w14:paraId="50AAF12F" w14:textId="77777777"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7.1.5</w:t>
      </w:r>
      <w:r w:rsidRPr="008A108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防灾避难建筑</w:t>
      </w:r>
      <w:r w:rsidRPr="008A1086">
        <w:rPr>
          <w:rFonts w:ascii="Times New Roman" w:hAnsi="Times New Roman" w:cs="Times New Roman" w:hint="eastAsia"/>
          <w:bCs/>
          <w:kern w:val="0"/>
          <w:szCs w:val="24"/>
          <w:u w:color="000000"/>
        </w:rPr>
        <w:t>的避难人员</w:t>
      </w:r>
      <w:r w:rsidRPr="008A1086">
        <w:rPr>
          <w:rFonts w:ascii="Times New Roman" w:hAnsi="Times New Roman" w:cs="Times New Roman"/>
          <w:bCs/>
          <w:kern w:val="0"/>
          <w:szCs w:val="24"/>
          <w:u w:color="000000"/>
        </w:rPr>
        <w:t>用水量定额可按表</w:t>
      </w:r>
      <w:r w:rsidRPr="008A1086">
        <w:rPr>
          <w:rFonts w:ascii="Times New Roman" w:hAnsi="Times New Roman" w:cs="Times New Roman"/>
          <w:bCs/>
          <w:kern w:val="0"/>
          <w:szCs w:val="24"/>
          <w:u w:color="000000"/>
        </w:rPr>
        <w:t>7.1.5</w:t>
      </w:r>
      <w:r w:rsidRPr="008A1086">
        <w:rPr>
          <w:rFonts w:ascii="Times New Roman" w:hAnsi="Times New Roman" w:cs="Times New Roman"/>
          <w:bCs/>
          <w:kern w:val="0"/>
          <w:szCs w:val="24"/>
          <w:u w:color="000000"/>
        </w:rPr>
        <w:t>确定。</w:t>
      </w:r>
      <w:r w:rsidRPr="008A1086">
        <w:rPr>
          <w:rFonts w:ascii="Times New Roman" w:hAnsi="Times New Roman" w:cs="Times New Roman"/>
          <w:bCs/>
          <w:kern w:val="0"/>
          <w:szCs w:val="24"/>
          <w:u w:color="000000"/>
        </w:rPr>
        <w:t xml:space="preserve"> </w:t>
      </w:r>
    </w:p>
    <w:p w14:paraId="48F3737D" w14:textId="77777777" w:rsidR="005334F8" w:rsidRPr="008A1086" w:rsidRDefault="005334F8" w:rsidP="005334F8">
      <w:pPr>
        <w:ind w:firstLineChars="650" w:firstLine="1560"/>
        <w:rPr>
          <w:rFonts w:ascii="Times New Roman" w:eastAsia="黑体" w:hAnsi="Times New Roman" w:cs="Times New Roman"/>
          <w:sz w:val="24"/>
        </w:rPr>
      </w:pPr>
      <w:r w:rsidRPr="008A1086">
        <w:rPr>
          <w:rFonts w:ascii="Times New Roman" w:eastAsia="黑体" w:hAnsi="Times New Roman" w:cs="Times New Roman"/>
          <w:sz w:val="24"/>
        </w:rPr>
        <w:t>表</w:t>
      </w:r>
      <w:r w:rsidRPr="008A1086">
        <w:rPr>
          <w:rFonts w:ascii="Times New Roman" w:eastAsia="黑体" w:hAnsi="Times New Roman" w:cs="Times New Roman"/>
          <w:sz w:val="24"/>
        </w:rPr>
        <w:t xml:space="preserve"> 7.1.5  </w:t>
      </w:r>
      <w:r w:rsidRPr="008A1086">
        <w:rPr>
          <w:rFonts w:ascii="Times New Roman" w:eastAsia="黑体" w:hAnsi="Times New Roman" w:cs="Times New Roman" w:hint="eastAsia"/>
          <w:sz w:val="24"/>
        </w:rPr>
        <w:t>避难</w:t>
      </w:r>
      <w:r w:rsidRPr="008A1086">
        <w:rPr>
          <w:rFonts w:ascii="Times New Roman" w:eastAsia="黑体" w:hAnsi="Times New Roman" w:cs="Times New Roman"/>
          <w:sz w:val="24"/>
        </w:rPr>
        <w:t>人员</w:t>
      </w:r>
      <w:r w:rsidRPr="008A1086">
        <w:rPr>
          <w:rFonts w:ascii="Times New Roman" w:eastAsia="黑体" w:hAnsi="Times New Roman" w:cs="Times New Roman" w:hint="eastAsia"/>
          <w:sz w:val="24"/>
        </w:rPr>
        <w:t>基本</w:t>
      </w:r>
      <w:r w:rsidRPr="008A1086">
        <w:rPr>
          <w:rFonts w:ascii="Times New Roman" w:eastAsia="黑体" w:hAnsi="Times New Roman" w:cs="Times New Roman"/>
          <w:sz w:val="24"/>
        </w:rPr>
        <w:t>用水量标准</w:t>
      </w:r>
    </w:p>
    <w:tbl>
      <w:tblPr>
        <w:tblW w:w="7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90"/>
        <w:gridCol w:w="1985"/>
        <w:gridCol w:w="2693"/>
      </w:tblGrid>
      <w:tr w:rsidR="005334F8" w:rsidRPr="008A1086" w14:paraId="4F5B1F8F" w14:textId="77777777" w:rsidTr="00A11D44">
        <w:trPr>
          <w:trHeight w:val="277"/>
          <w:jc w:val="center"/>
        </w:trPr>
        <w:tc>
          <w:tcPr>
            <w:tcW w:w="3190" w:type="dxa"/>
            <w:shd w:val="clear" w:color="auto" w:fill="auto"/>
            <w:vAlign w:val="center"/>
          </w:tcPr>
          <w:p w14:paraId="3EA24CF7"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类别</w:t>
            </w:r>
          </w:p>
        </w:tc>
        <w:tc>
          <w:tcPr>
            <w:tcW w:w="1985" w:type="dxa"/>
            <w:shd w:val="clear" w:color="auto" w:fill="auto"/>
            <w:vAlign w:val="center"/>
          </w:tcPr>
          <w:p w14:paraId="736F6F4D" w14:textId="77777777" w:rsidR="005334F8" w:rsidRPr="008A1086" w:rsidRDefault="005334F8" w:rsidP="00A11D44">
            <w:pPr>
              <w:spacing w:line="240" w:lineRule="auto"/>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饮用水</w:t>
            </w:r>
            <w:r w:rsidRPr="008A1086">
              <w:rPr>
                <w:rFonts w:ascii="Times New Roman" w:hAnsi="Times New Roman" w:cs="Times New Roman"/>
                <w:bCs/>
                <w:kern w:val="0"/>
                <w:sz w:val="24"/>
                <w:szCs w:val="24"/>
                <w:u w:color="000000"/>
              </w:rPr>
              <w:t>L/</w:t>
            </w:r>
            <w:r w:rsidRPr="008A1086">
              <w:rPr>
                <w:rFonts w:ascii="Times New Roman" w:hAnsi="Times New Roman" w:cs="Times New Roman"/>
                <w:bCs/>
                <w:kern w:val="0"/>
                <w:sz w:val="24"/>
                <w:szCs w:val="24"/>
                <w:u w:color="000000"/>
              </w:rPr>
              <w:t>（人</w:t>
            </w:r>
            <w:r w:rsidRPr="008A1086">
              <w:rPr>
                <w:rFonts w:ascii="Times New Roman" w:hAnsi="Times New Roman" w:cs="Times New Roman"/>
                <w:bCs/>
                <w:kern w:val="0"/>
                <w:sz w:val="24"/>
                <w:szCs w:val="24"/>
                <w:u w:color="000000"/>
              </w:rPr>
              <w:t>·d</w:t>
            </w:r>
            <w:r w:rsidRPr="008A1086">
              <w:rPr>
                <w:rFonts w:ascii="Times New Roman" w:hAnsi="Times New Roman" w:cs="Times New Roman"/>
                <w:bCs/>
                <w:kern w:val="0"/>
                <w:sz w:val="24"/>
                <w:szCs w:val="24"/>
                <w:u w:color="000000"/>
              </w:rPr>
              <w:t>）</w:t>
            </w:r>
          </w:p>
        </w:tc>
        <w:tc>
          <w:tcPr>
            <w:tcW w:w="2693" w:type="dxa"/>
            <w:shd w:val="clear" w:color="auto" w:fill="auto"/>
            <w:vAlign w:val="center"/>
          </w:tcPr>
          <w:p w14:paraId="150DD96E" w14:textId="77777777" w:rsidR="005334F8" w:rsidRPr="008A1086" w:rsidRDefault="005334F8" w:rsidP="00A11D44">
            <w:pPr>
              <w:spacing w:line="240" w:lineRule="auto"/>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基本生活用水</w:t>
            </w:r>
            <w:r w:rsidRPr="008A1086">
              <w:rPr>
                <w:rFonts w:ascii="Times New Roman" w:hAnsi="Times New Roman" w:cs="Times New Roman"/>
                <w:bCs/>
                <w:kern w:val="0"/>
                <w:sz w:val="24"/>
                <w:szCs w:val="24"/>
                <w:u w:color="000000"/>
              </w:rPr>
              <w:t>L/</w:t>
            </w:r>
            <w:r w:rsidRPr="008A1086">
              <w:rPr>
                <w:rFonts w:ascii="Times New Roman" w:hAnsi="Times New Roman" w:cs="Times New Roman"/>
                <w:bCs/>
                <w:kern w:val="0"/>
                <w:sz w:val="24"/>
                <w:szCs w:val="24"/>
                <w:u w:color="000000"/>
              </w:rPr>
              <w:t>（人</w:t>
            </w:r>
            <w:r w:rsidRPr="008A1086">
              <w:rPr>
                <w:rFonts w:ascii="Times New Roman" w:hAnsi="Times New Roman" w:cs="Times New Roman"/>
                <w:bCs/>
                <w:kern w:val="0"/>
                <w:sz w:val="24"/>
                <w:szCs w:val="24"/>
                <w:u w:color="000000"/>
              </w:rPr>
              <w:t>·d</w:t>
            </w:r>
            <w:r w:rsidRPr="008A1086">
              <w:rPr>
                <w:rFonts w:ascii="Times New Roman" w:hAnsi="Times New Roman" w:cs="Times New Roman"/>
                <w:bCs/>
                <w:kern w:val="0"/>
                <w:sz w:val="24"/>
                <w:szCs w:val="24"/>
                <w:u w:color="000000"/>
              </w:rPr>
              <w:t>）</w:t>
            </w:r>
          </w:p>
        </w:tc>
      </w:tr>
      <w:tr w:rsidR="005334F8" w:rsidRPr="008A1086" w14:paraId="2DDF6995" w14:textId="77777777" w:rsidTr="00A11D44">
        <w:trPr>
          <w:trHeight w:val="183"/>
          <w:jc w:val="center"/>
        </w:trPr>
        <w:tc>
          <w:tcPr>
            <w:tcW w:w="3190" w:type="dxa"/>
            <w:shd w:val="clear" w:color="auto" w:fill="auto"/>
            <w:vAlign w:val="center"/>
          </w:tcPr>
          <w:p w14:paraId="75D69F8A"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伤病员</w:t>
            </w:r>
          </w:p>
        </w:tc>
        <w:tc>
          <w:tcPr>
            <w:tcW w:w="1985" w:type="dxa"/>
            <w:shd w:val="clear" w:color="auto" w:fill="auto"/>
            <w:vAlign w:val="center"/>
          </w:tcPr>
          <w:p w14:paraId="45B3753B"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4</w:t>
            </w:r>
            <w:r w:rsidRPr="008A1086">
              <w:rPr>
                <w:rFonts w:ascii="Times New Roman" w:hAnsi="Times New Roman" w:cs="Times New Roman" w:hint="eastAsia"/>
                <w:bCs/>
                <w:kern w:val="0"/>
                <w:sz w:val="24"/>
                <w:szCs w:val="24"/>
                <w:u w:color="000000"/>
              </w:rPr>
              <w:t>～</w:t>
            </w:r>
            <w:r w:rsidRPr="008A1086">
              <w:rPr>
                <w:rFonts w:ascii="Times New Roman" w:hAnsi="Times New Roman" w:cs="Times New Roman" w:hint="eastAsia"/>
                <w:bCs/>
                <w:kern w:val="0"/>
                <w:sz w:val="24"/>
                <w:szCs w:val="24"/>
                <w:u w:color="000000"/>
              </w:rPr>
              <w:t>6</w:t>
            </w:r>
          </w:p>
        </w:tc>
        <w:tc>
          <w:tcPr>
            <w:tcW w:w="2693" w:type="dxa"/>
            <w:shd w:val="clear" w:color="auto" w:fill="auto"/>
            <w:vAlign w:val="center"/>
          </w:tcPr>
          <w:p w14:paraId="10A53B44"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60</w:t>
            </w:r>
            <w:r w:rsidRPr="008A1086">
              <w:rPr>
                <w:rFonts w:ascii="Times New Roman" w:hAnsi="Times New Roman" w:cs="Times New Roman" w:hint="eastAsia"/>
                <w:bCs/>
                <w:kern w:val="0"/>
                <w:sz w:val="24"/>
                <w:szCs w:val="24"/>
                <w:u w:color="000000"/>
              </w:rPr>
              <w:t>～</w:t>
            </w:r>
            <w:r w:rsidRPr="008A1086">
              <w:rPr>
                <w:rFonts w:ascii="Times New Roman" w:hAnsi="Times New Roman" w:cs="Times New Roman" w:hint="eastAsia"/>
                <w:bCs/>
                <w:kern w:val="0"/>
                <w:sz w:val="24"/>
                <w:szCs w:val="24"/>
                <w:u w:color="000000"/>
              </w:rPr>
              <w:t>80</w:t>
            </w:r>
          </w:p>
        </w:tc>
      </w:tr>
      <w:tr w:rsidR="005334F8" w:rsidRPr="008A1086" w14:paraId="78BA44A7" w14:textId="77777777" w:rsidTr="00A11D44">
        <w:trPr>
          <w:trHeight w:val="270"/>
          <w:jc w:val="center"/>
        </w:trPr>
        <w:tc>
          <w:tcPr>
            <w:tcW w:w="3190" w:type="dxa"/>
            <w:shd w:val="clear" w:color="auto" w:fill="auto"/>
            <w:vAlign w:val="center"/>
          </w:tcPr>
          <w:p w14:paraId="6EE256B6"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工作人员</w:t>
            </w:r>
          </w:p>
        </w:tc>
        <w:tc>
          <w:tcPr>
            <w:tcW w:w="1985" w:type="dxa"/>
            <w:shd w:val="clear" w:color="auto" w:fill="auto"/>
            <w:vAlign w:val="center"/>
          </w:tcPr>
          <w:p w14:paraId="7C257F4C"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4</w:t>
            </w:r>
            <w:r w:rsidRPr="008A1086">
              <w:rPr>
                <w:rFonts w:ascii="Times New Roman" w:hAnsi="Times New Roman" w:cs="Times New Roman" w:hint="eastAsia"/>
                <w:bCs/>
                <w:kern w:val="0"/>
                <w:sz w:val="24"/>
                <w:szCs w:val="24"/>
                <w:u w:color="000000"/>
              </w:rPr>
              <w:t>～</w:t>
            </w:r>
            <w:r w:rsidRPr="008A1086">
              <w:rPr>
                <w:rFonts w:ascii="Times New Roman" w:hAnsi="Times New Roman" w:cs="Times New Roman" w:hint="eastAsia"/>
                <w:bCs/>
                <w:kern w:val="0"/>
                <w:sz w:val="24"/>
                <w:szCs w:val="24"/>
                <w:u w:color="000000"/>
              </w:rPr>
              <w:t>6</w:t>
            </w:r>
          </w:p>
        </w:tc>
        <w:tc>
          <w:tcPr>
            <w:tcW w:w="2693" w:type="dxa"/>
            <w:shd w:val="clear" w:color="auto" w:fill="auto"/>
            <w:vAlign w:val="center"/>
          </w:tcPr>
          <w:p w14:paraId="45917820"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30</w:t>
            </w:r>
            <w:r w:rsidRPr="008A1086">
              <w:rPr>
                <w:rFonts w:ascii="Times New Roman" w:hAnsi="Times New Roman" w:cs="Times New Roman" w:hint="eastAsia"/>
                <w:bCs/>
                <w:kern w:val="0"/>
                <w:sz w:val="24"/>
                <w:szCs w:val="24"/>
                <w:u w:color="000000"/>
              </w:rPr>
              <w:t>～</w:t>
            </w:r>
            <w:r w:rsidRPr="008A1086">
              <w:rPr>
                <w:rFonts w:ascii="Times New Roman" w:hAnsi="Times New Roman" w:cs="Times New Roman" w:hint="eastAsia"/>
                <w:bCs/>
                <w:kern w:val="0"/>
                <w:sz w:val="24"/>
                <w:szCs w:val="24"/>
                <w:u w:color="000000"/>
              </w:rPr>
              <w:t>40</w:t>
            </w:r>
          </w:p>
        </w:tc>
      </w:tr>
      <w:tr w:rsidR="005334F8" w:rsidRPr="008A1086" w14:paraId="0A58F50F" w14:textId="77777777" w:rsidTr="00A11D44">
        <w:trPr>
          <w:trHeight w:val="443"/>
          <w:jc w:val="center"/>
        </w:trPr>
        <w:tc>
          <w:tcPr>
            <w:tcW w:w="3190" w:type="dxa"/>
            <w:shd w:val="clear" w:color="auto" w:fill="auto"/>
            <w:vAlign w:val="center"/>
          </w:tcPr>
          <w:p w14:paraId="1CE8C37D"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一般避难人员（应急或临时）</w:t>
            </w:r>
          </w:p>
        </w:tc>
        <w:tc>
          <w:tcPr>
            <w:tcW w:w="1985" w:type="dxa"/>
            <w:shd w:val="clear" w:color="auto" w:fill="auto"/>
            <w:vAlign w:val="center"/>
          </w:tcPr>
          <w:p w14:paraId="28A05FF6"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4</w:t>
            </w:r>
            <w:r w:rsidRPr="008A1086">
              <w:rPr>
                <w:rFonts w:ascii="Times New Roman" w:hAnsi="Times New Roman" w:cs="Times New Roman"/>
                <w:bCs/>
                <w:kern w:val="0"/>
                <w:sz w:val="24"/>
                <w:szCs w:val="24"/>
                <w:u w:color="000000"/>
              </w:rPr>
              <w:t>～</w:t>
            </w:r>
            <w:r w:rsidRPr="008A1086">
              <w:rPr>
                <w:rFonts w:ascii="Times New Roman" w:hAnsi="Times New Roman" w:cs="Times New Roman"/>
                <w:bCs/>
                <w:kern w:val="0"/>
                <w:sz w:val="24"/>
                <w:szCs w:val="24"/>
                <w:u w:color="000000"/>
              </w:rPr>
              <w:t xml:space="preserve">6 </w:t>
            </w:r>
          </w:p>
        </w:tc>
        <w:tc>
          <w:tcPr>
            <w:tcW w:w="2693" w:type="dxa"/>
            <w:shd w:val="clear" w:color="auto" w:fill="auto"/>
            <w:vAlign w:val="center"/>
          </w:tcPr>
          <w:p w14:paraId="2B8E3A22"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9</w:t>
            </w:r>
            <w:r w:rsidRPr="008A1086">
              <w:rPr>
                <w:rFonts w:ascii="Times New Roman" w:hAnsi="Times New Roman" w:cs="Times New Roman"/>
                <w:bCs/>
                <w:kern w:val="0"/>
                <w:sz w:val="24"/>
                <w:szCs w:val="24"/>
                <w:u w:color="000000"/>
              </w:rPr>
              <w:t>～</w:t>
            </w:r>
            <w:r w:rsidRPr="008A1086">
              <w:rPr>
                <w:rFonts w:ascii="Times New Roman" w:hAnsi="Times New Roman" w:cs="Times New Roman"/>
                <w:bCs/>
                <w:kern w:val="0"/>
                <w:sz w:val="24"/>
                <w:szCs w:val="24"/>
                <w:u w:color="000000"/>
              </w:rPr>
              <w:t>15</w:t>
            </w:r>
          </w:p>
        </w:tc>
      </w:tr>
      <w:tr w:rsidR="005334F8" w:rsidRPr="008A1086" w14:paraId="5F66812A" w14:textId="77777777" w:rsidTr="00A11D44">
        <w:trPr>
          <w:trHeight w:val="480"/>
          <w:jc w:val="center"/>
        </w:trPr>
        <w:tc>
          <w:tcPr>
            <w:tcW w:w="3190" w:type="dxa"/>
            <w:shd w:val="clear" w:color="auto" w:fill="auto"/>
            <w:vAlign w:val="center"/>
          </w:tcPr>
          <w:p w14:paraId="11BDF799"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hint="eastAsia"/>
                <w:bCs/>
                <w:kern w:val="0"/>
                <w:sz w:val="24"/>
                <w:szCs w:val="24"/>
                <w:u w:color="000000"/>
              </w:rPr>
              <w:t>一般避难人员（长期）</w:t>
            </w:r>
          </w:p>
        </w:tc>
        <w:tc>
          <w:tcPr>
            <w:tcW w:w="1985" w:type="dxa"/>
            <w:shd w:val="clear" w:color="auto" w:fill="auto"/>
            <w:vAlign w:val="center"/>
          </w:tcPr>
          <w:p w14:paraId="3FD0766F"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4</w:t>
            </w:r>
            <w:r w:rsidRPr="008A1086">
              <w:rPr>
                <w:rFonts w:ascii="Times New Roman" w:hAnsi="Times New Roman" w:cs="Times New Roman"/>
                <w:bCs/>
                <w:kern w:val="0"/>
                <w:sz w:val="24"/>
                <w:szCs w:val="24"/>
                <w:u w:color="000000"/>
              </w:rPr>
              <w:t>～</w:t>
            </w:r>
            <w:r w:rsidRPr="008A1086">
              <w:rPr>
                <w:rFonts w:ascii="Times New Roman" w:hAnsi="Times New Roman" w:cs="Times New Roman"/>
                <w:bCs/>
                <w:kern w:val="0"/>
                <w:sz w:val="24"/>
                <w:szCs w:val="24"/>
                <w:u w:color="000000"/>
              </w:rPr>
              <w:t>6</w:t>
            </w:r>
          </w:p>
        </w:tc>
        <w:tc>
          <w:tcPr>
            <w:tcW w:w="2693" w:type="dxa"/>
            <w:shd w:val="clear" w:color="auto" w:fill="auto"/>
            <w:vAlign w:val="center"/>
          </w:tcPr>
          <w:p w14:paraId="3B5C4F99" w14:textId="77777777" w:rsidR="005334F8" w:rsidRPr="008A1086" w:rsidRDefault="005334F8" w:rsidP="00A11D44">
            <w:pPr>
              <w:jc w:val="center"/>
              <w:rPr>
                <w:rFonts w:ascii="Times New Roman" w:hAnsi="Times New Roman" w:cs="Times New Roman"/>
                <w:bCs/>
                <w:kern w:val="0"/>
                <w:sz w:val="24"/>
                <w:szCs w:val="24"/>
                <w:u w:color="000000"/>
              </w:rPr>
            </w:pPr>
            <w:r w:rsidRPr="008A1086">
              <w:rPr>
                <w:rFonts w:ascii="Times New Roman" w:hAnsi="Times New Roman" w:cs="Times New Roman"/>
                <w:bCs/>
                <w:kern w:val="0"/>
                <w:sz w:val="24"/>
                <w:szCs w:val="24"/>
                <w:u w:color="000000"/>
              </w:rPr>
              <w:t>&gt;30 L</w:t>
            </w:r>
          </w:p>
        </w:tc>
      </w:tr>
    </w:tbl>
    <w:p w14:paraId="7A760743" w14:textId="77777777" w:rsidR="005334F8" w:rsidRPr="008A1086" w:rsidRDefault="005334F8" w:rsidP="00A71E4C">
      <w:pPr>
        <w:spacing w:beforeLines="50" w:before="156"/>
        <w:ind w:left="540"/>
        <w:rPr>
          <w:rFonts w:ascii="Times New Roman" w:hAnsi="Times New Roman" w:cs="Times New Roman"/>
          <w:bCs/>
          <w:kern w:val="0"/>
          <w:sz w:val="21"/>
          <w:szCs w:val="21"/>
          <w:u w:color="000000"/>
        </w:rPr>
      </w:pPr>
      <w:r w:rsidRPr="008A1086">
        <w:rPr>
          <w:rFonts w:ascii="Times New Roman" w:hAnsi="Times New Roman" w:cs="Times New Roman"/>
          <w:bCs/>
          <w:kern w:val="0"/>
          <w:sz w:val="21"/>
          <w:szCs w:val="21"/>
          <w:u w:color="000000"/>
        </w:rPr>
        <w:t>注：需供应开水的防灾避难建筑，开水供水量标准为</w:t>
      </w:r>
      <w:r w:rsidRPr="008A1086">
        <w:rPr>
          <w:rFonts w:ascii="Times New Roman" w:hAnsi="Times New Roman" w:cs="Times New Roman"/>
          <w:bCs/>
          <w:kern w:val="0"/>
          <w:sz w:val="21"/>
          <w:szCs w:val="21"/>
          <w:u w:color="000000"/>
        </w:rPr>
        <w:t>1</w:t>
      </w:r>
      <w:r w:rsidRPr="008A1086">
        <w:rPr>
          <w:rFonts w:ascii="Times New Roman" w:hAnsi="Times New Roman" w:cs="Times New Roman"/>
          <w:bCs/>
          <w:kern w:val="0"/>
          <w:sz w:val="21"/>
          <w:szCs w:val="21"/>
          <w:u w:color="000000"/>
        </w:rPr>
        <w:t>～</w:t>
      </w:r>
      <w:r w:rsidRPr="008A1086">
        <w:rPr>
          <w:rFonts w:ascii="Times New Roman" w:hAnsi="Times New Roman" w:cs="Times New Roman"/>
          <w:bCs/>
          <w:kern w:val="0"/>
          <w:sz w:val="21"/>
          <w:szCs w:val="21"/>
          <w:u w:color="000000"/>
        </w:rPr>
        <w:t>2L/</w:t>
      </w:r>
      <w:r w:rsidRPr="008A1086">
        <w:rPr>
          <w:rFonts w:ascii="Times New Roman" w:hAnsi="Times New Roman" w:cs="Times New Roman"/>
          <w:bCs/>
          <w:kern w:val="0"/>
          <w:sz w:val="21"/>
          <w:szCs w:val="21"/>
          <w:u w:color="000000"/>
        </w:rPr>
        <w:t>（人</w:t>
      </w:r>
      <w:r w:rsidRPr="008A1086">
        <w:rPr>
          <w:rFonts w:ascii="Times New Roman" w:hAnsi="Times New Roman" w:cs="Times New Roman"/>
          <w:bCs/>
          <w:kern w:val="0"/>
          <w:sz w:val="21"/>
          <w:szCs w:val="21"/>
          <w:u w:color="000000"/>
        </w:rPr>
        <w:t>·d</w:t>
      </w:r>
      <w:r w:rsidRPr="008A1086">
        <w:rPr>
          <w:rFonts w:ascii="Times New Roman" w:hAnsi="Times New Roman" w:cs="Times New Roman"/>
          <w:bCs/>
          <w:kern w:val="0"/>
          <w:sz w:val="21"/>
          <w:szCs w:val="21"/>
          <w:u w:color="000000"/>
        </w:rPr>
        <w:t>）</w:t>
      </w:r>
      <w:r w:rsidRPr="008A1086">
        <w:rPr>
          <w:rFonts w:ascii="Times New Roman" w:hAnsi="Times New Roman" w:cs="Times New Roman"/>
          <w:bCs/>
          <w:kern w:val="0"/>
          <w:sz w:val="21"/>
          <w:szCs w:val="21"/>
          <w:u w:color="000000"/>
        </w:rPr>
        <w:t>,</w:t>
      </w:r>
      <w:r w:rsidRPr="008A1086">
        <w:rPr>
          <w:rFonts w:ascii="Times New Roman" w:hAnsi="Times New Roman" w:cs="Times New Roman"/>
          <w:bCs/>
          <w:kern w:val="0"/>
          <w:sz w:val="21"/>
          <w:szCs w:val="21"/>
          <w:u w:color="000000"/>
        </w:rPr>
        <w:t>其水量已记入在饮用水量中。长期基本生活用水量标准中包含淋浴热水用水量。</w:t>
      </w:r>
      <w:r w:rsidRPr="008A1086">
        <w:rPr>
          <w:rFonts w:ascii="Times New Roman" w:hAnsi="Times New Roman" w:cs="Times New Roman" w:hint="eastAsia"/>
          <w:bCs/>
          <w:kern w:val="0"/>
          <w:sz w:val="21"/>
          <w:szCs w:val="21"/>
          <w:u w:color="000000"/>
        </w:rPr>
        <w:t>设置水冲厕所的医疗救护工程，水冲厕所的用水量已计入在伤病员和工作人员的基本生活用水量中。</w:t>
      </w:r>
    </w:p>
    <w:p w14:paraId="1D01A1D5" w14:textId="77777777" w:rsidR="005334F8" w:rsidRPr="008A1086" w:rsidRDefault="005334F8" w:rsidP="005334F8">
      <w:pPr>
        <w:pStyle w:val="61"/>
        <w:spacing w:beforeLines="0" w:line="360" w:lineRule="auto"/>
        <w:rPr>
          <w:rFonts w:ascii="Times New Roman" w:eastAsia="楷体_GB2312"/>
          <w:szCs w:val="21"/>
        </w:rPr>
      </w:pPr>
      <w:r w:rsidRPr="008A1086">
        <w:rPr>
          <w:rFonts w:ascii="Times New Roman" w:eastAsia="楷体_GB2312"/>
          <w:szCs w:val="21"/>
        </w:rPr>
        <w:t>【条文说明】</w:t>
      </w:r>
      <w:r w:rsidRPr="008A1086">
        <w:rPr>
          <w:rFonts w:ascii="Times New Roman" w:eastAsia="楷体_GB2312"/>
          <w:szCs w:val="21"/>
        </w:rPr>
        <w:t xml:space="preserve">7.1.5 </w:t>
      </w:r>
      <w:r w:rsidRPr="008A1086">
        <w:rPr>
          <w:rFonts w:ascii="Times New Roman" w:eastAsia="楷体_GB2312"/>
          <w:szCs w:val="21"/>
        </w:rPr>
        <w:t>严重灾害造成市政给水系统中断供水时，应急储水装置和供水装置成为</w:t>
      </w:r>
      <w:r w:rsidRPr="008A1086">
        <w:rPr>
          <w:rFonts w:ascii="Times New Roman" w:eastAsia="楷体_GB2312" w:hint="eastAsia"/>
          <w:szCs w:val="21"/>
        </w:rPr>
        <w:t>防灾</w:t>
      </w:r>
      <w:r w:rsidRPr="008A1086">
        <w:rPr>
          <w:rFonts w:ascii="Times New Roman" w:eastAsia="楷体_GB2312"/>
          <w:szCs w:val="21"/>
        </w:rPr>
        <w:t>避难建筑应急供水的主要方式</w:t>
      </w:r>
      <w:r w:rsidRPr="008A1086">
        <w:rPr>
          <w:rFonts w:ascii="Times New Roman" w:eastAsia="楷体_GB2312" w:hint="eastAsia"/>
          <w:szCs w:val="21"/>
        </w:rPr>
        <w:t>；</w:t>
      </w:r>
      <w:r w:rsidRPr="008A1086">
        <w:rPr>
          <w:rFonts w:ascii="Times New Roman" w:eastAsia="楷体_GB2312"/>
          <w:szCs w:val="21"/>
        </w:rPr>
        <w:t>本条给出应急阶段避难人员的饮用水及基本生活用水量。</w:t>
      </w:r>
    </w:p>
    <w:p w14:paraId="62AA3208" w14:textId="77777777" w:rsidR="005334F8" w:rsidRPr="008A1086" w:rsidRDefault="005334F8" w:rsidP="005334F8">
      <w:pPr>
        <w:pStyle w:val="61"/>
        <w:spacing w:beforeLines="0" w:line="360" w:lineRule="auto"/>
        <w:rPr>
          <w:rFonts w:ascii="Times New Roman" w:eastAsiaTheme="minorEastAsia"/>
          <w:bCs w:val="0"/>
          <w:kern w:val="2"/>
        </w:rPr>
      </w:pPr>
      <w:r w:rsidRPr="008A1086">
        <w:rPr>
          <w:rFonts w:ascii="Times New Roman"/>
          <w:b/>
          <w:bCs w:val="0"/>
        </w:rPr>
        <w:t>7.1.</w:t>
      </w:r>
      <w:r w:rsidRPr="008A1086">
        <w:rPr>
          <w:rFonts w:ascii="Times New Roman" w:hint="eastAsia"/>
          <w:b/>
          <w:bCs w:val="0"/>
        </w:rPr>
        <w:t>6</w:t>
      </w:r>
      <w:r w:rsidRPr="008A1086">
        <w:rPr>
          <w:rFonts w:ascii="Times New Roman"/>
          <w:b/>
          <w:bCs w:val="0"/>
        </w:rPr>
        <w:t xml:space="preserve">  </w:t>
      </w:r>
      <w:r w:rsidRPr="008A1086">
        <w:rPr>
          <w:rFonts w:ascii="Times New Roman"/>
        </w:rPr>
        <w:t>应急储水装置的储水规模应</w:t>
      </w:r>
      <w:r w:rsidRPr="008A1086">
        <w:rPr>
          <w:rFonts w:ascii="Times New Roman" w:hint="eastAsia"/>
        </w:rPr>
        <w:t>根据</w:t>
      </w:r>
      <w:r w:rsidRPr="008A1086">
        <w:rPr>
          <w:rFonts w:ascii="Times New Roman"/>
        </w:rPr>
        <w:t>表</w:t>
      </w:r>
      <w:r w:rsidRPr="008A1086">
        <w:rPr>
          <w:rFonts w:ascii="Times New Roman"/>
        </w:rPr>
        <w:t xml:space="preserve"> 7.1.5</w:t>
      </w:r>
      <w:r w:rsidRPr="008A1086">
        <w:rPr>
          <w:rFonts w:ascii="Times New Roman"/>
        </w:rPr>
        <w:t>规定的灾时人员饮用水及基本生活用水量标准</w:t>
      </w:r>
      <w:r w:rsidRPr="008A1086">
        <w:rPr>
          <w:rFonts w:ascii="Times New Roman" w:hint="eastAsia"/>
        </w:rPr>
        <w:t>，按照不低于</w:t>
      </w:r>
      <w:r w:rsidRPr="008A1086">
        <w:rPr>
          <w:rFonts w:ascii="Times New Roman" w:hint="eastAsia"/>
        </w:rPr>
        <w:t>3d</w:t>
      </w:r>
      <w:r w:rsidRPr="008A1086">
        <w:rPr>
          <w:rFonts w:ascii="Times New Roman" w:hint="eastAsia"/>
        </w:rPr>
        <w:t>的标准进行确定</w:t>
      </w:r>
      <w:r w:rsidRPr="008A1086">
        <w:rPr>
          <w:rFonts w:ascii="Times New Roman"/>
        </w:rPr>
        <w:t>。</w:t>
      </w:r>
      <w:r w:rsidRPr="008A1086">
        <w:rPr>
          <w:rFonts w:ascii="Times New Roman" w:eastAsiaTheme="minorEastAsia"/>
          <w:bCs w:val="0"/>
          <w:kern w:val="2"/>
        </w:rPr>
        <w:t>饮用水</w:t>
      </w:r>
      <w:r w:rsidRPr="008A1086">
        <w:rPr>
          <w:rFonts w:ascii="Times New Roman" w:eastAsiaTheme="minorEastAsia"/>
          <w:bCs w:val="0"/>
          <w:kern w:val="2"/>
        </w:rPr>
        <w:lastRenderedPageBreak/>
        <w:t>的应急储水装置宜单独设置。</w:t>
      </w:r>
    </w:p>
    <w:p w14:paraId="364E4BF3" w14:textId="77777777" w:rsidR="005334F8" w:rsidRPr="008A1086" w:rsidRDefault="005334F8" w:rsidP="005334F8">
      <w:pPr>
        <w:pStyle w:val="61"/>
        <w:spacing w:beforeLines="0" w:line="360" w:lineRule="auto"/>
        <w:rPr>
          <w:rFonts w:ascii="Times New Roman"/>
        </w:rPr>
      </w:pPr>
      <w:r w:rsidRPr="008A1086">
        <w:rPr>
          <w:rFonts w:ascii="Times New Roman" w:eastAsia="楷体_GB2312"/>
          <w:szCs w:val="21"/>
        </w:rPr>
        <w:t>【条文说明】</w:t>
      </w:r>
      <w:r w:rsidRPr="008A1086">
        <w:rPr>
          <w:rFonts w:ascii="Times New Roman" w:eastAsia="楷体_GB2312"/>
          <w:szCs w:val="21"/>
        </w:rPr>
        <w:t xml:space="preserve">7.1.6 </w:t>
      </w:r>
      <w:r w:rsidRPr="008A1086">
        <w:rPr>
          <w:rFonts w:ascii="Times New Roman" w:eastAsia="楷体_GB2312"/>
          <w:szCs w:val="21"/>
        </w:rPr>
        <w:t>饮用水单独储存的目的是避免饮用水被挪用，防止饮用水被污染。</w:t>
      </w:r>
    </w:p>
    <w:p w14:paraId="74C48A75" w14:textId="77777777"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w:t>
      </w:r>
      <w:r w:rsidRPr="008A1086">
        <w:rPr>
          <w:rFonts w:ascii="Times New Roman" w:hAnsi="Times New Roman" w:cs="Times New Roman" w:hint="eastAsia"/>
          <w:b/>
          <w:bCs/>
          <w:kern w:val="0"/>
          <w:szCs w:val="24"/>
          <w:u w:color="000000"/>
        </w:rPr>
        <w:t>7</w:t>
      </w:r>
      <w:r w:rsidRPr="008A108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生活用水和饮用水的供给，可采用气压给水装置、变频给水设备或高位水池（箱）等方式。灾时电源无保证的</w:t>
      </w:r>
      <w:r w:rsidRPr="008A1086">
        <w:rPr>
          <w:rFonts w:ascii="Times New Roman" w:hAnsi="Times New Roman" w:cs="Times New Roman" w:hint="eastAsia"/>
          <w:bCs/>
          <w:kern w:val="0"/>
          <w:szCs w:val="24"/>
          <w:u w:color="000000"/>
        </w:rPr>
        <w:t>防灾</w:t>
      </w:r>
      <w:r w:rsidRPr="008A1086">
        <w:rPr>
          <w:rFonts w:ascii="Times New Roman" w:hAnsi="Times New Roman" w:cs="Times New Roman"/>
          <w:bCs/>
          <w:kern w:val="0"/>
          <w:szCs w:val="24"/>
          <w:u w:color="000000"/>
        </w:rPr>
        <w:t>避难建筑，应有保证灾时供水的措施。</w:t>
      </w:r>
    </w:p>
    <w:p w14:paraId="33009AE6" w14:textId="77777777"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w:t>
      </w:r>
      <w:r w:rsidRPr="008A1086">
        <w:rPr>
          <w:rFonts w:ascii="Times New Roman" w:hAnsi="Times New Roman" w:cs="Times New Roman" w:hint="eastAsia"/>
          <w:b/>
          <w:bCs/>
          <w:kern w:val="0"/>
          <w:szCs w:val="24"/>
          <w:u w:color="000000"/>
        </w:rPr>
        <w:t xml:space="preserve">8  </w:t>
      </w:r>
      <w:r w:rsidRPr="008A1086">
        <w:rPr>
          <w:rFonts w:ascii="Times New Roman" w:hAnsi="Times New Roman" w:cs="Times New Roman"/>
          <w:bCs/>
          <w:kern w:val="0"/>
          <w:szCs w:val="24"/>
          <w:u w:color="000000"/>
        </w:rPr>
        <w:t>淋浴间热水供应可采用电热水器，淋浴热水用水量按照</w:t>
      </w:r>
      <w:r w:rsidRPr="008A1086">
        <w:rPr>
          <w:rFonts w:ascii="Times New Roman" w:hAnsi="Times New Roman" w:cs="Times New Roman"/>
          <w:bCs/>
          <w:kern w:val="0"/>
          <w:szCs w:val="24"/>
          <w:u w:color="000000"/>
        </w:rPr>
        <w:t>30L/</w:t>
      </w:r>
      <w:r w:rsidRPr="008A1086">
        <w:rPr>
          <w:rFonts w:ascii="Times New Roman" w:hAnsi="Times New Roman" w:cs="Times New Roman"/>
          <w:bCs/>
          <w:kern w:val="0"/>
          <w:szCs w:val="24"/>
          <w:u w:color="000000"/>
        </w:rPr>
        <w:t>（人</w:t>
      </w:r>
      <w:r w:rsidRPr="008A1086">
        <w:rPr>
          <w:rFonts w:ascii="Times New Roman" w:hAnsi="Times New Roman" w:cs="Times New Roman"/>
          <w:bCs/>
          <w:kern w:val="0"/>
          <w:szCs w:val="24"/>
          <w:u w:color="000000"/>
        </w:rPr>
        <w:t>•</w:t>
      </w:r>
      <w:r w:rsidRPr="008A1086">
        <w:rPr>
          <w:rFonts w:ascii="Times New Roman" w:hAnsi="Times New Roman" w:cs="Times New Roman"/>
          <w:bCs/>
          <w:kern w:val="0"/>
          <w:szCs w:val="24"/>
          <w:u w:color="000000"/>
        </w:rPr>
        <w:t>次）设计。</w:t>
      </w:r>
    </w:p>
    <w:p w14:paraId="39432EB7" w14:textId="2F4E0718" w:rsidR="005334F8" w:rsidRPr="008A1086" w:rsidRDefault="005334F8" w:rsidP="005334F8">
      <w:pPr>
        <w:rPr>
          <w:rFonts w:ascii="Times New Roman" w:hAnsi="Times New Roman" w:cs="Times New Roman"/>
          <w:bCs/>
          <w:kern w:val="0"/>
          <w:szCs w:val="24"/>
          <w:u w:color="000000"/>
        </w:rPr>
      </w:pPr>
      <w:r w:rsidRPr="0012417F">
        <w:rPr>
          <w:rFonts w:hint="eastAsia"/>
          <w:b/>
          <w:szCs w:val="21"/>
        </w:rPr>
        <w:t>7.1.9</w:t>
      </w:r>
      <w:r w:rsidR="0012417F">
        <w:rPr>
          <w:b/>
          <w:szCs w:val="21"/>
        </w:rPr>
        <w:t xml:space="preserve">  </w:t>
      </w:r>
      <w:r w:rsidRPr="008A1086">
        <w:rPr>
          <w:rFonts w:hint="eastAsia"/>
          <w:szCs w:val="21"/>
        </w:rPr>
        <w:t>医疗卫生服务区的洗手盆等用水点应采用非手动开关，并应采取防止污水外溅的措施。</w:t>
      </w:r>
    </w:p>
    <w:p w14:paraId="6163EF0E" w14:textId="1323964A"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w:t>
      </w:r>
      <w:r w:rsidRPr="008A1086">
        <w:rPr>
          <w:rFonts w:ascii="Times New Roman" w:hAnsi="Times New Roman" w:cs="Times New Roman" w:hint="eastAsia"/>
          <w:b/>
          <w:bCs/>
          <w:kern w:val="0"/>
          <w:szCs w:val="24"/>
          <w:u w:color="000000"/>
        </w:rPr>
        <w:t>10</w:t>
      </w:r>
      <w:r w:rsidR="0012417F">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防灾避难建筑的污废水宜采用自流排出。</w:t>
      </w:r>
    </w:p>
    <w:p w14:paraId="51D6DE5A" w14:textId="56FBC0E3"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w:t>
      </w:r>
      <w:r w:rsidRPr="008A1086">
        <w:rPr>
          <w:rFonts w:ascii="Times New Roman" w:hAnsi="Times New Roman" w:cs="Times New Roman" w:hint="eastAsia"/>
          <w:b/>
          <w:bCs/>
          <w:kern w:val="0"/>
          <w:szCs w:val="24"/>
          <w:u w:color="000000"/>
        </w:rPr>
        <w:t>11</w:t>
      </w:r>
      <w:r w:rsidRPr="008A1086">
        <w:rPr>
          <w:rFonts w:ascii="Times New Roman" w:hAnsi="Times New Roman" w:cs="Times New Roman"/>
          <w:bCs/>
          <w:kern w:val="0"/>
          <w:szCs w:val="24"/>
          <w:u w:color="000000"/>
        </w:rPr>
        <w:t xml:space="preserve"> </w:t>
      </w:r>
      <w:r w:rsidR="0012417F">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防灾避难建筑内应设基本生活污水集水池。</w:t>
      </w:r>
    </w:p>
    <w:p w14:paraId="3B1CFC9C" w14:textId="77777777" w:rsidR="005334F8" w:rsidRPr="008A1086" w:rsidRDefault="005334F8" w:rsidP="005334F8">
      <w:pPr>
        <w:pStyle w:val="61"/>
        <w:spacing w:beforeLines="0"/>
        <w:rPr>
          <w:rFonts w:ascii="Times New Roman" w:eastAsia="楷体_GB2312"/>
          <w:szCs w:val="21"/>
        </w:rPr>
      </w:pPr>
      <w:r w:rsidRPr="008A1086">
        <w:rPr>
          <w:rFonts w:ascii="Times New Roman" w:eastAsia="楷体_GB2312"/>
          <w:bCs w:val="0"/>
          <w:szCs w:val="21"/>
        </w:rPr>
        <w:t>【条文说明】</w:t>
      </w:r>
      <w:r w:rsidRPr="008A1086">
        <w:rPr>
          <w:rFonts w:ascii="Times New Roman" w:eastAsia="楷体_GB2312"/>
          <w:bCs w:val="0"/>
          <w:szCs w:val="21"/>
        </w:rPr>
        <w:t xml:space="preserve">7.1.10 </w:t>
      </w:r>
      <w:r w:rsidRPr="008A1086">
        <w:rPr>
          <w:rFonts w:ascii="Times New Roman" w:eastAsia="楷体_GB2312"/>
          <w:szCs w:val="21"/>
        </w:rPr>
        <w:t>考虑到灾后市政排污管线可能遭受破坏，应在避难场所内设置污水集水池，满足应急排污需要。</w:t>
      </w:r>
    </w:p>
    <w:p w14:paraId="6213C54F" w14:textId="7939AC12" w:rsidR="005334F8" w:rsidRPr="008A1086" w:rsidRDefault="005334F8" w:rsidP="005334F8">
      <w:pPr>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7.1.1</w:t>
      </w:r>
      <w:r w:rsidRPr="008A1086">
        <w:rPr>
          <w:rFonts w:ascii="Times New Roman" w:hAnsi="Times New Roman" w:cs="Times New Roman" w:hint="eastAsia"/>
          <w:b/>
          <w:bCs/>
          <w:kern w:val="0"/>
          <w:szCs w:val="24"/>
          <w:u w:color="000000"/>
        </w:rPr>
        <w:t>2</w:t>
      </w:r>
      <w:r w:rsidRPr="008A1086">
        <w:rPr>
          <w:rFonts w:ascii="Times New Roman" w:hAnsi="Times New Roman" w:cs="Times New Roman"/>
          <w:bCs/>
          <w:kern w:val="0"/>
          <w:szCs w:val="24"/>
          <w:u w:color="000000"/>
        </w:rPr>
        <w:t xml:space="preserve"> </w:t>
      </w:r>
      <w:r w:rsidR="00F534B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基本生活污水集水池的有效容积应大于防灾避难建筑开放</w:t>
      </w:r>
      <w:r w:rsidRPr="008A1086">
        <w:rPr>
          <w:rFonts w:ascii="Times New Roman" w:hAnsi="Times New Roman" w:cs="Times New Roman"/>
          <w:bCs/>
          <w:kern w:val="0"/>
          <w:szCs w:val="24"/>
          <w:u w:color="000000"/>
        </w:rPr>
        <w:t>3</w:t>
      </w:r>
      <w:r w:rsidRPr="008A1086">
        <w:rPr>
          <w:rFonts w:ascii="Times New Roman" w:hAnsi="Times New Roman" w:cs="Times New Roman"/>
          <w:bCs/>
          <w:kern w:val="0"/>
          <w:szCs w:val="24"/>
          <w:u w:color="000000"/>
        </w:rPr>
        <w:t>天产生的全部污水量的</w:t>
      </w:r>
      <w:r w:rsidRPr="008A1086">
        <w:rPr>
          <w:rFonts w:ascii="Times New Roman" w:hAnsi="Times New Roman" w:cs="Times New Roman"/>
          <w:bCs/>
          <w:kern w:val="0"/>
          <w:szCs w:val="24"/>
          <w:u w:color="000000"/>
        </w:rPr>
        <w:t>1.25</w:t>
      </w:r>
      <w:r w:rsidRPr="008A1086">
        <w:rPr>
          <w:rFonts w:ascii="Times New Roman" w:hAnsi="Times New Roman" w:cs="Times New Roman"/>
          <w:bCs/>
          <w:kern w:val="0"/>
          <w:szCs w:val="24"/>
          <w:u w:color="000000"/>
        </w:rPr>
        <w:t>倍，贮备容积平时若需使用时，其容积应有在临灾时排空的措施。</w:t>
      </w:r>
    </w:p>
    <w:p w14:paraId="2B856355" w14:textId="77777777" w:rsidR="005334F8" w:rsidRPr="008A1086" w:rsidRDefault="005334F8" w:rsidP="005334F8">
      <w:pPr>
        <w:pStyle w:val="61"/>
        <w:spacing w:beforeLines="0"/>
        <w:rPr>
          <w:rFonts w:ascii="Times New Roman" w:eastAsia="楷体_GB2312"/>
          <w:szCs w:val="21"/>
        </w:rPr>
      </w:pPr>
      <w:r w:rsidRPr="008A1086">
        <w:rPr>
          <w:rFonts w:ascii="Times New Roman" w:eastAsia="楷体_GB2312"/>
          <w:bCs w:val="0"/>
          <w:szCs w:val="21"/>
        </w:rPr>
        <w:t>【条文说明】</w:t>
      </w:r>
      <w:r w:rsidRPr="008A1086">
        <w:rPr>
          <w:rFonts w:ascii="Times New Roman" w:eastAsia="楷体_GB2312"/>
          <w:bCs w:val="0"/>
          <w:szCs w:val="21"/>
        </w:rPr>
        <w:t>7.1.1</w:t>
      </w:r>
      <w:r w:rsidRPr="008A1086">
        <w:rPr>
          <w:rFonts w:ascii="Times New Roman" w:eastAsia="楷体_GB2312" w:hint="eastAsia"/>
          <w:bCs w:val="0"/>
          <w:szCs w:val="21"/>
        </w:rPr>
        <w:t>2</w:t>
      </w:r>
      <w:r w:rsidRPr="008A1086">
        <w:rPr>
          <w:rFonts w:ascii="Times New Roman" w:eastAsia="楷体_GB2312"/>
          <w:bCs w:val="0"/>
          <w:szCs w:val="21"/>
        </w:rPr>
        <w:t xml:space="preserve"> </w:t>
      </w:r>
      <w:r w:rsidRPr="008A1086">
        <w:rPr>
          <w:rFonts w:ascii="Times New Roman" w:eastAsia="楷体_GB2312"/>
          <w:szCs w:val="21"/>
        </w:rPr>
        <w:t>避难时产生的生活污水水量，按</w:t>
      </w:r>
      <w:r w:rsidRPr="008A1086">
        <w:rPr>
          <w:rFonts w:ascii="Times New Roman" w:eastAsia="楷体_GB2312" w:hint="eastAsia"/>
          <w:szCs w:val="21"/>
        </w:rPr>
        <w:t>防灾</w:t>
      </w:r>
      <w:r w:rsidRPr="008A1086">
        <w:rPr>
          <w:rFonts w:ascii="Times New Roman" w:eastAsia="楷体_GB2312"/>
          <w:szCs w:val="21"/>
        </w:rPr>
        <w:t>避难建筑的避难和救灾人数、避难时间以及避难时生活用水的水量标准折算的平均小时用水量这三项的乘积计算。</w:t>
      </w:r>
    </w:p>
    <w:p w14:paraId="3740827B" w14:textId="77777777" w:rsidR="005334F8" w:rsidRPr="008A1086" w:rsidRDefault="005334F8" w:rsidP="005334F8">
      <w:pPr>
        <w:autoSpaceDE w:val="0"/>
        <w:autoSpaceDN w:val="0"/>
        <w:adjustRightInd w:val="0"/>
        <w:rPr>
          <w:rFonts w:ascii="Times New Roman" w:hAnsi="Times New Roman" w:cs="Times New Roman"/>
          <w:bCs/>
          <w:kern w:val="0"/>
          <w:szCs w:val="24"/>
          <w:u w:color="000000"/>
        </w:rPr>
      </w:pPr>
      <w:r w:rsidRPr="008A1086">
        <w:rPr>
          <w:rFonts w:ascii="Times New Roman" w:hAnsi="Times New Roman" w:cs="Times New Roman"/>
          <w:b/>
          <w:bCs/>
          <w:kern w:val="0"/>
          <w:szCs w:val="24"/>
          <w:u w:color="000000"/>
        </w:rPr>
        <w:t>7.1.1</w:t>
      </w:r>
      <w:r w:rsidRPr="008A1086">
        <w:rPr>
          <w:rFonts w:ascii="Times New Roman" w:hAnsi="Times New Roman" w:cs="Times New Roman" w:hint="eastAsia"/>
          <w:b/>
          <w:bCs/>
          <w:kern w:val="0"/>
          <w:szCs w:val="24"/>
          <w:u w:color="000000"/>
        </w:rPr>
        <w:t>3</w:t>
      </w:r>
      <w:r w:rsidRPr="008A1086">
        <w:rPr>
          <w:rFonts w:ascii="Times New Roman" w:hAnsi="Times New Roman" w:cs="Times New Roman"/>
          <w:bCs/>
          <w:kern w:val="0"/>
          <w:szCs w:val="24"/>
          <w:u w:color="000000"/>
        </w:rPr>
        <w:t xml:space="preserve">  </w:t>
      </w:r>
      <w:r w:rsidRPr="008A1086">
        <w:rPr>
          <w:rFonts w:ascii="Times New Roman" w:hAnsi="Times New Roman" w:cs="Times New Roman"/>
          <w:bCs/>
          <w:kern w:val="0"/>
          <w:szCs w:val="24"/>
          <w:u w:color="000000"/>
        </w:rPr>
        <w:t>防灾避难建筑屋面排水设计重现期不应低于</w:t>
      </w:r>
      <w:r w:rsidRPr="008A1086">
        <w:rPr>
          <w:rFonts w:ascii="Times New Roman" w:hAnsi="Times New Roman" w:cs="Times New Roman"/>
          <w:bCs/>
          <w:kern w:val="0"/>
          <w:szCs w:val="24"/>
          <w:u w:color="000000"/>
        </w:rPr>
        <w:t>10</w:t>
      </w:r>
      <w:r w:rsidRPr="008A1086">
        <w:rPr>
          <w:rFonts w:ascii="Times New Roman" w:hAnsi="Times New Roman" w:cs="Times New Roman"/>
          <w:bCs/>
          <w:kern w:val="0"/>
          <w:szCs w:val="24"/>
          <w:u w:color="000000"/>
        </w:rPr>
        <w:t>年，室外场地不应低于</w:t>
      </w:r>
      <w:r w:rsidRPr="008A1086">
        <w:rPr>
          <w:rFonts w:ascii="Times New Roman" w:hAnsi="Times New Roman" w:cs="Times New Roman"/>
          <w:bCs/>
          <w:kern w:val="0"/>
          <w:szCs w:val="24"/>
          <w:u w:color="000000"/>
        </w:rPr>
        <w:t>3</w:t>
      </w:r>
      <w:r w:rsidRPr="008A1086">
        <w:rPr>
          <w:rFonts w:ascii="Times New Roman" w:hAnsi="Times New Roman" w:cs="Times New Roman"/>
          <w:bCs/>
          <w:kern w:val="0"/>
          <w:szCs w:val="24"/>
          <w:u w:color="000000"/>
        </w:rPr>
        <w:t>年。</w:t>
      </w:r>
    </w:p>
    <w:p w14:paraId="40DA70EA" w14:textId="77777777" w:rsidR="005334F8" w:rsidRPr="008A1086" w:rsidRDefault="005334F8" w:rsidP="005334F8">
      <w:pPr>
        <w:pStyle w:val="61"/>
        <w:spacing w:beforeLines="0"/>
        <w:rPr>
          <w:rFonts w:ascii="Times New Roman" w:eastAsia="楷体_GB2312"/>
          <w:szCs w:val="21"/>
        </w:rPr>
      </w:pPr>
      <w:r w:rsidRPr="008A1086">
        <w:rPr>
          <w:rFonts w:ascii="Times New Roman" w:eastAsia="楷体_GB2312"/>
          <w:bCs w:val="0"/>
          <w:szCs w:val="21"/>
        </w:rPr>
        <w:lastRenderedPageBreak/>
        <w:t>【条文说明】</w:t>
      </w:r>
      <w:r w:rsidRPr="008A1086">
        <w:rPr>
          <w:rFonts w:ascii="Times New Roman" w:eastAsia="楷体_GB2312"/>
          <w:bCs w:val="0"/>
          <w:szCs w:val="21"/>
        </w:rPr>
        <w:t>7.1.1</w:t>
      </w:r>
      <w:r w:rsidRPr="008A1086">
        <w:rPr>
          <w:rFonts w:ascii="Times New Roman" w:eastAsia="楷体_GB2312" w:hint="eastAsia"/>
          <w:bCs w:val="0"/>
          <w:szCs w:val="21"/>
        </w:rPr>
        <w:t>3</w:t>
      </w:r>
      <w:r w:rsidRPr="008A1086">
        <w:rPr>
          <w:rFonts w:ascii="Times New Roman" w:eastAsia="楷体_GB2312"/>
          <w:bCs w:val="0"/>
          <w:szCs w:val="21"/>
        </w:rPr>
        <w:t xml:space="preserve"> </w:t>
      </w:r>
      <w:r w:rsidRPr="008A1086">
        <w:rPr>
          <w:rFonts w:ascii="Times New Roman" w:eastAsia="楷体_GB2312"/>
          <w:szCs w:val="21"/>
        </w:rPr>
        <w:t>防灾避难建筑应有相应雨水排放安全措施，保障避难建筑及人员的安全。</w:t>
      </w:r>
    </w:p>
    <w:p w14:paraId="172A9EBF" w14:textId="77777777" w:rsidR="00417505" w:rsidRPr="00E60718" w:rsidRDefault="00417505" w:rsidP="00E60718">
      <w:pPr>
        <w:rPr>
          <w:rFonts w:ascii="Times New Roman" w:eastAsia="楷体_GB2312" w:hAnsi="Times New Roman" w:cs="Times New Roman"/>
          <w:bCs/>
          <w:kern w:val="0"/>
          <w:szCs w:val="21"/>
          <w:u w:color="000000"/>
        </w:rPr>
      </w:pPr>
    </w:p>
    <w:p w14:paraId="5918C1C7" w14:textId="5FA52B32" w:rsidR="00417505" w:rsidRDefault="005578A0">
      <w:pPr>
        <w:pStyle w:val="2"/>
        <w:rPr>
          <w:rFonts w:ascii="黑体" w:eastAsia="黑体" w:hAnsi="黑体" w:cs="黑体"/>
          <w:b w:val="0"/>
          <w:bCs w:val="0"/>
        </w:rPr>
      </w:pPr>
      <w:bookmarkStart w:id="28" w:name="_Toc533603520"/>
      <w:r>
        <w:rPr>
          <w:rFonts w:ascii="Times New Roman" w:hAnsi="Times New Roman" w:cs="Times New Roman"/>
        </w:rPr>
        <w:t xml:space="preserve">7.2  </w:t>
      </w:r>
      <w:r>
        <w:rPr>
          <w:rFonts w:ascii="黑体" w:eastAsia="黑体" w:hAnsi="黑体" w:cs="黑体" w:hint="eastAsia"/>
          <w:b w:val="0"/>
          <w:bCs w:val="0"/>
        </w:rPr>
        <w:t>通风</w:t>
      </w:r>
      <w:bookmarkEnd w:id="28"/>
    </w:p>
    <w:p w14:paraId="25CED892" w14:textId="77777777" w:rsidR="00417505" w:rsidRPr="00587785" w:rsidRDefault="005578A0">
      <w:pPr>
        <w:pStyle w:val="af"/>
        <w:jc w:val="both"/>
        <w:rPr>
          <w:rFonts w:ascii="Times New Roman" w:cs="Times New Roman"/>
          <w:color w:val="auto"/>
          <w:szCs w:val="28"/>
        </w:rPr>
      </w:pPr>
      <w:r w:rsidRPr="00587785">
        <w:rPr>
          <w:rFonts w:ascii="Times New Roman" w:cs="Times New Roman"/>
          <w:b/>
          <w:color w:val="auto"/>
          <w:szCs w:val="28"/>
        </w:rPr>
        <w:t xml:space="preserve">7.2.1 </w:t>
      </w:r>
      <w:r w:rsidRPr="00587785">
        <w:rPr>
          <w:rFonts w:ascii="Times New Roman" w:cs="Times New Roman"/>
          <w:color w:val="auto"/>
          <w:szCs w:val="28"/>
        </w:rPr>
        <w:t xml:space="preserve"> </w:t>
      </w:r>
      <w:r w:rsidR="00897FA4" w:rsidRPr="00587785">
        <w:rPr>
          <w:rFonts w:ascii="Times New Roman" w:cs="Times New Roman" w:hint="eastAsia"/>
          <w:color w:val="auto"/>
          <w:szCs w:val="28"/>
        </w:rPr>
        <w:t>防灾</w:t>
      </w:r>
      <w:r w:rsidRPr="00587785">
        <w:rPr>
          <w:rFonts w:ascii="Times New Roman" w:cs="Times New Roman"/>
          <w:color w:val="auto"/>
          <w:szCs w:val="28"/>
        </w:rPr>
        <w:t>避难建筑宜采用自然采光和通风，应具备防风、防雨、防晒和防寒等适合宿住的条件。</w:t>
      </w:r>
    </w:p>
    <w:p w14:paraId="0B571463" w14:textId="77777777" w:rsidR="00232C58" w:rsidRPr="00587785" w:rsidRDefault="00232C58" w:rsidP="00232C58">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7.2.</w:t>
      </w:r>
      <w:r w:rsidRPr="00587785">
        <w:rPr>
          <w:rFonts w:ascii="Times New Roman" w:eastAsia="楷体_GB2312" w:hAnsi="Times New Roman" w:cs="Times New Roman" w:hint="eastAsia"/>
          <w:bCs/>
          <w:kern w:val="0"/>
          <w:szCs w:val="21"/>
          <w:u w:color="000000"/>
        </w:rPr>
        <w:t xml:space="preserve">1 </w:t>
      </w:r>
      <w:r w:rsidRPr="00587785">
        <w:rPr>
          <w:rFonts w:ascii="Times New Roman" w:eastAsia="楷体_GB2312" w:hAnsi="Times New Roman" w:cs="Times New Roman" w:hint="eastAsia"/>
          <w:bCs/>
          <w:kern w:val="0"/>
          <w:szCs w:val="21"/>
          <w:u w:color="000000"/>
        </w:rPr>
        <w:t>规定了防灾避难建筑的设备与环境的设计要求。</w:t>
      </w:r>
    </w:p>
    <w:p w14:paraId="26B5C80C" w14:textId="77777777" w:rsidR="00417505" w:rsidRPr="00587785" w:rsidRDefault="005578A0">
      <w:pPr>
        <w:rPr>
          <w:rFonts w:ascii="Times New Roman" w:hAnsi="Times New Roman" w:cs="Times New Roman"/>
          <w:kern w:val="0"/>
          <w:szCs w:val="28"/>
        </w:rPr>
      </w:pPr>
      <w:r w:rsidRPr="00587785">
        <w:rPr>
          <w:rFonts w:ascii="Times New Roman" w:eastAsiaTheme="minorEastAsia" w:hAnsi="Times New Roman" w:cs="Times New Roman"/>
          <w:b/>
          <w:kern w:val="0"/>
          <w:szCs w:val="28"/>
        </w:rPr>
        <w:t>7.2.2</w:t>
      </w:r>
      <w:r w:rsidRPr="00587785">
        <w:rPr>
          <w:rFonts w:ascii="Times New Roman" w:eastAsiaTheme="minorEastAsia" w:hAnsi="Times New Roman" w:cs="Times New Roman"/>
          <w:kern w:val="0"/>
          <w:szCs w:val="28"/>
        </w:rPr>
        <w:t xml:space="preserve">  </w:t>
      </w:r>
      <w:r w:rsidR="00D37648" w:rsidRPr="00587785">
        <w:rPr>
          <w:rFonts w:ascii="Times New Roman" w:eastAsiaTheme="minorEastAsia" w:hAnsi="Times New Roman" w:cs="Times New Roman" w:hint="eastAsia"/>
          <w:kern w:val="0"/>
          <w:szCs w:val="28"/>
        </w:rPr>
        <w:t>防灾</w:t>
      </w:r>
      <w:r w:rsidRPr="00587785">
        <w:rPr>
          <w:rFonts w:ascii="Times New Roman" w:eastAsiaTheme="minorEastAsia" w:hAnsi="Times New Roman" w:cs="Times New Roman"/>
          <w:kern w:val="0"/>
          <w:szCs w:val="28"/>
        </w:rPr>
        <w:t>避难建筑</w:t>
      </w:r>
      <w:r w:rsidRPr="00587785">
        <w:rPr>
          <w:rFonts w:ascii="Times New Roman" w:hAnsi="Times New Roman" w:cs="Times New Roman"/>
          <w:kern w:val="0"/>
          <w:szCs w:val="28"/>
        </w:rPr>
        <w:t>应急</w:t>
      </w:r>
      <w:r w:rsidRPr="00587785">
        <w:rPr>
          <w:rFonts w:ascii="Times New Roman" w:eastAsiaTheme="minorEastAsia" w:hAnsi="Times New Roman" w:cs="Times New Roman"/>
          <w:kern w:val="0"/>
          <w:szCs w:val="28"/>
        </w:rPr>
        <w:t>通风设计应符合下列规定：</w:t>
      </w:r>
    </w:p>
    <w:p w14:paraId="26C84309"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eastAsiaTheme="minorEastAsia" w:hAnsi="Times New Roman" w:cs="Times New Roman"/>
          <w:b/>
          <w:kern w:val="0"/>
          <w:szCs w:val="28"/>
        </w:rPr>
        <w:t xml:space="preserve">1  </w:t>
      </w:r>
      <w:r w:rsidR="00D37648" w:rsidRPr="00587785">
        <w:rPr>
          <w:rFonts w:ascii="Times New Roman" w:hAnsi="Times New Roman" w:cs="Times New Roman" w:hint="eastAsia"/>
          <w:kern w:val="0"/>
          <w:szCs w:val="28"/>
        </w:rPr>
        <w:t>防灾</w:t>
      </w:r>
      <w:r w:rsidRPr="00587785">
        <w:rPr>
          <w:rFonts w:ascii="Times New Roman" w:hAnsi="Times New Roman" w:cs="Times New Roman"/>
          <w:kern w:val="0"/>
          <w:szCs w:val="28"/>
        </w:rPr>
        <w:t>避难建筑内的卫生间、集中垃圾收集间应设置独立机械通风、通风量按每小时</w:t>
      </w:r>
      <w:r w:rsidRPr="00587785">
        <w:rPr>
          <w:rFonts w:ascii="Times New Roman" w:hAnsi="Times New Roman" w:cs="Times New Roman"/>
          <w:kern w:val="0"/>
          <w:szCs w:val="28"/>
        </w:rPr>
        <w:t>10~12</w:t>
      </w:r>
      <w:r w:rsidRPr="00587785">
        <w:rPr>
          <w:rFonts w:ascii="Times New Roman" w:hAnsi="Times New Roman" w:cs="Times New Roman"/>
          <w:kern w:val="0"/>
          <w:szCs w:val="28"/>
        </w:rPr>
        <w:t>次换气次数确定；</w:t>
      </w:r>
    </w:p>
    <w:p w14:paraId="6BC07F77" w14:textId="77777777" w:rsidR="00232C58" w:rsidRPr="00587785" w:rsidRDefault="00232C58" w:rsidP="00232C58">
      <w:pPr>
        <w:rPr>
          <w:rFonts w:ascii="Times New Roman" w:eastAsia="楷体_GB2312" w:hAnsi="Times New Roman" w:cs="Times New Roman"/>
          <w:bCs/>
          <w:kern w:val="0"/>
          <w:szCs w:val="21"/>
          <w:u w:color="000000"/>
        </w:rPr>
      </w:pPr>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 xml:space="preserve">7.2.2.1 </w:t>
      </w:r>
      <w:r w:rsidRPr="00587785">
        <w:rPr>
          <w:rFonts w:ascii="Times New Roman" w:eastAsia="楷体_GB2312" w:hAnsi="Times New Roman" w:cs="Times New Roman" w:hint="eastAsia"/>
          <w:bCs/>
          <w:kern w:val="0"/>
          <w:szCs w:val="21"/>
          <w:u w:color="000000"/>
        </w:rPr>
        <w:t>本条文规定了防灾避难建筑内的卫生间、集中垃圾收集间的排风设置。</w:t>
      </w:r>
    </w:p>
    <w:p w14:paraId="52E6F835" w14:textId="77777777" w:rsidR="00417505" w:rsidRPr="00587785" w:rsidRDefault="00232C58" w:rsidP="00065505">
      <w:pPr>
        <w:ind w:firstLineChars="200" w:firstLine="560"/>
        <w:rPr>
          <w:rFonts w:ascii="Times New Roman" w:eastAsia="楷体_GB2312" w:hAnsi="Times New Roman" w:cs="Times New Roman"/>
          <w:bCs/>
          <w:kern w:val="0"/>
          <w:szCs w:val="21"/>
          <w:u w:color="000000"/>
        </w:rPr>
      </w:pPr>
      <w:r w:rsidRPr="00587785">
        <w:rPr>
          <w:rFonts w:ascii="Times New Roman" w:eastAsia="楷体_GB2312" w:hAnsi="Times New Roman" w:cs="Times New Roman" w:hint="eastAsia"/>
          <w:bCs/>
          <w:kern w:val="0"/>
          <w:szCs w:val="21"/>
          <w:u w:color="000000"/>
        </w:rPr>
        <w:t>防灾避难建筑内的卫生间、集中垃圾处理间是防灾避难场所的重要组成部分，当灾难来临时，由于避难人数巨大，将导致垃圾产出量剧增，这些场所由于大量垃圾堆放，容易滋生细菌及病毒，对避难人员的身体健康产生威胁，所以防灾避难建筑设计中要考虑卫生间、集中垃圾间的通风问题，通风量的数据参考自《民用建筑供暖与空气调节设计规范》</w:t>
      </w:r>
      <w:r w:rsidRPr="00587785">
        <w:rPr>
          <w:rFonts w:ascii="Times New Roman" w:eastAsia="楷体_GB2312" w:hAnsi="Times New Roman" w:cs="Times New Roman" w:hint="eastAsia"/>
          <w:bCs/>
          <w:kern w:val="0"/>
          <w:szCs w:val="21"/>
          <w:u w:color="000000"/>
        </w:rPr>
        <w:t>GB50736-2012</w:t>
      </w:r>
      <w:r w:rsidRPr="00587785">
        <w:rPr>
          <w:rFonts w:ascii="Times New Roman" w:eastAsia="楷体_GB2312" w:hAnsi="Times New Roman" w:cs="Times New Roman" w:hint="eastAsia"/>
          <w:bCs/>
          <w:kern w:val="0"/>
          <w:szCs w:val="21"/>
          <w:u w:color="000000"/>
        </w:rPr>
        <w:t>中的第</w:t>
      </w:r>
      <w:r w:rsidRPr="00587785">
        <w:rPr>
          <w:rFonts w:ascii="Times New Roman" w:eastAsia="楷体_GB2312" w:hAnsi="Times New Roman" w:cs="Times New Roman" w:hint="eastAsia"/>
          <w:bCs/>
          <w:kern w:val="0"/>
          <w:szCs w:val="21"/>
          <w:u w:color="000000"/>
        </w:rPr>
        <w:t>6.3.6</w:t>
      </w:r>
      <w:r w:rsidRPr="00587785">
        <w:rPr>
          <w:rFonts w:ascii="Times New Roman" w:eastAsia="楷体_GB2312" w:hAnsi="Times New Roman" w:cs="Times New Roman" w:hint="eastAsia"/>
          <w:bCs/>
          <w:kern w:val="0"/>
          <w:szCs w:val="21"/>
          <w:u w:color="000000"/>
        </w:rPr>
        <w:t>条条文说明及</w:t>
      </w:r>
      <w:r w:rsidRPr="00587785">
        <w:rPr>
          <w:rFonts w:ascii="Times New Roman" w:eastAsia="楷体_GB2312" w:hAnsi="Times New Roman" w:cs="Times New Roman"/>
          <w:bCs/>
          <w:kern w:val="0"/>
          <w:szCs w:val="21"/>
          <w:u w:color="000000"/>
        </w:rPr>
        <w:t>上海市工程建设规范《应急避难场所设计规范》</w:t>
      </w:r>
      <w:r w:rsidRPr="00587785">
        <w:rPr>
          <w:rFonts w:ascii="Times New Roman" w:eastAsia="楷体_GB2312" w:hAnsi="Times New Roman" w:cs="Times New Roman"/>
          <w:bCs/>
          <w:kern w:val="0"/>
          <w:szCs w:val="21"/>
          <w:u w:color="000000"/>
        </w:rPr>
        <w:t>DG/TJ08-2188-2015</w:t>
      </w:r>
      <w:r w:rsidRPr="00587785">
        <w:rPr>
          <w:rFonts w:ascii="Times New Roman" w:eastAsia="楷体_GB2312" w:hAnsi="Times New Roman" w:cs="Times New Roman"/>
          <w:bCs/>
          <w:kern w:val="0"/>
          <w:szCs w:val="21"/>
          <w:u w:color="000000"/>
        </w:rPr>
        <w:t>第</w:t>
      </w:r>
      <w:r w:rsidRPr="00587785">
        <w:rPr>
          <w:rFonts w:ascii="Times New Roman" w:eastAsia="楷体_GB2312" w:hAnsi="Times New Roman" w:cs="Times New Roman"/>
          <w:bCs/>
          <w:kern w:val="0"/>
          <w:szCs w:val="21"/>
          <w:u w:color="000000"/>
        </w:rPr>
        <w:t>6.6.2</w:t>
      </w:r>
      <w:r w:rsidRPr="00587785">
        <w:rPr>
          <w:rFonts w:ascii="Times New Roman" w:eastAsia="楷体_GB2312" w:hAnsi="Times New Roman" w:cs="Times New Roman"/>
          <w:bCs/>
          <w:kern w:val="0"/>
          <w:szCs w:val="21"/>
          <w:u w:color="000000"/>
        </w:rPr>
        <w:t>条。</w:t>
      </w:r>
    </w:p>
    <w:p w14:paraId="01CCEC63"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t xml:space="preserve">2  </w:t>
      </w:r>
      <w:r w:rsidR="00D37648" w:rsidRPr="00587785">
        <w:rPr>
          <w:rFonts w:ascii="Times New Roman" w:hAnsi="Times New Roman" w:cs="Times New Roman" w:hint="eastAsia"/>
          <w:kern w:val="0"/>
          <w:szCs w:val="28"/>
        </w:rPr>
        <w:t>防灾</w:t>
      </w:r>
      <w:r w:rsidRPr="00587785">
        <w:rPr>
          <w:rFonts w:ascii="Times New Roman" w:hAnsi="Times New Roman" w:cs="Times New Roman"/>
          <w:kern w:val="0"/>
          <w:szCs w:val="28"/>
        </w:rPr>
        <w:t>避难建筑内的无窗封闭公共活动场所应设置机械排风，排风量按</w:t>
      </w:r>
      <w:r w:rsidRPr="00587785">
        <w:rPr>
          <w:rFonts w:ascii="Times New Roman" w:hAnsi="Times New Roman" w:cs="Times New Roman"/>
          <w:kern w:val="0"/>
          <w:szCs w:val="28"/>
        </w:rPr>
        <w:t>4~5</w:t>
      </w:r>
      <w:r w:rsidRPr="00587785">
        <w:rPr>
          <w:rFonts w:ascii="Times New Roman" w:hAnsi="Times New Roman" w:cs="Times New Roman"/>
          <w:kern w:val="0"/>
          <w:szCs w:val="28"/>
        </w:rPr>
        <w:t>次每小时换气次数确定；</w:t>
      </w:r>
    </w:p>
    <w:p w14:paraId="2D95515B"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lastRenderedPageBreak/>
        <w:t xml:space="preserve">3  </w:t>
      </w:r>
      <w:r w:rsidRPr="00587785">
        <w:rPr>
          <w:rFonts w:ascii="Times New Roman" w:hAnsi="Times New Roman" w:cs="Times New Roman"/>
          <w:kern w:val="0"/>
          <w:szCs w:val="28"/>
        </w:rPr>
        <w:t>安置婴幼儿、老人、病人的特殊人员避难场所及无窗封闭的避难场所应设置机械送新风系统，按每小时新风量每人</w:t>
      </w:r>
      <w:r w:rsidRPr="00587785">
        <w:rPr>
          <w:rFonts w:ascii="Times New Roman" w:hAnsi="Times New Roman" w:cs="Times New Roman"/>
          <w:kern w:val="0"/>
          <w:szCs w:val="28"/>
        </w:rPr>
        <w:t>10~15m³</w:t>
      </w:r>
      <w:r w:rsidRPr="00587785">
        <w:rPr>
          <w:rFonts w:ascii="Times New Roman" w:hAnsi="Times New Roman" w:cs="Times New Roman"/>
          <w:kern w:val="0"/>
          <w:szCs w:val="28"/>
        </w:rPr>
        <w:t>确定；</w:t>
      </w:r>
    </w:p>
    <w:p w14:paraId="545EDD29" w14:textId="77777777" w:rsidR="00065505" w:rsidRPr="00587785" w:rsidRDefault="00065505" w:rsidP="00065505">
      <w:pPr>
        <w:rPr>
          <w:rFonts w:ascii="Times New Roman" w:eastAsia="楷体_GB2312" w:hAnsi="Times New Roman" w:cs="Times New Roman"/>
          <w:bCs/>
          <w:kern w:val="0"/>
          <w:szCs w:val="21"/>
          <w:u w:color="000000"/>
        </w:rPr>
      </w:pPr>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7.2.2.</w:t>
      </w:r>
      <w:r w:rsidRPr="00587785">
        <w:rPr>
          <w:rFonts w:ascii="Times New Roman" w:eastAsia="楷体_GB2312" w:hAnsi="Times New Roman" w:cs="Times New Roman" w:hint="eastAsia"/>
          <w:bCs/>
          <w:kern w:val="0"/>
          <w:szCs w:val="21"/>
          <w:u w:color="000000"/>
        </w:rPr>
        <w:t>3</w:t>
      </w:r>
      <w:r w:rsidRPr="00587785">
        <w:rPr>
          <w:rFonts w:ascii="Times New Roman" w:eastAsia="楷体_GB2312" w:hAnsi="Times New Roman" w:cs="Times New Roman" w:hint="eastAsia"/>
          <w:bCs/>
          <w:kern w:val="0"/>
          <w:szCs w:val="21"/>
          <w:u w:color="000000"/>
        </w:rPr>
        <w:t>本条规定了防灾避难建筑的新风风量。</w:t>
      </w:r>
    </w:p>
    <w:p w14:paraId="56575B37" w14:textId="77777777" w:rsidR="00065505" w:rsidRPr="00587785" w:rsidRDefault="00065505" w:rsidP="00065505">
      <w:pPr>
        <w:rPr>
          <w:rFonts w:ascii="Times New Roman" w:eastAsia="楷体_GB2312" w:hAnsi="Times New Roman" w:cs="Times New Roman"/>
          <w:bCs/>
          <w:kern w:val="0"/>
          <w:szCs w:val="21"/>
          <w:u w:color="000000"/>
        </w:rPr>
      </w:pPr>
      <w:r w:rsidRPr="00587785">
        <w:rPr>
          <w:rFonts w:ascii="Times New Roman" w:eastAsia="楷体_GB2312" w:hAnsi="Times New Roman" w:cs="Times New Roman" w:hint="eastAsia"/>
          <w:bCs/>
          <w:kern w:val="0"/>
          <w:szCs w:val="21"/>
          <w:u w:color="000000"/>
        </w:rPr>
        <w:t>人防清洁通风风量为（</w:t>
      </w:r>
      <w:r w:rsidRPr="00587785">
        <w:rPr>
          <w:rFonts w:ascii="Times New Roman" w:eastAsia="楷体_GB2312" w:hAnsi="Times New Roman" w:cs="Times New Roman" w:hint="eastAsia"/>
          <w:bCs/>
          <w:kern w:val="0"/>
          <w:szCs w:val="21"/>
          <w:u w:color="000000"/>
        </w:rPr>
        <w:t>5-7</w:t>
      </w:r>
      <w:r w:rsidRPr="00587785">
        <w:rPr>
          <w:rFonts w:ascii="Times New Roman" w:eastAsia="楷体_GB2312" w:hAnsi="Times New Roman" w:cs="Times New Roman" w:hint="eastAsia"/>
          <w:bCs/>
          <w:kern w:val="0"/>
          <w:szCs w:val="21"/>
          <w:u w:color="000000"/>
        </w:rPr>
        <w:t>）</w:t>
      </w:r>
      <w:r w:rsidRPr="00587785">
        <w:rPr>
          <w:rFonts w:ascii="Times New Roman" w:eastAsia="楷体_GB2312" w:hAnsi="Times New Roman" w:cs="Times New Roman" w:hint="eastAsia"/>
          <w:bCs/>
          <w:kern w:val="0"/>
          <w:szCs w:val="21"/>
          <w:u w:color="000000"/>
        </w:rPr>
        <w:t>m</w:t>
      </w:r>
      <w:r w:rsidRPr="00587785">
        <w:rPr>
          <w:rFonts w:ascii="Times New Roman" w:eastAsia="楷体_GB2312" w:hAnsi="Times New Roman" w:cs="Times New Roman" w:hint="eastAsia"/>
          <w:bCs/>
          <w:kern w:val="0"/>
          <w:szCs w:val="21"/>
          <w:u w:color="000000"/>
        </w:rPr>
        <w:t>³</w:t>
      </w:r>
      <w:r w:rsidRPr="00587785">
        <w:rPr>
          <w:rFonts w:ascii="Times New Roman" w:eastAsia="楷体_GB2312" w:hAnsi="Times New Roman" w:cs="Times New Roman" w:hint="eastAsia"/>
          <w:bCs/>
          <w:kern w:val="0"/>
          <w:szCs w:val="21"/>
          <w:u w:color="000000"/>
        </w:rPr>
        <w:t>/h.</w:t>
      </w:r>
      <w:r w:rsidRPr="00587785">
        <w:rPr>
          <w:rFonts w:ascii="Times New Roman" w:eastAsia="楷体_GB2312" w:hAnsi="Times New Roman" w:cs="Times New Roman" w:hint="eastAsia"/>
          <w:bCs/>
          <w:kern w:val="0"/>
          <w:szCs w:val="21"/>
          <w:u w:color="000000"/>
        </w:rPr>
        <w:t>人，常规建筑的人员需求新风量为</w:t>
      </w:r>
      <w:r w:rsidRPr="00587785">
        <w:rPr>
          <w:rFonts w:ascii="Times New Roman" w:eastAsia="楷体_GB2312" w:hAnsi="Times New Roman" w:cs="Times New Roman" w:hint="eastAsia"/>
          <w:bCs/>
          <w:kern w:val="0"/>
          <w:szCs w:val="21"/>
          <w:u w:color="000000"/>
        </w:rPr>
        <w:t>30m</w:t>
      </w:r>
      <w:r w:rsidRPr="00587785">
        <w:rPr>
          <w:rFonts w:ascii="Times New Roman" w:eastAsia="楷体_GB2312" w:hAnsi="Times New Roman" w:cs="Times New Roman" w:hint="eastAsia"/>
          <w:bCs/>
          <w:kern w:val="0"/>
          <w:szCs w:val="21"/>
          <w:u w:color="000000"/>
        </w:rPr>
        <w:t>³</w:t>
      </w:r>
      <w:r w:rsidRPr="00587785">
        <w:rPr>
          <w:rFonts w:ascii="Times New Roman" w:eastAsia="楷体_GB2312" w:hAnsi="Times New Roman" w:cs="Times New Roman" w:hint="eastAsia"/>
          <w:bCs/>
          <w:kern w:val="0"/>
          <w:szCs w:val="21"/>
          <w:u w:color="000000"/>
        </w:rPr>
        <w:t>/h.</w:t>
      </w:r>
      <w:r w:rsidRPr="00587785">
        <w:rPr>
          <w:rFonts w:ascii="Times New Roman" w:eastAsia="楷体_GB2312" w:hAnsi="Times New Roman" w:cs="Times New Roman" w:hint="eastAsia"/>
          <w:bCs/>
          <w:kern w:val="0"/>
          <w:szCs w:val="21"/>
          <w:u w:color="000000"/>
        </w:rPr>
        <w:t>人，考虑到防灾避难建筑的人员密度较大，结合</w:t>
      </w:r>
      <w:r w:rsidRPr="00587785">
        <w:rPr>
          <w:rFonts w:ascii="Times New Roman" w:eastAsia="楷体_GB2312" w:hAnsi="Times New Roman" w:cs="Times New Roman"/>
          <w:bCs/>
          <w:kern w:val="0"/>
          <w:szCs w:val="21"/>
          <w:u w:color="000000"/>
        </w:rPr>
        <w:t>上海市工程建设规范《应急避难场所设计规范》</w:t>
      </w:r>
      <w:r w:rsidRPr="00587785">
        <w:rPr>
          <w:rFonts w:ascii="Times New Roman" w:eastAsia="楷体_GB2312" w:hAnsi="Times New Roman" w:cs="Times New Roman"/>
          <w:bCs/>
          <w:kern w:val="0"/>
          <w:szCs w:val="21"/>
          <w:u w:color="000000"/>
        </w:rPr>
        <w:t>DG/TJ08-2188-2015</w:t>
      </w:r>
      <w:r w:rsidRPr="00587785">
        <w:rPr>
          <w:rFonts w:ascii="Times New Roman" w:eastAsia="楷体_GB2312" w:hAnsi="Times New Roman" w:cs="Times New Roman"/>
          <w:bCs/>
          <w:kern w:val="0"/>
          <w:szCs w:val="21"/>
          <w:u w:color="000000"/>
        </w:rPr>
        <w:t>第</w:t>
      </w:r>
      <w:r w:rsidRPr="00587785">
        <w:rPr>
          <w:rFonts w:ascii="Times New Roman" w:eastAsia="楷体_GB2312" w:hAnsi="Times New Roman" w:cs="Times New Roman"/>
          <w:bCs/>
          <w:kern w:val="0"/>
          <w:szCs w:val="21"/>
          <w:u w:color="000000"/>
        </w:rPr>
        <w:t>6.6.</w:t>
      </w:r>
      <w:r w:rsidRPr="00587785">
        <w:rPr>
          <w:rFonts w:ascii="Times New Roman" w:eastAsia="楷体_GB2312" w:hAnsi="Times New Roman" w:cs="Times New Roman" w:hint="eastAsia"/>
          <w:bCs/>
          <w:kern w:val="0"/>
          <w:szCs w:val="21"/>
          <w:u w:color="000000"/>
        </w:rPr>
        <w:t>4</w:t>
      </w:r>
      <w:r w:rsidRPr="00587785">
        <w:rPr>
          <w:rFonts w:ascii="Times New Roman" w:eastAsia="楷体_GB2312" w:hAnsi="Times New Roman" w:cs="Times New Roman"/>
          <w:bCs/>
          <w:kern w:val="0"/>
          <w:szCs w:val="21"/>
          <w:u w:color="000000"/>
        </w:rPr>
        <w:t>条</w:t>
      </w:r>
      <w:r w:rsidRPr="00587785">
        <w:rPr>
          <w:rFonts w:ascii="Times New Roman" w:eastAsia="楷体_GB2312" w:hAnsi="Times New Roman" w:cs="Times New Roman" w:hint="eastAsia"/>
          <w:bCs/>
          <w:kern w:val="0"/>
          <w:szCs w:val="21"/>
          <w:u w:color="000000"/>
        </w:rPr>
        <w:t>，最终确定新风量为（</w:t>
      </w:r>
      <w:r w:rsidRPr="00587785">
        <w:rPr>
          <w:rFonts w:ascii="Times New Roman" w:eastAsia="楷体_GB2312" w:hAnsi="Times New Roman" w:cs="Times New Roman" w:hint="eastAsia"/>
          <w:bCs/>
          <w:kern w:val="0"/>
          <w:szCs w:val="21"/>
          <w:u w:color="000000"/>
        </w:rPr>
        <w:t>10-15</w:t>
      </w:r>
      <w:r w:rsidRPr="00587785">
        <w:rPr>
          <w:rFonts w:ascii="Times New Roman" w:eastAsia="楷体_GB2312" w:hAnsi="Times New Roman" w:cs="Times New Roman" w:hint="eastAsia"/>
          <w:bCs/>
          <w:kern w:val="0"/>
          <w:szCs w:val="21"/>
          <w:u w:color="000000"/>
        </w:rPr>
        <w:t>）</w:t>
      </w:r>
      <w:r w:rsidRPr="00587785">
        <w:rPr>
          <w:rFonts w:ascii="Times New Roman" w:eastAsia="楷体_GB2312" w:hAnsi="Times New Roman" w:cs="Times New Roman" w:hint="eastAsia"/>
          <w:bCs/>
          <w:kern w:val="0"/>
          <w:szCs w:val="21"/>
          <w:u w:color="000000"/>
        </w:rPr>
        <w:t>m</w:t>
      </w:r>
      <w:r w:rsidRPr="00587785">
        <w:rPr>
          <w:rFonts w:ascii="Times New Roman" w:eastAsia="楷体_GB2312" w:hAnsi="Times New Roman" w:cs="Times New Roman" w:hint="eastAsia"/>
          <w:bCs/>
          <w:kern w:val="0"/>
          <w:szCs w:val="21"/>
          <w:u w:color="000000"/>
        </w:rPr>
        <w:t>³</w:t>
      </w:r>
      <w:r w:rsidRPr="00587785">
        <w:rPr>
          <w:rFonts w:ascii="Times New Roman" w:eastAsia="楷体_GB2312" w:hAnsi="Times New Roman" w:cs="Times New Roman" w:hint="eastAsia"/>
          <w:bCs/>
          <w:kern w:val="0"/>
          <w:szCs w:val="21"/>
          <w:u w:color="000000"/>
        </w:rPr>
        <w:t>/h.</w:t>
      </w:r>
      <w:r w:rsidRPr="00587785">
        <w:rPr>
          <w:rFonts w:ascii="Times New Roman" w:eastAsia="楷体_GB2312" w:hAnsi="Times New Roman" w:cs="Times New Roman" w:hint="eastAsia"/>
          <w:bCs/>
          <w:kern w:val="0"/>
          <w:szCs w:val="21"/>
          <w:u w:color="000000"/>
        </w:rPr>
        <w:t>人。</w:t>
      </w:r>
    </w:p>
    <w:p w14:paraId="70532757"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t>4</w:t>
      </w:r>
      <w:r w:rsidRPr="00587785">
        <w:rPr>
          <w:rFonts w:ascii="Times New Roman" w:hAnsi="Times New Roman" w:cs="Times New Roman"/>
          <w:kern w:val="0"/>
          <w:szCs w:val="28"/>
        </w:rPr>
        <w:t xml:space="preserve">  </w:t>
      </w:r>
      <w:r w:rsidR="00572339" w:rsidRPr="00587785">
        <w:rPr>
          <w:rFonts w:ascii="Times New Roman" w:hAnsi="Times New Roman" w:cs="Times New Roman"/>
          <w:kern w:val="0"/>
          <w:szCs w:val="28"/>
        </w:rPr>
        <w:t>安置婴幼儿、老人、病人</w:t>
      </w:r>
      <w:r w:rsidR="00572339" w:rsidRPr="00587785">
        <w:rPr>
          <w:rFonts w:ascii="Times New Roman" w:hAnsi="Times New Roman" w:cs="Times New Roman" w:hint="eastAsia"/>
          <w:kern w:val="0"/>
          <w:szCs w:val="28"/>
        </w:rPr>
        <w:t>等</w:t>
      </w:r>
      <w:r w:rsidRPr="00587785">
        <w:rPr>
          <w:rFonts w:ascii="Times New Roman" w:hAnsi="Times New Roman" w:cs="Times New Roman"/>
          <w:kern w:val="0"/>
          <w:szCs w:val="28"/>
        </w:rPr>
        <w:t>特殊人员</w:t>
      </w:r>
      <w:r w:rsidR="00572339" w:rsidRPr="00587785">
        <w:rPr>
          <w:rFonts w:ascii="Times New Roman" w:hAnsi="Times New Roman" w:cs="Times New Roman" w:hint="eastAsia"/>
          <w:kern w:val="0"/>
          <w:szCs w:val="28"/>
        </w:rPr>
        <w:t>时</w:t>
      </w:r>
      <w:r w:rsidR="00572339" w:rsidRPr="00587785">
        <w:rPr>
          <w:rFonts w:ascii="Times New Roman" w:hAnsi="Times New Roman" w:cs="Times New Roman"/>
          <w:kern w:val="0"/>
          <w:szCs w:val="28"/>
        </w:rPr>
        <w:t>，防灾</w:t>
      </w:r>
      <w:r w:rsidRPr="00587785">
        <w:rPr>
          <w:rFonts w:ascii="Times New Roman" w:hAnsi="Times New Roman" w:cs="Times New Roman"/>
          <w:kern w:val="0"/>
          <w:szCs w:val="28"/>
        </w:rPr>
        <w:t>避难建筑内宜预留设置分体空调的电源；</w:t>
      </w:r>
    </w:p>
    <w:p w14:paraId="4119370E" w14:textId="77777777" w:rsidR="00491F52" w:rsidRPr="00587785" w:rsidRDefault="00491F52" w:rsidP="00491F52">
      <w:pPr>
        <w:rPr>
          <w:rFonts w:ascii="Times New Roman" w:eastAsia="楷体_GB2312" w:hAnsi="Times New Roman" w:cs="Times New Roman"/>
          <w:bCs/>
          <w:kern w:val="0"/>
          <w:szCs w:val="21"/>
          <w:u w:color="000000"/>
        </w:rPr>
      </w:pPr>
      <w:r w:rsidRPr="00587785">
        <w:rPr>
          <w:rFonts w:ascii="Times New Roman" w:eastAsiaTheme="minorEastAsia" w:hAnsi="Times New Roman" w:cs="Times New Roman"/>
          <w:kern w:val="0"/>
          <w:sz w:val="24"/>
          <w:szCs w:val="24"/>
        </w:rPr>
        <w:t>【</w:t>
      </w:r>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7.2.2.4</w:t>
      </w:r>
      <w:r w:rsidRPr="00587785">
        <w:rPr>
          <w:rFonts w:ascii="Times New Roman" w:eastAsia="楷体_GB2312" w:hAnsi="Times New Roman" w:cs="Times New Roman" w:hint="eastAsia"/>
          <w:bCs/>
          <w:kern w:val="0"/>
          <w:szCs w:val="21"/>
          <w:u w:color="000000"/>
        </w:rPr>
        <w:t>婴幼儿、老人、病人的身体脆弱，容易生病，本条文要求宜预留插座电源，若发生灾难，婴幼儿、老人、病人的避难场所可以选择安装分体空调，维持他们的身体健康。</w:t>
      </w:r>
    </w:p>
    <w:p w14:paraId="7F61F710"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t xml:space="preserve">5  </w:t>
      </w:r>
      <w:r w:rsidRPr="00587785">
        <w:rPr>
          <w:rFonts w:ascii="Times New Roman" w:hAnsi="Times New Roman" w:cs="Times New Roman"/>
          <w:kern w:val="0"/>
          <w:szCs w:val="28"/>
        </w:rPr>
        <w:t>防灾避难建筑中的宿住区，夏季应考虑通风、除湿，冬季宜考虑保温措施；</w:t>
      </w:r>
    </w:p>
    <w:p w14:paraId="6C501EFD" w14:textId="77777777" w:rsidR="00491F52" w:rsidRPr="00587785" w:rsidRDefault="00491F52" w:rsidP="00491F52">
      <w:pPr>
        <w:rPr>
          <w:rFonts w:ascii="Times New Roman" w:eastAsia="楷体_GB2312" w:hAnsi="Times New Roman" w:cs="Times New Roman"/>
          <w:bCs/>
          <w:kern w:val="0"/>
          <w:szCs w:val="21"/>
          <w:u w:color="000000"/>
        </w:rPr>
      </w:pPr>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7.2.2.5</w:t>
      </w:r>
      <w:r w:rsidRPr="00587785">
        <w:rPr>
          <w:rFonts w:ascii="Times New Roman" w:eastAsia="楷体_GB2312" w:hAnsi="Times New Roman" w:cs="Times New Roman" w:hint="eastAsia"/>
          <w:bCs/>
          <w:kern w:val="0"/>
          <w:szCs w:val="21"/>
          <w:u w:color="000000"/>
        </w:rPr>
        <w:t xml:space="preserve"> </w:t>
      </w:r>
      <w:r w:rsidRPr="00587785">
        <w:rPr>
          <w:rFonts w:ascii="Times New Roman" w:eastAsia="楷体_GB2312" w:hAnsi="Times New Roman" w:cs="Times New Roman"/>
          <w:bCs/>
          <w:kern w:val="0"/>
          <w:szCs w:val="21"/>
          <w:u w:color="000000"/>
        </w:rPr>
        <w:t>江苏省部分城市的夏季湿度大，</w:t>
      </w:r>
      <w:r w:rsidRPr="00587785">
        <w:rPr>
          <w:rFonts w:ascii="Times New Roman" w:eastAsia="楷体_GB2312" w:hAnsi="Times New Roman" w:cs="Times New Roman" w:hint="eastAsia"/>
          <w:bCs/>
          <w:kern w:val="0"/>
          <w:szCs w:val="21"/>
          <w:u w:color="000000"/>
        </w:rPr>
        <w:t>防灾避难建筑的</w:t>
      </w:r>
      <w:r w:rsidRPr="00587785">
        <w:rPr>
          <w:rFonts w:ascii="Times New Roman" w:eastAsia="楷体_GB2312" w:hAnsi="Times New Roman" w:cs="Times New Roman"/>
          <w:bCs/>
          <w:kern w:val="0"/>
          <w:szCs w:val="21"/>
          <w:u w:color="000000"/>
        </w:rPr>
        <w:t>宿住区应有相应的</w:t>
      </w:r>
      <w:r w:rsidRPr="00587785">
        <w:rPr>
          <w:rFonts w:ascii="Times New Roman" w:eastAsia="楷体_GB2312" w:hAnsi="Times New Roman" w:cs="Times New Roman" w:hint="eastAsia"/>
          <w:bCs/>
          <w:kern w:val="0"/>
          <w:szCs w:val="21"/>
          <w:u w:color="000000"/>
        </w:rPr>
        <w:t>通风、</w:t>
      </w:r>
      <w:r w:rsidRPr="00587785">
        <w:rPr>
          <w:rFonts w:ascii="Times New Roman" w:eastAsia="楷体_GB2312" w:hAnsi="Times New Roman" w:cs="Times New Roman"/>
          <w:bCs/>
          <w:kern w:val="0"/>
          <w:szCs w:val="21"/>
          <w:u w:color="000000"/>
        </w:rPr>
        <w:t>除湿设施</w:t>
      </w:r>
      <w:r w:rsidRPr="00587785">
        <w:rPr>
          <w:rFonts w:ascii="Times New Roman" w:eastAsia="楷体_GB2312" w:hAnsi="Times New Roman" w:cs="Times New Roman" w:hint="eastAsia"/>
          <w:bCs/>
          <w:kern w:val="0"/>
          <w:szCs w:val="21"/>
          <w:u w:color="000000"/>
        </w:rPr>
        <w:t>，冬季宜考虑保温措施</w:t>
      </w:r>
      <w:r w:rsidRPr="00587785">
        <w:rPr>
          <w:rFonts w:ascii="Times New Roman" w:eastAsia="楷体_GB2312" w:hAnsi="Times New Roman" w:cs="Times New Roman"/>
          <w:bCs/>
          <w:kern w:val="0"/>
          <w:szCs w:val="21"/>
          <w:u w:color="000000"/>
        </w:rPr>
        <w:t>。</w:t>
      </w:r>
    </w:p>
    <w:p w14:paraId="58C1CB9E"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t>6</w:t>
      </w:r>
      <w:r w:rsidRPr="00587785">
        <w:rPr>
          <w:rFonts w:ascii="Times New Roman" w:hAnsi="Times New Roman" w:cs="Times New Roman"/>
          <w:kern w:val="0"/>
          <w:szCs w:val="28"/>
        </w:rPr>
        <w:t xml:space="preserve">  </w:t>
      </w:r>
      <w:r w:rsidR="00572339" w:rsidRPr="00587785">
        <w:rPr>
          <w:rFonts w:ascii="Times New Roman" w:hAnsi="Times New Roman" w:cs="Times New Roman" w:hint="eastAsia"/>
          <w:kern w:val="0"/>
          <w:szCs w:val="28"/>
        </w:rPr>
        <w:t>防灾</w:t>
      </w:r>
      <w:r w:rsidRPr="00587785">
        <w:rPr>
          <w:rFonts w:ascii="Times New Roman" w:hAnsi="Times New Roman" w:cs="Times New Roman"/>
          <w:kern w:val="0"/>
          <w:szCs w:val="28"/>
        </w:rPr>
        <w:t>避难建筑防排烟系统、通风系统、热力管道等相关设备的抗震设施应符合《建筑机电工程抗震设计规范》</w:t>
      </w:r>
      <w:r w:rsidRPr="00587785">
        <w:rPr>
          <w:rFonts w:ascii="Times New Roman" w:hAnsi="Times New Roman" w:cs="Times New Roman"/>
          <w:kern w:val="0"/>
          <w:szCs w:val="28"/>
        </w:rPr>
        <w:t>GB5098</w:t>
      </w:r>
      <w:r w:rsidRPr="00587785">
        <w:rPr>
          <w:rFonts w:ascii="Times New Roman" w:hAnsi="Times New Roman" w:cs="Times New Roman" w:hint="eastAsia"/>
          <w:kern w:val="0"/>
          <w:szCs w:val="28"/>
        </w:rPr>
        <w:t>1</w:t>
      </w:r>
      <w:r w:rsidRPr="00587785">
        <w:rPr>
          <w:rFonts w:ascii="Times New Roman" w:hAnsi="Times New Roman" w:cs="Times New Roman"/>
          <w:kern w:val="0"/>
          <w:szCs w:val="28"/>
        </w:rPr>
        <w:t>相关安装要求；</w:t>
      </w:r>
    </w:p>
    <w:p w14:paraId="1DAD420B" w14:textId="77777777" w:rsidR="00417505" w:rsidRPr="00587785" w:rsidRDefault="005578A0">
      <w:pPr>
        <w:rPr>
          <w:rFonts w:ascii="Times New Roman" w:eastAsia="楷体_GB2312" w:hAnsi="Times New Roman" w:cs="Times New Roman"/>
          <w:bCs/>
          <w:kern w:val="0"/>
          <w:szCs w:val="21"/>
          <w:u w:color="000000"/>
        </w:rPr>
      </w:pPr>
      <w:r w:rsidRPr="00587785">
        <w:rPr>
          <w:rFonts w:ascii="Times New Roman" w:eastAsia="楷体_GB2312" w:hAnsi="Times New Roman" w:cs="Times New Roman"/>
          <w:bCs/>
          <w:kern w:val="0"/>
          <w:szCs w:val="21"/>
          <w:u w:color="000000"/>
        </w:rPr>
        <w:t>【条文说明】</w:t>
      </w:r>
      <w:r w:rsidRPr="00587785">
        <w:rPr>
          <w:rFonts w:ascii="Times New Roman" w:eastAsia="楷体_GB2312" w:hAnsi="Times New Roman" w:cs="Times New Roman"/>
          <w:bCs/>
          <w:kern w:val="0"/>
          <w:szCs w:val="21"/>
          <w:u w:color="000000"/>
        </w:rPr>
        <w:t>7.2.2.6</w:t>
      </w:r>
      <w:r w:rsidRPr="00587785">
        <w:rPr>
          <w:rFonts w:ascii="Times New Roman" w:eastAsia="楷体_GB2312" w:hAnsi="Times New Roman" w:cs="Times New Roman" w:hint="eastAsia"/>
          <w:bCs/>
          <w:kern w:val="0"/>
          <w:szCs w:val="21"/>
          <w:u w:color="000000"/>
        </w:rPr>
        <w:t xml:space="preserve"> </w:t>
      </w:r>
      <w:r w:rsidRPr="00587785">
        <w:rPr>
          <w:rFonts w:ascii="Times New Roman" w:eastAsia="楷体_GB2312" w:hAnsi="Times New Roman" w:cs="Times New Roman"/>
          <w:bCs/>
          <w:kern w:val="0"/>
          <w:szCs w:val="21"/>
          <w:u w:color="000000"/>
        </w:rPr>
        <w:t>合理选用管道材料及设备、采取相应的抗震措施，且抗震支架应通过不低于建筑主体设防烈度的测试。</w:t>
      </w:r>
    </w:p>
    <w:p w14:paraId="1ACB6B14" w14:textId="77777777" w:rsidR="00417505" w:rsidRPr="00587785" w:rsidRDefault="005578A0">
      <w:pPr>
        <w:ind w:firstLineChars="200" w:firstLine="562"/>
        <w:rPr>
          <w:rFonts w:ascii="Times New Roman" w:hAnsi="Times New Roman" w:cs="Times New Roman"/>
          <w:kern w:val="0"/>
          <w:szCs w:val="28"/>
        </w:rPr>
      </w:pPr>
      <w:r w:rsidRPr="00587785">
        <w:rPr>
          <w:rFonts w:ascii="Times New Roman" w:hAnsi="Times New Roman" w:cs="Times New Roman"/>
          <w:b/>
          <w:kern w:val="0"/>
          <w:szCs w:val="28"/>
        </w:rPr>
        <w:t xml:space="preserve">7  </w:t>
      </w:r>
      <w:r w:rsidRPr="00587785">
        <w:rPr>
          <w:rFonts w:ascii="Times New Roman" w:hAnsi="Times New Roman" w:cs="Times New Roman"/>
          <w:kern w:val="0"/>
          <w:szCs w:val="28"/>
        </w:rPr>
        <w:t>风管、空调水管、热力管道等穿越防火分隔处时，应按照国</w:t>
      </w:r>
      <w:r w:rsidRPr="00587785">
        <w:rPr>
          <w:rFonts w:ascii="Times New Roman" w:hAnsi="Times New Roman" w:cs="Times New Roman"/>
          <w:kern w:val="0"/>
          <w:szCs w:val="28"/>
        </w:rPr>
        <w:lastRenderedPageBreak/>
        <w:t>家标准《建筑设计防火规范》</w:t>
      </w:r>
      <w:r w:rsidRPr="00587785">
        <w:rPr>
          <w:rFonts w:ascii="Times New Roman" w:hAnsi="Times New Roman" w:cs="Times New Roman"/>
          <w:kern w:val="0"/>
          <w:szCs w:val="28"/>
        </w:rPr>
        <w:t>GB50016</w:t>
      </w:r>
      <w:r w:rsidRPr="00587785">
        <w:rPr>
          <w:rFonts w:ascii="Times New Roman" w:hAnsi="Times New Roman" w:cs="Times New Roman"/>
          <w:kern w:val="0"/>
          <w:szCs w:val="28"/>
        </w:rPr>
        <w:t>的要求进行防火设计。</w:t>
      </w:r>
    </w:p>
    <w:p w14:paraId="08D791E5" w14:textId="77777777" w:rsidR="00417505" w:rsidRPr="00587785" w:rsidRDefault="005578A0">
      <w:pPr>
        <w:pStyle w:val="61"/>
        <w:spacing w:beforeLines="0" w:line="360" w:lineRule="auto"/>
        <w:rPr>
          <w:rFonts w:ascii="Times New Roman" w:eastAsia="楷体_GB2312"/>
          <w:szCs w:val="21"/>
        </w:rPr>
      </w:pPr>
      <w:r w:rsidRPr="00587785">
        <w:rPr>
          <w:rFonts w:ascii="Times New Roman" w:eastAsia="楷体_GB2312"/>
          <w:szCs w:val="21"/>
        </w:rPr>
        <w:t>【条文说明】</w:t>
      </w:r>
      <w:r w:rsidRPr="00587785">
        <w:rPr>
          <w:rFonts w:ascii="Times New Roman" w:eastAsia="楷体_GB2312"/>
          <w:szCs w:val="21"/>
        </w:rPr>
        <w:t>7.2.2.7</w:t>
      </w:r>
      <w:r w:rsidRPr="00587785">
        <w:rPr>
          <w:rFonts w:ascii="Times New Roman" w:eastAsia="楷体_GB2312"/>
          <w:szCs w:val="21"/>
        </w:rPr>
        <w:t>当考虑用于抗震设计时，应按照国家标准《建筑设计防火规范》</w:t>
      </w:r>
      <w:r w:rsidRPr="00587785">
        <w:rPr>
          <w:rFonts w:ascii="Times New Roman" w:eastAsia="楷体_GB2312"/>
          <w:szCs w:val="21"/>
        </w:rPr>
        <w:t xml:space="preserve"> GB 50016</w:t>
      </w:r>
      <w:r w:rsidRPr="00587785">
        <w:rPr>
          <w:rFonts w:ascii="Times New Roman" w:eastAsia="楷体_GB2312"/>
          <w:szCs w:val="21"/>
        </w:rPr>
        <w:t>对变形缝的构造要求采用按照实际工况测试合格的不燃材料。因为在地震作用下，管道与穿越的防火分隔之间可能发生相对位移等现象，防火设计以及防火材料应能保证在二者发生相对位移的情况下，仍具备耐火时效。避免因相对变形引发火灾并使烟气扩散。</w:t>
      </w:r>
    </w:p>
    <w:p w14:paraId="5104B770" w14:textId="187DEA0B" w:rsidR="00417505" w:rsidRDefault="005578A0" w:rsidP="00A71E4C">
      <w:pPr>
        <w:pStyle w:val="2"/>
        <w:spacing w:before="0" w:afterLines="50" w:after="156" w:line="360" w:lineRule="auto"/>
        <w:rPr>
          <w:rFonts w:ascii="黑体" w:eastAsia="黑体" w:hAnsi="黑体" w:cs="黑体"/>
          <w:b w:val="0"/>
          <w:bCs w:val="0"/>
        </w:rPr>
      </w:pPr>
      <w:bookmarkStart w:id="29" w:name="_Toc490750404"/>
      <w:bookmarkStart w:id="30" w:name="_Toc533603521"/>
      <w:r>
        <w:rPr>
          <w:rFonts w:ascii="Times New Roman" w:hAnsi="Times New Roman" w:cs="Times New Roman"/>
        </w:rPr>
        <w:t xml:space="preserve">7.3  </w:t>
      </w:r>
      <w:r>
        <w:rPr>
          <w:rFonts w:ascii="黑体" w:eastAsia="黑体" w:hAnsi="黑体" w:cs="黑体" w:hint="eastAsia"/>
          <w:b w:val="0"/>
          <w:bCs w:val="0"/>
        </w:rPr>
        <w:t>电气</w:t>
      </w:r>
      <w:bookmarkEnd w:id="29"/>
      <w:bookmarkEnd w:id="30"/>
    </w:p>
    <w:p w14:paraId="3CFE14D6" w14:textId="77777777" w:rsidR="00D56E5E" w:rsidRPr="00D014A6" w:rsidRDefault="00D56E5E" w:rsidP="00D56E5E">
      <w:pPr>
        <w:rPr>
          <w:rFonts w:ascii="Times New Roman" w:hAnsi="Times New Roman" w:cs="Times New Roman"/>
        </w:rPr>
      </w:pPr>
      <w:r w:rsidRPr="00D014A6">
        <w:rPr>
          <w:rFonts w:ascii="Times New Roman" w:eastAsiaTheme="minorEastAsia" w:hAnsi="Times New Roman" w:cs="Times New Roman"/>
          <w:b/>
          <w:kern w:val="0"/>
          <w:szCs w:val="28"/>
        </w:rPr>
        <w:t xml:space="preserve">7.3.1 </w:t>
      </w:r>
      <w:r w:rsidRPr="00D014A6">
        <w:rPr>
          <w:rFonts w:ascii="Times New Roman" w:hAnsi="Times New Roman" w:cs="Times New Roman"/>
        </w:rPr>
        <w:t xml:space="preserve"> </w:t>
      </w:r>
      <w:r w:rsidRPr="00D014A6">
        <w:rPr>
          <w:rFonts w:ascii="Times New Roman" w:hAnsi="Times New Roman" w:cs="Times New Roman"/>
        </w:rPr>
        <w:t>防灾避难建筑的电气设计除应满足</w:t>
      </w:r>
      <w:r w:rsidRPr="00D014A6">
        <w:rPr>
          <w:rFonts w:ascii="Times New Roman" w:hAnsi="Times New Roman" w:cs="Times New Roman" w:hint="eastAsia"/>
        </w:rPr>
        <w:t>灾</w:t>
      </w:r>
      <w:r w:rsidRPr="00D014A6">
        <w:rPr>
          <w:rFonts w:ascii="Times New Roman" w:hAnsi="Times New Roman" w:cs="Times New Roman"/>
        </w:rPr>
        <w:t>时</w:t>
      </w:r>
      <w:r w:rsidRPr="00D014A6">
        <w:rPr>
          <w:rFonts w:ascii="Times New Roman" w:hAnsi="Times New Roman" w:cs="Times New Roman" w:hint="eastAsia"/>
        </w:rPr>
        <w:t>避难</w:t>
      </w:r>
      <w:r w:rsidRPr="00D014A6">
        <w:rPr>
          <w:rFonts w:ascii="Times New Roman" w:hAnsi="Times New Roman" w:cs="Times New Roman"/>
        </w:rPr>
        <w:t>用电需求外，还应满足</w:t>
      </w:r>
      <w:r w:rsidRPr="00D014A6">
        <w:rPr>
          <w:rFonts w:ascii="Times New Roman" w:hAnsi="Times New Roman" w:cs="Times New Roman" w:hint="eastAsia"/>
        </w:rPr>
        <w:t>平时</w:t>
      </w:r>
      <w:r w:rsidRPr="00D014A6">
        <w:rPr>
          <w:rFonts w:ascii="Times New Roman" w:hAnsi="Times New Roman" w:cs="Times New Roman"/>
        </w:rPr>
        <w:t>用电需求。</w:t>
      </w:r>
    </w:p>
    <w:p w14:paraId="7A7224B7" w14:textId="77777777" w:rsidR="00D56E5E" w:rsidRPr="00D014A6" w:rsidRDefault="00D56E5E" w:rsidP="00D56E5E">
      <w:pPr>
        <w:rPr>
          <w:rFonts w:ascii="Times New Roman" w:eastAsia="楷体_GB2312" w:hAnsi="Times New Roman" w:cs="Times New Roman"/>
          <w:bCs/>
          <w:kern w:val="0"/>
          <w:szCs w:val="21"/>
          <w:u w:color="000000"/>
        </w:rPr>
      </w:pPr>
      <w:r w:rsidRPr="00D014A6">
        <w:rPr>
          <w:rFonts w:ascii="Times New Roman" w:eastAsia="楷体_GB2312" w:hAnsi="Times New Roman" w:cs="Times New Roman"/>
          <w:bCs/>
          <w:kern w:val="0"/>
          <w:szCs w:val="21"/>
          <w:u w:color="000000"/>
        </w:rPr>
        <w:t>【条文说明】</w:t>
      </w:r>
      <w:r w:rsidRPr="00D014A6">
        <w:rPr>
          <w:rFonts w:ascii="Times New Roman" w:eastAsia="楷体_GB2312" w:hAnsi="Times New Roman" w:cs="Times New Roman"/>
          <w:bCs/>
          <w:kern w:val="0"/>
          <w:szCs w:val="21"/>
          <w:u w:color="000000"/>
        </w:rPr>
        <w:t xml:space="preserve">7.3.1 </w:t>
      </w:r>
      <w:r w:rsidRPr="00D014A6">
        <w:rPr>
          <w:rFonts w:ascii="Times New Roman" w:eastAsia="楷体_GB2312" w:hAnsi="Times New Roman" w:cs="Times New Roman"/>
          <w:bCs/>
          <w:kern w:val="0"/>
          <w:szCs w:val="21"/>
          <w:u w:color="000000"/>
        </w:rPr>
        <w:t>防灾避难建筑的电气设计不仅要满足</w:t>
      </w:r>
      <w:r w:rsidRPr="00D014A6">
        <w:rPr>
          <w:rFonts w:ascii="Times New Roman" w:eastAsia="楷体_GB2312" w:hAnsi="Times New Roman" w:cs="Times New Roman" w:hint="eastAsia"/>
          <w:bCs/>
          <w:kern w:val="0"/>
          <w:szCs w:val="21"/>
          <w:u w:color="000000"/>
        </w:rPr>
        <w:t>灾时避难</w:t>
      </w:r>
      <w:r w:rsidRPr="00D014A6">
        <w:rPr>
          <w:rFonts w:ascii="Times New Roman" w:eastAsia="楷体_GB2312" w:hAnsi="Times New Roman" w:cs="Times New Roman"/>
          <w:bCs/>
          <w:kern w:val="0"/>
          <w:szCs w:val="21"/>
          <w:u w:color="000000"/>
        </w:rPr>
        <w:t>使用，而且要满足</w:t>
      </w:r>
      <w:r w:rsidRPr="00D014A6">
        <w:rPr>
          <w:rFonts w:ascii="Times New Roman" w:eastAsia="楷体_GB2312" w:hAnsi="Times New Roman" w:cs="Times New Roman" w:hint="eastAsia"/>
          <w:bCs/>
          <w:kern w:val="0"/>
          <w:szCs w:val="21"/>
          <w:u w:color="000000"/>
        </w:rPr>
        <w:t>平</w:t>
      </w:r>
      <w:r w:rsidRPr="00D014A6">
        <w:rPr>
          <w:rFonts w:ascii="Times New Roman" w:eastAsia="楷体_GB2312" w:hAnsi="Times New Roman" w:cs="Times New Roman"/>
          <w:bCs/>
          <w:kern w:val="0"/>
          <w:szCs w:val="21"/>
          <w:u w:color="000000"/>
        </w:rPr>
        <w:t>时用电需要，</w:t>
      </w:r>
      <w:r w:rsidRPr="00D014A6">
        <w:rPr>
          <w:rFonts w:ascii="Times New Roman" w:eastAsia="楷体_GB2312" w:hAnsi="Times New Roman" w:cs="Times New Roman" w:hint="eastAsia"/>
          <w:bCs/>
          <w:kern w:val="0"/>
          <w:szCs w:val="21"/>
          <w:u w:color="000000"/>
        </w:rPr>
        <w:t>宜</w:t>
      </w:r>
      <w:r w:rsidRPr="00D014A6">
        <w:rPr>
          <w:rFonts w:ascii="Times New Roman" w:eastAsia="楷体_GB2312" w:hAnsi="Times New Roman" w:cs="Times New Roman"/>
          <w:bCs/>
          <w:kern w:val="0"/>
          <w:szCs w:val="21"/>
          <w:u w:color="000000"/>
        </w:rPr>
        <w:t>利用平时的供配电设施。</w:t>
      </w:r>
      <w:r w:rsidRPr="00D014A6">
        <w:rPr>
          <w:rFonts w:ascii="Times New Roman" w:eastAsia="楷体_GB2312" w:hAnsi="Times New Roman" w:cs="Times New Roman" w:hint="eastAsia"/>
          <w:bCs/>
          <w:kern w:val="0"/>
          <w:szCs w:val="21"/>
          <w:u w:color="000000"/>
        </w:rPr>
        <w:t>电气设计</w:t>
      </w:r>
      <w:r w:rsidRPr="00D014A6">
        <w:rPr>
          <w:rFonts w:ascii="Times New Roman" w:eastAsia="楷体_GB2312" w:hAnsi="Times New Roman" w:cs="Times New Roman"/>
          <w:bCs/>
          <w:kern w:val="0"/>
          <w:szCs w:val="21"/>
          <w:u w:color="000000"/>
        </w:rPr>
        <w:t>需遵循经济合理，灾时和平时能</w:t>
      </w:r>
      <w:r w:rsidRPr="00D014A6">
        <w:rPr>
          <w:rFonts w:ascii="Times New Roman" w:eastAsia="楷体_GB2312" w:hAnsi="Times New Roman" w:cs="Times New Roman" w:hint="eastAsia"/>
          <w:bCs/>
          <w:kern w:val="0"/>
          <w:szCs w:val="21"/>
          <w:u w:color="000000"/>
        </w:rPr>
        <w:t>快</w:t>
      </w:r>
      <w:r w:rsidRPr="00D014A6">
        <w:rPr>
          <w:rFonts w:ascii="Times New Roman" w:eastAsia="楷体_GB2312" w:hAnsi="Times New Roman" w:cs="Times New Roman"/>
          <w:bCs/>
          <w:kern w:val="0"/>
          <w:szCs w:val="21"/>
          <w:u w:color="000000"/>
        </w:rPr>
        <w:t>速转换的设计原则。</w:t>
      </w:r>
    </w:p>
    <w:p w14:paraId="07F76B8F" w14:textId="77777777" w:rsidR="00D56E5E" w:rsidRPr="00D014A6" w:rsidRDefault="00D56E5E" w:rsidP="00D56E5E">
      <w:pPr>
        <w:rPr>
          <w:rFonts w:ascii="Times New Roman" w:hAnsi="Times New Roman" w:cs="Times New Roman"/>
        </w:rPr>
      </w:pPr>
      <w:r w:rsidRPr="00D014A6">
        <w:rPr>
          <w:rFonts w:ascii="Times New Roman" w:hAnsi="Times New Roman" w:cs="Times New Roman"/>
          <w:b/>
          <w:bCs/>
        </w:rPr>
        <w:t xml:space="preserve">7.3.2 </w:t>
      </w:r>
      <w:r w:rsidRPr="00D014A6">
        <w:rPr>
          <w:rFonts w:ascii="Times New Roman" w:hAnsi="Times New Roman" w:cs="Times New Roman"/>
        </w:rPr>
        <w:t xml:space="preserve"> </w:t>
      </w:r>
      <w:r w:rsidRPr="00D014A6">
        <w:rPr>
          <w:rFonts w:ascii="Times New Roman" w:hAnsi="Times New Roman" w:cs="Times New Roman"/>
        </w:rPr>
        <w:t>防灾避难建筑的电气工程设施应进行抗震设计；电力</w:t>
      </w:r>
      <w:r w:rsidRPr="00D014A6">
        <w:rPr>
          <w:rFonts w:ascii="Times New Roman" w:hAnsi="Times New Roman" w:cs="Times New Roman" w:hint="eastAsia"/>
        </w:rPr>
        <w:t>设备</w:t>
      </w:r>
      <w:r w:rsidRPr="00D014A6">
        <w:rPr>
          <w:rFonts w:ascii="Times New Roman" w:hAnsi="Times New Roman" w:cs="Times New Roman"/>
        </w:rPr>
        <w:t>应具有</w:t>
      </w:r>
      <w:r w:rsidRPr="00D014A6">
        <w:rPr>
          <w:rFonts w:ascii="Times New Roman" w:hAnsi="Times New Roman" w:cs="Times New Roman" w:hint="eastAsia"/>
        </w:rPr>
        <w:t>良好的</w:t>
      </w:r>
      <w:r w:rsidRPr="00D014A6">
        <w:rPr>
          <w:rFonts w:ascii="Times New Roman" w:hAnsi="Times New Roman" w:cs="Times New Roman"/>
        </w:rPr>
        <w:t>防潮</w:t>
      </w:r>
      <w:r w:rsidRPr="00D014A6">
        <w:rPr>
          <w:rFonts w:ascii="Times New Roman" w:hAnsi="Times New Roman" w:cs="Times New Roman" w:hint="eastAsia"/>
        </w:rPr>
        <w:t>性能</w:t>
      </w:r>
      <w:r w:rsidRPr="00D014A6">
        <w:rPr>
          <w:rFonts w:ascii="Times New Roman" w:hAnsi="Times New Roman" w:cs="Times New Roman"/>
        </w:rPr>
        <w:t>。</w:t>
      </w:r>
    </w:p>
    <w:p w14:paraId="39E5EFCB" w14:textId="77777777" w:rsidR="00D56E5E" w:rsidRPr="00D014A6"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7.3.2</w:t>
      </w:r>
      <w:r>
        <w:rPr>
          <w:rFonts w:ascii="Times New Roman" w:eastAsia="楷体_GB2312" w:hAnsi="Times New Roman" w:cs="Times New Roman" w:hint="eastAsia"/>
          <w:bCs/>
          <w:kern w:val="0"/>
          <w:szCs w:val="21"/>
          <w:u w:color="000000"/>
        </w:rPr>
        <w:t xml:space="preserve"> </w:t>
      </w:r>
      <w:r>
        <w:rPr>
          <w:rFonts w:ascii="Times New Roman" w:eastAsia="楷体_GB2312" w:hAnsi="Times New Roman" w:cs="Times New Roman"/>
          <w:bCs/>
          <w:kern w:val="0"/>
          <w:szCs w:val="21"/>
          <w:u w:color="000000"/>
        </w:rPr>
        <w:t>防灾避难建筑电气工程设施的抗震设计应符合现行国家标准《建筑机电工程抗震设计规范》</w:t>
      </w:r>
      <w:r>
        <w:rPr>
          <w:rFonts w:ascii="Times New Roman" w:eastAsia="楷体_GB2312" w:hAnsi="Times New Roman" w:cs="Times New Roman"/>
          <w:bCs/>
          <w:kern w:val="0"/>
          <w:szCs w:val="21"/>
          <w:u w:color="000000"/>
        </w:rPr>
        <w:t>GB5</w:t>
      </w:r>
      <w:r w:rsidRPr="00D014A6">
        <w:rPr>
          <w:rFonts w:ascii="Times New Roman" w:eastAsia="楷体_GB2312" w:hAnsi="Times New Roman" w:cs="Times New Roman"/>
          <w:bCs/>
          <w:kern w:val="0"/>
          <w:szCs w:val="21"/>
          <w:u w:color="000000"/>
        </w:rPr>
        <w:t>0981</w:t>
      </w:r>
      <w:r w:rsidRPr="00D014A6">
        <w:rPr>
          <w:rFonts w:ascii="Times New Roman" w:eastAsia="楷体_GB2312" w:hAnsi="Times New Roman" w:cs="Times New Roman"/>
          <w:bCs/>
          <w:kern w:val="0"/>
          <w:szCs w:val="21"/>
          <w:u w:color="000000"/>
        </w:rPr>
        <w:t>的规定；灾害往往伴随大雨、洪水、内部漏水</w:t>
      </w:r>
      <w:r w:rsidRPr="00D014A6">
        <w:rPr>
          <w:rFonts w:ascii="Times New Roman" w:eastAsia="楷体_GB2312" w:hAnsi="Times New Roman" w:cs="Times New Roman" w:hint="eastAsia"/>
          <w:bCs/>
          <w:kern w:val="0"/>
          <w:szCs w:val="21"/>
          <w:u w:color="000000"/>
        </w:rPr>
        <w:t>等</w:t>
      </w:r>
      <w:r w:rsidRPr="00D014A6">
        <w:rPr>
          <w:rFonts w:ascii="Times New Roman" w:eastAsia="楷体_GB2312" w:hAnsi="Times New Roman" w:cs="Times New Roman"/>
          <w:bCs/>
          <w:kern w:val="0"/>
          <w:szCs w:val="21"/>
          <w:u w:color="000000"/>
        </w:rPr>
        <w:t>各种情况，电气设备</w:t>
      </w:r>
      <w:r w:rsidRPr="00D014A6">
        <w:rPr>
          <w:rFonts w:ascii="Times New Roman" w:eastAsia="楷体_GB2312" w:hAnsi="Times New Roman" w:cs="Times New Roman" w:hint="eastAsia"/>
          <w:bCs/>
          <w:kern w:val="0"/>
          <w:szCs w:val="21"/>
          <w:u w:color="000000"/>
        </w:rPr>
        <w:t>很</w:t>
      </w:r>
      <w:r w:rsidRPr="00D014A6">
        <w:rPr>
          <w:rFonts w:ascii="Times New Roman" w:eastAsia="楷体_GB2312" w:hAnsi="Times New Roman" w:cs="Times New Roman"/>
          <w:bCs/>
          <w:kern w:val="0"/>
          <w:szCs w:val="21"/>
          <w:u w:color="000000"/>
        </w:rPr>
        <w:t>可能</w:t>
      </w:r>
      <w:r w:rsidRPr="00D014A6">
        <w:rPr>
          <w:rFonts w:ascii="Times New Roman" w:eastAsia="楷体_GB2312" w:hAnsi="Times New Roman" w:cs="Times New Roman" w:hint="eastAsia"/>
          <w:bCs/>
          <w:kern w:val="0"/>
          <w:szCs w:val="21"/>
          <w:u w:color="000000"/>
        </w:rPr>
        <w:t>处于</w:t>
      </w:r>
      <w:r w:rsidRPr="00D014A6">
        <w:rPr>
          <w:rFonts w:ascii="Times New Roman" w:eastAsia="楷体_GB2312" w:hAnsi="Times New Roman" w:cs="Times New Roman"/>
          <w:bCs/>
          <w:kern w:val="0"/>
          <w:szCs w:val="21"/>
          <w:u w:color="000000"/>
        </w:rPr>
        <w:t>潮湿</w:t>
      </w:r>
      <w:r w:rsidRPr="00D014A6">
        <w:rPr>
          <w:rFonts w:ascii="Times New Roman" w:eastAsia="楷体_GB2312" w:hAnsi="Times New Roman" w:cs="Times New Roman" w:hint="eastAsia"/>
          <w:bCs/>
          <w:kern w:val="0"/>
          <w:szCs w:val="21"/>
          <w:u w:color="000000"/>
        </w:rPr>
        <w:t>环境</w:t>
      </w:r>
      <w:r w:rsidRPr="00D014A6">
        <w:rPr>
          <w:rFonts w:ascii="Times New Roman" w:eastAsia="楷体_GB2312" w:hAnsi="Times New Roman" w:cs="Times New Roman"/>
          <w:bCs/>
          <w:kern w:val="0"/>
          <w:szCs w:val="21"/>
          <w:u w:color="000000"/>
        </w:rPr>
        <w:t>，为保证电气设备安全持续运行设置此条。</w:t>
      </w:r>
    </w:p>
    <w:p w14:paraId="452D03FB" w14:textId="77777777" w:rsidR="00D56E5E" w:rsidRDefault="00D56E5E" w:rsidP="00D56E5E">
      <w:pPr>
        <w:rPr>
          <w:rFonts w:ascii="Times New Roman" w:hAnsi="Times New Roman" w:cs="Times New Roman"/>
          <w:color w:val="000000" w:themeColor="text1"/>
          <w:sz w:val="21"/>
          <w:szCs w:val="21"/>
        </w:rPr>
      </w:pPr>
      <w:r>
        <w:rPr>
          <w:rFonts w:ascii="Times New Roman" w:hAnsi="Times New Roman" w:cs="Times New Roman"/>
          <w:b/>
          <w:color w:val="000000" w:themeColor="text1"/>
          <w:kern w:val="0"/>
          <w:szCs w:val="28"/>
        </w:rPr>
        <w:t xml:space="preserve">7.3.3  </w:t>
      </w:r>
      <w:r>
        <w:rPr>
          <w:rFonts w:ascii="Times New Roman" w:hAnsi="Times New Roman" w:cs="Times New Roman"/>
        </w:rPr>
        <w:t>防灾避</w:t>
      </w:r>
      <w:r>
        <w:rPr>
          <w:rFonts w:ascii="Times New Roman" w:hAnsi="Times New Roman" w:cs="Times New Roman"/>
          <w:color w:val="000000" w:themeColor="text1"/>
        </w:rPr>
        <w:t>难建筑的灾时电力负荷分级应符合下列规定：</w:t>
      </w:r>
      <w:r>
        <w:rPr>
          <w:rFonts w:ascii="Times New Roman" w:hAnsi="Times New Roman" w:cs="Times New Roman"/>
          <w:color w:val="000000" w:themeColor="text1"/>
          <w:sz w:val="21"/>
          <w:szCs w:val="21"/>
        </w:rPr>
        <w:t xml:space="preserve"> </w:t>
      </w:r>
    </w:p>
    <w:p w14:paraId="6AFE87BA" w14:textId="77777777" w:rsidR="00D56E5E" w:rsidRDefault="00D56E5E" w:rsidP="00D56E5E">
      <w:pPr>
        <w:ind w:firstLineChars="200" w:firstLine="562"/>
        <w:rPr>
          <w:rFonts w:ascii="Times New Roman" w:hAnsi="Times New Roman" w:cs="Times New Roman"/>
          <w:color w:val="000000" w:themeColor="text1"/>
        </w:rPr>
      </w:pPr>
      <w:r>
        <w:rPr>
          <w:rFonts w:ascii="Times New Roman" w:hAnsi="Times New Roman" w:cs="Times New Roman"/>
          <w:b/>
          <w:bCs/>
          <w:color w:val="000000" w:themeColor="text1"/>
        </w:rPr>
        <w:t>1</w:t>
      </w:r>
      <w:r>
        <w:rPr>
          <w:rFonts w:ascii="Times New Roman" w:hAnsi="Times New Roman" w:cs="Times New Roman"/>
          <w:color w:val="000000" w:themeColor="text1"/>
        </w:rPr>
        <w:t xml:space="preserve">  </w:t>
      </w:r>
      <w:r>
        <w:rPr>
          <w:rFonts w:ascii="Times New Roman" w:hAnsi="Times New Roman" w:cs="Times New Roman"/>
          <w:color w:val="000000" w:themeColor="text1"/>
        </w:rPr>
        <w:t>一级负荷：消防系统、应急照明、主要医疗救护房间内的设</w:t>
      </w:r>
      <w:r>
        <w:rPr>
          <w:rFonts w:ascii="Times New Roman" w:hAnsi="Times New Roman" w:cs="Times New Roman"/>
          <w:color w:val="000000" w:themeColor="text1"/>
        </w:rPr>
        <w:lastRenderedPageBreak/>
        <w:t>备和照明、广播系统、通信系统、监控系统等；</w:t>
      </w:r>
      <w:r>
        <w:rPr>
          <w:rFonts w:ascii="Times New Roman" w:hAnsi="Times New Roman" w:cs="Times New Roman"/>
          <w:color w:val="000000" w:themeColor="text1"/>
        </w:rPr>
        <w:cr/>
        <w:t xml:space="preserve">   </w:t>
      </w:r>
      <w:r>
        <w:rPr>
          <w:rFonts w:ascii="Times New Roman" w:hAnsi="Times New Roman" w:cs="Times New Roman"/>
          <w:b/>
          <w:bCs/>
          <w:color w:val="000000" w:themeColor="text1"/>
        </w:rPr>
        <w:t xml:space="preserve"> 2</w:t>
      </w:r>
      <w:r>
        <w:rPr>
          <w:rFonts w:ascii="Times New Roman" w:hAnsi="Times New Roman" w:cs="Times New Roman"/>
          <w:color w:val="000000" w:themeColor="text1"/>
        </w:rPr>
        <w:t xml:space="preserve">  </w:t>
      </w:r>
      <w:r>
        <w:rPr>
          <w:rFonts w:ascii="Times New Roman" w:hAnsi="Times New Roman" w:cs="Times New Roman"/>
          <w:color w:val="000000" w:themeColor="text1"/>
        </w:rPr>
        <w:t>二级负荷：应急排水泵、应急风机、应急供水设备、应急管理区的正常照明、主要医疗救护房间内的空调和电热设备；</w:t>
      </w:r>
    </w:p>
    <w:p w14:paraId="41A9D8B7" w14:textId="77777777" w:rsidR="00D56E5E" w:rsidRDefault="00D56E5E" w:rsidP="00D56E5E">
      <w:pPr>
        <w:ind w:firstLineChars="200" w:firstLine="562"/>
        <w:rPr>
          <w:rFonts w:ascii="Times New Roman" w:hAnsi="Times New Roman" w:cs="Times New Roman"/>
          <w:color w:val="000000" w:themeColor="text1"/>
        </w:rPr>
      </w:pPr>
      <w:r>
        <w:rPr>
          <w:rFonts w:ascii="Times New Roman" w:hAnsi="Times New Roman" w:cs="Times New Roman"/>
          <w:b/>
          <w:bCs/>
          <w:color w:val="000000" w:themeColor="text1"/>
        </w:rPr>
        <w:t xml:space="preserve">3 </w:t>
      </w:r>
      <w:r>
        <w:rPr>
          <w:rFonts w:ascii="Times New Roman" w:hAnsi="Times New Roman" w:cs="Times New Roman"/>
          <w:color w:val="000000" w:themeColor="text1"/>
        </w:rPr>
        <w:t xml:space="preserve"> </w:t>
      </w:r>
      <w:r>
        <w:rPr>
          <w:rFonts w:ascii="Times New Roman" w:hAnsi="Times New Roman" w:cs="Times New Roman"/>
          <w:color w:val="000000" w:themeColor="text1"/>
        </w:rPr>
        <w:t>三级负荷：灾时必须使用的其他负荷。</w:t>
      </w:r>
    </w:p>
    <w:p w14:paraId="2BEBBEEC" w14:textId="30B310E1" w:rsidR="00D56E5E" w:rsidRPr="006B21B2" w:rsidRDefault="00D56E5E" w:rsidP="00D56E5E">
      <w:pPr>
        <w:jc w:val="left"/>
        <w:rPr>
          <w:rFonts w:ascii="Times New Roman" w:eastAsia="楷体_GB2312" w:hAnsi="Times New Roman" w:cs="Times New Roman"/>
          <w:bCs/>
          <w:color w:val="000000" w:themeColor="text1"/>
          <w:kern w:val="0"/>
          <w:szCs w:val="21"/>
          <w:u w:color="000000"/>
        </w:rPr>
      </w:pPr>
      <w:r>
        <w:rPr>
          <w:rFonts w:ascii="Times New Roman" w:eastAsia="楷体_GB2312" w:hAnsi="Times New Roman" w:cs="Times New Roman"/>
          <w:bCs/>
          <w:color w:val="000000" w:themeColor="text1"/>
          <w:kern w:val="0"/>
          <w:szCs w:val="21"/>
          <w:u w:color="000000"/>
        </w:rPr>
        <w:t>【条文说明】</w:t>
      </w:r>
      <w:r w:rsidRPr="00D014A6">
        <w:rPr>
          <w:rFonts w:ascii="Times New Roman" w:eastAsia="楷体_GB2312" w:hAnsi="Times New Roman" w:cs="Times New Roman" w:hint="eastAsia"/>
          <w:bCs/>
          <w:kern w:val="0"/>
          <w:szCs w:val="21"/>
          <w:u w:color="000000"/>
        </w:rPr>
        <w:t>依据</w:t>
      </w:r>
      <w:r w:rsidRPr="00D014A6">
        <w:rPr>
          <w:rFonts w:ascii="Times New Roman" w:eastAsia="楷体_GB2312" w:hAnsi="Times New Roman" w:cs="Times New Roman"/>
          <w:bCs/>
          <w:kern w:val="0"/>
          <w:szCs w:val="21"/>
          <w:u w:color="000000"/>
        </w:rPr>
        <w:t>GB51143</w:t>
      </w:r>
      <w:r w:rsidRPr="00D014A6">
        <w:rPr>
          <w:rFonts w:ascii="Times New Roman" w:eastAsia="楷体_GB2312" w:hAnsi="Times New Roman" w:cs="Times New Roman"/>
          <w:bCs/>
          <w:kern w:val="0"/>
          <w:szCs w:val="21"/>
          <w:u w:color="000000"/>
        </w:rPr>
        <w:t>表</w:t>
      </w:r>
      <w:r w:rsidRPr="00D014A6">
        <w:rPr>
          <w:rFonts w:ascii="Times New Roman" w:eastAsia="楷体_GB2312" w:hAnsi="Times New Roman" w:cs="Times New Roman" w:hint="eastAsia"/>
          <w:bCs/>
          <w:kern w:val="0"/>
          <w:szCs w:val="21"/>
          <w:u w:color="000000"/>
        </w:rPr>
        <w:t>3</w:t>
      </w:r>
      <w:r w:rsidRPr="00D014A6">
        <w:rPr>
          <w:rFonts w:ascii="Times New Roman" w:eastAsia="楷体_GB2312" w:hAnsi="Times New Roman" w:cs="Times New Roman"/>
          <w:bCs/>
          <w:kern w:val="0"/>
          <w:szCs w:val="21"/>
          <w:u w:color="000000"/>
        </w:rPr>
        <w:t>.</w:t>
      </w:r>
      <w:r w:rsidRPr="00D014A6">
        <w:rPr>
          <w:rFonts w:ascii="Times New Roman" w:eastAsia="楷体_GB2312" w:hAnsi="Times New Roman" w:cs="Times New Roman" w:hint="eastAsia"/>
          <w:bCs/>
          <w:kern w:val="0"/>
          <w:szCs w:val="21"/>
          <w:u w:color="000000"/>
        </w:rPr>
        <w:t>3</w:t>
      </w:r>
      <w:r w:rsidRPr="00D014A6">
        <w:rPr>
          <w:rFonts w:ascii="Times New Roman" w:eastAsia="楷体_GB2312" w:hAnsi="Times New Roman" w:cs="Times New Roman"/>
          <w:bCs/>
          <w:kern w:val="0"/>
          <w:szCs w:val="21"/>
          <w:u w:color="000000"/>
        </w:rPr>
        <w:t>.</w:t>
      </w:r>
      <w:r w:rsidRPr="00D014A6">
        <w:rPr>
          <w:rFonts w:ascii="Times New Roman" w:eastAsia="楷体_GB2312" w:hAnsi="Times New Roman" w:cs="Times New Roman" w:hint="eastAsia"/>
          <w:bCs/>
          <w:kern w:val="0"/>
          <w:szCs w:val="21"/>
          <w:u w:color="000000"/>
        </w:rPr>
        <w:t>1</w:t>
      </w:r>
      <w:r w:rsidRPr="00D014A6">
        <w:rPr>
          <w:rFonts w:ascii="Times New Roman" w:eastAsia="楷体_GB2312" w:hAnsi="Times New Roman" w:cs="Times New Roman" w:hint="eastAsia"/>
          <w:bCs/>
          <w:kern w:val="0"/>
          <w:szCs w:val="21"/>
          <w:u w:color="000000"/>
        </w:rPr>
        <w:t>条、</w:t>
      </w:r>
      <w:r w:rsidRPr="00D014A6">
        <w:rPr>
          <w:rFonts w:ascii="Times New Roman" w:eastAsia="楷体_GB2312" w:hAnsi="Times New Roman" w:cs="Times New Roman" w:hint="eastAsia"/>
          <w:bCs/>
          <w:kern w:val="0"/>
          <w:szCs w:val="21"/>
          <w:u w:color="000000"/>
        </w:rPr>
        <w:t>3.3.4</w:t>
      </w:r>
      <w:r w:rsidRPr="00D014A6">
        <w:rPr>
          <w:rFonts w:ascii="Times New Roman" w:eastAsia="楷体_GB2312" w:hAnsi="Times New Roman" w:cs="Times New Roman" w:hint="eastAsia"/>
          <w:bCs/>
          <w:kern w:val="0"/>
          <w:szCs w:val="21"/>
          <w:u w:color="000000"/>
        </w:rPr>
        <w:t>条，</w:t>
      </w:r>
      <w:r w:rsidR="0018478D">
        <w:rPr>
          <w:rFonts w:ascii="Times New Roman" w:eastAsia="楷体_GB2312" w:hAnsi="Times New Roman" w:cs="Times New Roman" w:hint="eastAsia"/>
          <w:bCs/>
          <w:kern w:val="0"/>
          <w:szCs w:val="21"/>
          <w:u w:color="000000"/>
        </w:rPr>
        <w:t>本标准</w:t>
      </w:r>
      <w:r w:rsidRPr="00D014A6">
        <w:rPr>
          <w:rFonts w:ascii="Times New Roman" w:eastAsia="楷体_GB2312" w:hAnsi="Times New Roman" w:cs="Times New Roman" w:hint="eastAsia"/>
          <w:bCs/>
          <w:kern w:val="0"/>
          <w:szCs w:val="21"/>
          <w:u w:color="000000"/>
        </w:rPr>
        <w:t>避难建筑应急保障供电的应急功能保障级别不应低于</w:t>
      </w:r>
      <w:r w:rsidRPr="00D014A6">
        <w:rPr>
          <w:rFonts w:ascii="Times New Roman" w:eastAsia="楷体_GB2312" w:hAnsi="Times New Roman" w:cs="Times New Roman" w:hint="eastAsia"/>
          <w:bCs/>
          <w:kern w:val="0"/>
          <w:szCs w:val="21"/>
          <w:u w:color="000000"/>
        </w:rPr>
        <w:t>II</w:t>
      </w:r>
      <w:r w:rsidRPr="00D014A6">
        <w:rPr>
          <w:rFonts w:ascii="Times New Roman" w:eastAsia="楷体_GB2312" w:hAnsi="Times New Roman" w:cs="Times New Roman" w:hint="eastAsia"/>
          <w:bCs/>
          <w:kern w:val="0"/>
          <w:szCs w:val="21"/>
          <w:u w:color="000000"/>
        </w:rPr>
        <w:t>级。</w:t>
      </w:r>
      <w:r w:rsidRPr="00D014A6">
        <w:rPr>
          <w:rFonts w:ascii="Times New Roman" w:eastAsia="楷体_GB2312" w:hAnsi="Times New Roman" w:cs="Times New Roman"/>
          <w:bCs/>
          <w:kern w:val="0"/>
          <w:szCs w:val="21"/>
          <w:u w:color="000000"/>
        </w:rPr>
        <w:t>防灾避难建筑的平时电力负荷分级及供电要求，可参照</w:t>
      </w:r>
      <w:r w:rsidRPr="00D014A6">
        <w:rPr>
          <w:rFonts w:ascii="Times New Roman" w:eastAsia="楷体_GB2312" w:hAnsi="Times New Roman" w:cs="Times New Roman" w:hint="eastAsia"/>
          <w:bCs/>
          <w:kern w:val="0"/>
          <w:szCs w:val="21"/>
          <w:u w:color="000000"/>
        </w:rPr>
        <w:t>《供配电系统设计规范》</w:t>
      </w:r>
      <w:r w:rsidRPr="00D014A6">
        <w:rPr>
          <w:rFonts w:ascii="Times New Roman" w:eastAsia="楷体_GB2312" w:hAnsi="Times New Roman" w:cs="Times New Roman" w:hint="eastAsia"/>
          <w:bCs/>
          <w:kern w:val="0"/>
          <w:szCs w:val="21"/>
          <w:u w:color="000000"/>
        </w:rPr>
        <w:t>GB50052</w:t>
      </w:r>
      <w:r w:rsidRPr="00D014A6">
        <w:rPr>
          <w:rFonts w:ascii="Times New Roman" w:eastAsia="楷体_GB2312" w:hAnsi="Times New Roman" w:cs="Times New Roman"/>
          <w:bCs/>
          <w:kern w:val="0"/>
          <w:szCs w:val="21"/>
          <w:u w:color="000000"/>
        </w:rPr>
        <w:t>第</w:t>
      </w:r>
      <w:r w:rsidRPr="00D014A6">
        <w:rPr>
          <w:rFonts w:ascii="Times New Roman" w:eastAsia="楷体_GB2312" w:hAnsi="Times New Roman" w:cs="Times New Roman"/>
          <w:bCs/>
          <w:kern w:val="0"/>
          <w:szCs w:val="21"/>
          <w:u w:color="000000"/>
        </w:rPr>
        <w:t>3.</w:t>
      </w:r>
      <w:r w:rsidRPr="00D014A6">
        <w:rPr>
          <w:rFonts w:ascii="Times New Roman" w:eastAsia="楷体_GB2312" w:hAnsi="Times New Roman" w:cs="Times New Roman" w:hint="eastAsia"/>
          <w:bCs/>
          <w:kern w:val="0"/>
          <w:szCs w:val="21"/>
          <w:u w:color="000000"/>
        </w:rPr>
        <w:t>0.1</w:t>
      </w:r>
      <w:r w:rsidRPr="00D014A6">
        <w:rPr>
          <w:rFonts w:ascii="Times New Roman" w:eastAsia="楷体_GB2312" w:hAnsi="Times New Roman" w:cs="Times New Roman"/>
          <w:bCs/>
          <w:kern w:val="0"/>
          <w:szCs w:val="21"/>
          <w:u w:color="000000"/>
        </w:rPr>
        <w:t>条</w:t>
      </w:r>
      <w:r w:rsidRPr="00D014A6">
        <w:rPr>
          <w:rFonts w:ascii="Times New Roman" w:eastAsia="楷体_GB2312" w:hAnsi="Times New Roman" w:cs="Times New Roman" w:hint="eastAsia"/>
          <w:bCs/>
          <w:kern w:val="0"/>
          <w:szCs w:val="21"/>
          <w:u w:color="000000"/>
        </w:rPr>
        <w:t>~</w:t>
      </w:r>
      <w:r w:rsidRPr="00D014A6">
        <w:rPr>
          <w:rFonts w:ascii="Times New Roman" w:eastAsia="楷体_GB2312" w:hAnsi="Times New Roman" w:cs="Times New Roman"/>
          <w:bCs/>
          <w:kern w:val="0"/>
          <w:szCs w:val="21"/>
          <w:u w:color="000000"/>
        </w:rPr>
        <w:t>第</w:t>
      </w:r>
      <w:r w:rsidRPr="00D014A6">
        <w:rPr>
          <w:rFonts w:ascii="Times New Roman" w:eastAsia="楷体_GB2312" w:hAnsi="Times New Roman" w:cs="Times New Roman"/>
          <w:bCs/>
          <w:kern w:val="0"/>
          <w:szCs w:val="21"/>
          <w:u w:color="000000"/>
        </w:rPr>
        <w:t>3.</w:t>
      </w:r>
      <w:r w:rsidRPr="00D014A6">
        <w:rPr>
          <w:rFonts w:ascii="Times New Roman" w:eastAsia="楷体_GB2312" w:hAnsi="Times New Roman" w:cs="Times New Roman" w:hint="eastAsia"/>
          <w:bCs/>
          <w:kern w:val="0"/>
          <w:szCs w:val="21"/>
          <w:u w:color="000000"/>
        </w:rPr>
        <w:t>0.3</w:t>
      </w:r>
      <w:r w:rsidRPr="00D014A6">
        <w:rPr>
          <w:rFonts w:ascii="Times New Roman" w:eastAsia="楷体_GB2312" w:hAnsi="Times New Roman" w:cs="Times New Roman"/>
          <w:bCs/>
          <w:kern w:val="0"/>
          <w:szCs w:val="21"/>
          <w:u w:color="000000"/>
        </w:rPr>
        <w:t>条。灾时</w:t>
      </w:r>
      <w:r>
        <w:rPr>
          <w:rFonts w:ascii="Times New Roman" w:eastAsia="楷体_GB2312" w:hAnsi="Times New Roman" w:cs="Times New Roman"/>
          <w:bCs/>
          <w:color w:val="000000" w:themeColor="text1"/>
          <w:kern w:val="0"/>
          <w:szCs w:val="21"/>
          <w:u w:color="000000"/>
        </w:rPr>
        <w:t>负荷分级可参照</w:t>
      </w:r>
      <w:r>
        <w:rPr>
          <w:rFonts w:ascii="Times New Roman" w:eastAsia="楷体_GB2312" w:hAnsi="Times New Roman" w:cs="Times New Roman" w:hint="eastAsia"/>
          <w:bCs/>
          <w:color w:val="000000" w:themeColor="text1"/>
          <w:kern w:val="0"/>
          <w:szCs w:val="21"/>
          <w:u w:color="000000"/>
        </w:rPr>
        <w:t>《防灾避难场所设计规范》</w:t>
      </w:r>
      <w:r>
        <w:rPr>
          <w:rFonts w:ascii="Times New Roman" w:eastAsia="楷体_GB2312" w:hAnsi="Times New Roman" w:cs="Times New Roman"/>
          <w:bCs/>
          <w:color w:val="000000" w:themeColor="text1"/>
          <w:kern w:val="0"/>
          <w:szCs w:val="21"/>
          <w:u w:color="000000"/>
        </w:rPr>
        <w:t>GB51143</w:t>
      </w:r>
      <w:r>
        <w:rPr>
          <w:rFonts w:ascii="Times New Roman" w:eastAsia="楷体_GB2312" w:hAnsi="Times New Roman" w:cs="Times New Roman"/>
          <w:bCs/>
          <w:color w:val="000000" w:themeColor="text1"/>
          <w:kern w:val="0"/>
          <w:szCs w:val="21"/>
          <w:u w:color="000000"/>
        </w:rPr>
        <w:t>表</w:t>
      </w:r>
      <w:r>
        <w:rPr>
          <w:rFonts w:ascii="Times New Roman" w:eastAsia="楷体_GB2312" w:hAnsi="Times New Roman" w:cs="Times New Roman"/>
          <w:bCs/>
          <w:color w:val="000000" w:themeColor="text1"/>
          <w:kern w:val="0"/>
          <w:szCs w:val="21"/>
          <w:u w:color="000000"/>
        </w:rPr>
        <w:t>8.1.3</w:t>
      </w:r>
      <w:r>
        <w:rPr>
          <w:rFonts w:ascii="Times New Roman" w:eastAsia="楷体_GB2312" w:hAnsi="Times New Roman" w:cs="Times New Roman"/>
          <w:bCs/>
          <w:color w:val="000000" w:themeColor="text1"/>
          <w:kern w:val="0"/>
          <w:szCs w:val="21"/>
          <w:u w:color="000000"/>
        </w:rPr>
        <w:t>。</w:t>
      </w:r>
    </w:p>
    <w:p w14:paraId="0E08206E" w14:textId="77777777" w:rsidR="00D56E5E" w:rsidRDefault="00D56E5E" w:rsidP="00D56E5E">
      <w:pPr>
        <w:rPr>
          <w:rFonts w:ascii="Times New Roman" w:hAnsi="Times New Roman" w:cs="Times New Roman"/>
        </w:rPr>
      </w:pPr>
      <w:r>
        <w:rPr>
          <w:rFonts w:ascii="Times New Roman" w:hAnsi="Times New Roman" w:cs="Times New Roman"/>
          <w:b/>
          <w:kern w:val="0"/>
          <w:szCs w:val="28"/>
        </w:rPr>
        <w:t xml:space="preserve">7.3.4 </w:t>
      </w:r>
      <w:r>
        <w:rPr>
          <w:rFonts w:ascii="Times New Roman" w:hAnsi="Times New Roman" w:cs="Times New Roman"/>
        </w:rPr>
        <w:t xml:space="preserve"> </w:t>
      </w:r>
      <w:r>
        <w:rPr>
          <w:rFonts w:ascii="Times New Roman" w:hAnsi="Times New Roman" w:cs="Times New Roman"/>
        </w:rPr>
        <w:t>防灾避难建筑供电系统设计应符合下列规定：</w:t>
      </w:r>
    </w:p>
    <w:p w14:paraId="68D0D461" w14:textId="77777777" w:rsidR="00D56E5E" w:rsidRPr="001D0CB9" w:rsidRDefault="00D56E5E" w:rsidP="00D56E5E">
      <w:pPr>
        <w:ind w:firstLineChars="200" w:firstLine="562"/>
        <w:rPr>
          <w:rFonts w:ascii="Times New Roman" w:hAnsi="Times New Roman" w:cs="Times New Roman"/>
        </w:rPr>
      </w:pPr>
      <w:r w:rsidRPr="001D0CB9">
        <w:rPr>
          <w:rFonts w:ascii="Times New Roman" w:hAnsi="Times New Roman" w:cs="Times New Roman"/>
          <w:b/>
          <w:bCs/>
        </w:rPr>
        <w:t>1</w:t>
      </w:r>
      <w:r w:rsidRPr="001D0CB9">
        <w:rPr>
          <w:rFonts w:ascii="Times New Roman" w:hAnsi="Times New Roman" w:cs="Times New Roman"/>
        </w:rPr>
        <w:t xml:space="preserve">  </w:t>
      </w:r>
      <w:r w:rsidRPr="001D0CB9">
        <w:rPr>
          <w:rFonts w:ascii="Times New Roman" w:hAnsi="Times New Roman" w:cs="Times New Roman"/>
        </w:rPr>
        <w:t>供电系统应由</w:t>
      </w:r>
      <w:r w:rsidRPr="001D0CB9">
        <w:rPr>
          <w:rFonts w:ascii="Times New Roman" w:hAnsi="Times New Roman" w:cs="Times New Roman" w:hint="eastAsia"/>
        </w:rPr>
        <w:t>双重</w:t>
      </w:r>
      <w:r w:rsidRPr="001D0CB9">
        <w:rPr>
          <w:rFonts w:ascii="Times New Roman" w:hAnsi="Times New Roman" w:cs="Times New Roman"/>
        </w:rPr>
        <w:t>电源</w:t>
      </w:r>
      <w:r w:rsidRPr="001D0CB9">
        <w:rPr>
          <w:rFonts w:ascii="Times New Roman" w:hAnsi="Times New Roman" w:cs="Times New Roman" w:hint="eastAsia"/>
        </w:rPr>
        <w:t>或两回线路</w:t>
      </w:r>
      <w:r w:rsidRPr="001D0CB9">
        <w:rPr>
          <w:rFonts w:ascii="Times New Roman" w:hAnsi="Times New Roman" w:cs="Times New Roman"/>
        </w:rPr>
        <w:t>供电，灾时应采用电力系统电源作为常用电源</w:t>
      </w:r>
      <w:r w:rsidRPr="001D0CB9">
        <w:rPr>
          <w:rFonts w:ascii="Times New Roman" w:hAnsi="Times New Roman" w:cs="Times New Roman" w:hint="eastAsia"/>
        </w:rPr>
        <w:t>；</w:t>
      </w:r>
    </w:p>
    <w:p w14:paraId="2E7084D3" w14:textId="77777777" w:rsidR="00D56E5E" w:rsidRDefault="00D56E5E" w:rsidP="00D56E5E">
      <w:pPr>
        <w:ind w:firstLineChars="200" w:firstLine="562"/>
        <w:rPr>
          <w:rFonts w:ascii="Times New Roman" w:hAnsi="Times New Roman" w:cs="Times New Roman"/>
          <w:color w:val="FF0000"/>
        </w:rPr>
      </w:pPr>
      <w:r w:rsidRPr="001D0CB9">
        <w:rPr>
          <w:rFonts w:ascii="Times New Roman" w:hAnsi="Times New Roman" w:cs="Times New Roman"/>
          <w:b/>
          <w:bCs/>
        </w:rPr>
        <w:t xml:space="preserve">2 </w:t>
      </w:r>
      <w:r w:rsidRPr="001D0CB9">
        <w:rPr>
          <w:rFonts w:ascii="Times New Roman" w:hAnsi="Times New Roman" w:cs="Times New Roman"/>
        </w:rPr>
        <w:t xml:space="preserve"> </w:t>
      </w:r>
      <w:r w:rsidRPr="001D0CB9">
        <w:rPr>
          <w:rFonts w:ascii="Times New Roman" w:hAnsi="Times New Roman" w:cs="Times New Roman"/>
        </w:rPr>
        <w:t>供电系统应设置灾时应急电源作为备用电源，并满足灾时一、二级负荷的用电需求。灾时应急</w:t>
      </w:r>
      <w:r>
        <w:rPr>
          <w:rFonts w:ascii="Times New Roman" w:hAnsi="Times New Roman" w:cs="Times New Roman"/>
        </w:rPr>
        <w:t>电源应优先采用柴油发电机组，蓄电池、光伏发电系统可作为补充。应急电源应设置独立的保护装置（含自动和手动市电切换装置）；</w:t>
      </w:r>
      <w:r>
        <w:rPr>
          <w:rFonts w:ascii="Times New Roman" w:hAnsi="Times New Roman" w:cs="Times New Roman"/>
          <w:color w:val="FF0000"/>
        </w:rPr>
        <w:t xml:space="preserve"> </w:t>
      </w:r>
    </w:p>
    <w:p w14:paraId="2DA46899" w14:textId="77777777" w:rsidR="00D56E5E" w:rsidRDefault="00D56E5E" w:rsidP="00D56E5E">
      <w:pPr>
        <w:ind w:firstLineChars="200" w:firstLine="562"/>
        <w:rPr>
          <w:rFonts w:ascii="Times New Roman" w:hAnsi="Times New Roman" w:cs="Times New Roman"/>
        </w:rPr>
      </w:pPr>
      <w:r>
        <w:rPr>
          <w:rFonts w:ascii="Times New Roman" w:hAnsi="Times New Roman" w:cs="Times New Roman"/>
          <w:b/>
          <w:bCs/>
        </w:rPr>
        <w:t>3</w:t>
      </w:r>
      <w:r>
        <w:rPr>
          <w:rFonts w:ascii="Times New Roman" w:hAnsi="Times New Roman" w:cs="Times New Roman"/>
        </w:rPr>
        <w:t xml:space="preserve">  </w:t>
      </w:r>
      <w:r>
        <w:rPr>
          <w:rFonts w:ascii="Times New Roman" w:hAnsi="Times New Roman" w:cs="Times New Roman"/>
        </w:rPr>
        <w:t>防灾避难建筑的发电和配电设施应具备电击防护措施、并符合防雷、接地的国家有关标准和规范要求；</w:t>
      </w:r>
    </w:p>
    <w:p w14:paraId="174D762C" w14:textId="77777777" w:rsidR="00D56E5E" w:rsidRDefault="00D56E5E" w:rsidP="00D56E5E">
      <w:pPr>
        <w:ind w:firstLineChars="200" w:firstLine="562"/>
        <w:rPr>
          <w:rFonts w:ascii="Times New Roman" w:hAnsi="Times New Roman" w:cs="Times New Roman"/>
        </w:rPr>
      </w:pPr>
      <w:r>
        <w:rPr>
          <w:rFonts w:ascii="Times New Roman" w:hAnsi="Times New Roman" w:cs="Times New Roman"/>
          <w:b/>
          <w:bCs/>
        </w:rPr>
        <w:t>4</w:t>
      </w:r>
      <w:r>
        <w:rPr>
          <w:rFonts w:ascii="Times New Roman" w:hAnsi="Times New Roman" w:cs="Times New Roman"/>
        </w:rPr>
        <w:t xml:space="preserve">  </w:t>
      </w:r>
      <w:r>
        <w:rPr>
          <w:rFonts w:ascii="Times New Roman" w:hAnsi="Times New Roman" w:cs="Times New Roman"/>
        </w:rPr>
        <w:t>柴油发电机组宜安装在配电房间附近，应远离应急管理区、应急住宿区、应急医疗卫生区</w:t>
      </w:r>
      <w:r>
        <w:rPr>
          <w:rFonts w:ascii="Times New Roman" w:hAnsi="Times New Roman" w:cs="Times New Roman"/>
          <w:color w:val="000000" w:themeColor="text1"/>
        </w:rPr>
        <w:t>及</w:t>
      </w:r>
      <w:r>
        <w:rPr>
          <w:rFonts w:ascii="Times New Roman" w:hAnsi="Times New Roman" w:cs="Times New Roman"/>
        </w:rPr>
        <w:t>出入口；</w:t>
      </w:r>
    </w:p>
    <w:p w14:paraId="11BB3F7E" w14:textId="77777777" w:rsidR="00D56E5E" w:rsidRDefault="00D56E5E" w:rsidP="00D56E5E">
      <w:pPr>
        <w:ind w:firstLineChars="200" w:firstLine="562"/>
        <w:rPr>
          <w:rFonts w:ascii="Times New Roman" w:hAnsi="Times New Roman" w:cs="Times New Roman"/>
        </w:rPr>
      </w:pPr>
      <w:r>
        <w:rPr>
          <w:rFonts w:ascii="Times New Roman" w:hAnsi="Times New Roman" w:cs="Times New Roman"/>
          <w:b/>
          <w:bCs/>
        </w:rPr>
        <w:t>5</w:t>
      </w:r>
      <w:r>
        <w:rPr>
          <w:rFonts w:ascii="Times New Roman" w:hAnsi="Times New Roman" w:cs="Times New Roman"/>
        </w:rPr>
        <w:t xml:space="preserve">  </w:t>
      </w:r>
      <w:r>
        <w:rPr>
          <w:rFonts w:ascii="Times New Roman" w:hAnsi="Times New Roman" w:cs="Times New Roman"/>
        </w:rPr>
        <w:t>每个</w:t>
      </w:r>
      <w:r>
        <w:rPr>
          <w:rFonts w:ascii="Times New Roman" w:hAnsi="Times New Roman" w:cs="Times New Roman" w:hint="eastAsia"/>
        </w:rPr>
        <w:t>防灾</w:t>
      </w:r>
      <w:r>
        <w:rPr>
          <w:rFonts w:ascii="Times New Roman" w:hAnsi="Times New Roman" w:cs="Times New Roman"/>
        </w:rPr>
        <w:t>避难单元应设置电源配电柜（箱）。电源配电柜（箱）宜设在靠近负荷中心和便于操作维护处</w:t>
      </w:r>
      <w:r>
        <w:rPr>
          <w:rFonts w:ascii="Times New Roman" w:hAnsi="Times New Roman" w:cs="Times New Roman"/>
        </w:rPr>
        <w:t>;</w:t>
      </w:r>
    </w:p>
    <w:p w14:paraId="577F7F84" w14:textId="77777777" w:rsidR="00D56E5E" w:rsidRDefault="00D56E5E" w:rsidP="00D56E5E">
      <w:pPr>
        <w:ind w:firstLineChars="200" w:firstLine="562"/>
        <w:rPr>
          <w:rFonts w:ascii="Times New Roman" w:hAnsi="Times New Roman" w:cs="Times New Roman"/>
        </w:rPr>
      </w:pPr>
      <w:r w:rsidRPr="00416099">
        <w:rPr>
          <w:rFonts w:ascii="Times New Roman" w:hAnsi="Times New Roman" w:cs="Times New Roman"/>
          <w:b/>
          <w:bCs/>
        </w:rPr>
        <w:lastRenderedPageBreak/>
        <w:t>6</w:t>
      </w:r>
      <w:r>
        <w:rPr>
          <w:rFonts w:ascii="Times New Roman" w:hAnsi="Times New Roman" w:cs="Times New Roman"/>
        </w:rPr>
        <w:t xml:space="preserve">  </w:t>
      </w:r>
      <w:r w:rsidRPr="00416099">
        <w:rPr>
          <w:rFonts w:ascii="Times New Roman" w:hAnsi="Times New Roman" w:cs="Times New Roman" w:hint="eastAsia"/>
        </w:rPr>
        <w:t>不同等级的灾时电力负荷应各有独立的回路。</w:t>
      </w:r>
    </w:p>
    <w:p w14:paraId="514BD460" w14:textId="77777777" w:rsidR="00D56E5E"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7.3.4 </w:t>
      </w:r>
      <w:r>
        <w:rPr>
          <w:rFonts w:ascii="Times New Roman" w:eastAsia="楷体_GB2312" w:hAnsi="Times New Roman" w:cs="Times New Roman"/>
          <w:bCs/>
          <w:kern w:val="0"/>
          <w:szCs w:val="21"/>
          <w:u w:color="000000"/>
        </w:rPr>
        <w:t>本条规定了防灾避难建筑</w:t>
      </w:r>
      <w:r>
        <w:rPr>
          <w:rFonts w:ascii="Times New Roman" w:eastAsia="楷体_GB2312" w:hAnsi="Times New Roman" w:cs="Times New Roman" w:hint="eastAsia"/>
          <w:bCs/>
          <w:kern w:val="0"/>
          <w:szCs w:val="21"/>
          <w:u w:color="000000"/>
        </w:rPr>
        <w:t>，</w:t>
      </w:r>
      <w:r>
        <w:rPr>
          <w:rFonts w:ascii="Times New Roman" w:eastAsia="楷体_GB2312" w:hAnsi="Times New Roman" w:cs="Times New Roman"/>
          <w:bCs/>
          <w:kern w:val="0"/>
          <w:szCs w:val="21"/>
          <w:u w:color="000000"/>
        </w:rPr>
        <w:t>灾时供电系统电源可靠性的保障措施，主要通</w:t>
      </w:r>
      <w:r w:rsidRPr="00D014A6">
        <w:rPr>
          <w:rFonts w:ascii="Times New Roman" w:eastAsia="楷体_GB2312" w:hAnsi="Times New Roman" w:cs="Times New Roman"/>
          <w:bCs/>
          <w:kern w:val="0"/>
          <w:szCs w:val="21"/>
          <w:u w:color="000000"/>
        </w:rPr>
        <w:t>过</w:t>
      </w:r>
      <w:r w:rsidRPr="00D014A6">
        <w:rPr>
          <w:rFonts w:ascii="Times New Roman" w:eastAsia="楷体_GB2312" w:hAnsi="Times New Roman" w:cs="Times New Roman" w:hint="eastAsia"/>
          <w:bCs/>
          <w:kern w:val="0"/>
          <w:szCs w:val="21"/>
          <w:u w:color="000000"/>
        </w:rPr>
        <w:t>双重</w:t>
      </w:r>
      <w:r w:rsidRPr="00D014A6">
        <w:rPr>
          <w:rFonts w:ascii="Times New Roman" w:eastAsia="楷体_GB2312" w:hAnsi="Times New Roman" w:cs="Times New Roman"/>
          <w:bCs/>
          <w:kern w:val="0"/>
          <w:szCs w:val="21"/>
          <w:u w:color="000000"/>
        </w:rPr>
        <w:t>供电电</w:t>
      </w:r>
      <w:r>
        <w:rPr>
          <w:rFonts w:ascii="Times New Roman" w:eastAsia="楷体_GB2312" w:hAnsi="Times New Roman" w:cs="Times New Roman"/>
          <w:bCs/>
          <w:kern w:val="0"/>
          <w:szCs w:val="21"/>
          <w:u w:color="000000"/>
        </w:rPr>
        <w:t>源和应急发电机组，保证灾时一级、二级电力负荷供电；灾时三级电力负荷在电力系统电源失去后，可不供电，如电热、普通房间的照明、空调等设备允许不运转。</w:t>
      </w:r>
      <w:r w:rsidRPr="00F536BC">
        <w:rPr>
          <w:rFonts w:ascii="楷体_GB2312" w:eastAsia="楷体_GB2312" w:hAnsi="宋体" w:cs="Times New Roman" w:hint="eastAsia"/>
          <w:bCs/>
          <w:kern w:val="0"/>
          <w:szCs w:val="21"/>
          <w:u w:color="000000"/>
        </w:rPr>
        <w:t>在必要情况下，对不重要的电力负荷进行分级切除。</w:t>
      </w:r>
    </w:p>
    <w:p w14:paraId="651F5684" w14:textId="77777777" w:rsidR="00D56E5E" w:rsidRDefault="00D56E5E" w:rsidP="00D56E5E">
      <w:pPr>
        <w:rPr>
          <w:rFonts w:ascii="Times New Roman" w:hAnsi="Times New Roman" w:cs="Times New Roman"/>
        </w:rPr>
      </w:pPr>
      <w:r>
        <w:rPr>
          <w:rFonts w:ascii="Times New Roman" w:hAnsi="Times New Roman" w:cs="Times New Roman"/>
          <w:b/>
          <w:kern w:val="0"/>
          <w:szCs w:val="28"/>
        </w:rPr>
        <w:t xml:space="preserve">7.3.5 </w:t>
      </w:r>
      <w:r>
        <w:rPr>
          <w:rFonts w:ascii="Times New Roman" w:hAnsi="Times New Roman" w:cs="Times New Roman"/>
        </w:rPr>
        <w:t xml:space="preserve"> </w:t>
      </w:r>
      <w:r>
        <w:rPr>
          <w:rFonts w:ascii="Times New Roman" w:hAnsi="Times New Roman" w:cs="Times New Roman"/>
        </w:rPr>
        <w:t>柴油发电机的设置应符合下列规定：</w:t>
      </w:r>
    </w:p>
    <w:p w14:paraId="7E46F884" w14:textId="50C0D8B8" w:rsidR="00D56E5E" w:rsidRDefault="00D56E5E" w:rsidP="00D56E5E">
      <w:pPr>
        <w:ind w:firstLineChars="200" w:firstLine="562"/>
        <w:rPr>
          <w:rFonts w:ascii="Times New Roman" w:hAnsi="Times New Roman" w:cs="Times New Roman"/>
        </w:rPr>
      </w:pPr>
      <w:r>
        <w:rPr>
          <w:rFonts w:ascii="Times New Roman" w:hAnsi="Times New Roman" w:cs="Times New Roman"/>
          <w:b/>
          <w:bCs/>
        </w:rPr>
        <w:t>1</w:t>
      </w:r>
      <w:r w:rsidR="00D014A6">
        <w:rPr>
          <w:rFonts w:ascii="Times New Roman" w:hAnsi="Times New Roman" w:cs="Times New Roman"/>
          <w:b/>
          <w:bCs/>
        </w:rPr>
        <w:t xml:space="preserve"> </w:t>
      </w:r>
      <w:r>
        <w:rPr>
          <w:rFonts w:ascii="Times New Roman" w:hAnsi="Times New Roman" w:cs="Times New Roman"/>
        </w:rPr>
        <w:t xml:space="preserve"> </w:t>
      </w:r>
      <w:r>
        <w:rPr>
          <w:rFonts w:ascii="Times New Roman" w:hAnsi="Times New Roman" w:cs="Times New Roman"/>
        </w:rPr>
        <w:t>采用固定式柴油发电机，应配置柴油发电机房及储油间，应在发电机工作点配置相应的灭火器材，预留接地端子；</w:t>
      </w:r>
    </w:p>
    <w:p w14:paraId="03B8D5BF" w14:textId="77777777" w:rsidR="00D56E5E"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7.3.5.1</w:t>
      </w:r>
      <w:r>
        <w:rPr>
          <w:rFonts w:ascii="Times New Roman" w:eastAsia="楷体_GB2312" w:hAnsi="Times New Roman" w:cs="Times New Roman"/>
          <w:bCs/>
          <w:kern w:val="0"/>
          <w:szCs w:val="21"/>
          <w:u w:color="000000"/>
        </w:rPr>
        <w:t>设置柴油发电机房</w:t>
      </w:r>
      <w:r>
        <w:rPr>
          <w:rFonts w:ascii="Times New Roman" w:eastAsia="楷体_GB2312" w:hAnsi="Times New Roman" w:cs="Times New Roman" w:hint="eastAsia"/>
          <w:bCs/>
          <w:kern w:val="0"/>
          <w:szCs w:val="21"/>
          <w:u w:color="000000"/>
        </w:rPr>
        <w:t>是</w:t>
      </w:r>
      <w:r>
        <w:rPr>
          <w:rFonts w:ascii="Times New Roman" w:eastAsia="楷体_GB2312" w:hAnsi="Times New Roman" w:cs="Times New Roman"/>
          <w:bCs/>
          <w:kern w:val="0"/>
          <w:szCs w:val="21"/>
          <w:u w:color="000000"/>
        </w:rPr>
        <w:t>为</w:t>
      </w:r>
      <w:r>
        <w:rPr>
          <w:rFonts w:ascii="Times New Roman" w:eastAsia="楷体_GB2312" w:hAnsi="Times New Roman" w:cs="Times New Roman" w:hint="eastAsia"/>
          <w:bCs/>
          <w:kern w:val="0"/>
          <w:szCs w:val="21"/>
          <w:u w:color="000000"/>
        </w:rPr>
        <w:t>满足</w:t>
      </w:r>
      <w:r>
        <w:rPr>
          <w:rFonts w:ascii="Times New Roman" w:eastAsia="楷体_GB2312" w:hAnsi="Times New Roman" w:cs="Times New Roman"/>
          <w:bCs/>
          <w:kern w:val="0"/>
          <w:szCs w:val="21"/>
          <w:u w:color="000000"/>
        </w:rPr>
        <w:t>固定式柴油发电机组</w:t>
      </w:r>
      <w:r>
        <w:rPr>
          <w:rFonts w:ascii="Times New Roman" w:eastAsia="楷体_GB2312" w:hAnsi="Times New Roman" w:cs="Times New Roman" w:hint="eastAsia"/>
          <w:bCs/>
          <w:kern w:val="0"/>
          <w:szCs w:val="21"/>
          <w:u w:color="000000"/>
        </w:rPr>
        <w:t>的</w:t>
      </w:r>
      <w:r>
        <w:rPr>
          <w:rFonts w:ascii="Times New Roman" w:eastAsia="楷体_GB2312" w:hAnsi="Times New Roman" w:cs="Times New Roman"/>
          <w:bCs/>
          <w:kern w:val="0"/>
          <w:szCs w:val="21"/>
          <w:u w:color="000000"/>
        </w:rPr>
        <w:t>使用需</w:t>
      </w:r>
      <w:r>
        <w:rPr>
          <w:rFonts w:ascii="Times New Roman" w:eastAsia="楷体_GB2312" w:hAnsi="Times New Roman" w:cs="Times New Roman" w:hint="eastAsia"/>
          <w:bCs/>
          <w:kern w:val="0"/>
          <w:szCs w:val="21"/>
          <w:u w:color="000000"/>
        </w:rPr>
        <w:t>求、管理及安全</w:t>
      </w:r>
      <w:r>
        <w:rPr>
          <w:rFonts w:ascii="Times New Roman" w:eastAsia="楷体_GB2312" w:hAnsi="Times New Roman" w:cs="Times New Roman"/>
          <w:bCs/>
          <w:kern w:val="0"/>
          <w:szCs w:val="21"/>
          <w:u w:color="000000"/>
        </w:rPr>
        <w:t>。柴油发电机房的设置应符合现行国家标准《建筑设计防火规范》</w:t>
      </w:r>
      <w:r>
        <w:rPr>
          <w:rFonts w:ascii="Times New Roman" w:eastAsia="楷体_GB2312" w:hAnsi="Times New Roman" w:cs="Times New Roman"/>
          <w:bCs/>
          <w:kern w:val="0"/>
          <w:szCs w:val="21"/>
          <w:u w:color="000000"/>
        </w:rPr>
        <w:t xml:space="preserve"> GB50016</w:t>
      </w:r>
      <w:r>
        <w:rPr>
          <w:rFonts w:ascii="Times New Roman" w:eastAsia="楷体_GB2312" w:hAnsi="Times New Roman" w:cs="Times New Roman"/>
          <w:bCs/>
          <w:kern w:val="0"/>
          <w:szCs w:val="21"/>
          <w:u w:color="000000"/>
        </w:rPr>
        <w:t>的</w:t>
      </w:r>
      <w:r>
        <w:rPr>
          <w:rFonts w:ascii="Times New Roman" w:eastAsia="楷体_GB2312" w:hAnsi="Times New Roman" w:cs="Times New Roman" w:hint="eastAsia"/>
          <w:bCs/>
          <w:kern w:val="0"/>
          <w:szCs w:val="21"/>
          <w:u w:color="000000"/>
        </w:rPr>
        <w:t>相关</w:t>
      </w:r>
      <w:r>
        <w:rPr>
          <w:rFonts w:ascii="Times New Roman" w:eastAsia="楷体_GB2312" w:hAnsi="Times New Roman" w:cs="Times New Roman"/>
          <w:bCs/>
          <w:kern w:val="0"/>
          <w:szCs w:val="21"/>
          <w:u w:color="000000"/>
        </w:rPr>
        <w:t>规定。</w:t>
      </w:r>
    </w:p>
    <w:p w14:paraId="64ECA22D" w14:textId="1146EB6E" w:rsidR="00D56E5E" w:rsidRDefault="00D56E5E" w:rsidP="00D56E5E">
      <w:pPr>
        <w:ind w:firstLineChars="200" w:firstLine="562"/>
        <w:rPr>
          <w:rFonts w:ascii="Times New Roman" w:hAnsi="Times New Roman" w:cs="Times New Roman"/>
          <w:strike/>
        </w:rPr>
      </w:pPr>
      <w:r>
        <w:rPr>
          <w:rFonts w:ascii="Times New Roman" w:hAnsi="Times New Roman" w:cs="Times New Roman"/>
          <w:b/>
          <w:bCs/>
        </w:rPr>
        <w:t>2</w:t>
      </w:r>
      <w:r>
        <w:rPr>
          <w:rFonts w:ascii="Times New Roman" w:hAnsi="Times New Roman" w:cs="Times New Roman"/>
        </w:rPr>
        <w:t xml:space="preserve"> </w:t>
      </w:r>
      <w:r w:rsidR="00D014A6">
        <w:rPr>
          <w:rFonts w:ascii="Times New Roman" w:hAnsi="Times New Roman" w:cs="Times New Roman"/>
        </w:rPr>
        <w:t xml:space="preserve"> </w:t>
      </w:r>
      <w:r>
        <w:rPr>
          <w:rFonts w:ascii="Times New Roman" w:hAnsi="Times New Roman" w:cs="Times New Roman"/>
        </w:rPr>
        <w:t>采用移动式柴油发电机（车载柴油发电机、轮式柴油发电机等）可不设柴油发电机房，但应在发电机工作点配置相应的灭火器材和预留接地端子；</w:t>
      </w:r>
    </w:p>
    <w:p w14:paraId="6516957A" w14:textId="77777777" w:rsidR="00D56E5E" w:rsidRPr="00D014A6" w:rsidRDefault="00D56E5E" w:rsidP="00D56E5E">
      <w:pPr>
        <w:rPr>
          <w:rFonts w:ascii="Times New Roman" w:eastAsia="楷体_GB2312" w:hAnsi="Times New Roman" w:cs="Times New Roman"/>
          <w:bCs/>
          <w:kern w:val="0"/>
          <w:szCs w:val="21"/>
          <w:u w:color="000000"/>
        </w:rPr>
      </w:pPr>
      <w:r w:rsidRPr="00D014A6">
        <w:rPr>
          <w:rFonts w:ascii="Times New Roman" w:eastAsia="楷体_GB2312" w:hAnsi="Times New Roman" w:cs="Times New Roman"/>
          <w:bCs/>
          <w:kern w:val="0"/>
          <w:szCs w:val="21"/>
          <w:u w:color="000000"/>
        </w:rPr>
        <w:t>【条文说明】</w:t>
      </w:r>
      <w:r w:rsidRPr="00D014A6">
        <w:rPr>
          <w:rFonts w:ascii="Times New Roman" w:eastAsia="楷体_GB2312" w:hAnsi="Times New Roman" w:cs="Times New Roman"/>
          <w:bCs/>
          <w:kern w:val="0"/>
          <w:szCs w:val="21"/>
          <w:u w:color="000000"/>
        </w:rPr>
        <w:t>7.3.5.2</w:t>
      </w:r>
      <w:r w:rsidRPr="00D014A6">
        <w:rPr>
          <w:rFonts w:ascii="Times New Roman" w:eastAsia="楷体_GB2312" w:hAnsi="Times New Roman" w:cs="Times New Roman"/>
          <w:bCs/>
          <w:kern w:val="0"/>
          <w:szCs w:val="21"/>
          <w:u w:color="000000"/>
        </w:rPr>
        <w:t>采用移动式柴油发电机</w:t>
      </w:r>
      <w:r w:rsidRPr="00D014A6">
        <w:rPr>
          <w:rFonts w:ascii="Times New Roman" w:eastAsia="楷体_GB2312" w:hAnsi="Times New Roman" w:cs="Times New Roman" w:hint="eastAsia"/>
          <w:bCs/>
          <w:kern w:val="0"/>
          <w:szCs w:val="21"/>
          <w:u w:color="000000"/>
        </w:rPr>
        <w:t>，包括：</w:t>
      </w:r>
      <w:r w:rsidRPr="00D014A6">
        <w:rPr>
          <w:rFonts w:ascii="Times New Roman" w:eastAsia="楷体_GB2312" w:hAnsi="Times New Roman" w:cs="Times New Roman"/>
          <w:bCs/>
          <w:kern w:val="0"/>
          <w:szCs w:val="21"/>
          <w:u w:color="000000"/>
        </w:rPr>
        <w:t>车载柴油发电机、轮式柴油发电机等，</w:t>
      </w:r>
      <w:r w:rsidRPr="00D014A6">
        <w:rPr>
          <w:rFonts w:ascii="Times New Roman" w:eastAsia="楷体_GB2312" w:hAnsi="Times New Roman" w:cs="Times New Roman" w:hint="eastAsia"/>
          <w:bCs/>
          <w:kern w:val="0"/>
          <w:szCs w:val="21"/>
          <w:u w:color="000000"/>
        </w:rPr>
        <w:t>其</w:t>
      </w:r>
      <w:r w:rsidRPr="00D014A6">
        <w:rPr>
          <w:rFonts w:ascii="Times New Roman" w:eastAsia="楷体_GB2312" w:hAnsi="Times New Roman" w:cs="Times New Roman"/>
          <w:bCs/>
          <w:kern w:val="0"/>
          <w:szCs w:val="21"/>
          <w:u w:color="000000"/>
        </w:rPr>
        <w:t>平时临时存放点，具有机组调度灵活</w:t>
      </w:r>
      <w:r w:rsidRPr="00D014A6">
        <w:rPr>
          <w:rFonts w:ascii="Times New Roman" w:eastAsia="楷体_GB2312" w:hAnsi="Times New Roman" w:cs="Times New Roman" w:hint="eastAsia"/>
          <w:bCs/>
          <w:kern w:val="0"/>
          <w:szCs w:val="21"/>
          <w:u w:color="000000"/>
        </w:rPr>
        <w:t>、</w:t>
      </w:r>
      <w:r w:rsidRPr="00D014A6">
        <w:rPr>
          <w:rFonts w:ascii="Times New Roman" w:eastAsia="楷体_GB2312" w:hAnsi="Times New Roman" w:cs="Times New Roman"/>
          <w:bCs/>
          <w:kern w:val="0"/>
          <w:szCs w:val="21"/>
          <w:u w:color="000000"/>
        </w:rPr>
        <w:t>对平时功能基本无影响</w:t>
      </w:r>
      <w:r w:rsidRPr="00D014A6">
        <w:rPr>
          <w:rFonts w:ascii="Times New Roman" w:eastAsia="楷体_GB2312" w:hAnsi="Times New Roman" w:cs="Times New Roman" w:hint="eastAsia"/>
          <w:bCs/>
          <w:kern w:val="0"/>
          <w:szCs w:val="21"/>
          <w:u w:color="000000"/>
        </w:rPr>
        <w:t>、</w:t>
      </w:r>
      <w:r w:rsidRPr="00D014A6">
        <w:rPr>
          <w:rFonts w:ascii="Times New Roman" w:eastAsia="楷体_GB2312" w:hAnsi="Times New Roman" w:cs="Times New Roman"/>
          <w:bCs/>
          <w:kern w:val="0"/>
          <w:szCs w:val="21"/>
          <w:u w:color="000000"/>
        </w:rPr>
        <w:t>平时不占地等优点。建设时只需预留配电装置、接地极引出点。</w:t>
      </w:r>
    </w:p>
    <w:p w14:paraId="2E715033" w14:textId="40DA3046" w:rsidR="00D56E5E" w:rsidRDefault="00D56E5E" w:rsidP="00D56E5E">
      <w:pPr>
        <w:ind w:firstLineChars="200" w:firstLine="562"/>
        <w:rPr>
          <w:rFonts w:ascii="Times New Roman" w:hAnsi="Times New Roman" w:cs="Times New Roman"/>
        </w:rPr>
      </w:pPr>
      <w:r>
        <w:rPr>
          <w:rFonts w:ascii="Times New Roman" w:hAnsi="Times New Roman" w:cs="Times New Roman"/>
          <w:b/>
          <w:bCs/>
        </w:rPr>
        <w:t>3</w:t>
      </w:r>
      <w:r>
        <w:rPr>
          <w:rFonts w:ascii="Times New Roman" w:hAnsi="Times New Roman" w:cs="Times New Roman"/>
        </w:rPr>
        <w:t xml:space="preserve"> </w:t>
      </w:r>
      <w:r w:rsidR="00605FFD">
        <w:rPr>
          <w:rFonts w:ascii="Times New Roman" w:hAnsi="Times New Roman" w:cs="Times New Roman"/>
        </w:rPr>
        <w:t xml:space="preserve"> </w:t>
      </w:r>
      <w:r>
        <w:rPr>
          <w:rFonts w:ascii="Times New Roman" w:hAnsi="Times New Roman" w:cs="Times New Roman"/>
        </w:rPr>
        <w:t>当储油间储油量不能满足连续供电时间要求时，需在室外另设储油罐</w:t>
      </w:r>
      <w:r w:rsidRPr="00D014A6">
        <w:rPr>
          <w:rFonts w:ascii="Times New Roman" w:hAnsi="Times New Roman" w:cs="Times New Roman" w:hint="eastAsia"/>
        </w:rPr>
        <w:t>或</w:t>
      </w:r>
      <w:r w:rsidRPr="00D014A6">
        <w:rPr>
          <w:rFonts w:ascii="Times New Roman" w:hAnsi="Times New Roman" w:cs="Times New Roman"/>
        </w:rPr>
        <w:t>预</w:t>
      </w:r>
      <w:r>
        <w:rPr>
          <w:rFonts w:ascii="Times New Roman" w:hAnsi="Times New Roman" w:cs="Times New Roman"/>
        </w:rPr>
        <w:t>留供油接口。</w:t>
      </w:r>
    </w:p>
    <w:p w14:paraId="4C1E7710" w14:textId="77777777" w:rsidR="00D56E5E"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7.3.5.3</w:t>
      </w:r>
      <w:r>
        <w:rPr>
          <w:rFonts w:ascii="Times New Roman" w:eastAsia="楷体_GB2312" w:hAnsi="Times New Roman" w:cs="Times New Roman"/>
          <w:bCs/>
          <w:kern w:val="0"/>
          <w:szCs w:val="21"/>
          <w:u w:color="000000"/>
        </w:rPr>
        <w:t>柴油发电机内储油间总存储量不宜大于</w:t>
      </w:r>
      <w:r>
        <w:rPr>
          <w:rFonts w:ascii="Times New Roman" w:eastAsia="楷体_GB2312" w:hAnsi="Times New Roman" w:cs="Times New Roman"/>
          <w:bCs/>
          <w:kern w:val="0"/>
          <w:szCs w:val="21"/>
          <w:u w:color="000000"/>
        </w:rPr>
        <w:t>1m</w:t>
      </w:r>
      <w:r>
        <w:rPr>
          <w:rFonts w:ascii="Times New Roman" w:eastAsia="楷体_GB2312" w:hAnsi="Times New Roman" w:cs="Times New Roman"/>
          <w:bCs/>
          <w:kern w:val="0"/>
          <w:szCs w:val="21"/>
          <w:u w:color="000000"/>
          <w:vertAlign w:val="superscript"/>
        </w:rPr>
        <w:t>3</w:t>
      </w:r>
      <w:r>
        <w:rPr>
          <w:rFonts w:ascii="Times New Roman" w:eastAsia="楷体_GB2312" w:hAnsi="Times New Roman" w:cs="Times New Roman"/>
          <w:bCs/>
          <w:kern w:val="0"/>
          <w:szCs w:val="21"/>
          <w:u w:color="000000"/>
        </w:rPr>
        <w:t>，储</w:t>
      </w:r>
      <w:r>
        <w:rPr>
          <w:rFonts w:ascii="Times New Roman" w:eastAsia="楷体_GB2312" w:hAnsi="Times New Roman" w:cs="Times New Roman"/>
          <w:bCs/>
          <w:kern w:val="0"/>
          <w:szCs w:val="21"/>
          <w:u w:color="000000"/>
        </w:rPr>
        <w:lastRenderedPageBreak/>
        <w:t>油间应采用耐火极限不低于</w:t>
      </w:r>
      <w:r>
        <w:rPr>
          <w:rFonts w:ascii="Times New Roman" w:eastAsia="楷体_GB2312" w:hAnsi="Times New Roman" w:cs="Times New Roman"/>
          <w:bCs/>
          <w:kern w:val="0"/>
          <w:szCs w:val="21"/>
          <w:u w:color="000000"/>
        </w:rPr>
        <w:t>3.00h</w:t>
      </w:r>
      <w:r>
        <w:rPr>
          <w:rFonts w:ascii="Times New Roman" w:eastAsia="楷体_GB2312" w:hAnsi="Times New Roman" w:cs="Times New Roman"/>
          <w:bCs/>
          <w:kern w:val="0"/>
          <w:szCs w:val="21"/>
          <w:u w:color="000000"/>
        </w:rPr>
        <w:t>的防火隔墙与发电机间分隔，确需在防火隔墙上开门时，应设置甲级防火门。柴油发电储罐宜直埋与发电机工作点附近的室外场地，总容量不大于</w:t>
      </w:r>
      <w:r>
        <w:rPr>
          <w:rFonts w:ascii="Times New Roman" w:eastAsia="楷体_GB2312" w:hAnsi="Times New Roman" w:cs="Times New Roman"/>
          <w:bCs/>
          <w:kern w:val="0"/>
          <w:szCs w:val="21"/>
          <w:u w:color="000000"/>
        </w:rPr>
        <w:t>15m</w:t>
      </w:r>
      <w:r>
        <w:rPr>
          <w:rFonts w:ascii="Times New Roman" w:eastAsia="楷体_GB2312" w:hAnsi="Times New Roman" w:cs="Times New Roman"/>
          <w:bCs/>
          <w:kern w:val="0"/>
          <w:szCs w:val="21"/>
          <w:u w:color="000000"/>
          <w:vertAlign w:val="superscript"/>
        </w:rPr>
        <w:t>3</w:t>
      </w:r>
      <w:r>
        <w:rPr>
          <w:rFonts w:ascii="Times New Roman" w:eastAsia="楷体_GB2312" w:hAnsi="Times New Roman" w:cs="Times New Roman"/>
          <w:bCs/>
          <w:kern w:val="0"/>
          <w:szCs w:val="21"/>
          <w:u w:color="000000"/>
        </w:rPr>
        <w:t>，如面向储罐一面</w:t>
      </w:r>
      <w:r>
        <w:rPr>
          <w:rFonts w:ascii="Times New Roman" w:eastAsia="楷体_GB2312" w:hAnsi="Times New Roman" w:cs="Times New Roman"/>
          <w:bCs/>
          <w:kern w:val="0"/>
          <w:szCs w:val="21"/>
          <w:u w:color="000000"/>
        </w:rPr>
        <w:t>4.0m</w:t>
      </w:r>
      <w:r>
        <w:rPr>
          <w:rFonts w:ascii="Times New Roman" w:eastAsia="楷体_GB2312" w:hAnsi="Times New Roman" w:cs="Times New Roman"/>
          <w:bCs/>
          <w:kern w:val="0"/>
          <w:szCs w:val="21"/>
          <w:u w:color="000000"/>
        </w:rPr>
        <w:t>范围内的建筑外墙为防火墙时，储罐与建筑的防火间距不限。</w:t>
      </w:r>
    </w:p>
    <w:p w14:paraId="47CA860A" w14:textId="77777777" w:rsidR="00D56E5E" w:rsidRDefault="00D56E5E" w:rsidP="00D56E5E">
      <w:pPr>
        <w:rPr>
          <w:rFonts w:ascii="Times New Roman" w:hAnsi="Times New Roman" w:cs="Times New Roman"/>
        </w:rPr>
      </w:pPr>
      <w:r>
        <w:rPr>
          <w:rFonts w:ascii="Times New Roman" w:hAnsi="Times New Roman" w:cs="Times New Roman"/>
          <w:b/>
          <w:kern w:val="0"/>
          <w:szCs w:val="28"/>
        </w:rPr>
        <w:t xml:space="preserve">7.3.6 </w:t>
      </w:r>
      <w:r>
        <w:rPr>
          <w:rFonts w:ascii="Times New Roman" w:hAnsi="Times New Roman" w:cs="Times New Roman"/>
        </w:rPr>
        <w:t xml:space="preserve"> </w:t>
      </w:r>
      <w:r>
        <w:rPr>
          <w:rFonts w:ascii="Times New Roman" w:hAnsi="Times New Roman" w:cs="Times New Roman"/>
        </w:rPr>
        <w:t>防灾避难建筑的配电设计应符合下列规定：</w:t>
      </w:r>
    </w:p>
    <w:p w14:paraId="3F8516AF" w14:textId="0D7AC446" w:rsidR="00D56E5E" w:rsidRDefault="00D56E5E" w:rsidP="00D56E5E">
      <w:pPr>
        <w:ind w:firstLineChars="200" w:firstLine="562"/>
        <w:rPr>
          <w:rFonts w:ascii="Times New Roman" w:hAnsi="Times New Roman" w:cs="Times New Roman"/>
        </w:rPr>
      </w:pPr>
      <w:r>
        <w:rPr>
          <w:rFonts w:ascii="Times New Roman" w:hAnsi="Times New Roman" w:cs="Times New Roman"/>
          <w:b/>
          <w:bCs/>
        </w:rPr>
        <w:t>1</w:t>
      </w:r>
      <w:r>
        <w:rPr>
          <w:rFonts w:ascii="Times New Roman" w:hAnsi="Times New Roman" w:cs="Times New Roman"/>
        </w:rPr>
        <w:t xml:space="preserve"> </w:t>
      </w:r>
      <w:r w:rsidR="00605FFD">
        <w:rPr>
          <w:rFonts w:ascii="Times New Roman" w:hAnsi="Times New Roman" w:cs="Times New Roman"/>
        </w:rPr>
        <w:t xml:space="preserve"> </w:t>
      </w:r>
      <w:r>
        <w:rPr>
          <w:rFonts w:ascii="Times New Roman" w:hAnsi="Times New Roman" w:cs="Times New Roman"/>
        </w:rPr>
        <w:t>应充分利用原有的配电系统和设备</w:t>
      </w:r>
      <w:r>
        <w:rPr>
          <w:rFonts w:ascii="Times New Roman" w:hAnsi="Times New Roman" w:cs="Times New Roman" w:hint="eastAsia"/>
        </w:rPr>
        <w:t>，</w:t>
      </w:r>
      <w:r>
        <w:rPr>
          <w:rFonts w:ascii="Times New Roman" w:hAnsi="Times New Roman" w:cs="Times New Roman"/>
        </w:rPr>
        <w:t>电力系统电源和应急电源的转换应采用可靠的机械及电气连锁，确保供电安全可靠，满足各级负荷用电需求；</w:t>
      </w:r>
    </w:p>
    <w:p w14:paraId="6FC40460" w14:textId="39C878E9" w:rsidR="00D56E5E" w:rsidRDefault="00D56E5E" w:rsidP="00D56E5E">
      <w:pPr>
        <w:ind w:firstLineChars="200" w:firstLine="562"/>
        <w:rPr>
          <w:rFonts w:ascii="Times New Roman" w:hAnsi="Times New Roman" w:cs="Times New Roman"/>
        </w:rPr>
      </w:pPr>
      <w:r>
        <w:rPr>
          <w:rFonts w:ascii="Times New Roman" w:hAnsi="Times New Roman" w:cs="Times New Roman"/>
          <w:b/>
          <w:bCs/>
        </w:rPr>
        <w:t>2</w:t>
      </w:r>
      <w:r>
        <w:rPr>
          <w:rFonts w:ascii="Times New Roman" w:hAnsi="Times New Roman" w:cs="Times New Roman"/>
        </w:rPr>
        <w:t xml:space="preserve"> </w:t>
      </w:r>
      <w:r w:rsidR="00605FFD">
        <w:rPr>
          <w:rFonts w:ascii="Times New Roman" w:hAnsi="Times New Roman" w:cs="Times New Roman"/>
        </w:rPr>
        <w:t xml:space="preserve"> </w:t>
      </w:r>
      <w:r>
        <w:rPr>
          <w:rFonts w:ascii="Times New Roman" w:hAnsi="Times New Roman" w:cs="Times New Roman"/>
        </w:rPr>
        <w:t>各种电气设备采用集中控制或自动控制时，应设置就地控制装置、就地解除集中控制和自动控制的装置；</w:t>
      </w:r>
      <w:r>
        <w:rPr>
          <w:rFonts w:ascii="Times New Roman" w:hAnsi="Times New Roman" w:cs="Times New Roman"/>
        </w:rPr>
        <w:t xml:space="preserve"> </w:t>
      </w:r>
    </w:p>
    <w:p w14:paraId="4DE8B7AF" w14:textId="5AD3676C" w:rsidR="00D56E5E" w:rsidRDefault="00D56E5E" w:rsidP="00D56E5E">
      <w:pPr>
        <w:ind w:firstLineChars="200" w:firstLine="562"/>
        <w:rPr>
          <w:rFonts w:ascii="Times New Roman" w:hAnsi="Times New Roman" w:cs="Times New Roman"/>
        </w:rPr>
      </w:pPr>
      <w:r>
        <w:rPr>
          <w:rFonts w:ascii="Times New Roman" w:hAnsi="Times New Roman" w:cs="Times New Roman"/>
          <w:b/>
          <w:bCs/>
        </w:rPr>
        <w:t>3</w:t>
      </w:r>
      <w:r>
        <w:rPr>
          <w:rFonts w:ascii="Times New Roman" w:hAnsi="Times New Roman" w:cs="Times New Roman"/>
        </w:rPr>
        <w:t xml:space="preserve"> </w:t>
      </w:r>
      <w:r w:rsidR="00605FFD">
        <w:rPr>
          <w:rFonts w:ascii="Times New Roman" w:hAnsi="Times New Roman" w:cs="Times New Roman"/>
        </w:rPr>
        <w:t xml:space="preserve"> </w:t>
      </w:r>
      <w:r>
        <w:rPr>
          <w:rFonts w:ascii="Times New Roman" w:hAnsi="Times New Roman" w:cs="Times New Roman"/>
        </w:rPr>
        <w:t>通讯、防灾报警、照明、动力等应分别设置独立回路。</w:t>
      </w:r>
    </w:p>
    <w:p w14:paraId="73DB821F" w14:textId="7B337FD5" w:rsidR="00D56E5E" w:rsidRPr="00605FFD" w:rsidRDefault="00D56E5E" w:rsidP="00D56E5E">
      <w:pPr>
        <w:ind w:firstLineChars="200" w:firstLine="562"/>
        <w:rPr>
          <w:rFonts w:ascii="Times New Roman" w:hAnsi="Times New Roman" w:cs="Times New Roman"/>
        </w:rPr>
      </w:pPr>
      <w:r w:rsidRPr="00605FFD">
        <w:rPr>
          <w:rFonts w:ascii="Times New Roman" w:hAnsi="Times New Roman" w:cs="Times New Roman" w:hint="eastAsia"/>
          <w:b/>
        </w:rPr>
        <w:t>4</w:t>
      </w:r>
      <w:r w:rsidRPr="00605FFD">
        <w:rPr>
          <w:rFonts w:ascii="Times New Roman" w:hAnsi="Times New Roman" w:cs="Times New Roman" w:hint="eastAsia"/>
        </w:rPr>
        <w:t xml:space="preserve"> </w:t>
      </w:r>
      <w:r w:rsidR="00605FFD">
        <w:rPr>
          <w:rFonts w:ascii="Times New Roman" w:hAnsi="Times New Roman" w:cs="Times New Roman"/>
        </w:rPr>
        <w:t xml:space="preserve"> </w:t>
      </w:r>
      <w:r w:rsidRPr="00605FFD">
        <w:rPr>
          <w:rFonts w:ascii="Times New Roman" w:hAnsi="Times New Roman" w:cs="Times New Roman" w:hint="eastAsia"/>
        </w:rPr>
        <w:t>电源插座应采用安全型电源插座。</w:t>
      </w:r>
    </w:p>
    <w:p w14:paraId="471BDF64" w14:textId="01BC1A46" w:rsidR="00D56E5E" w:rsidRPr="00605FFD" w:rsidRDefault="00D56E5E" w:rsidP="00D56E5E">
      <w:pPr>
        <w:ind w:firstLineChars="200" w:firstLine="562"/>
        <w:rPr>
          <w:rFonts w:ascii="Times New Roman" w:hAnsi="Times New Roman" w:cs="Times New Roman"/>
        </w:rPr>
      </w:pPr>
      <w:r w:rsidRPr="001D0CB9">
        <w:rPr>
          <w:rFonts w:ascii="Times New Roman" w:hAnsi="Times New Roman" w:cs="Times New Roman" w:hint="eastAsia"/>
          <w:b/>
        </w:rPr>
        <w:t>5</w:t>
      </w:r>
      <w:r w:rsidRPr="00605FFD">
        <w:rPr>
          <w:rFonts w:ascii="Times New Roman" w:hAnsi="Times New Roman" w:cs="Times New Roman" w:hint="eastAsia"/>
        </w:rPr>
        <w:t xml:space="preserve"> </w:t>
      </w:r>
      <w:r w:rsidR="00605FFD">
        <w:rPr>
          <w:rFonts w:ascii="Times New Roman" w:hAnsi="Times New Roman" w:cs="Times New Roman"/>
        </w:rPr>
        <w:t xml:space="preserve"> </w:t>
      </w:r>
      <w:r w:rsidRPr="00605FFD">
        <w:rPr>
          <w:rFonts w:ascii="Times New Roman" w:hAnsi="Times New Roman" w:cs="Times New Roman" w:hint="eastAsia"/>
        </w:rPr>
        <w:t>应急医疗卫生区及淋浴区应设置局部等电位联结。</w:t>
      </w:r>
    </w:p>
    <w:p w14:paraId="1355CA2F" w14:textId="77777777" w:rsidR="00D56E5E" w:rsidRDefault="00D56E5E" w:rsidP="00D56E5E">
      <w:pPr>
        <w:rPr>
          <w:rFonts w:ascii="Times New Roman" w:hAnsi="Times New Roman" w:cs="Times New Roman"/>
          <w:kern w:val="0"/>
        </w:rPr>
      </w:pPr>
      <w:r>
        <w:rPr>
          <w:rFonts w:ascii="Times New Roman" w:hAnsi="Times New Roman" w:cs="Times New Roman"/>
          <w:b/>
          <w:kern w:val="0"/>
          <w:szCs w:val="28"/>
        </w:rPr>
        <w:t xml:space="preserve">7.3.7 </w:t>
      </w:r>
      <w:r>
        <w:rPr>
          <w:rFonts w:ascii="Times New Roman" w:hAnsi="Times New Roman" w:cs="Times New Roman"/>
          <w:color w:val="000000" w:themeColor="text1"/>
          <w:kern w:val="0"/>
        </w:rPr>
        <w:t xml:space="preserve"> </w:t>
      </w:r>
      <w:r>
        <w:rPr>
          <w:rFonts w:ascii="Times New Roman" w:hAnsi="Times New Roman" w:cs="Times New Roman"/>
          <w:color w:val="000000" w:themeColor="text1"/>
        </w:rPr>
        <w:t>防灾</w:t>
      </w:r>
      <w:r>
        <w:rPr>
          <w:rFonts w:ascii="Times New Roman" w:hAnsi="Times New Roman" w:cs="Times New Roman"/>
          <w:color w:val="000000" w:themeColor="text1"/>
          <w:kern w:val="0"/>
        </w:rPr>
        <w:t>避难</w:t>
      </w:r>
      <w:r>
        <w:rPr>
          <w:rFonts w:ascii="Times New Roman" w:hAnsi="Times New Roman" w:cs="Times New Roman"/>
          <w:kern w:val="0"/>
        </w:rPr>
        <w:t>建筑灾时应设置正常照明和应急照明，符合现行</w:t>
      </w:r>
      <w:r>
        <w:rPr>
          <w:rFonts w:ascii="Times New Roman" w:hAnsi="Times New Roman" w:cs="Times New Roman"/>
        </w:rPr>
        <w:t>国家标准《防灾避难场所设计规范》</w:t>
      </w:r>
      <w:r>
        <w:rPr>
          <w:rFonts w:ascii="Times New Roman" w:hAnsi="Times New Roman" w:cs="Times New Roman"/>
          <w:kern w:val="0"/>
        </w:rPr>
        <w:t>GB 51143</w:t>
      </w:r>
      <w:r>
        <w:rPr>
          <w:rFonts w:ascii="Times New Roman" w:hAnsi="Times New Roman" w:cs="Times New Roman"/>
          <w:kern w:val="0"/>
        </w:rPr>
        <w:t>的规定。</w:t>
      </w:r>
    </w:p>
    <w:p w14:paraId="5D3A3228" w14:textId="77777777" w:rsidR="00D56E5E" w:rsidRDefault="00D56E5E" w:rsidP="00D56E5E">
      <w:pPr>
        <w:rPr>
          <w:rFonts w:ascii="Times New Roman" w:eastAsia="楷体_GB2312" w:hAnsi="Times New Roman" w:cs="Times New Roman"/>
          <w:bCs/>
          <w:color w:val="000000" w:themeColor="text1"/>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color w:val="000000" w:themeColor="text1"/>
          <w:kern w:val="0"/>
          <w:szCs w:val="21"/>
          <w:u w:color="000000"/>
        </w:rPr>
        <w:t>】</w:t>
      </w:r>
      <w:r>
        <w:rPr>
          <w:rFonts w:ascii="Times New Roman" w:eastAsia="楷体_GB2312" w:hAnsi="Times New Roman" w:cs="Times New Roman"/>
          <w:bCs/>
          <w:color w:val="000000" w:themeColor="text1"/>
          <w:kern w:val="0"/>
          <w:szCs w:val="21"/>
          <w:u w:color="000000"/>
        </w:rPr>
        <w:t xml:space="preserve">7.3.7 </w:t>
      </w:r>
      <w:r>
        <w:rPr>
          <w:rFonts w:ascii="Times New Roman" w:eastAsia="楷体_GB2312" w:hAnsi="Times New Roman" w:cs="Times New Roman"/>
          <w:bCs/>
          <w:color w:val="000000" w:themeColor="text1"/>
          <w:kern w:val="0"/>
          <w:szCs w:val="21"/>
          <w:u w:color="000000"/>
        </w:rPr>
        <w:t>防灾避难建筑的灾时正常照明和应急照明应符合《防灾避难场所设计规</w:t>
      </w:r>
      <w:r w:rsidRPr="004F3CBE">
        <w:rPr>
          <w:rFonts w:ascii="Times New Roman" w:eastAsia="楷体_GB2312" w:hAnsi="Times New Roman" w:cs="Times New Roman"/>
          <w:bCs/>
          <w:kern w:val="0"/>
          <w:szCs w:val="21"/>
          <w:u w:color="000000"/>
        </w:rPr>
        <w:t>范》</w:t>
      </w:r>
      <w:r w:rsidRPr="004F3CBE">
        <w:rPr>
          <w:rFonts w:ascii="Times New Roman" w:eastAsia="楷体_GB2312" w:hAnsi="Times New Roman" w:cs="Times New Roman"/>
          <w:bCs/>
          <w:kern w:val="0"/>
          <w:szCs w:val="21"/>
          <w:u w:color="000000"/>
        </w:rPr>
        <w:t>GB51143</w:t>
      </w:r>
      <w:r w:rsidRPr="004F3CBE">
        <w:rPr>
          <w:rFonts w:ascii="Times New Roman" w:eastAsia="楷体_GB2312" w:hAnsi="Times New Roman" w:cs="Times New Roman"/>
          <w:bCs/>
          <w:kern w:val="0"/>
          <w:szCs w:val="21"/>
          <w:u w:color="000000"/>
        </w:rPr>
        <w:t>第</w:t>
      </w:r>
      <w:r w:rsidRPr="004F3CBE">
        <w:rPr>
          <w:rFonts w:ascii="Times New Roman" w:eastAsia="楷体_GB2312" w:hAnsi="Times New Roman" w:cs="Times New Roman"/>
          <w:bCs/>
          <w:kern w:val="0"/>
          <w:szCs w:val="21"/>
          <w:u w:color="000000"/>
        </w:rPr>
        <w:t>8.1.</w:t>
      </w:r>
      <w:r w:rsidRPr="004F3CBE">
        <w:rPr>
          <w:rFonts w:ascii="Times New Roman" w:eastAsia="楷体_GB2312" w:hAnsi="Times New Roman" w:cs="Times New Roman" w:hint="eastAsia"/>
          <w:bCs/>
          <w:kern w:val="0"/>
          <w:szCs w:val="21"/>
          <w:u w:color="000000"/>
        </w:rPr>
        <w:t>6</w:t>
      </w:r>
      <w:r w:rsidRPr="004F3CBE">
        <w:rPr>
          <w:rFonts w:ascii="Times New Roman" w:eastAsia="楷体_GB2312" w:hAnsi="Times New Roman" w:cs="Times New Roman"/>
          <w:bCs/>
          <w:kern w:val="0"/>
          <w:szCs w:val="21"/>
          <w:u w:color="000000"/>
        </w:rPr>
        <w:t>条。</w:t>
      </w:r>
    </w:p>
    <w:p w14:paraId="1CA31481" w14:textId="77777777" w:rsidR="00D56E5E" w:rsidRDefault="00D56E5E" w:rsidP="00D56E5E">
      <w:pPr>
        <w:rPr>
          <w:rFonts w:ascii="Times New Roman" w:hAnsi="Times New Roman" w:cs="Times New Roman"/>
          <w:color w:val="000000" w:themeColor="text1"/>
          <w:kern w:val="0"/>
        </w:rPr>
      </w:pPr>
      <w:r>
        <w:rPr>
          <w:rFonts w:ascii="Times New Roman" w:hAnsi="Times New Roman" w:cs="Times New Roman"/>
          <w:b/>
          <w:color w:val="000000" w:themeColor="text1"/>
          <w:kern w:val="0"/>
          <w:szCs w:val="28"/>
        </w:rPr>
        <w:t xml:space="preserve">7.3.8 </w:t>
      </w:r>
      <w:r>
        <w:rPr>
          <w:rFonts w:ascii="Times New Roman" w:hAnsi="Times New Roman" w:cs="Times New Roman"/>
          <w:color w:val="000000" w:themeColor="text1"/>
          <w:kern w:val="0"/>
        </w:rPr>
        <w:t xml:space="preserve"> </w:t>
      </w:r>
      <w:r>
        <w:rPr>
          <w:rFonts w:ascii="Times New Roman" w:hAnsi="Times New Roman" w:cs="Times New Roman"/>
          <w:color w:val="000000" w:themeColor="text1"/>
        </w:rPr>
        <w:t>防灾</w:t>
      </w:r>
      <w:r>
        <w:rPr>
          <w:rFonts w:ascii="Times New Roman" w:hAnsi="Times New Roman" w:cs="Times New Roman"/>
          <w:color w:val="000000" w:themeColor="text1"/>
          <w:kern w:val="0"/>
        </w:rPr>
        <w:t>避难建筑应设置与所在地应急避难救援指挥中心相互联络的直线或专线电话，配置应急通信设备。</w:t>
      </w:r>
      <w:r>
        <w:rPr>
          <w:rFonts w:ascii="Times New Roman" w:hAnsi="Times New Roman" w:cs="Times New Roman"/>
          <w:color w:val="000000" w:themeColor="text1"/>
          <w:kern w:val="0"/>
        </w:rPr>
        <w:t xml:space="preserve"> </w:t>
      </w:r>
    </w:p>
    <w:p w14:paraId="375668E3" w14:textId="421B3209" w:rsidR="00D56E5E"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color w:val="000000" w:themeColor="text1"/>
          <w:kern w:val="0"/>
          <w:szCs w:val="21"/>
          <w:u w:color="000000"/>
        </w:rPr>
        <w:t>【条文说明】</w:t>
      </w:r>
      <w:r>
        <w:rPr>
          <w:rFonts w:ascii="Times New Roman" w:eastAsia="楷体_GB2312" w:hAnsi="Times New Roman" w:cs="Times New Roman"/>
          <w:bCs/>
          <w:color w:val="000000" w:themeColor="text1"/>
          <w:kern w:val="0"/>
          <w:szCs w:val="21"/>
          <w:u w:color="000000"/>
        </w:rPr>
        <w:t xml:space="preserve">7.3.8 </w:t>
      </w:r>
      <w:r>
        <w:rPr>
          <w:rFonts w:ascii="Times New Roman" w:eastAsia="楷体_GB2312" w:hAnsi="Times New Roman" w:cs="Times New Roman"/>
          <w:bCs/>
          <w:color w:val="000000" w:themeColor="text1"/>
          <w:kern w:val="0"/>
          <w:szCs w:val="21"/>
          <w:u w:color="000000"/>
        </w:rPr>
        <w:t>此条规定特指有</w:t>
      </w:r>
      <w:r>
        <w:rPr>
          <w:rFonts w:ascii="Times New Roman" w:eastAsia="楷体_GB2312" w:hAnsi="Times New Roman" w:cs="Times New Roman"/>
          <w:bCs/>
          <w:kern w:val="0"/>
          <w:szCs w:val="21"/>
          <w:u w:color="000000"/>
        </w:rPr>
        <w:t>线通信系统，考虑到</w:t>
      </w:r>
      <w:r w:rsidR="0018478D">
        <w:rPr>
          <w:rFonts w:ascii="Times New Roman" w:eastAsia="楷体_GB2312" w:hAnsi="Times New Roman" w:cs="Times New Roman"/>
          <w:bCs/>
          <w:kern w:val="0"/>
          <w:szCs w:val="21"/>
          <w:u w:color="000000"/>
        </w:rPr>
        <w:t>本标准</w:t>
      </w:r>
      <w:r>
        <w:rPr>
          <w:rFonts w:ascii="Times New Roman" w:eastAsia="楷体_GB2312" w:hAnsi="Times New Roman" w:cs="Times New Roman"/>
          <w:bCs/>
          <w:kern w:val="0"/>
          <w:szCs w:val="21"/>
          <w:u w:color="000000"/>
        </w:rPr>
        <w:t>为</w:t>
      </w:r>
      <w:r>
        <w:rPr>
          <w:rFonts w:ascii="Times New Roman" w:eastAsia="楷体_GB2312" w:hAnsi="Times New Roman" w:cs="Times New Roman"/>
          <w:bCs/>
          <w:color w:val="000000" w:themeColor="text1"/>
          <w:kern w:val="0"/>
          <w:szCs w:val="21"/>
          <w:u w:color="000000"/>
        </w:rPr>
        <w:t>防灾</w:t>
      </w:r>
      <w:r>
        <w:rPr>
          <w:rFonts w:ascii="Times New Roman" w:eastAsia="楷体_GB2312" w:hAnsi="Times New Roman" w:cs="Times New Roman"/>
          <w:bCs/>
          <w:kern w:val="0"/>
          <w:szCs w:val="21"/>
          <w:u w:color="000000"/>
        </w:rPr>
        <w:t>避难建筑，基本不涉及场地，对专用无线通讯系统的设置没有做要求。</w:t>
      </w:r>
    </w:p>
    <w:p w14:paraId="0902A602" w14:textId="77777777" w:rsidR="00D56E5E" w:rsidRDefault="00D56E5E" w:rsidP="00D56E5E">
      <w:pPr>
        <w:rPr>
          <w:rFonts w:ascii="Times New Roman" w:hAnsi="Times New Roman" w:cs="Times New Roman"/>
        </w:rPr>
      </w:pPr>
      <w:r>
        <w:rPr>
          <w:rFonts w:ascii="Times New Roman" w:hAnsi="Times New Roman" w:cs="Times New Roman"/>
          <w:b/>
          <w:kern w:val="0"/>
          <w:szCs w:val="28"/>
        </w:rPr>
        <w:lastRenderedPageBreak/>
        <w:t xml:space="preserve">7.3.9 </w:t>
      </w:r>
      <w:r>
        <w:rPr>
          <w:rFonts w:ascii="Times New Roman" w:hAnsi="Times New Roman" w:cs="Times New Roman"/>
          <w:b/>
          <w:color w:val="000000" w:themeColor="text1"/>
          <w:kern w:val="0"/>
          <w:szCs w:val="28"/>
        </w:rPr>
        <w:t xml:space="preserve"> </w:t>
      </w:r>
      <w:r>
        <w:rPr>
          <w:rFonts w:ascii="Times New Roman" w:hAnsi="Times New Roman" w:cs="Times New Roman"/>
          <w:color w:val="000000" w:themeColor="text1"/>
        </w:rPr>
        <w:t>防灾</w:t>
      </w:r>
      <w:r>
        <w:rPr>
          <w:rFonts w:ascii="Times New Roman" w:hAnsi="Times New Roman" w:cs="Times New Roman"/>
          <w:kern w:val="0"/>
        </w:rPr>
        <w:t>避难建筑内应设广播系统，在</w:t>
      </w:r>
      <w:r>
        <w:rPr>
          <w:rFonts w:ascii="Times New Roman" w:hAnsi="Times New Roman" w:cs="Times New Roman"/>
          <w:szCs w:val="28"/>
        </w:rPr>
        <w:t>应急综合管理区、人员安置区、应急配套用房</w:t>
      </w:r>
      <w:r>
        <w:rPr>
          <w:rFonts w:ascii="Times New Roman" w:hAnsi="Times New Roman" w:cs="Times New Roman"/>
          <w:kern w:val="0"/>
        </w:rPr>
        <w:t>等区域应根据使用需要，分别设置广播支路和扬声器，进行寻呼和广播。</w:t>
      </w:r>
      <w:r>
        <w:rPr>
          <w:rFonts w:ascii="Times New Roman" w:hAnsi="Times New Roman" w:cs="Times New Roman"/>
        </w:rPr>
        <w:t>广播系统应覆盖</w:t>
      </w:r>
      <w:r>
        <w:rPr>
          <w:rFonts w:ascii="Times New Roman" w:hAnsi="Times New Roman" w:cs="Times New Roman" w:hint="eastAsia"/>
        </w:rPr>
        <w:t>防灾</w:t>
      </w:r>
      <w:r>
        <w:rPr>
          <w:rFonts w:ascii="Times New Roman" w:hAnsi="Times New Roman" w:cs="Times New Roman"/>
        </w:rPr>
        <w:t>避难建筑。</w:t>
      </w:r>
    </w:p>
    <w:p w14:paraId="45A75086" w14:textId="77777777" w:rsidR="00D56E5E" w:rsidRDefault="00D56E5E" w:rsidP="00D56E5E">
      <w:pPr>
        <w:rPr>
          <w:rFonts w:ascii="Times New Roman" w:eastAsia="楷体_GB2312" w:hAnsi="Times New Roman" w:cs="Times New Roman"/>
          <w:bCs/>
          <w:color w:val="000000" w:themeColor="text1"/>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7.3.9 </w:t>
      </w:r>
      <w:r>
        <w:rPr>
          <w:rFonts w:ascii="Times New Roman" w:eastAsia="楷体_GB2312" w:hAnsi="Times New Roman" w:cs="Times New Roman"/>
          <w:bCs/>
          <w:color w:val="000000" w:themeColor="text1"/>
          <w:kern w:val="0"/>
          <w:szCs w:val="21"/>
          <w:u w:color="000000"/>
        </w:rPr>
        <w:t>防灾避难建筑宜利用已有的广播系统，并可根据避难过程需要应能够分区进行寻呼或广播。</w:t>
      </w:r>
    </w:p>
    <w:p w14:paraId="3EC90E8E" w14:textId="77777777" w:rsidR="00D56E5E" w:rsidRDefault="00D56E5E" w:rsidP="00D56E5E">
      <w:pPr>
        <w:rPr>
          <w:rFonts w:ascii="Times New Roman" w:hAnsi="Times New Roman" w:cs="Times New Roman"/>
          <w:kern w:val="0"/>
        </w:rPr>
      </w:pPr>
      <w:r>
        <w:rPr>
          <w:rFonts w:ascii="Times New Roman" w:hAnsi="Times New Roman" w:cs="Times New Roman"/>
          <w:b/>
          <w:color w:val="000000" w:themeColor="text1"/>
          <w:kern w:val="0"/>
          <w:szCs w:val="28"/>
        </w:rPr>
        <w:t>7.3.10</w:t>
      </w:r>
      <w:r>
        <w:rPr>
          <w:rFonts w:ascii="Times New Roman" w:hAnsi="Times New Roman" w:cs="Times New Roman"/>
          <w:b/>
          <w:color w:val="000000" w:themeColor="text1"/>
          <w:kern w:val="0"/>
        </w:rPr>
        <w:t xml:space="preserve">  </w:t>
      </w:r>
      <w:r>
        <w:rPr>
          <w:rFonts w:ascii="Times New Roman" w:hAnsi="Times New Roman" w:cs="Times New Roman"/>
          <w:color w:val="000000" w:themeColor="text1"/>
        </w:rPr>
        <w:t>防灾</w:t>
      </w:r>
      <w:r>
        <w:rPr>
          <w:rFonts w:ascii="Times New Roman" w:hAnsi="Times New Roman" w:cs="Times New Roman"/>
          <w:color w:val="000000" w:themeColor="text1"/>
          <w:kern w:val="0"/>
        </w:rPr>
        <w:t>避难建筑应设置</w:t>
      </w:r>
      <w:r>
        <w:rPr>
          <w:rFonts w:ascii="Times New Roman" w:hAnsi="Times New Roman" w:cs="Times New Roman"/>
          <w:kern w:val="0"/>
        </w:rPr>
        <w:t>信息网络；应急避难场所宜利用已有的有线和无线信息网络；每个避难单元应预留网络接线箱，便于灾时扩展和使用信息网络。</w:t>
      </w:r>
    </w:p>
    <w:p w14:paraId="42402A50" w14:textId="77777777" w:rsidR="00D56E5E" w:rsidRDefault="00D56E5E" w:rsidP="00D56E5E">
      <w:pPr>
        <w:rPr>
          <w:rFonts w:ascii="Times New Roman" w:hAnsi="Times New Roman" w:cs="Times New Roman"/>
          <w:kern w:val="0"/>
        </w:rPr>
      </w:pPr>
      <w:r>
        <w:rPr>
          <w:rFonts w:ascii="Times New Roman" w:hAnsi="Times New Roman" w:cs="Times New Roman"/>
          <w:b/>
          <w:kern w:val="0"/>
          <w:szCs w:val="28"/>
        </w:rPr>
        <w:t xml:space="preserve">7.3.11 </w:t>
      </w:r>
      <w:r>
        <w:rPr>
          <w:rFonts w:ascii="Times New Roman" w:hAnsi="Times New Roman" w:cs="Times New Roman"/>
          <w:kern w:val="0"/>
        </w:rPr>
        <w:t xml:space="preserve"> </w:t>
      </w:r>
      <w:r>
        <w:rPr>
          <w:rFonts w:ascii="Times New Roman" w:hAnsi="Times New Roman" w:cs="Times New Roman"/>
        </w:rPr>
        <w:t>防灾</w:t>
      </w:r>
      <w:r>
        <w:rPr>
          <w:rFonts w:ascii="Times New Roman" w:hAnsi="Times New Roman" w:cs="Times New Roman"/>
          <w:kern w:val="0"/>
        </w:rPr>
        <w:t>避难建筑出入口应设置功能介绍图板，宜设置电子屏幕</w:t>
      </w:r>
      <w:r>
        <w:rPr>
          <w:rFonts w:ascii="Times New Roman" w:hAnsi="Times New Roman" w:cs="Times New Roman" w:hint="eastAsia"/>
          <w:kern w:val="0"/>
        </w:rPr>
        <w:t>或</w:t>
      </w:r>
      <w:r>
        <w:rPr>
          <w:rFonts w:ascii="Times New Roman" w:hAnsi="Times New Roman" w:cs="Times New Roman"/>
          <w:kern w:val="0"/>
        </w:rPr>
        <w:t>触摸屏等设施。</w:t>
      </w:r>
    </w:p>
    <w:p w14:paraId="32A418E7" w14:textId="77777777" w:rsidR="00D56E5E"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7.3.11 </w:t>
      </w:r>
      <w:r>
        <w:rPr>
          <w:rFonts w:ascii="Times New Roman" w:eastAsia="楷体_GB2312" w:hAnsi="Times New Roman" w:cs="Times New Roman"/>
          <w:bCs/>
          <w:kern w:val="0"/>
          <w:szCs w:val="21"/>
          <w:u w:color="000000"/>
        </w:rPr>
        <w:t>有条件的情况</w:t>
      </w:r>
      <w:r>
        <w:rPr>
          <w:rFonts w:ascii="Times New Roman" w:eastAsia="楷体_GB2312" w:hAnsi="Times New Roman" w:cs="Times New Roman" w:hint="eastAsia"/>
          <w:bCs/>
          <w:kern w:val="0"/>
          <w:szCs w:val="21"/>
          <w:u w:color="000000"/>
        </w:rPr>
        <w:t>下，</w:t>
      </w:r>
      <w:r>
        <w:rPr>
          <w:rFonts w:ascii="Times New Roman" w:eastAsia="楷体_GB2312" w:hAnsi="Times New Roman" w:cs="Times New Roman"/>
          <w:bCs/>
          <w:kern w:val="0"/>
          <w:szCs w:val="21"/>
          <w:u w:color="000000"/>
        </w:rPr>
        <w:t>可利用多媒体技术，快速疏导</w:t>
      </w:r>
      <w:r w:rsidRPr="004F3CBE">
        <w:rPr>
          <w:rFonts w:ascii="Times New Roman" w:eastAsia="楷体_GB2312" w:hAnsi="Times New Roman" w:cs="Times New Roman"/>
          <w:bCs/>
          <w:kern w:val="0"/>
          <w:szCs w:val="21"/>
          <w:u w:color="000000"/>
        </w:rPr>
        <w:t>和安置灾民，避免混乱。</w:t>
      </w:r>
    </w:p>
    <w:p w14:paraId="5C5C2797" w14:textId="77777777" w:rsidR="00D56E5E" w:rsidRDefault="00D56E5E" w:rsidP="00D56E5E">
      <w:pPr>
        <w:rPr>
          <w:rFonts w:ascii="Times New Roman" w:hAnsi="Times New Roman" w:cs="Times New Roman"/>
        </w:rPr>
      </w:pPr>
      <w:r>
        <w:rPr>
          <w:rFonts w:ascii="Times New Roman" w:hAnsi="Times New Roman" w:cs="Times New Roman"/>
          <w:b/>
          <w:kern w:val="0"/>
          <w:szCs w:val="28"/>
        </w:rPr>
        <w:t xml:space="preserve">7.3.12 </w:t>
      </w:r>
      <w:r>
        <w:rPr>
          <w:rFonts w:ascii="Times New Roman" w:hAnsi="Times New Roman" w:cs="Times New Roman"/>
          <w:kern w:val="0"/>
        </w:rPr>
        <w:t xml:space="preserve"> </w:t>
      </w:r>
      <w:r>
        <w:rPr>
          <w:rFonts w:ascii="Times New Roman" w:hAnsi="Times New Roman" w:cs="Times New Roman"/>
        </w:rPr>
        <w:t>防灾</w:t>
      </w:r>
      <w:r>
        <w:rPr>
          <w:rFonts w:ascii="Times New Roman" w:hAnsi="Times New Roman" w:cs="Times New Roman"/>
          <w:kern w:val="0"/>
        </w:rPr>
        <w:t>避难建筑应设置视频安防监控系统，</w:t>
      </w:r>
      <w:r>
        <w:rPr>
          <w:rFonts w:ascii="Times New Roman" w:hAnsi="Times New Roman" w:cs="Times New Roman"/>
        </w:rPr>
        <w:t>监控范围覆盖避难建筑及其场地。</w:t>
      </w:r>
    </w:p>
    <w:p w14:paraId="5667A53E" w14:textId="77777777" w:rsidR="009876DA" w:rsidRDefault="00D56E5E" w:rsidP="00D56E5E">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7.3.12 </w:t>
      </w:r>
      <w:r>
        <w:rPr>
          <w:rFonts w:ascii="Times New Roman" w:eastAsia="楷体_GB2312" w:hAnsi="Times New Roman" w:cs="Times New Roman"/>
          <w:bCs/>
          <w:kern w:val="0"/>
          <w:szCs w:val="21"/>
          <w:u w:color="000000"/>
        </w:rPr>
        <w:t>视频安防系统监控范围应包括：应急综合管理区、人员安置区、应急配套用房和</w:t>
      </w:r>
      <w:r>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避难建筑内通道及出入口等区域。</w:t>
      </w:r>
    </w:p>
    <w:p w14:paraId="613B301C" w14:textId="77777777" w:rsidR="009876DA" w:rsidRDefault="009876DA">
      <w:pPr>
        <w:rPr>
          <w:rFonts w:ascii="Times New Roman" w:eastAsia="楷体_GB2312" w:hAnsi="Times New Roman" w:cs="Times New Roman"/>
          <w:bCs/>
          <w:kern w:val="0"/>
          <w:szCs w:val="21"/>
          <w:u w:color="000000"/>
        </w:rPr>
      </w:pPr>
    </w:p>
    <w:p w14:paraId="36B1944A" w14:textId="77777777" w:rsidR="009876DA" w:rsidRDefault="009876DA">
      <w:pPr>
        <w:rPr>
          <w:rFonts w:ascii="Times New Roman" w:eastAsia="楷体_GB2312" w:hAnsi="Times New Roman" w:cs="Times New Roman"/>
          <w:bCs/>
          <w:kern w:val="0"/>
          <w:szCs w:val="21"/>
          <w:u w:color="000000"/>
        </w:rPr>
      </w:pPr>
    </w:p>
    <w:p w14:paraId="5592A6DC" w14:textId="77777777" w:rsidR="000D2B71" w:rsidRDefault="000D2B71">
      <w:pPr>
        <w:rPr>
          <w:rFonts w:ascii="Times New Roman" w:eastAsia="楷体_GB2312" w:hAnsi="Times New Roman" w:cs="Times New Roman"/>
          <w:bCs/>
          <w:kern w:val="0"/>
          <w:szCs w:val="21"/>
          <w:u w:color="000000"/>
        </w:rPr>
        <w:sectPr w:rsidR="000D2B71" w:rsidSect="00BF3E6E">
          <w:pgSz w:w="11906" w:h="16838"/>
          <w:pgMar w:top="1440" w:right="1800" w:bottom="1440" w:left="1800" w:header="851" w:footer="992" w:gutter="0"/>
          <w:cols w:space="425"/>
          <w:docGrid w:type="lines" w:linePitch="312"/>
        </w:sectPr>
      </w:pPr>
    </w:p>
    <w:p w14:paraId="761826CD" w14:textId="77777777" w:rsidR="00417505" w:rsidRDefault="005578A0">
      <w:pPr>
        <w:pStyle w:val="1"/>
        <w:rPr>
          <w:rFonts w:asciiTheme="minorEastAsia" w:eastAsiaTheme="minorEastAsia" w:hAnsiTheme="minorEastAsia" w:cstheme="minorEastAsia"/>
          <w:b w:val="0"/>
          <w:bCs w:val="0"/>
          <w:sz w:val="36"/>
          <w:szCs w:val="36"/>
        </w:rPr>
      </w:pPr>
      <w:bookmarkStart w:id="31" w:name="_Toc533603522"/>
      <w:r>
        <w:rPr>
          <w:rFonts w:ascii="Times New Roman" w:eastAsiaTheme="minorEastAsia" w:hAnsi="Times New Roman" w:cs="Times New Roman"/>
          <w:sz w:val="36"/>
          <w:szCs w:val="36"/>
        </w:rPr>
        <w:lastRenderedPageBreak/>
        <w:t>8</w:t>
      </w:r>
      <w:r>
        <w:rPr>
          <w:rFonts w:asciiTheme="minorEastAsia" w:eastAsiaTheme="minorEastAsia" w:hAnsiTheme="minorEastAsia" w:cstheme="minorEastAsia" w:hint="eastAsia"/>
          <w:sz w:val="36"/>
          <w:szCs w:val="36"/>
        </w:rPr>
        <w:t xml:space="preserve"> </w:t>
      </w:r>
      <w:r>
        <w:rPr>
          <w:rFonts w:asciiTheme="minorEastAsia" w:eastAsiaTheme="minorEastAsia" w:hAnsiTheme="minorEastAsia" w:cstheme="minorEastAsia" w:hint="eastAsia"/>
          <w:b w:val="0"/>
          <w:bCs w:val="0"/>
          <w:sz w:val="36"/>
          <w:szCs w:val="36"/>
        </w:rPr>
        <w:t>平灾转换设计</w:t>
      </w:r>
      <w:bookmarkStart w:id="32" w:name="_Toc508811769"/>
      <w:bookmarkEnd w:id="31"/>
    </w:p>
    <w:p w14:paraId="1795815C" w14:textId="77777777" w:rsidR="00417505" w:rsidRDefault="005578A0">
      <w:pPr>
        <w:pStyle w:val="2"/>
        <w:rPr>
          <w:rFonts w:ascii="黑体" w:eastAsia="黑体" w:hAnsi="黑体" w:cs="黑体"/>
          <w:b w:val="0"/>
          <w:bCs w:val="0"/>
        </w:rPr>
      </w:pPr>
      <w:bookmarkStart w:id="33" w:name="_Toc511823272"/>
      <w:bookmarkStart w:id="34" w:name="_Toc533603523"/>
      <w:bookmarkEnd w:id="32"/>
      <w:r>
        <w:rPr>
          <w:rFonts w:ascii="Times New Roman" w:hAnsi="Times New Roman" w:cs="Times New Roman"/>
        </w:rPr>
        <w:t xml:space="preserve">8.1  </w:t>
      </w:r>
      <w:r>
        <w:rPr>
          <w:rFonts w:ascii="黑体" w:eastAsia="黑体" w:hAnsi="黑体" w:cs="黑体" w:hint="eastAsia"/>
          <w:b w:val="0"/>
          <w:bCs w:val="0"/>
        </w:rPr>
        <w:t>一般规定</w:t>
      </w:r>
      <w:bookmarkEnd w:id="33"/>
      <w:bookmarkEnd w:id="34"/>
    </w:p>
    <w:p w14:paraId="5D9055B3" w14:textId="77777777" w:rsidR="00417505" w:rsidRDefault="005578A0">
      <w:pPr>
        <w:rPr>
          <w:rFonts w:ascii="Times New Roman" w:hAnsi="Times New Roman" w:cs="Times New Roman"/>
        </w:rPr>
      </w:pPr>
      <w:r>
        <w:rPr>
          <w:rFonts w:ascii="Times New Roman" w:hAnsi="Times New Roman" w:cs="Times New Roman"/>
          <w:b/>
          <w:kern w:val="0"/>
          <w:szCs w:val="28"/>
        </w:rPr>
        <w:t xml:space="preserve">8.1.1  </w:t>
      </w:r>
      <w:r w:rsidR="001E0A08" w:rsidRPr="001E0A08">
        <w:rPr>
          <w:rFonts w:ascii="Times New Roman" w:hAnsi="Times New Roman" w:cs="Times New Roman" w:hint="eastAsia"/>
        </w:rPr>
        <w:t>防灾</w:t>
      </w:r>
      <w:r>
        <w:rPr>
          <w:rFonts w:ascii="Times New Roman" w:hAnsi="Times New Roman" w:cs="Times New Roman"/>
        </w:rPr>
        <w:t>避难建筑所有权人或管理使用单位应建立健全</w:t>
      </w:r>
      <w:r w:rsidR="001E0A08">
        <w:rPr>
          <w:rFonts w:ascii="Times New Roman" w:hAnsi="Times New Roman" w:cs="Times New Roman" w:hint="eastAsia"/>
        </w:rPr>
        <w:t>防灾</w:t>
      </w:r>
      <w:r>
        <w:rPr>
          <w:rFonts w:ascii="Times New Roman" w:hAnsi="Times New Roman" w:cs="Times New Roman"/>
        </w:rPr>
        <w:t>避难建筑维护管理制度，制订针对不同灾难种类的应急预案并适时组织应急演练。</w:t>
      </w:r>
    </w:p>
    <w:p w14:paraId="0534A579"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8.1.1 </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避难建筑所有权人或管理使用单位是平灾转换的主体责任单位，日常管理工作中应建立健全</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避难建筑管理制度，制订应急预案和组织应急演练的目的是为了有序、从容应对不同种类灾难。</w:t>
      </w:r>
    </w:p>
    <w:p w14:paraId="4FBCC695" w14:textId="77777777" w:rsidR="00417505" w:rsidRDefault="005578A0">
      <w:pPr>
        <w:rPr>
          <w:rFonts w:ascii="Times New Roman" w:hAnsi="Times New Roman" w:cs="Times New Roman"/>
        </w:rPr>
      </w:pPr>
      <w:r>
        <w:rPr>
          <w:rFonts w:ascii="Times New Roman" w:hAnsi="Times New Roman" w:cs="Times New Roman"/>
          <w:b/>
          <w:kern w:val="0"/>
          <w:szCs w:val="28"/>
        </w:rPr>
        <w:t xml:space="preserve">8.1.2  </w:t>
      </w:r>
      <w:r w:rsidR="001E0A08" w:rsidRPr="001E0A08">
        <w:rPr>
          <w:rFonts w:ascii="Times New Roman" w:hAnsi="Times New Roman" w:cs="Times New Roman" w:hint="eastAsia"/>
        </w:rPr>
        <w:t>防灾</w:t>
      </w:r>
      <w:r>
        <w:rPr>
          <w:rFonts w:ascii="Times New Roman" w:hAnsi="Times New Roman" w:cs="Times New Roman"/>
        </w:rPr>
        <w:t>避难建筑所有权人或管理使用单位应经常对避难建筑进行检查，按要求维护各种设施设备，保证其在发生灾害时能够有效运行和利用。</w:t>
      </w:r>
    </w:p>
    <w:p w14:paraId="181B21BD"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8.1.2 </w:t>
      </w:r>
      <w:r>
        <w:rPr>
          <w:rFonts w:ascii="Times New Roman" w:eastAsia="楷体_GB2312" w:hAnsi="Times New Roman" w:cs="Times New Roman"/>
          <w:bCs/>
          <w:kern w:val="0"/>
          <w:szCs w:val="21"/>
          <w:u w:color="000000"/>
        </w:rPr>
        <w:t>对</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避难建筑进行检查，并按要求维护各种设施设备，是保证平灾转换有效实施的必要措施。</w:t>
      </w:r>
    </w:p>
    <w:p w14:paraId="63EA20CE" w14:textId="77777777" w:rsidR="00417505" w:rsidRDefault="005578A0">
      <w:pPr>
        <w:rPr>
          <w:rFonts w:ascii="Times New Roman" w:hAnsi="Times New Roman" w:cs="Times New Roman"/>
        </w:rPr>
      </w:pPr>
      <w:r>
        <w:rPr>
          <w:rFonts w:ascii="Times New Roman" w:hAnsi="Times New Roman" w:cs="Times New Roman"/>
          <w:b/>
          <w:kern w:val="0"/>
          <w:szCs w:val="28"/>
        </w:rPr>
        <w:t xml:space="preserve">8.1.3  </w:t>
      </w:r>
      <w:r w:rsidR="001E0A08" w:rsidRPr="001E0A08">
        <w:rPr>
          <w:rFonts w:ascii="Times New Roman" w:hAnsi="Times New Roman" w:cs="Times New Roman" w:hint="eastAsia"/>
        </w:rPr>
        <w:t>防灾</w:t>
      </w:r>
      <w:r>
        <w:rPr>
          <w:rFonts w:ascii="Times New Roman" w:hAnsi="Times New Roman" w:cs="Times New Roman"/>
        </w:rPr>
        <w:t>避难建筑启用前应进行应急评估，应急评估的内容包括：工程完好性评估、功能有效性评估、危害性评估和突发事件评估。</w:t>
      </w:r>
    </w:p>
    <w:p w14:paraId="27F9742D"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8.1.3 </w:t>
      </w:r>
      <w:r>
        <w:rPr>
          <w:rFonts w:ascii="Times New Roman" w:eastAsia="楷体_GB2312" w:hAnsi="Times New Roman" w:cs="Times New Roman"/>
          <w:bCs/>
          <w:kern w:val="0"/>
          <w:szCs w:val="21"/>
          <w:u w:color="000000"/>
        </w:rPr>
        <w:t>只有通过应急评估的建筑才能在灾后使用。</w:t>
      </w:r>
    </w:p>
    <w:p w14:paraId="27EAA70F" w14:textId="77777777" w:rsidR="00417505" w:rsidRDefault="005578A0">
      <w:pPr>
        <w:rPr>
          <w:rFonts w:ascii="Times New Roman" w:hAnsi="Times New Roman" w:cs="Times New Roman"/>
        </w:rPr>
      </w:pPr>
      <w:r>
        <w:rPr>
          <w:rFonts w:ascii="Times New Roman" w:hAnsi="Times New Roman" w:cs="Times New Roman"/>
          <w:b/>
          <w:kern w:val="0"/>
          <w:szCs w:val="28"/>
        </w:rPr>
        <w:t xml:space="preserve">8.1.4  </w:t>
      </w:r>
      <w:r>
        <w:rPr>
          <w:rFonts w:ascii="Times New Roman" w:hAnsi="Times New Roman" w:cs="Times New Roman"/>
        </w:rPr>
        <w:t>避难结束后应对应急转换设施设备进行常态恢复整理，对</w:t>
      </w:r>
      <w:r w:rsidR="001E0A08">
        <w:rPr>
          <w:rFonts w:ascii="Times New Roman" w:hAnsi="Times New Roman" w:cs="Times New Roman" w:hint="eastAsia"/>
        </w:rPr>
        <w:t>防灾</w:t>
      </w:r>
      <w:r>
        <w:rPr>
          <w:rFonts w:ascii="Times New Roman" w:hAnsi="Times New Roman" w:cs="Times New Roman"/>
        </w:rPr>
        <w:t>避难建筑使用效果进行分析评价，提出</w:t>
      </w:r>
      <w:r w:rsidR="001E0A08">
        <w:rPr>
          <w:rFonts w:ascii="Times New Roman" w:hAnsi="Times New Roman" w:cs="Times New Roman" w:hint="eastAsia"/>
        </w:rPr>
        <w:t>防灾</w:t>
      </w:r>
      <w:r>
        <w:rPr>
          <w:rFonts w:ascii="Times New Roman" w:hAnsi="Times New Roman" w:cs="Times New Roman"/>
        </w:rPr>
        <w:t>避难建筑恢复修缮方案及完善布局和功能的建议。</w:t>
      </w:r>
    </w:p>
    <w:p w14:paraId="7017B394"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lastRenderedPageBreak/>
        <w:t>【条文说明】</w:t>
      </w:r>
      <w:r>
        <w:rPr>
          <w:rFonts w:ascii="Times New Roman" w:eastAsia="楷体_GB2312" w:hAnsi="Times New Roman" w:cs="Times New Roman"/>
          <w:bCs/>
          <w:kern w:val="0"/>
          <w:szCs w:val="21"/>
          <w:u w:color="000000"/>
        </w:rPr>
        <w:t xml:space="preserve">8.1.4 </w:t>
      </w:r>
      <w:r>
        <w:rPr>
          <w:rFonts w:ascii="Times New Roman" w:eastAsia="楷体_GB2312" w:hAnsi="Times New Roman" w:cs="Times New Roman"/>
          <w:bCs/>
          <w:kern w:val="0"/>
          <w:szCs w:val="21"/>
          <w:u w:color="000000"/>
        </w:rPr>
        <w:t>明确了避难结束后应做的工作，目的是满足避难建筑平时使用功能要求。</w:t>
      </w:r>
    </w:p>
    <w:p w14:paraId="58511965" w14:textId="7ED11216" w:rsidR="00417505" w:rsidRDefault="005578A0">
      <w:pPr>
        <w:pStyle w:val="2"/>
        <w:rPr>
          <w:rFonts w:ascii="黑体" w:eastAsia="黑体" w:hAnsi="黑体" w:cs="黑体"/>
          <w:b w:val="0"/>
          <w:bCs w:val="0"/>
          <w:szCs w:val="28"/>
        </w:rPr>
      </w:pPr>
      <w:bookmarkStart w:id="35" w:name="_Toc511823273"/>
      <w:bookmarkStart w:id="36" w:name="_Toc533603524"/>
      <w:r>
        <w:rPr>
          <w:rFonts w:ascii="Times New Roman" w:hAnsi="Times New Roman" w:cs="Times New Roman"/>
        </w:rPr>
        <w:t xml:space="preserve">8.2  </w:t>
      </w:r>
      <w:r>
        <w:rPr>
          <w:rFonts w:ascii="黑体" w:eastAsia="黑体" w:hAnsi="黑体" w:cs="黑体" w:hint="eastAsia"/>
          <w:b w:val="0"/>
          <w:bCs w:val="0"/>
          <w:szCs w:val="28"/>
        </w:rPr>
        <w:t>场地及建筑平灾转换</w:t>
      </w:r>
      <w:bookmarkEnd w:id="35"/>
      <w:bookmarkEnd w:id="36"/>
    </w:p>
    <w:p w14:paraId="3A480F6F"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8.2.1  </w:t>
      </w:r>
      <w:r>
        <w:rPr>
          <w:rFonts w:ascii="Times New Roman" w:hAnsi="Times New Roman" w:cs="Times New Roman"/>
        </w:rPr>
        <w:t>宜改善</w:t>
      </w:r>
      <w:r w:rsidR="001E0A08">
        <w:rPr>
          <w:rFonts w:ascii="Times New Roman" w:hAnsi="Times New Roman" w:cs="Times New Roman" w:hint="eastAsia"/>
        </w:rPr>
        <w:t>防灾</w:t>
      </w:r>
      <w:r>
        <w:rPr>
          <w:rFonts w:ascii="Times New Roman" w:hAnsi="Times New Roman" w:cs="Times New Roman"/>
        </w:rPr>
        <w:t>避难建筑平时出入口及室外场地道路，方便灾时救灾车辆通行及避难人员进出。</w:t>
      </w:r>
    </w:p>
    <w:p w14:paraId="7984E3B2"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8.2.1 </w:t>
      </w:r>
      <w:r>
        <w:rPr>
          <w:rFonts w:ascii="Times New Roman" w:eastAsia="楷体_GB2312" w:hAnsi="Times New Roman" w:cs="Times New Roman"/>
          <w:bCs/>
          <w:kern w:val="0"/>
          <w:szCs w:val="21"/>
          <w:u w:color="000000"/>
        </w:rPr>
        <w:t>根据</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因地制宜、平灾结合</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的原则，在进行</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避难建筑平时出入口及室外场地道路设计时，应提前考虑灾情发生情况下救灾车辆通行所需的出入口及道路宽度、路面荷载、转弯半径，以便救灾使用。</w:t>
      </w:r>
    </w:p>
    <w:p w14:paraId="7A2023B7" w14:textId="77777777" w:rsidR="00417505" w:rsidRDefault="005578A0">
      <w:pPr>
        <w:rPr>
          <w:rFonts w:ascii="Times New Roman" w:hAnsi="Times New Roman" w:cs="Times New Roman"/>
        </w:rPr>
      </w:pPr>
      <w:r>
        <w:rPr>
          <w:rFonts w:ascii="Times New Roman" w:hAnsi="Times New Roman" w:cs="Times New Roman"/>
          <w:b/>
          <w:kern w:val="0"/>
          <w:szCs w:val="28"/>
        </w:rPr>
        <w:t>8.2.2</w:t>
      </w:r>
      <w:r>
        <w:rPr>
          <w:rFonts w:ascii="Times New Roman" w:hAnsi="Times New Roman" w:cs="Times New Roman"/>
        </w:rPr>
        <w:t xml:space="preserve">  </w:t>
      </w:r>
      <w:r>
        <w:rPr>
          <w:rFonts w:ascii="Times New Roman" w:hAnsi="Times New Roman" w:cs="Times New Roman"/>
        </w:rPr>
        <w:t>宜利用</w:t>
      </w:r>
      <w:r w:rsidR="001E0A08">
        <w:rPr>
          <w:rFonts w:ascii="Times New Roman" w:hAnsi="Times New Roman" w:cs="Times New Roman" w:hint="eastAsia"/>
        </w:rPr>
        <w:t>防灾</w:t>
      </w:r>
      <w:r>
        <w:rPr>
          <w:rFonts w:ascii="Times New Roman" w:hAnsi="Times New Roman" w:cs="Times New Roman"/>
        </w:rPr>
        <w:t>避难建筑室外绿地或集散广场，作为灾时应急停机坪或停车场。</w:t>
      </w:r>
    </w:p>
    <w:p w14:paraId="3E070DA8"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8.2.3  </w:t>
      </w:r>
      <w:r>
        <w:rPr>
          <w:rFonts w:ascii="Times New Roman" w:hAnsi="Times New Roman" w:cs="Times New Roman"/>
        </w:rPr>
        <w:t>灾时宜利用原有完备无线通讯系统、广播系统、监控系统、消防系统。</w:t>
      </w:r>
    </w:p>
    <w:p w14:paraId="2FA3A858"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8.2.4  </w:t>
      </w:r>
      <w:r>
        <w:rPr>
          <w:rFonts w:ascii="Times New Roman" w:hAnsi="Times New Roman" w:cs="Times New Roman"/>
        </w:rPr>
        <w:t>宜利用原有建筑大厅、办公室、学校教室、体育馆、比赛场地等面积相对集中、疏散便捷且便于管理的场所作为宿住区。</w:t>
      </w:r>
    </w:p>
    <w:p w14:paraId="347E084B"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8.2.5  </w:t>
      </w:r>
      <w:r>
        <w:rPr>
          <w:rFonts w:ascii="Times New Roman" w:hAnsi="Times New Roman" w:cs="Times New Roman"/>
        </w:rPr>
        <w:t>宜将地下车库、仓库改建成灾时可用的物资储备库。</w:t>
      </w:r>
    </w:p>
    <w:p w14:paraId="6210F44B"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8.2.6  </w:t>
      </w:r>
      <w:r>
        <w:rPr>
          <w:rFonts w:ascii="Times New Roman" w:hAnsi="Times New Roman" w:cs="Times New Roman"/>
        </w:rPr>
        <w:t>宜结合原有垃圾房及原有污物通道进行应急垃圾收集设计，尽量利用符合要求的原有垃圾收集点。</w:t>
      </w:r>
    </w:p>
    <w:p w14:paraId="3F78D34A" w14:textId="77777777" w:rsidR="00417505" w:rsidRDefault="005578A0">
      <w:pPr>
        <w:rPr>
          <w:rFonts w:ascii="Times New Roman" w:hAnsi="Times New Roman" w:cs="Times New Roman"/>
        </w:rPr>
      </w:pPr>
      <w:r>
        <w:rPr>
          <w:rFonts w:ascii="Times New Roman" w:hAnsi="Times New Roman" w:cs="Times New Roman"/>
          <w:b/>
          <w:kern w:val="0"/>
          <w:szCs w:val="28"/>
        </w:rPr>
        <w:t>8.2.7</w:t>
      </w:r>
      <w:r>
        <w:rPr>
          <w:rFonts w:ascii="Times New Roman" w:hAnsi="Times New Roman" w:cs="Times New Roman" w:hint="eastAsia"/>
          <w:b/>
          <w:kern w:val="0"/>
          <w:szCs w:val="28"/>
        </w:rPr>
        <w:t xml:space="preserve">  </w:t>
      </w:r>
      <w:r w:rsidR="001E0A08">
        <w:rPr>
          <w:rFonts w:ascii="Times New Roman" w:hAnsi="Times New Roman" w:cs="Times New Roman"/>
        </w:rPr>
        <w:t>宜利用</w:t>
      </w:r>
      <w:r w:rsidR="001E0A08">
        <w:rPr>
          <w:rFonts w:ascii="Times New Roman" w:hAnsi="Times New Roman" w:cs="Times New Roman" w:hint="eastAsia"/>
        </w:rPr>
        <w:t>防灾</w:t>
      </w:r>
      <w:r>
        <w:rPr>
          <w:rFonts w:ascii="Times New Roman" w:hAnsi="Times New Roman" w:cs="Times New Roman"/>
        </w:rPr>
        <w:t>避难建筑内现有的公共厕所，或在其附近敷设预留灾时可用的暗坑式厕所和临时化粪池。</w:t>
      </w:r>
    </w:p>
    <w:p w14:paraId="194E82E5" w14:textId="77777777" w:rsidR="00417505" w:rsidRDefault="005578A0">
      <w:pPr>
        <w:rPr>
          <w:rFonts w:ascii="Times New Roman" w:hAnsi="Times New Roman" w:cs="Times New Roman"/>
        </w:rPr>
      </w:pPr>
      <w:r>
        <w:rPr>
          <w:rFonts w:ascii="Times New Roman" w:hAnsi="Times New Roman" w:cs="Times New Roman"/>
          <w:b/>
          <w:kern w:val="0"/>
          <w:szCs w:val="28"/>
        </w:rPr>
        <w:t xml:space="preserve">8.2.8  </w:t>
      </w:r>
      <w:r>
        <w:rPr>
          <w:rFonts w:ascii="Times New Roman" w:hAnsi="Times New Roman" w:cs="Times New Roman"/>
        </w:rPr>
        <w:t>宜与应急避难场所内原有的标识系统相结合，增设导航板、告</w:t>
      </w:r>
      <w:r>
        <w:rPr>
          <w:rFonts w:ascii="Times New Roman" w:hAnsi="Times New Roman" w:cs="Times New Roman"/>
        </w:rPr>
        <w:lastRenderedPageBreak/>
        <w:t>示牌等增强避难疏散标识功能。</w:t>
      </w:r>
    </w:p>
    <w:p w14:paraId="740049D4" w14:textId="77777777" w:rsidR="00417505" w:rsidRDefault="005578A0">
      <w:pPr>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8.2.2</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8.2.8</w:t>
      </w:r>
      <w:r>
        <w:rPr>
          <w:rFonts w:ascii="Times New Roman" w:eastAsia="楷体_GB2312" w:hAnsi="Times New Roman" w:cs="Times New Roman"/>
          <w:bCs/>
          <w:kern w:val="0"/>
          <w:szCs w:val="21"/>
          <w:u w:color="000000"/>
        </w:rPr>
        <w:t>从综合利用、最大程度发挥现有公用设施及资源效益的角度出发，提出</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避难建筑在车辆停放、建筑空间、通讯监控、垃圾收集等方面应急设施与平时设施的共享。</w:t>
      </w:r>
    </w:p>
    <w:p w14:paraId="4A1D4486" w14:textId="3531F3EA" w:rsidR="00417505" w:rsidRDefault="005578A0">
      <w:pPr>
        <w:pStyle w:val="2"/>
        <w:rPr>
          <w:rFonts w:ascii="黑体" w:eastAsia="黑体" w:hAnsi="黑体" w:cs="黑体"/>
          <w:b w:val="0"/>
          <w:bCs w:val="0"/>
        </w:rPr>
      </w:pPr>
      <w:bookmarkStart w:id="37" w:name="_Toc511823274"/>
      <w:bookmarkStart w:id="38" w:name="_Toc533603525"/>
      <w:r>
        <w:rPr>
          <w:rFonts w:ascii="Times New Roman" w:hAnsi="Times New Roman" w:cs="Times New Roman"/>
        </w:rPr>
        <w:t xml:space="preserve">8.3  </w:t>
      </w:r>
      <w:r>
        <w:rPr>
          <w:rFonts w:ascii="黑体" w:eastAsia="黑体" w:hAnsi="黑体" w:cs="黑体" w:hint="eastAsia"/>
          <w:b w:val="0"/>
          <w:bCs w:val="0"/>
        </w:rPr>
        <w:t>结构平灾转换</w:t>
      </w:r>
      <w:bookmarkEnd w:id="37"/>
      <w:bookmarkEnd w:id="38"/>
    </w:p>
    <w:p w14:paraId="5FDAA1EB" w14:textId="77777777" w:rsidR="00417505" w:rsidRDefault="005578A0">
      <w:pPr>
        <w:rPr>
          <w:rFonts w:ascii="Times New Roman" w:hAnsi="Times New Roman" w:cs="Times New Roman"/>
        </w:rPr>
      </w:pPr>
      <w:r>
        <w:rPr>
          <w:rFonts w:ascii="Times New Roman" w:hAnsi="Times New Roman" w:cs="Times New Roman"/>
          <w:b/>
          <w:kern w:val="0"/>
          <w:szCs w:val="28"/>
        </w:rPr>
        <w:t xml:space="preserve">8.3.1  </w:t>
      </w:r>
      <w:r>
        <w:rPr>
          <w:rFonts w:ascii="Times New Roman" w:hAnsi="Times New Roman" w:cs="Times New Roman"/>
        </w:rPr>
        <w:t>防灾避难建筑的结构平灾转换设计，应按低于、相当于和高于设定防御标准三类情况，分别进行使用风险评估和设计。</w:t>
      </w:r>
    </w:p>
    <w:p w14:paraId="61829B05"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8.3.1</w:t>
      </w:r>
      <w:r>
        <w:rPr>
          <w:rFonts w:ascii="Times New Roman" w:eastAsia="仿宋_GB2312" w:hAnsi="Times New Roman" w:cs="Times New Roman"/>
          <w:szCs w:val="28"/>
        </w:rPr>
        <w:t xml:space="preserve"> </w:t>
      </w:r>
      <w:r>
        <w:rPr>
          <w:rFonts w:ascii="Times New Roman" w:eastAsia="楷体_GB2312" w:hAnsi="Times New Roman" w:cs="Times New Roman"/>
          <w:bCs/>
          <w:kern w:val="0"/>
          <w:szCs w:val="21"/>
          <w:u w:color="000000"/>
        </w:rPr>
        <w:t>规定了防灾避难建筑的结构平灾转换设计的内容。</w:t>
      </w:r>
    </w:p>
    <w:p w14:paraId="6A82092C" w14:textId="77777777" w:rsidR="00417505" w:rsidRDefault="005578A0">
      <w:pPr>
        <w:rPr>
          <w:rFonts w:ascii="Times New Roman" w:hAnsi="Times New Roman" w:cs="Times New Roman"/>
        </w:rPr>
      </w:pPr>
      <w:r>
        <w:rPr>
          <w:rFonts w:ascii="Times New Roman" w:hAnsi="Times New Roman" w:cs="Times New Roman"/>
          <w:b/>
          <w:kern w:val="0"/>
          <w:szCs w:val="28"/>
        </w:rPr>
        <w:t xml:space="preserve">8.3.2  </w:t>
      </w:r>
      <w:r>
        <w:rPr>
          <w:rFonts w:ascii="Times New Roman" w:hAnsi="Times New Roman" w:cs="Times New Roman"/>
        </w:rPr>
        <w:t>应根据建筑物受损评估情况，确定其适宜性：</w:t>
      </w:r>
    </w:p>
    <w:p w14:paraId="19A6CE94" w14:textId="77777777" w:rsidR="00417505" w:rsidRDefault="005578A0">
      <w:pPr>
        <w:ind w:firstLineChars="200" w:firstLine="562"/>
        <w:rPr>
          <w:rFonts w:ascii="Times New Roman" w:hAnsi="Times New Roman" w:cs="Times New Roman"/>
        </w:rPr>
      </w:pPr>
      <w:r>
        <w:rPr>
          <w:rFonts w:ascii="Times New Roman" w:hAnsi="Times New Roman" w:cs="Times New Roman"/>
          <w:b/>
          <w:bCs/>
        </w:rPr>
        <w:t xml:space="preserve">1 </w:t>
      </w:r>
      <w:r>
        <w:rPr>
          <w:rFonts w:ascii="Times New Roman" w:hAnsi="Times New Roman" w:cs="Times New Roman"/>
        </w:rPr>
        <w:t xml:space="preserve"> </w:t>
      </w:r>
      <w:r>
        <w:rPr>
          <w:rFonts w:ascii="Times New Roman" w:hAnsi="Times New Roman" w:cs="Times New Roman"/>
        </w:rPr>
        <w:t>按遭受相当于或高于设定防御标准的灾害影响评估时，宜仅限于基本完好和轻微破坏状态情形列为适宜；对于轻微或中等破坏的建筑物，其破坏部位和程度对应急指挥、宿住等影响轻微，可及时修复的情形，亦可列为适宜；</w:t>
      </w:r>
    </w:p>
    <w:p w14:paraId="2F4FC554" w14:textId="77777777" w:rsidR="00417505" w:rsidRDefault="005578A0">
      <w:pPr>
        <w:ind w:firstLineChars="200" w:firstLine="562"/>
        <w:rPr>
          <w:rFonts w:ascii="Times New Roman" w:hAnsi="Times New Roman" w:cs="Times New Roman"/>
        </w:rPr>
      </w:pPr>
      <w:r>
        <w:rPr>
          <w:rFonts w:ascii="Times New Roman" w:hAnsi="Times New Roman" w:cs="Times New Roman"/>
          <w:b/>
          <w:bCs/>
        </w:rPr>
        <w:t>2</w:t>
      </w:r>
      <w:r>
        <w:rPr>
          <w:rFonts w:ascii="Times New Roman" w:hAnsi="Times New Roman" w:cs="Times New Roman"/>
        </w:rPr>
        <w:t xml:space="preserve">  </w:t>
      </w:r>
      <w:r>
        <w:rPr>
          <w:rFonts w:ascii="Times New Roman" w:hAnsi="Times New Roman" w:cs="Times New Roman"/>
        </w:rPr>
        <w:t>按遭受低于设定防御标准的灾害评估时，宜仅限于基本完好状态，按不低于重点设防类设防且不存在现行《建筑抗震设计规范》</w:t>
      </w:r>
      <w:r>
        <w:rPr>
          <w:rFonts w:ascii="Times New Roman" w:hAnsi="Times New Roman" w:cs="Times New Roman"/>
        </w:rPr>
        <w:t>GB50011</w:t>
      </w:r>
      <w:r>
        <w:rPr>
          <w:rFonts w:ascii="Times New Roman" w:hAnsi="Times New Roman" w:cs="Times New Roman"/>
        </w:rPr>
        <w:t>列举的特别不规则类型的建筑物可列为适宜。</w:t>
      </w:r>
    </w:p>
    <w:p w14:paraId="2251FEE2"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8.3.2 </w:t>
      </w:r>
      <w:r>
        <w:rPr>
          <w:rFonts w:ascii="Times New Roman" w:eastAsia="楷体_GB2312" w:hAnsi="Times New Roman" w:cs="Times New Roman"/>
          <w:bCs/>
          <w:kern w:val="0"/>
          <w:szCs w:val="21"/>
          <w:u w:color="000000"/>
        </w:rPr>
        <w:t>根据建筑物受损评估情况，规定了确定其作为避难场所的适宜性要求。</w:t>
      </w:r>
    </w:p>
    <w:p w14:paraId="3EABF600" w14:textId="77777777" w:rsidR="00970F13" w:rsidRDefault="00970F13">
      <w:pPr>
        <w:rPr>
          <w:rFonts w:ascii="Times New Roman" w:eastAsia="楷体_GB2312" w:hAnsi="Times New Roman" w:cs="Times New Roman"/>
          <w:bCs/>
          <w:kern w:val="0"/>
          <w:szCs w:val="21"/>
          <w:u w:color="000000"/>
        </w:rPr>
      </w:pPr>
    </w:p>
    <w:p w14:paraId="660925EE" w14:textId="77777777" w:rsidR="00970F13" w:rsidRDefault="00970F13">
      <w:pPr>
        <w:rPr>
          <w:rFonts w:ascii="Times New Roman" w:eastAsia="楷体_GB2312" w:hAnsi="Times New Roman" w:cs="Times New Roman"/>
          <w:bCs/>
          <w:kern w:val="0"/>
          <w:szCs w:val="21"/>
          <w:u w:color="000000"/>
        </w:rPr>
      </w:pPr>
    </w:p>
    <w:p w14:paraId="080103B1" w14:textId="0A26C10D" w:rsidR="00417505" w:rsidRDefault="005578A0">
      <w:pPr>
        <w:pStyle w:val="2"/>
        <w:rPr>
          <w:rFonts w:ascii="黑体" w:eastAsia="黑体" w:hAnsi="黑体" w:cs="黑体"/>
          <w:b w:val="0"/>
          <w:bCs w:val="0"/>
        </w:rPr>
      </w:pPr>
      <w:bookmarkStart w:id="39" w:name="_Toc511823275"/>
      <w:bookmarkStart w:id="40" w:name="_Toc533603526"/>
      <w:r>
        <w:rPr>
          <w:rFonts w:ascii="Times New Roman" w:hAnsi="Times New Roman" w:cs="Times New Roman"/>
        </w:rPr>
        <w:lastRenderedPageBreak/>
        <w:t xml:space="preserve">8.4 </w:t>
      </w:r>
      <w:r>
        <w:rPr>
          <w:rFonts w:ascii="黑体" w:eastAsia="黑体" w:hAnsi="黑体" w:cs="黑体" w:hint="eastAsia"/>
          <w:b w:val="0"/>
          <w:bCs w:val="0"/>
        </w:rPr>
        <w:t xml:space="preserve"> 给排水平灾转换</w:t>
      </w:r>
      <w:bookmarkEnd w:id="39"/>
      <w:bookmarkEnd w:id="40"/>
    </w:p>
    <w:p w14:paraId="29F743D1" w14:textId="77777777" w:rsidR="00417505" w:rsidRDefault="005578A0">
      <w:pPr>
        <w:jc w:val="left"/>
        <w:rPr>
          <w:rFonts w:ascii="Times New Roman" w:hAnsi="Times New Roman" w:cs="Times New Roman"/>
        </w:rPr>
      </w:pPr>
      <w:r>
        <w:rPr>
          <w:rFonts w:ascii="Times New Roman" w:eastAsiaTheme="majorEastAsia" w:hAnsi="Times New Roman" w:cs="Times New Roman"/>
          <w:b/>
        </w:rPr>
        <w:t xml:space="preserve">8.4.1  </w:t>
      </w:r>
      <w:r>
        <w:rPr>
          <w:rFonts w:ascii="Times New Roman" w:hAnsi="Times New Roman" w:cs="Times New Roman"/>
        </w:rPr>
        <w:t>防灾避难建筑中仅灾时使用的给水总管、热水总管、排污总管应一次设置到位，给水总管上预留各给水支管阀门，排水总管上预留各排水点排水接口，每个给水支管阀门和排水接口处需设明显的标志。</w:t>
      </w:r>
    </w:p>
    <w:p w14:paraId="0DF16A57"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8.4.1 </w:t>
      </w:r>
      <w:r>
        <w:rPr>
          <w:rFonts w:ascii="Times New Roman" w:eastAsia="楷体_GB2312" w:hAnsi="Times New Roman" w:cs="Times New Roman"/>
          <w:bCs/>
          <w:kern w:val="0"/>
          <w:szCs w:val="21"/>
          <w:u w:color="000000"/>
        </w:rPr>
        <w:t>给排水总管在工程施工时一次设置到位可以减少灾时转换时间和减少灾时对</w:t>
      </w:r>
      <w:r w:rsidR="001E0A08">
        <w:rPr>
          <w:rFonts w:ascii="Times New Roman" w:eastAsia="楷体_GB2312" w:hAnsi="Times New Roman" w:cs="Times New Roman" w:hint="eastAsia"/>
          <w:bCs/>
          <w:kern w:val="0"/>
          <w:szCs w:val="21"/>
          <w:u w:color="000000"/>
        </w:rPr>
        <w:t>防灾</w:t>
      </w:r>
      <w:r>
        <w:rPr>
          <w:rFonts w:ascii="Times New Roman" w:eastAsia="楷体_GB2312" w:hAnsi="Times New Roman" w:cs="Times New Roman"/>
          <w:bCs/>
          <w:kern w:val="0"/>
          <w:szCs w:val="21"/>
          <w:u w:color="000000"/>
        </w:rPr>
        <w:t>避难建筑的损坏。给排水接口处设明显的标志也是为了提高灾时转换效率。</w:t>
      </w:r>
    </w:p>
    <w:p w14:paraId="0189550A" w14:textId="77777777" w:rsidR="00417505" w:rsidRDefault="005578A0">
      <w:pPr>
        <w:jc w:val="left"/>
        <w:rPr>
          <w:rFonts w:ascii="Times New Roman" w:hAnsi="Times New Roman" w:cs="Times New Roman"/>
        </w:rPr>
      </w:pPr>
      <w:r>
        <w:rPr>
          <w:rFonts w:ascii="Times New Roman" w:eastAsiaTheme="majorEastAsia" w:hAnsi="Times New Roman" w:cs="Times New Roman"/>
          <w:b/>
        </w:rPr>
        <w:t xml:space="preserve">8.4.2  </w:t>
      </w:r>
      <w:r>
        <w:rPr>
          <w:rFonts w:ascii="Times New Roman" w:hAnsi="Times New Roman" w:cs="Times New Roman"/>
        </w:rPr>
        <w:t>灾时给水支管上的供水龙头、淋浴器及给水配件，排水接口处的排水配件和安装辅材需储备在防灾物资库内，保证能在灾时</w:t>
      </w:r>
      <w:r>
        <w:rPr>
          <w:rFonts w:ascii="Times New Roman" w:hAnsi="Times New Roman" w:cs="Times New Roman"/>
        </w:rPr>
        <w:t>1d</w:t>
      </w:r>
      <w:r>
        <w:rPr>
          <w:rFonts w:ascii="Times New Roman" w:hAnsi="Times New Roman" w:cs="Times New Roman"/>
        </w:rPr>
        <w:t>时限内完成紧急转换。</w:t>
      </w:r>
    </w:p>
    <w:p w14:paraId="0C901469"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楷体_GB2312" w:hAnsi="Times New Roman" w:cs="Times New Roman"/>
          <w:bCs/>
          <w:kern w:val="0"/>
          <w:szCs w:val="21"/>
          <w:u w:color="000000"/>
        </w:rPr>
        <w:t xml:space="preserve">8.4.2 </w:t>
      </w:r>
      <w:r>
        <w:rPr>
          <w:rFonts w:ascii="Times New Roman" w:eastAsia="楷体_GB2312" w:hAnsi="Times New Roman" w:cs="Times New Roman"/>
          <w:bCs/>
          <w:kern w:val="0"/>
          <w:szCs w:val="21"/>
          <w:u w:color="000000"/>
        </w:rPr>
        <w:t>考虑建筑内平时的美观和正常使用，支管可以灾时安装。为了灾时能快速安装，要求将给水配件和给排水支管安装辅材备全，储备在灾时物资库内。为减少备品品种，设计时尽量减少给排水支管和配件的规格数量。</w:t>
      </w:r>
    </w:p>
    <w:p w14:paraId="0E6BC755" w14:textId="77777777" w:rsidR="00417505" w:rsidRDefault="005578A0">
      <w:pPr>
        <w:jc w:val="left"/>
        <w:rPr>
          <w:rFonts w:ascii="Times New Roman" w:hAnsi="Times New Roman" w:cs="Times New Roman"/>
        </w:rPr>
      </w:pPr>
      <w:r>
        <w:rPr>
          <w:rFonts w:ascii="Times New Roman" w:eastAsiaTheme="majorEastAsia" w:hAnsi="Times New Roman" w:cs="Times New Roman"/>
          <w:b/>
        </w:rPr>
        <w:t xml:space="preserve">8.4.3  </w:t>
      </w:r>
      <w:r>
        <w:rPr>
          <w:rFonts w:ascii="Times New Roman" w:hAnsi="Times New Roman" w:cs="Times New Roman"/>
        </w:rPr>
        <w:t>灾时使用的应急给排水设施应一次施工到位，在灾时</w:t>
      </w:r>
      <w:r>
        <w:rPr>
          <w:rFonts w:ascii="Times New Roman" w:hAnsi="Times New Roman" w:cs="Times New Roman"/>
        </w:rPr>
        <w:t>1d</w:t>
      </w:r>
      <w:r>
        <w:rPr>
          <w:rFonts w:ascii="Times New Roman" w:hAnsi="Times New Roman" w:cs="Times New Roman"/>
        </w:rPr>
        <w:t>时限内紧急转换完成。</w:t>
      </w:r>
    </w:p>
    <w:p w14:paraId="57CAB5EC"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8.4.3 </w:t>
      </w:r>
      <w:r>
        <w:rPr>
          <w:rFonts w:ascii="Times New Roman" w:eastAsia="楷体_GB2312" w:hAnsi="Times New Roman" w:cs="Times New Roman"/>
          <w:bCs/>
          <w:kern w:val="0"/>
          <w:szCs w:val="21"/>
          <w:u w:color="000000"/>
        </w:rPr>
        <w:t>灾时应急储水设施、应急取水设施、应急排污设施、应急消防设施灾时都需要立刻投入使用，要求一次施工到位，并应明确施工到应急转换接口。</w:t>
      </w:r>
    </w:p>
    <w:p w14:paraId="16B1FD1C" w14:textId="77777777" w:rsidR="00417505" w:rsidRDefault="005578A0">
      <w:pPr>
        <w:jc w:val="left"/>
        <w:rPr>
          <w:rFonts w:ascii="Times New Roman" w:hAnsi="Times New Roman" w:cs="Times New Roman"/>
        </w:rPr>
      </w:pPr>
      <w:r>
        <w:rPr>
          <w:rFonts w:ascii="Times New Roman" w:eastAsiaTheme="majorEastAsia" w:hAnsi="Times New Roman" w:cs="Times New Roman"/>
          <w:b/>
        </w:rPr>
        <w:t xml:space="preserve">8.4.4  </w:t>
      </w:r>
      <w:r>
        <w:rPr>
          <w:rFonts w:ascii="Times New Roman" w:hAnsi="Times New Roman" w:cs="Times New Roman"/>
        </w:rPr>
        <w:t>灾时应急使用的热水加热设备、开水设备、水处理设备在灾时</w:t>
      </w:r>
      <w:r>
        <w:rPr>
          <w:rFonts w:ascii="Times New Roman" w:hAnsi="Times New Roman" w:cs="Times New Roman"/>
        </w:rPr>
        <w:t>3d</w:t>
      </w:r>
      <w:r>
        <w:rPr>
          <w:rFonts w:ascii="Times New Roman" w:hAnsi="Times New Roman" w:cs="Times New Roman"/>
        </w:rPr>
        <w:t>时限内转换完成。</w:t>
      </w:r>
    </w:p>
    <w:p w14:paraId="4547D936"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lastRenderedPageBreak/>
        <w:t>【条文说明】</w:t>
      </w:r>
      <w:r>
        <w:rPr>
          <w:rFonts w:ascii="Times New Roman" w:eastAsia="仿宋_GB2312" w:hAnsi="Times New Roman" w:cs="Times New Roman"/>
          <w:szCs w:val="28"/>
        </w:rPr>
        <w:t xml:space="preserve">8.4.4 </w:t>
      </w:r>
      <w:r>
        <w:rPr>
          <w:rFonts w:ascii="Times New Roman" w:eastAsia="楷体_GB2312" w:hAnsi="Times New Roman" w:cs="Times New Roman"/>
          <w:bCs/>
          <w:kern w:val="0"/>
          <w:szCs w:val="21"/>
          <w:u w:color="000000"/>
        </w:rPr>
        <w:t>热水加热设备、开水设备、水处理设备需设计当地容易采购的产品，且与灾时供应的应急电源、应急水源匹配。</w:t>
      </w:r>
    </w:p>
    <w:p w14:paraId="7064D5BD" w14:textId="77777777" w:rsidR="00417505" w:rsidRDefault="005578A0">
      <w:pPr>
        <w:rPr>
          <w:rFonts w:ascii="Times New Roman" w:hAnsi="Times New Roman" w:cs="Times New Roman"/>
        </w:rPr>
      </w:pPr>
      <w:r>
        <w:rPr>
          <w:rFonts w:ascii="Times New Roman" w:eastAsiaTheme="majorEastAsia" w:hAnsi="Times New Roman" w:cs="Times New Roman"/>
          <w:b/>
        </w:rPr>
        <w:t xml:space="preserve">8.4.5  </w:t>
      </w:r>
      <w:r>
        <w:rPr>
          <w:rFonts w:ascii="Times New Roman" w:hAnsi="Times New Roman" w:cs="Times New Roman"/>
        </w:rPr>
        <w:t>灾时应急供水系统调试完成后，需立刻冲洗、消毒，水质经检验，符合现行国家标准《生活饮用水卫生标准》</w:t>
      </w:r>
      <w:r>
        <w:rPr>
          <w:rFonts w:ascii="Times New Roman" w:hAnsi="Times New Roman" w:cs="Times New Roman"/>
        </w:rPr>
        <w:t>GB5749</w:t>
      </w:r>
      <w:r>
        <w:rPr>
          <w:rFonts w:ascii="Times New Roman" w:hAnsi="Times New Roman" w:cs="Times New Roman"/>
        </w:rPr>
        <w:t>后方可投入使用。</w:t>
      </w:r>
    </w:p>
    <w:p w14:paraId="6768ADCB"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8.4.5</w:t>
      </w:r>
      <w:r>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1"/>
          <w:u w:color="000000"/>
        </w:rPr>
        <w:t>为保证灾时供水水质。</w:t>
      </w:r>
    </w:p>
    <w:p w14:paraId="35E02195" w14:textId="2FA7B0B1" w:rsidR="00417505" w:rsidRDefault="005578A0">
      <w:pPr>
        <w:pStyle w:val="2"/>
        <w:rPr>
          <w:rFonts w:ascii="黑体" w:eastAsia="黑体" w:hAnsi="黑体" w:cs="黑体"/>
          <w:b w:val="0"/>
          <w:bCs w:val="0"/>
        </w:rPr>
      </w:pPr>
      <w:bookmarkStart w:id="41" w:name="_Toc511823277"/>
      <w:bookmarkStart w:id="42" w:name="_Toc533603527"/>
      <w:r>
        <w:rPr>
          <w:rFonts w:ascii="Times New Roman" w:hAnsi="Times New Roman" w:cs="Times New Roman"/>
        </w:rPr>
        <w:t xml:space="preserve">8.5  </w:t>
      </w:r>
      <w:r>
        <w:rPr>
          <w:rFonts w:ascii="黑体" w:eastAsia="黑体" w:hAnsi="黑体" w:cs="黑体" w:hint="eastAsia"/>
          <w:b w:val="0"/>
          <w:bCs w:val="0"/>
        </w:rPr>
        <w:t>通风平灾转换</w:t>
      </w:r>
      <w:bookmarkEnd w:id="41"/>
      <w:bookmarkEnd w:id="42"/>
    </w:p>
    <w:p w14:paraId="72752CFD" w14:textId="77777777" w:rsidR="00417505" w:rsidRDefault="005578A0">
      <w:pPr>
        <w:jc w:val="left"/>
        <w:rPr>
          <w:rFonts w:ascii="Times New Roman" w:hAnsi="Times New Roman" w:cs="Times New Roman"/>
        </w:rPr>
      </w:pPr>
      <w:r>
        <w:rPr>
          <w:rFonts w:ascii="Times New Roman" w:eastAsiaTheme="majorEastAsia" w:hAnsi="Times New Roman" w:cs="Times New Roman"/>
          <w:b/>
        </w:rPr>
        <w:t>8.5.1</w:t>
      </w:r>
      <w:r>
        <w:rPr>
          <w:rFonts w:ascii="Times New Roman" w:hAnsi="Times New Roman" w:cs="Times New Roman"/>
        </w:rPr>
        <w:t xml:space="preserve">  </w:t>
      </w:r>
      <w:r>
        <w:rPr>
          <w:rFonts w:ascii="Times New Roman" w:hAnsi="Times New Roman" w:cs="Times New Roman"/>
        </w:rPr>
        <w:t>防灾避难建筑采用自然通风时，核定通风口最小通风净面积，应满足本标准</w:t>
      </w:r>
      <w:r>
        <w:rPr>
          <w:rFonts w:ascii="Times New Roman" w:hAnsi="Times New Roman" w:cs="Times New Roman"/>
        </w:rPr>
        <w:t>7.2.2</w:t>
      </w:r>
      <w:r>
        <w:rPr>
          <w:rFonts w:ascii="Times New Roman" w:hAnsi="Times New Roman" w:cs="Times New Roman"/>
        </w:rPr>
        <w:t>要求，通风口宜在不同朝向设置。</w:t>
      </w:r>
      <w:r>
        <w:rPr>
          <w:rFonts w:ascii="Times New Roman" w:hAnsi="Times New Roman" w:cs="Times New Roman"/>
        </w:rPr>
        <w:t xml:space="preserve"> </w:t>
      </w:r>
    </w:p>
    <w:p w14:paraId="144BDA47" w14:textId="77777777" w:rsidR="00417505" w:rsidRDefault="005578A0">
      <w:pPr>
        <w:jc w:val="left"/>
        <w:rPr>
          <w:rFonts w:ascii="Times New Roman" w:hAnsi="Times New Roman" w:cs="Times New Roman"/>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8.5.1 </w:t>
      </w:r>
      <w:r>
        <w:rPr>
          <w:rFonts w:ascii="Times New Roman" w:eastAsia="楷体_GB2312" w:hAnsi="Times New Roman" w:cs="Times New Roman"/>
          <w:bCs/>
          <w:kern w:val="0"/>
          <w:szCs w:val="21"/>
          <w:u w:color="000000"/>
        </w:rPr>
        <w:t>采用自然通风可有效减少通风能耗，并可减少平灾转换工作。保证必要的通风口净面积，才能达到自然通风效果。为使室内通风流畅，建筑布置许可时，通风口宜在</w:t>
      </w:r>
      <w:r>
        <w:rPr>
          <w:rFonts w:ascii="Times New Roman" w:eastAsia="楷体_GB2312" w:hAnsi="Times New Roman" w:cs="Times New Roman"/>
          <w:bCs/>
          <w:kern w:val="0"/>
          <w:szCs w:val="21"/>
          <w:u w:color="000000"/>
        </w:rPr>
        <w:t>2</w:t>
      </w:r>
      <w:r>
        <w:rPr>
          <w:rFonts w:ascii="Times New Roman" w:eastAsia="楷体_GB2312" w:hAnsi="Times New Roman" w:cs="Times New Roman"/>
          <w:bCs/>
          <w:kern w:val="0"/>
          <w:szCs w:val="21"/>
          <w:u w:color="000000"/>
        </w:rPr>
        <w:t>个及以上朝向设置。</w:t>
      </w:r>
      <w:r>
        <w:rPr>
          <w:rFonts w:ascii="Times New Roman" w:eastAsia="楷体_GB2312" w:hAnsi="Times New Roman" w:cs="Times New Roman"/>
          <w:bCs/>
          <w:kern w:val="0"/>
          <w:szCs w:val="21"/>
          <w:u w:color="000000"/>
        </w:rPr>
        <w:t xml:space="preserve">    </w:t>
      </w:r>
      <w:r>
        <w:rPr>
          <w:rFonts w:ascii="Times New Roman" w:hAnsi="Times New Roman" w:cs="Times New Roman"/>
        </w:rPr>
        <w:t xml:space="preserve">                    </w:t>
      </w:r>
    </w:p>
    <w:p w14:paraId="3D018CB7" w14:textId="77777777" w:rsidR="00417505" w:rsidRDefault="005578A0">
      <w:pPr>
        <w:jc w:val="left"/>
        <w:rPr>
          <w:rFonts w:ascii="Times New Roman" w:hAnsi="Times New Roman" w:cs="Times New Roman"/>
        </w:rPr>
      </w:pPr>
      <w:r>
        <w:rPr>
          <w:rFonts w:ascii="Times New Roman" w:eastAsiaTheme="majorEastAsia" w:hAnsi="Times New Roman" w:cs="Times New Roman"/>
          <w:b/>
        </w:rPr>
        <w:t>8.5.2</w:t>
      </w:r>
      <w:r>
        <w:rPr>
          <w:rFonts w:ascii="Times New Roman" w:hAnsi="Times New Roman" w:cs="Times New Roman"/>
        </w:rPr>
        <w:t xml:space="preserve">  </w:t>
      </w:r>
      <w:r>
        <w:rPr>
          <w:rFonts w:ascii="Times New Roman" w:hAnsi="Times New Roman" w:cs="Times New Roman"/>
        </w:rPr>
        <w:t>不满足自然通风条件时，应调整或增设机械通风设施，采用机械通风时最小新风量应满足</w:t>
      </w:r>
      <w:r>
        <w:rPr>
          <w:rFonts w:ascii="Times New Roman" w:hAnsi="Times New Roman" w:cs="Times New Roman"/>
        </w:rPr>
        <w:t>7.2.2</w:t>
      </w:r>
      <w:r>
        <w:rPr>
          <w:rFonts w:ascii="Times New Roman" w:hAnsi="Times New Roman" w:cs="Times New Roman"/>
        </w:rPr>
        <w:t>要求。机械通风设施平时宜安装到位。</w:t>
      </w:r>
      <w:r>
        <w:rPr>
          <w:rFonts w:ascii="Times New Roman" w:hAnsi="Times New Roman" w:cs="Times New Roman"/>
        </w:rPr>
        <w:t xml:space="preserve"> </w:t>
      </w:r>
    </w:p>
    <w:p w14:paraId="7F8027C9"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8.5.2 </w:t>
      </w:r>
      <w:r>
        <w:rPr>
          <w:rFonts w:ascii="Times New Roman" w:eastAsia="楷体_GB2312" w:hAnsi="Times New Roman" w:cs="Times New Roman"/>
          <w:bCs/>
          <w:kern w:val="0"/>
          <w:szCs w:val="21"/>
          <w:u w:color="000000"/>
        </w:rPr>
        <w:t>优先采用自然通风，当自然通风口尺寸通过调整仍不能满足要求时，需采用机械通风设施。最小新风量是保证室内卫生条件的基本要求，机械通风系统的设计通风量应不小于最小新风量要求。为减少平灾转换工作量，机械通风设施平时宜安装到位。平时不能安装到位的，应预留灾时快速转换安装条件（如预留洞口、电气线路等）。</w:t>
      </w:r>
    </w:p>
    <w:p w14:paraId="72834C04" w14:textId="77777777" w:rsidR="00417505" w:rsidRDefault="005578A0">
      <w:pPr>
        <w:jc w:val="left"/>
        <w:rPr>
          <w:rFonts w:ascii="Times New Roman" w:hAnsi="Times New Roman" w:cs="Times New Roman"/>
        </w:rPr>
      </w:pPr>
      <w:r>
        <w:rPr>
          <w:rFonts w:ascii="Times New Roman" w:eastAsiaTheme="majorEastAsia" w:hAnsi="Times New Roman" w:cs="Times New Roman"/>
          <w:b/>
        </w:rPr>
        <w:lastRenderedPageBreak/>
        <w:t>8.5.3</w:t>
      </w:r>
      <w:r>
        <w:rPr>
          <w:rFonts w:ascii="Times New Roman" w:hAnsi="Times New Roman" w:cs="Times New Roman"/>
        </w:rPr>
        <w:t xml:space="preserve">  </w:t>
      </w:r>
      <w:r>
        <w:rPr>
          <w:rFonts w:ascii="Times New Roman" w:hAnsi="Times New Roman" w:cs="Times New Roman"/>
        </w:rPr>
        <w:t>固定及应急卫生间应设独立排风设施，排风换气次数不宜小于</w:t>
      </w:r>
      <w:r>
        <w:rPr>
          <w:rFonts w:ascii="Times New Roman" w:hAnsi="Times New Roman" w:cs="Times New Roman"/>
        </w:rPr>
        <w:t>10</w:t>
      </w:r>
      <w:r>
        <w:rPr>
          <w:rFonts w:ascii="Times New Roman" w:hAnsi="Times New Roman" w:cs="Times New Roman"/>
        </w:rPr>
        <w:t>次</w:t>
      </w:r>
      <w:r>
        <w:rPr>
          <w:rFonts w:ascii="Times New Roman" w:hAnsi="Times New Roman" w:cs="Times New Roman"/>
        </w:rPr>
        <w:t>/</w:t>
      </w:r>
      <w:r>
        <w:rPr>
          <w:rFonts w:ascii="Times New Roman" w:hAnsi="Times New Roman" w:cs="Times New Roman"/>
        </w:rPr>
        <w:t>时。固定卫生间排风设施平时应安装到位，应急卫生间排风设施预留灾时快速安装条件。</w:t>
      </w:r>
    </w:p>
    <w:p w14:paraId="32083B5A"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8.5.3 </w:t>
      </w:r>
      <w:r>
        <w:rPr>
          <w:rFonts w:ascii="Times New Roman" w:eastAsia="楷体_GB2312" w:hAnsi="Times New Roman" w:cs="Times New Roman"/>
          <w:bCs/>
          <w:kern w:val="0"/>
          <w:szCs w:val="21"/>
          <w:u w:color="000000"/>
        </w:rPr>
        <w:t>卫生间污浊空气需满足一定的排风量才能及时排出，为防止对其他房间的二次污染，卫生间需设独立排风设施，并应保持负压。</w:t>
      </w:r>
    </w:p>
    <w:p w14:paraId="00D9B5F4" w14:textId="77777777" w:rsidR="00417505" w:rsidRDefault="005578A0">
      <w:pPr>
        <w:rPr>
          <w:rFonts w:ascii="Times New Roman" w:hAnsi="Times New Roman" w:cs="Times New Roman"/>
        </w:rPr>
      </w:pPr>
      <w:r>
        <w:rPr>
          <w:rFonts w:ascii="Times New Roman" w:eastAsiaTheme="majorEastAsia" w:hAnsi="Times New Roman" w:cs="Times New Roman"/>
          <w:b/>
        </w:rPr>
        <w:t xml:space="preserve">8.5.4  </w:t>
      </w:r>
      <w:r>
        <w:rPr>
          <w:rFonts w:ascii="Times New Roman" w:hAnsi="Times New Roman" w:cs="Times New Roman"/>
        </w:rPr>
        <w:t>检查防灾避难建筑防排烟系统、事故通风系统、通风空调系统及相关设备的抗震设施是否已按《建筑机电工程抗震设计规范》</w:t>
      </w:r>
      <w:r>
        <w:rPr>
          <w:rFonts w:ascii="Times New Roman" w:hAnsi="Times New Roman" w:cs="Times New Roman"/>
        </w:rPr>
        <w:t>GB50981</w:t>
      </w:r>
      <w:r>
        <w:rPr>
          <w:rFonts w:ascii="Times New Roman" w:hAnsi="Times New Roman" w:cs="Times New Roman"/>
        </w:rPr>
        <w:t>设计安装到位。</w:t>
      </w:r>
    </w:p>
    <w:p w14:paraId="3B260557"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8.5.4 </w:t>
      </w:r>
      <w:r>
        <w:rPr>
          <w:rFonts w:ascii="Times New Roman" w:eastAsia="楷体_GB2312" w:hAnsi="Times New Roman" w:cs="Times New Roman"/>
          <w:bCs/>
          <w:kern w:val="0"/>
          <w:szCs w:val="21"/>
          <w:u w:color="000000"/>
        </w:rPr>
        <w:t>为防止发生二次灾害，建筑防排烟系统、事故通风系统、通风空调系统及相关设备的抗震设施平时应按《建筑机电工程抗震设计规范》</w:t>
      </w:r>
      <w:r>
        <w:rPr>
          <w:rFonts w:ascii="Times New Roman" w:eastAsia="楷体_GB2312" w:hAnsi="Times New Roman" w:cs="Times New Roman"/>
          <w:bCs/>
          <w:kern w:val="0"/>
          <w:szCs w:val="21"/>
          <w:u w:color="000000"/>
        </w:rPr>
        <w:t>GB50981</w:t>
      </w:r>
      <w:r>
        <w:rPr>
          <w:rFonts w:ascii="Times New Roman" w:eastAsia="楷体_GB2312" w:hAnsi="Times New Roman" w:cs="Times New Roman"/>
          <w:bCs/>
          <w:kern w:val="0"/>
          <w:szCs w:val="21"/>
          <w:u w:color="000000"/>
        </w:rPr>
        <w:t>设计及安装到位。未能到位的，转换设计应予增补。</w:t>
      </w:r>
    </w:p>
    <w:p w14:paraId="3CA7C12F" w14:textId="77777777" w:rsidR="00417505" w:rsidRDefault="005578A0">
      <w:pPr>
        <w:rPr>
          <w:rFonts w:ascii="Times New Roman" w:hAnsi="Times New Roman" w:cs="Times New Roman"/>
        </w:rPr>
      </w:pPr>
      <w:r>
        <w:rPr>
          <w:rFonts w:ascii="Times New Roman" w:eastAsiaTheme="majorEastAsia" w:hAnsi="Times New Roman" w:cs="Times New Roman"/>
          <w:b/>
        </w:rPr>
        <w:t>8.5.5</w:t>
      </w:r>
      <w:r>
        <w:rPr>
          <w:rFonts w:ascii="Times New Roman" w:hAnsi="Times New Roman" w:cs="Times New Roman"/>
        </w:rPr>
        <w:t xml:space="preserve">  </w:t>
      </w:r>
      <w:r>
        <w:rPr>
          <w:rFonts w:ascii="Times New Roman" w:hAnsi="Times New Roman" w:cs="Times New Roman"/>
        </w:rPr>
        <w:t>平灾合用的机械通风设施，其灾时应可迅速转换采用灾时应急电源。</w:t>
      </w:r>
    </w:p>
    <w:p w14:paraId="0AAB0091" w14:textId="77777777" w:rsidR="00417505" w:rsidRDefault="005578A0">
      <w:pPr>
        <w:jc w:val="left"/>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8.5.5 </w:t>
      </w:r>
      <w:r>
        <w:rPr>
          <w:rFonts w:ascii="Times New Roman" w:eastAsia="楷体_GB2312" w:hAnsi="Times New Roman" w:cs="Times New Roman"/>
          <w:bCs/>
          <w:kern w:val="0"/>
          <w:szCs w:val="21"/>
          <w:u w:color="000000"/>
        </w:rPr>
        <w:t>为保证防灾避难建筑通风系统在灾时能正常运转</w:t>
      </w:r>
      <w:r>
        <w:rPr>
          <w:rFonts w:ascii="Times New Roman" w:eastAsia="楷体_GB2312" w:hAnsi="Times New Roman" w:cs="Times New Roman"/>
          <w:bCs/>
          <w:kern w:val="0"/>
          <w:szCs w:val="21"/>
          <w:u w:color="000000"/>
        </w:rPr>
        <w:t>,</w:t>
      </w:r>
      <w:r>
        <w:rPr>
          <w:rFonts w:ascii="Times New Roman" w:eastAsia="楷体_GB2312" w:hAnsi="Times New Roman" w:cs="Times New Roman"/>
          <w:bCs/>
          <w:kern w:val="0"/>
          <w:szCs w:val="21"/>
          <w:u w:color="000000"/>
        </w:rPr>
        <w:t>当发生灾难、正常电源出现故障时</w:t>
      </w:r>
      <w:r>
        <w:rPr>
          <w:rFonts w:ascii="Times New Roman" w:eastAsia="楷体_GB2312" w:hAnsi="Times New Roman" w:cs="Times New Roman"/>
          <w:bCs/>
          <w:kern w:val="0"/>
          <w:szCs w:val="21"/>
          <w:u w:color="000000"/>
        </w:rPr>
        <w:t xml:space="preserve">, </w:t>
      </w:r>
      <w:r>
        <w:rPr>
          <w:rFonts w:ascii="Times New Roman" w:eastAsia="楷体_GB2312" w:hAnsi="Times New Roman" w:cs="Times New Roman"/>
          <w:bCs/>
          <w:kern w:val="0"/>
          <w:szCs w:val="21"/>
          <w:u w:color="000000"/>
        </w:rPr>
        <w:t>应可迅速转换采用灾时应急电源。</w:t>
      </w:r>
    </w:p>
    <w:p w14:paraId="5D418202" w14:textId="57956E1F" w:rsidR="00417505" w:rsidRDefault="005578A0">
      <w:pPr>
        <w:pStyle w:val="2"/>
        <w:rPr>
          <w:rFonts w:ascii="黑体" w:eastAsia="黑体" w:hAnsi="黑体" w:cs="黑体"/>
          <w:b w:val="0"/>
          <w:bCs w:val="0"/>
        </w:rPr>
      </w:pPr>
      <w:bookmarkStart w:id="43" w:name="_Toc511823276"/>
      <w:bookmarkStart w:id="44" w:name="_Toc533603528"/>
      <w:r>
        <w:rPr>
          <w:rFonts w:ascii="Times New Roman" w:hAnsi="Times New Roman" w:cs="Times New Roman"/>
        </w:rPr>
        <w:t xml:space="preserve">8.6  </w:t>
      </w:r>
      <w:r>
        <w:rPr>
          <w:rFonts w:ascii="黑体" w:eastAsia="黑体" w:hAnsi="黑体" w:cs="黑体" w:hint="eastAsia"/>
          <w:b w:val="0"/>
          <w:bCs w:val="0"/>
        </w:rPr>
        <w:t>电气平灾转换</w:t>
      </w:r>
      <w:bookmarkEnd w:id="43"/>
      <w:bookmarkEnd w:id="44"/>
    </w:p>
    <w:p w14:paraId="35255D92" w14:textId="77777777" w:rsidR="00417505" w:rsidRDefault="005578A0">
      <w:pPr>
        <w:rPr>
          <w:rFonts w:ascii="Times New Roman" w:hAnsi="Times New Roman" w:cs="Times New Roman"/>
        </w:rPr>
      </w:pPr>
      <w:r>
        <w:rPr>
          <w:rFonts w:ascii="Times New Roman" w:eastAsiaTheme="minorEastAsia" w:hAnsi="Times New Roman" w:cs="Times New Roman"/>
          <w:b/>
        </w:rPr>
        <w:t xml:space="preserve">8.6.1  </w:t>
      </w:r>
      <w:r>
        <w:rPr>
          <w:rFonts w:ascii="Times New Roman" w:hAnsi="Times New Roman" w:cs="Times New Roman"/>
        </w:rPr>
        <w:t>充分利用原有的配电系统和设备。</w:t>
      </w:r>
    </w:p>
    <w:p w14:paraId="75837185" w14:textId="77777777" w:rsidR="00417505" w:rsidRDefault="005578A0">
      <w:pPr>
        <w:rPr>
          <w:rFonts w:ascii="Times New Roman" w:hAnsi="Times New Roman" w:cs="Times New Roman"/>
        </w:rPr>
      </w:pPr>
      <w:r>
        <w:rPr>
          <w:rFonts w:ascii="Times New Roman" w:eastAsiaTheme="minorEastAsia" w:hAnsi="Times New Roman" w:cs="Times New Roman"/>
          <w:b/>
        </w:rPr>
        <w:t xml:space="preserve">8.6.2  </w:t>
      </w:r>
      <w:r>
        <w:rPr>
          <w:rFonts w:ascii="Times New Roman" w:hAnsi="Times New Roman" w:cs="Times New Roman"/>
        </w:rPr>
        <w:t>检查原有的电器设施，确保其防雷和接地安全，设施应具有漏电保护功能，在确定安全的情况下方可使用。</w:t>
      </w:r>
    </w:p>
    <w:p w14:paraId="4EA6E018"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lastRenderedPageBreak/>
        <w:t>【条文说明】</w:t>
      </w:r>
      <w:r>
        <w:rPr>
          <w:rFonts w:ascii="Times New Roman" w:eastAsia="仿宋_GB2312" w:hAnsi="Times New Roman" w:cs="Times New Roman"/>
          <w:szCs w:val="28"/>
        </w:rPr>
        <w:t xml:space="preserve">8.6.2 </w:t>
      </w:r>
      <w:r>
        <w:rPr>
          <w:rFonts w:ascii="Times New Roman" w:eastAsia="楷体_GB2312" w:hAnsi="Times New Roman" w:cs="Times New Roman"/>
          <w:bCs/>
          <w:kern w:val="0"/>
          <w:szCs w:val="21"/>
          <w:u w:color="000000"/>
        </w:rPr>
        <w:t>发生灾难时，电器设施难免会有所损坏，灾后应及时检查其功能，特别是安全保护功能，禁止带缺陷上岗。</w:t>
      </w:r>
    </w:p>
    <w:p w14:paraId="72EFDE65" w14:textId="1AAE7960" w:rsidR="00417505" w:rsidRDefault="005578A0">
      <w:pPr>
        <w:rPr>
          <w:rFonts w:ascii="Times New Roman" w:hAnsi="Times New Roman" w:cs="Times New Roman"/>
        </w:rPr>
      </w:pPr>
      <w:r>
        <w:rPr>
          <w:rFonts w:ascii="Times New Roman" w:eastAsiaTheme="majorEastAsia" w:hAnsi="Times New Roman" w:cs="Times New Roman"/>
          <w:b/>
        </w:rPr>
        <w:t xml:space="preserve">8.6.3 </w:t>
      </w:r>
      <w:r w:rsidR="004F3CBE">
        <w:rPr>
          <w:rFonts w:ascii="Times New Roman" w:eastAsiaTheme="majorEastAsia" w:hAnsi="Times New Roman" w:cs="Times New Roman"/>
          <w:b/>
        </w:rPr>
        <w:t xml:space="preserve"> </w:t>
      </w:r>
      <w:r>
        <w:rPr>
          <w:rFonts w:ascii="Times New Roman" w:hAnsi="Times New Roman" w:cs="Times New Roman"/>
        </w:rPr>
        <w:t>所有一、二级负荷均需采用双电源供电方式，并以电力系统电源作为主电源。</w:t>
      </w:r>
    </w:p>
    <w:p w14:paraId="7733B52F"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8.6.3 </w:t>
      </w:r>
      <w:r>
        <w:rPr>
          <w:rFonts w:ascii="Times New Roman" w:eastAsia="楷体_GB2312" w:hAnsi="Times New Roman" w:cs="Times New Roman"/>
          <w:bCs/>
          <w:kern w:val="0"/>
          <w:szCs w:val="21"/>
          <w:u w:color="000000"/>
        </w:rPr>
        <w:t>一、二级负荷分级可参见《防灾避难场所设计规范》</w:t>
      </w:r>
      <w:r>
        <w:rPr>
          <w:rFonts w:ascii="Times New Roman" w:eastAsia="楷体_GB2312" w:hAnsi="Times New Roman" w:cs="Times New Roman"/>
          <w:bCs/>
          <w:kern w:val="0"/>
          <w:szCs w:val="21"/>
          <w:u w:color="000000"/>
        </w:rPr>
        <w:t>GB51143</w:t>
      </w:r>
      <w:r>
        <w:rPr>
          <w:rFonts w:ascii="Times New Roman" w:eastAsia="楷体_GB2312" w:hAnsi="Times New Roman" w:cs="Times New Roman"/>
          <w:bCs/>
          <w:kern w:val="0"/>
          <w:szCs w:val="21"/>
          <w:u w:color="000000"/>
        </w:rPr>
        <w:t>表</w:t>
      </w:r>
      <w:r>
        <w:rPr>
          <w:rFonts w:ascii="Times New Roman" w:eastAsia="楷体_GB2312" w:hAnsi="Times New Roman" w:cs="Times New Roman"/>
          <w:bCs/>
          <w:kern w:val="0"/>
          <w:szCs w:val="21"/>
          <w:u w:color="000000"/>
        </w:rPr>
        <w:t>8.1.3</w:t>
      </w:r>
      <w:r>
        <w:rPr>
          <w:rFonts w:ascii="Times New Roman" w:eastAsia="楷体_GB2312" w:hAnsi="Times New Roman" w:cs="Times New Roman"/>
          <w:bCs/>
          <w:kern w:val="0"/>
          <w:szCs w:val="21"/>
          <w:u w:color="000000"/>
        </w:rPr>
        <w:t>。</w:t>
      </w:r>
    </w:p>
    <w:p w14:paraId="15BACCE1" w14:textId="77777777" w:rsidR="00417505" w:rsidRDefault="005578A0">
      <w:pPr>
        <w:rPr>
          <w:rFonts w:ascii="Times New Roman" w:hAnsi="Times New Roman" w:cs="Times New Roman"/>
        </w:rPr>
      </w:pPr>
      <w:r>
        <w:rPr>
          <w:rFonts w:ascii="Times New Roman" w:eastAsiaTheme="majorEastAsia" w:hAnsi="Times New Roman" w:cs="Times New Roman"/>
          <w:b/>
        </w:rPr>
        <w:t xml:space="preserve">8.6.4  </w:t>
      </w:r>
      <w:r>
        <w:rPr>
          <w:rFonts w:ascii="Times New Roman" w:hAnsi="Times New Roman" w:cs="Times New Roman"/>
        </w:rPr>
        <w:t>应急电源宜采用柴油发电机组（包括移动式柴油发电机）、蓄电池、光伏发电系统等，应具有可靠的接地端子，并配置相应的灭火器材。</w:t>
      </w:r>
    </w:p>
    <w:p w14:paraId="3A529081"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8.6.4 </w:t>
      </w:r>
      <w:r>
        <w:rPr>
          <w:rFonts w:ascii="Times New Roman" w:eastAsia="楷体_GB2312" w:hAnsi="Times New Roman" w:cs="Times New Roman"/>
          <w:bCs/>
          <w:kern w:val="0"/>
          <w:szCs w:val="21"/>
          <w:u w:color="000000"/>
        </w:rPr>
        <w:t>应急电源如采用柴油发电机组，机组应与市电连锁，不得与其并列运行。当市电中断时，机组应在</w:t>
      </w:r>
      <w:r>
        <w:rPr>
          <w:rFonts w:ascii="Times New Roman" w:eastAsia="楷体_GB2312" w:hAnsi="Times New Roman" w:cs="Times New Roman"/>
          <w:bCs/>
          <w:kern w:val="0"/>
          <w:szCs w:val="21"/>
          <w:u w:color="000000"/>
        </w:rPr>
        <w:t>30</w:t>
      </w:r>
      <w:r>
        <w:rPr>
          <w:rFonts w:ascii="Times New Roman" w:eastAsia="楷体_GB2312" w:hAnsi="Times New Roman" w:cs="Times New Roman" w:hint="eastAsia"/>
          <w:bCs/>
          <w:kern w:val="0"/>
          <w:szCs w:val="21"/>
          <w:u w:color="000000"/>
        </w:rPr>
        <w:t>s</w:t>
      </w:r>
      <w:r>
        <w:rPr>
          <w:rFonts w:ascii="Times New Roman" w:eastAsia="楷体_GB2312" w:hAnsi="Times New Roman" w:cs="Times New Roman"/>
          <w:bCs/>
          <w:kern w:val="0"/>
          <w:szCs w:val="21"/>
          <w:u w:color="000000"/>
        </w:rPr>
        <w:t>内向负荷供电。</w:t>
      </w:r>
    </w:p>
    <w:p w14:paraId="0C7E8A9F" w14:textId="77777777" w:rsidR="00417505" w:rsidRDefault="005578A0">
      <w:pPr>
        <w:rPr>
          <w:rFonts w:ascii="Times New Roman" w:hAnsi="Times New Roman" w:cs="Times New Roman"/>
        </w:rPr>
      </w:pPr>
      <w:r>
        <w:rPr>
          <w:rFonts w:ascii="Times New Roman" w:eastAsiaTheme="majorEastAsia" w:hAnsi="Times New Roman" w:cs="Times New Roman"/>
          <w:b/>
        </w:rPr>
        <w:t xml:space="preserve">8.6.5  </w:t>
      </w:r>
      <w:r>
        <w:rPr>
          <w:rFonts w:ascii="Times New Roman" w:hAnsi="Times New Roman" w:cs="Times New Roman"/>
        </w:rPr>
        <w:t>受灾后安装的临时配电设施，其线路必须穿钢管保护，并具有漏电保护功能。</w:t>
      </w:r>
    </w:p>
    <w:p w14:paraId="6D989C7F"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8.6.5 </w:t>
      </w:r>
      <w:r>
        <w:rPr>
          <w:rFonts w:ascii="Times New Roman" w:eastAsia="楷体_GB2312" w:hAnsi="Times New Roman" w:cs="Times New Roman"/>
          <w:bCs/>
          <w:kern w:val="0"/>
          <w:szCs w:val="21"/>
          <w:u w:color="000000"/>
        </w:rPr>
        <w:t>受灾后安装的临时配电设施，其线路大多均为明敷，考虑到环境较为复杂，故要求采用穿钢管保护，并应有漏电保护功能。</w:t>
      </w:r>
    </w:p>
    <w:p w14:paraId="12B8B0D2" w14:textId="77777777" w:rsidR="00417505" w:rsidRDefault="005578A0">
      <w:pPr>
        <w:rPr>
          <w:rFonts w:ascii="Times New Roman" w:hAnsi="Times New Roman" w:cs="Times New Roman"/>
        </w:rPr>
      </w:pPr>
      <w:r>
        <w:rPr>
          <w:rFonts w:ascii="Times New Roman" w:eastAsiaTheme="majorEastAsia" w:hAnsi="Times New Roman" w:cs="Times New Roman"/>
          <w:b/>
        </w:rPr>
        <w:t xml:space="preserve">8.6.6  </w:t>
      </w:r>
      <w:r>
        <w:rPr>
          <w:rFonts w:ascii="Times New Roman" w:hAnsi="Times New Roman" w:cs="Times New Roman"/>
        </w:rPr>
        <w:t>应确保受灾后应急指挥场所、应急医疗场所的供电，除电力系统电源和柴油发电机组供电外，应预留蓄电池（</w:t>
      </w:r>
      <w:r>
        <w:rPr>
          <w:rFonts w:ascii="Times New Roman" w:hAnsi="Times New Roman" w:cs="Times New Roman"/>
        </w:rPr>
        <w:t>EPS</w:t>
      </w:r>
      <w:r>
        <w:rPr>
          <w:rFonts w:ascii="Times New Roman" w:hAnsi="Times New Roman" w:cs="Times New Roman"/>
        </w:rPr>
        <w:t>）作为应急措施。</w:t>
      </w:r>
    </w:p>
    <w:p w14:paraId="5264255B"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t>【条文说明】</w:t>
      </w:r>
      <w:r>
        <w:rPr>
          <w:rFonts w:ascii="Times New Roman" w:eastAsia="仿宋_GB2312" w:hAnsi="Times New Roman" w:cs="Times New Roman"/>
          <w:szCs w:val="28"/>
        </w:rPr>
        <w:t xml:space="preserve">8.6.6 </w:t>
      </w:r>
      <w:r>
        <w:rPr>
          <w:rFonts w:ascii="Times New Roman" w:eastAsia="楷体_GB2312" w:hAnsi="Times New Roman" w:cs="Times New Roman"/>
          <w:bCs/>
          <w:kern w:val="0"/>
          <w:szCs w:val="21"/>
          <w:u w:color="000000"/>
        </w:rPr>
        <w:t>考虑到应急指挥场所、应急医疗场所供电的重要性，特别是发生灾难初期市电和柴油机组有可能不能及时供电，因此要求采用预留</w:t>
      </w:r>
      <w:r>
        <w:rPr>
          <w:rFonts w:ascii="Times New Roman" w:eastAsia="楷体_GB2312" w:hAnsi="Times New Roman" w:cs="Times New Roman"/>
          <w:bCs/>
          <w:kern w:val="0"/>
          <w:szCs w:val="21"/>
          <w:u w:color="000000"/>
        </w:rPr>
        <w:t>EPS</w:t>
      </w:r>
      <w:r>
        <w:rPr>
          <w:rFonts w:ascii="Times New Roman" w:eastAsia="楷体_GB2312" w:hAnsi="Times New Roman" w:cs="Times New Roman"/>
          <w:bCs/>
          <w:kern w:val="0"/>
          <w:szCs w:val="21"/>
          <w:u w:color="000000"/>
        </w:rPr>
        <w:t>作为应急措施。</w:t>
      </w:r>
    </w:p>
    <w:p w14:paraId="66F9EF52" w14:textId="77777777" w:rsidR="00417505" w:rsidRDefault="005578A0">
      <w:pPr>
        <w:rPr>
          <w:rFonts w:ascii="Times New Roman" w:hAnsi="Times New Roman" w:cs="Times New Roman"/>
        </w:rPr>
      </w:pPr>
      <w:r>
        <w:rPr>
          <w:rFonts w:ascii="Times New Roman" w:eastAsiaTheme="minorEastAsia" w:hAnsi="Times New Roman" w:cs="Times New Roman"/>
          <w:b/>
        </w:rPr>
        <w:t xml:space="preserve">8.6.7  </w:t>
      </w:r>
      <w:r>
        <w:rPr>
          <w:rFonts w:ascii="Times New Roman" w:hAnsi="Times New Roman" w:cs="Times New Roman"/>
        </w:rPr>
        <w:t>受灾后</w:t>
      </w:r>
      <w:r w:rsidR="00EB7CB8">
        <w:rPr>
          <w:rFonts w:ascii="Times New Roman" w:hAnsi="Times New Roman" w:cs="Times New Roman" w:hint="eastAsia"/>
        </w:rPr>
        <w:t>防灾</w:t>
      </w:r>
      <w:r>
        <w:rPr>
          <w:rFonts w:ascii="Times New Roman" w:hAnsi="Times New Roman" w:cs="Times New Roman"/>
        </w:rPr>
        <w:t>避难建筑的通讯系统应立即安装到位。</w:t>
      </w:r>
    </w:p>
    <w:p w14:paraId="1D5EFFC6" w14:textId="77777777" w:rsidR="00417505" w:rsidRDefault="005578A0">
      <w:pPr>
        <w:rPr>
          <w:rFonts w:ascii="Times New Roman" w:eastAsia="楷体_GB2312" w:hAnsi="Times New Roman" w:cs="Times New Roman"/>
          <w:bCs/>
          <w:kern w:val="0"/>
          <w:szCs w:val="21"/>
          <w:u w:color="000000"/>
        </w:rPr>
      </w:pPr>
      <w:r>
        <w:rPr>
          <w:rFonts w:ascii="Times New Roman" w:eastAsia="楷体_GB2312" w:hAnsi="Times New Roman" w:cs="Times New Roman"/>
          <w:bCs/>
          <w:kern w:val="0"/>
          <w:szCs w:val="21"/>
          <w:u w:color="000000"/>
        </w:rPr>
        <w:lastRenderedPageBreak/>
        <w:t>【条文说明】</w:t>
      </w:r>
      <w:r>
        <w:rPr>
          <w:rFonts w:ascii="Times New Roman" w:eastAsia="仿宋_GB2312" w:hAnsi="Times New Roman" w:cs="Times New Roman"/>
          <w:szCs w:val="28"/>
        </w:rPr>
        <w:t xml:space="preserve">8.6.7 </w:t>
      </w:r>
      <w:r>
        <w:rPr>
          <w:rFonts w:ascii="Times New Roman" w:eastAsia="楷体_GB2312" w:hAnsi="Times New Roman" w:cs="Times New Roman"/>
          <w:bCs/>
          <w:kern w:val="0"/>
          <w:szCs w:val="21"/>
          <w:u w:color="000000"/>
        </w:rPr>
        <w:t>作为与外界联系的方法之一，通讯系统应能够在第一时间内安装并开通。</w:t>
      </w:r>
    </w:p>
    <w:p w14:paraId="60870061" w14:textId="77777777" w:rsidR="00417505" w:rsidRDefault="005578A0">
      <w:pPr>
        <w:rPr>
          <w:rFonts w:ascii="Times New Roman" w:eastAsia="仿宋_GB2312" w:hAnsi="Times New Roman" w:cs="Times New Roman"/>
          <w:szCs w:val="28"/>
        </w:rPr>
      </w:pPr>
      <w:r>
        <w:rPr>
          <w:rFonts w:ascii="Times New Roman" w:eastAsiaTheme="minorEastAsia" w:hAnsi="Times New Roman" w:cs="Times New Roman"/>
          <w:b/>
        </w:rPr>
        <w:t xml:space="preserve">8.6.8  </w:t>
      </w:r>
      <w:r>
        <w:rPr>
          <w:rFonts w:ascii="Times New Roman" w:hAnsi="Times New Roman" w:cs="Times New Roman"/>
        </w:rPr>
        <w:t>受灾后应立即检查安防监控系统、广播系统，确保其使用功能到位。</w:t>
      </w:r>
    </w:p>
    <w:p w14:paraId="362684F2" w14:textId="77777777" w:rsidR="00417505" w:rsidRDefault="00417505">
      <w:pPr>
        <w:pStyle w:val="af0"/>
        <w:ind w:firstLineChars="0" w:firstLine="0"/>
        <w:rPr>
          <w:rFonts w:ascii="Times New Roman" w:cs="Times New Roman"/>
          <w:color w:val="auto"/>
          <w:sz w:val="24"/>
        </w:rPr>
      </w:pPr>
    </w:p>
    <w:sectPr w:rsidR="00417505" w:rsidSect="00BF3E6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C5A67E" w14:textId="77777777" w:rsidR="00A71D11" w:rsidRDefault="00A71D11">
      <w:pPr>
        <w:spacing w:line="240" w:lineRule="auto"/>
      </w:pPr>
      <w:r>
        <w:separator/>
      </w:r>
    </w:p>
  </w:endnote>
  <w:endnote w:type="continuationSeparator" w:id="0">
    <w:p w14:paraId="121347BA" w14:textId="77777777" w:rsidR="00A71D11" w:rsidRDefault="00A71D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3BE614" w14:textId="77777777" w:rsidR="0047304F" w:rsidRDefault="0047304F">
    <w:pPr>
      <w:pStyle w:val="a7"/>
      <w:framePr w:wrap="around" w:vAnchor="text" w:hAnchor="margin" w:xAlign="center" w:y="1"/>
      <w:rPr>
        <w:rStyle w:val="ab"/>
      </w:rPr>
    </w:pPr>
    <w:r>
      <w:fldChar w:fldCharType="begin"/>
    </w:r>
    <w:r>
      <w:rPr>
        <w:rStyle w:val="ab"/>
      </w:rPr>
      <w:instrText xml:space="preserve">PAGE  </w:instrText>
    </w:r>
    <w:r>
      <w:fldChar w:fldCharType="end"/>
    </w:r>
  </w:p>
  <w:p w14:paraId="54F66561" w14:textId="77777777" w:rsidR="0047304F" w:rsidRDefault="0047304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BEC98" w14:textId="77777777" w:rsidR="0047304F" w:rsidRDefault="0047304F">
    <w:pPr>
      <w:pStyle w:val="a7"/>
      <w:framePr w:wrap="around" w:vAnchor="text" w:hAnchor="margin" w:xAlign="center" w:y="1"/>
      <w:rPr>
        <w:rStyle w:val="ab"/>
      </w:rPr>
    </w:pPr>
    <w:r>
      <w:fldChar w:fldCharType="begin"/>
    </w:r>
    <w:r>
      <w:rPr>
        <w:rStyle w:val="ab"/>
      </w:rPr>
      <w:instrText xml:space="preserve">PAGE  </w:instrText>
    </w:r>
    <w:r>
      <w:fldChar w:fldCharType="separate"/>
    </w:r>
    <w:r>
      <w:rPr>
        <w:rStyle w:val="ab"/>
      </w:rPr>
      <w:t>2</w:t>
    </w:r>
    <w:r>
      <w:fldChar w:fldCharType="end"/>
    </w:r>
  </w:p>
  <w:p w14:paraId="72F02276" w14:textId="77777777" w:rsidR="0047304F" w:rsidRDefault="0047304F">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72E05" w14:textId="77777777" w:rsidR="0047304F" w:rsidRDefault="0047304F">
    <w:pPr>
      <w:pStyle w:val="a7"/>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1"/>
        <w:szCs w:val="21"/>
      </w:rPr>
      <w:id w:val="2010329978"/>
    </w:sdtPr>
    <w:sdtEndPr/>
    <w:sdtContent>
      <w:p w14:paraId="45C74C33" w14:textId="77777777" w:rsidR="0047304F" w:rsidRDefault="0047304F">
        <w:pPr>
          <w:pStyle w:val="a7"/>
          <w:spacing w:before="120" w:after="120"/>
          <w:jc w:val="center"/>
        </w:pPr>
        <w:r>
          <w:rPr>
            <w:rFonts w:ascii="Times New Roman" w:hAnsi="Times New Roman" w:cs="Times New Roman"/>
            <w:sz w:val="21"/>
            <w:szCs w:val="21"/>
          </w:rPr>
          <w:fldChar w:fldCharType="begin"/>
        </w:r>
        <w:r>
          <w:rPr>
            <w:rFonts w:ascii="Times New Roman" w:hAnsi="Times New Roman" w:cs="Times New Roman"/>
            <w:sz w:val="21"/>
            <w:szCs w:val="21"/>
          </w:rPr>
          <w:instrText>PAGE   \* MERGEFORMAT</w:instrText>
        </w:r>
        <w:r>
          <w:rPr>
            <w:rFonts w:ascii="Times New Roman" w:hAnsi="Times New Roman" w:cs="Times New Roman"/>
            <w:sz w:val="21"/>
            <w:szCs w:val="21"/>
          </w:rPr>
          <w:fldChar w:fldCharType="separate"/>
        </w:r>
        <w:r w:rsidR="00BE38EF" w:rsidRPr="00BE38EF">
          <w:rPr>
            <w:rFonts w:ascii="Times New Roman" w:hAnsi="Times New Roman" w:cs="Times New Roman"/>
            <w:noProof/>
            <w:sz w:val="21"/>
            <w:szCs w:val="21"/>
            <w:lang w:val="zh-CN"/>
          </w:rPr>
          <w:t>9</w:t>
        </w:r>
        <w:r>
          <w:rPr>
            <w:rFonts w:ascii="Times New Roman" w:hAnsi="Times New Roman" w:cs="Times New Roman"/>
            <w:sz w:val="21"/>
            <w:szCs w:val="21"/>
            <w:lang w:val="zh-CN"/>
          </w:rPr>
          <w:fldChar w:fldCharType="end"/>
        </w:r>
      </w:p>
    </w:sdtContent>
  </w:sdt>
  <w:p w14:paraId="09C31413" w14:textId="77777777" w:rsidR="0047304F" w:rsidRDefault="0047304F">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1"/>
        <w:szCs w:val="21"/>
      </w:rPr>
      <w:id w:val="1652716456"/>
    </w:sdtPr>
    <w:sdtEndPr/>
    <w:sdtContent>
      <w:p w14:paraId="5D82E7DD" w14:textId="77777777" w:rsidR="0047304F" w:rsidRDefault="0047304F">
        <w:pPr>
          <w:pStyle w:val="a7"/>
          <w:spacing w:before="120" w:after="120"/>
          <w:jc w:val="center"/>
        </w:pPr>
        <w:r>
          <w:rPr>
            <w:rFonts w:ascii="Times New Roman" w:hAnsi="Times New Roman" w:cs="Times New Roman"/>
            <w:sz w:val="21"/>
            <w:szCs w:val="21"/>
          </w:rPr>
          <w:fldChar w:fldCharType="begin"/>
        </w:r>
        <w:r>
          <w:rPr>
            <w:rFonts w:ascii="Times New Roman" w:hAnsi="Times New Roman" w:cs="Times New Roman"/>
            <w:sz w:val="21"/>
            <w:szCs w:val="21"/>
          </w:rPr>
          <w:instrText>PAGE   \* MERGEFORMAT</w:instrText>
        </w:r>
        <w:r>
          <w:rPr>
            <w:rFonts w:ascii="Times New Roman" w:hAnsi="Times New Roman" w:cs="Times New Roman"/>
            <w:sz w:val="21"/>
            <w:szCs w:val="21"/>
          </w:rPr>
          <w:fldChar w:fldCharType="separate"/>
        </w:r>
        <w:r w:rsidR="00BE38EF" w:rsidRPr="00BE38EF">
          <w:rPr>
            <w:rFonts w:ascii="Times New Roman" w:hAnsi="Times New Roman" w:cs="Times New Roman"/>
            <w:noProof/>
            <w:sz w:val="21"/>
            <w:szCs w:val="21"/>
            <w:lang w:val="zh-CN"/>
          </w:rPr>
          <w:t>47</w:t>
        </w:r>
        <w:r>
          <w:rPr>
            <w:rFonts w:ascii="Times New Roman" w:hAnsi="Times New Roman" w:cs="Times New Roman"/>
            <w:sz w:val="21"/>
            <w:szCs w:val="21"/>
            <w:lang w:val="zh-CN"/>
          </w:rPr>
          <w:fldChar w:fldCharType="end"/>
        </w:r>
      </w:p>
    </w:sdtContent>
  </w:sdt>
  <w:p w14:paraId="0205DE68" w14:textId="77777777" w:rsidR="0047304F" w:rsidRDefault="0047304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0DD5A6" w14:textId="77777777" w:rsidR="00A71D11" w:rsidRDefault="00A71D11">
      <w:pPr>
        <w:spacing w:line="240" w:lineRule="auto"/>
      </w:pPr>
      <w:r>
        <w:separator/>
      </w:r>
    </w:p>
  </w:footnote>
  <w:footnote w:type="continuationSeparator" w:id="0">
    <w:p w14:paraId="36015AC9" w14:textId="77777777" w:rsidR="00A71D11" w:rsidRDefault="00A71D1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88199B" w14:textId="77777777" w:rsidR="0047304F" w:rsidRDefault="0047304F" w:rsidP="0091767F">
    <w:pPr>
      <w:pStyle w:val="a8"/>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730"/>
    <w:rsid w:val="00004C40"/>
    <w:rsid w:val="0001004C"/>
    <w:rsid w:val="00013A7A"/>
    <w:rsid w:val="000152E5"/>
    <w:rsid w:val="00016AE9"/>
    <w:rsid w:val="00030D20"/>
    <w:rsid w:val="00032249"/>
    <w:rsid w:val="00032B75"/>
    <w:rsid w:val="000344BF"/>
    <w:rsid w:val="00042757"/>
    <w:rsid w:val="00047AD6"/>
    <w:rsid w:val="00050564"/>
    <w:rsid w:val="000533DA"/>
    <w:rsid w:val="000559C4"/>
    <w:rsid w:val="00056EED"/>
    <w:rsid w:val="00061630"/>
    <w:rsid w:val="0006437F"/>
    <w:rsid w:val="00065505"/>
    <w:rsid w:val="000724D9"/>
    <w:rsid w:val="0007262B"/>
    <w:rsid w:val="00075A26"/>
    <w:rsid w:val="00075B7B"/>
    <w:rsid w:val="00084D82"/>
    <w:rsid w:val="00087CC6"/>
    <w:rsid w:val="000905A6"/>
    <w:rsid w:val="00092FC8"/>
    <w:rsid w:val="00096850"/>
    <w:rsid w:val="000A47FF"/>
    <w:rsid w:val="000B137F"/>
    <w:rsid w:val="000B3C32"/>
    <w:rsid w:val="000B42B7"/>
    <w:rsid w:val="000B6442"/>
    <w:rsid w:val="000B7E2E"/>
    <w:rsid w:val="000C1309"/>
    <w:rsid w:val="000C3CA4"/>
    <w:rsid w:val="000C59EC"/>
    <w:rsid w:val="000C75CC"/>
    <w:rsid w:val="000D1177"/>
    <w:rsid w:val="000D2B71"/>
    <w:rsid w:val="000D6EC4"/>
    <w:rsid w:val="000D7D03"/>
    <w:rsid w:val="000E0D94"/>
    <w:rsid w:val="000E1168"/>
    <w:rsid w:val="000E683D"/>
    <w:rsid w:val="000F23F5"/>
    <w:rsid w:val="000F334A"/>
    <w:rsid w:val="000F764B"/>
    <w:rsid w:val="00101F42"/>
    <w:rsid w:val="0010401A"/>
    <w:rsid w:val="00106ADC"/>
    <w:rsid w:val="00112432"/>
    <w:rsid w:val="001171E5"/>
    <w:rsid w:val="001208D4"/>
    <w:rsid w:val="001239A1"/>
    <w:rsid w:val="0012417F"/>
    <w:rsid w:val="00133C07"/>
    <w:rsid w:val="0013418E"/>
    <w:rsid w:val="00134D4E"/>
    <w:rsid w:val="001353D3"/>
    <w:rsid w:val="0013674B"/>
    <w:rsid w:val="0014022C"/>
    <w:rsid w:val="001451D4"/>
    <w:rsid w:val="00147897"/>
    <w:rsid w:val="0015070A"/>
    <w:rsid w:val="0015239E"/>
    <w:rsid w:val="0015299C"/>
    <w:rsid w:val="001530AD"/>
    <w:rsid w:val="00153383"/>
    <w:rsid w:val="00154229"/>
    <w:rsid w:val="00154F18"/>
    <w:rsid w:val="00157CE2"/>
    <w:rsid w:val="00172B4D"/>
    <w:rsid w:val="00173AE5"/>
    <w:rsid w:val="00180AEB"/>
    <w:rsid w:val="0018240D"/>
    <w:rsid w:val="0018478D"/>
    <w:rsid w:val="00185748"/>
    <w:rsid w:val="0019039F"/>
    <w:rsid w:val="00190646"/>
    <w:rsid w:val="00192686"/>
    <w:rsid w:val="00193122"/>
    <w:rsid w:val="001968D7"/>
    <w:rsid w:val="001A1FE6"/>
    <w:rsid w:val="001A492C"/>
    <w:rsid w:val="001A7A9E"/>
    <w:rsid w:val="001B1D3A"/>
    <w:rsid w:val="001B473B"/>
    <w:rsid w:val="001B5F29"/>
    <w:rsid w:val="001C0D13"/>
    <w:rsid w:val="001C1100"/>
    <w:rsid w:val="001C7367"/>
    <w:rsid w:val="001D0CB9"/>
    <w:rsid w:val="001D44C8"/>
    <w:rsid w:val="001D52A1"/>
    <w:rsid w:val="001D576F"/>
    <w:rsid w:val="001E06A8"/>
    <w:rsid w:val="001E0A08"/>
    <w:rsid w:val="001E1B78"/>
    <w:rsid w:val="001E24DE"/>
    <w:rsid w:val="001E7404"/>
    <w:rsid w:val="001F0A89"/>
    <w:rsid w:val="001F3648"/>
    <w:rsid w:val="001F5409"/>
    <w:rsid w:val="001F6B91"/>
    <w:rsid w:val="00200552"/>
    <w:rsid w:val="002018CC"/>
    <w:rsid w:val="00203EEE"/>
    <w:rsid w:val="00210A21"/>
    <w:rsid w:val="00213BED"/>
    <w:rsid w:val="002178D0"/>
    <w:rsid w:val="002245C3"/>
    <w:rsid w:val="00225806"/>
    <w:rsid w:val="002324B3"/>
    <w:rsid w:val="00232C58"/>
    <w:rsid w:val="00236421"/>
    <w:rsid w:val="00236830"/>
    <w:rsid w:val="00237407"/>
    <w:rsid w:val="00241855"/>
    <w:rsid w:val="00244D4F"/>
    <w:rsid w:val="00244F6B"/>
    <w:rsid w:val="002631AE"/>
    <w:rsid w:val="00263235"/>
    <w:rsid w:val="00264DFB"/>
    <w:rsid w:val="00266A70"/>
    <w:rsid w:val="00273DD3"/>
    <w:rsid w:val="0027471B"/>
    <w:rsid w:val="002802E8"/>
    <w:rsid w:val="00287804"/>
    <w:rsid w:val="00291D04"/>
    <w:rsid w:val="00292D65"/>
    <w:rsid w:val="002A2CC8"/>
    <w:rsid w:val="002A5791"/>
    <w:rsid w:val="002A75A5"/>
    <w:rsid w:val="002B395C"/>
    <w:rsid w:val="002B5873"/>
    <w:rsid w:val="002C0350"/>
    <w:rsid w:val="002C25DD"/>
    <w:rsid w:val="002D31BC"/>
    <w:rsid w:val="002F1363"/>
    <w:rsid w:val="002F23DA"/>
    <w:rsid w:val="002F2F18"/>
    <w:rsid w:val="002F51E5"/>
    <w:rsid w:val="0031571C"/>
    <w:rsid w:val="00317546"/>
    <w:rsid w:val="00321040"/>
    <w:rsid w:val="0032112D"/>
    <w:rsid w:val="00325011"/>
    <w:rsid w:val="003254EE"/>
    <w:rsid w:val="00332767"/>
    <w:rsid w:val="003327C5"/>
    <w:rsid w:val="00334439"/>
    <w:rsid w:val="00334D31"/>
    <w:rsid w:val="00334DB0"/>
    <w:rsid w:val="00336D31"/>
    <w:rsid w:val="00340E36"/>
    <w:rsid w:val="00351139"/>
    <w:rsid w:val="003538E7"/>
    <w:rsid w:val="00360F07"/>
    <w:rsid w:val="00361EBD"/>
    <w:rsid w:val="00374B70"/>
    <w:rsid w:val="003758FC"/>
    <w:rsid w:val="00377DE9"/>
    <w:rsid w:val="00384460"/>
    <w:rsid w:val="00392225"/>
    <w:rsid w:val="00393A1B"/>
    <w:rsid w:val="0039518E"/>
    <w:rsid w:val="003A3638"/>
    <w:rsid w:val="003A5D1C"/>
    <w:rsid w:val="003A76E6"/>
    <w:rsid w:val="003A7A28"/>
    <w:rsid w:val="003A7DF0"/>
    <w:rsid w:val="003B4790"/>
    <w:rsid w:val="003B53A9"/>
    <w:rsid w:val="003B6D87"/>
    <w:rsid w:val="003C0DDC"/>
    <w:rsid w:val="003C41D5"/>
    <w:rsid w:val="003C5678"/>
    <w:rsid w:val="003C5E07"/>
    <w:rsid w:val="003C7B53"/>
    <w:rsid w:val="003D2C45"/>
    <w:rsid w:val="003D3289"/>
    <w:rsid w:val="003E369A"/>
    <w:rsid w:val="003F1D11"/>
    <w:rsid w:val="003F387E"/>
    <w:rsid w:val="00403681"/>
    <w:rsid w:val="00405D0E"/>
    <w:rsid w:val="00407D63"/>
    <w:rsid w:val="00411A14"/>
    <w:rsid w:val="00415207"/>
    <w:rsid w:val="00416099"/>
    <w:rsid w:val="00417505"/>
    <w:rsid w:val="0042193E"/>
    <w:rsid w:val="00421AC0"/>
    <w:rsid w:val="0043071C"/>
    <w:rsid w:val="004356AD"/>
    <w:rsid w:val="00440E27"/>
    <w:rsid w:val="0044248B"/>
    <w:rsid w:val="004438DA"/>
    <w:rsid w:val="0044603C"/>
    <w:rsid w:val="004476B0"/>
    <w:rsid w:val="00461232"/>
    <w:rsid w:val="0046475E"/>
    <w:rsid w:val="004677FB"/>
    <w:rsid w:val="00472EF6"/>
    <w:rsid w:val="0047304F"/>
    <w:rsid w:val="00484657"/>
    <w:rsid w:val="00484756"/>
    <w:rsid w:val="0049156A"/>
    <w:rsid w:val="00491F52"/>
    <w:rsid w:val="00492FD6"/>
    <w:rsid w:val="004A2B33"/>
    <w:rsid w:val="004A2EFA"/>
    <w:rsid w:val="004B085A"/>
    <w:rsid w:val="004B2A37"/>
    <w:rsid w:val="004B6363"/>
    <w:rsid w:val="004C19CD"/>
    <w:rsid w:val="004C3C3D"/>
    <w:rsid w:val="004C477B"/>
    <w:rsid w:val="004C6252"/>
    <w:rsid w:val="004C6839"/>
    <w:rsid w:val="004D1B77"/>
    <w:rsid w:val="004D2289"/>
    <w:rsid w:val="004D2526"/>
    <w:rsid w:val="004D285B"/>
    <w:rsid w:val="004E6EA4"/>
    <w:rsid w:val="004E7475"/>
    <w:rsid w:val="004F3CBE"/>
    <w:rsid w:val="00502159"/>
    <w:rsid w:val="0051566E"/>
    <w:rsid w:val="005170FD"/>
    <w:rsid w:val="00517DE1"/>
    <w:rsid w:val="00523D83"/>
    <w:rsid w:val="00527141"/>
    <w:rsid w:val="00530915"/>
    <w:rsid w:val="0053190A"/>
    <w:rsid w:val="005334F8"/>
    <w:rsid w:val="00535409"/>
    <w:rsid w:val="00535EE6"/>
    <w:rsid w:val="00554F06"/>
    <w:rsid w:val="005578A0"/>
    <w:rsid w:val="005605B0"/>
    <w:rsid w:val="0056678D"/>
    <w:rsid w:val="0057097A"/>
    <w:rsid w:val="00572339"/>
    <w:rsid w:val="00572F63"/>
    <w:rsid w:val="0057390E"/>
    <w:rsid w:val="005778CB"/>
    <w:rsid w:val="00577DF7"/>
    <w:rsid w:val="005821F7"/>
    <w:rsid w:val="005845C4"/>
    <w:rsid w:val="00586201"/>
    <w:rsid w:val="00586590"/>
    <w:rsid w:val="00587223"/>
    <w:rsid w:val="00587785"/>
    <w:rsid w:val="0059332C"/>
    <w:rsid w:val="00596DC8"/>
    <w:rsid w:val="00597825"/>
    <w:rsid w:val="005A1560"/>
    <w:rsid w:val="005A2C8B"/>
    <w:rsid w:val="005A316C"/>
    <w:rsid w:val="005A6992"/>
    <w:rsid w:val="005B36CC"/>
    <w:rsid w:val="005B4EA9"/>
    <w:rsid w:val="005B5980"/>
    <w:rsid w:val="005D0164"/>
    <w:rsid w:val="005D421D"/>
    <w:rsid w:val="005E1162"/>
    <w:rsid w:val="005E5C9D"/>
    <w:rsid w:val="005F0273"/>
    <w:rsid w:val="005F06A0"/>
    <w:rsid w:val="005F0DE9"/>
    <w:rsid w:val="005F3AD1"/>
    <w:rsid w:val="00601F83"/>
    <w:rsid w:val="00602670"/>
    <w:rsid w:val="00603876"/>
    <w:rsid w:val="00604B45"/>
    <w:rsid w:val="00605FFD"/>
    <w:rsid w:val="006063EC"/>
    <w:rsid w:val="00606DE9"/>
    <w:rsid w:val="00613E9F"/>
    <w:rsid w:val="006210FC"/>
    <w:rsid w:val="006215DB"/>
    <w:rsid w:val="00624D31"/>
    <w:rsid w:val="006258F5"/>
    <w:rsid w:val="00630A50"/>
    <w:rsid w:val="00631CD1"/>
    <w:rsid w:val="00632894"/>
    <w:rsid w:val="006444B3"/>
    <w:rsid w:val="00650C48"/>
    <w:rsid w:val="00653823"/>
    <w:rsid w:val="006568A0"/>
    <w:rsid w:val="00656BF1"/>
    <w:rsid w:val="006615A2"/>
    <w:rsid w:val="00662D83"/>
    <w:rsid w:val="006638C5"/>
    <w:rsid w:val="006675A5"/>
    <w:rsid w:val="0068356A"/>
    <w:rsid w:val="0068585C"/>
    <w:rsid w:val="006935B5"/>
    <w:rsid w:val="00693D65"/>
    <w:rsid w:val="00697005"/>
    <w:rsid w:val="006A276A"/>
    <w:rsid w:val="006A4FD4"/>
    <w:rsid w:val="006A6E7C"/>
    <w:rsid w:val="006A6EBF"/>
    <w:rsid w:val="006A7590"/>
    <w:rsid w:val="006A7D69"/>
    <w:rsid w:val="006B1054"/>
    <w:rsid w:val="006C12FA"/>
    <w:rsid w:val="006C7952"/>
    <w:rsid w:val="006D15FD"/>
    <w:rsid w:val="006D2359"/>
    <w:rsid w:val="006D6D63"/>
    <w:rsid w:val="006D7466"/>
    <w:rsid w:val="006E450D"/>
    <w:rsid w:val="006E58FC"/>
    <w:rsid w:val="006F4F70"/>
    <w:rsid w:val="006F5C16"/>
    <w:rsid w:val="006F6763"/>
    <w:rsid w:val="006F7D7F"/>
    <w:rsid w:val="00706039"/>
    <w:rsid w:val="007109F7"/>
    <w:rsid w:val="00714505"/>
    <w:rsid w:val="00714900"/>
    <w:rsid w:val="0072008C"/>
    <w:rsid w:val="0072089F"/>
    <w:rsid w:val="007234FB"/>
    <w:rsid w:val="0073730C"/>
    <w:rsid w:val="00740AC2"/>
    <w:rsid w:val="00744BBB"/>
    <w:rsid w:val="00747D57"/>
    <w:rsid w:val="0075267B"/>
    <w:rsid w:val="00752BB4"/>
    <w:rsid w:val="00753E7F"/>
    <w:rsid w:val="0075498E"/>
    <w:rsid w:val="00755A81"/>
    <w:rsid w:val="00777F5D"/>
    <w:rsid w:val="007902A0"/>
    <w:rsid w:val="007961BF"/>
    <w:rsid w:val="00797226"/>
    <w:rsid w:val="007A004F"/>
    <w:rsid w:val="007A0788"/>
    <w:rsid w:val="007A3432"/>
    <w:rsid w:val="007B1695"/>
    <w:rsid w:val="007B2B37"/>
    <w:rsid w:val="007B54B1"/>
    <w:rsid w:val="007C0497"/>
    <w:rsid w:val="007C05FB"/>
    <w:rsid w:val="007C0CB8"/>
    <w:rsid w:val="007D2DDC"/>
    <w:rsid w:val="007D7918"/>
    <w:rsid w:val="007E5BAE"/>
    <w:rsid w:val="007E6ADB"/>
    <w:rsid w:val="007F12ED"/>
    <w:rsid w:val="007F2137"/>
    <w:rsid w:val="007F3F86"/>
    <w:rsid w:val="007F40DD"/>
    <w:rsid w:val="007F741A"/>
    <w:rsid w:val="00803072"/>
    <w:rsid w:val="0080433D"/>
    <w:rsid w:val="00804353"/>
    <w:rsid w:val="00804FEE"/>
    <w:rsid w:val="00805389"/>
    <w:rsid w:val="00807D8A"/>
    <w:rsid w:val="00811271"/>
    <w:rsid w:val="00821571"/>
    <w:rsid w:val="008224F3"/>
    <w:rsid w:val="0083224B"/>
    <w:rsid w:val="008326A9"/>
    <w:rsid w:val="00835D3B"/>
    <w:rsid w:val="008472C5"/>
    <w:rsid w:val="0085185D"/>
    <w:rsid w:val="00854CFC"/>
    <w:rsid w:val="0085791F"/>
    <w:rsid w:val="00857992"/>
    <w:rsid w:val="00863258"/>
    <w:rsid w:val="008643A6"/>
    <w:rsid w:val="00864DFD"/>
    <w:rsid w:val="00866144"/>
    <w:rsid w:val="0087701E"/>
    <w:rsid w:val="00885E61"/>
    <w:rsid w:val="00887E88"/>
    <w:rsid w:val="00891006"/>
    <w:rsid w:val="008928D1"/>
    <w:rsid w:val="008963A2"/>
    <w:rsid w:val="008966AF"/>
    <w:rsid w:val="00897EBC"/>
    <w:rsid w:val="00897FA4"/>
    <w:rsid w:val="008A2156"/>
    <w:rsid w:val="008A27DA"/>
    <w:rsid w:val="008A4119"/>
    <w:rsid w:val="008A79FB"/>
    <w:rsid w:val="008B451B"/>
    <w:rsid w:val="008B4C3E"/>
    <w:rsid w:val="008B520A"/>
    <w:rsid w:val="008C6797"/>
    <w:rsid w:val="008E0939"/>
    <w:rsid w:val="008E1F49"/>
    <w:rsid w:val="008E6605"/>
    <w:rsid w:val="008F400F"/>
    <w:rsid w:val="008F6AF8"/>
    <w:rsid w:val="008F74F7"/>
    <w:rsid w:val="00902997"/>
    <w:rsid w:val="00907100"/>
    <w:rsid w:val="009072DC"/>
    <w:rsid w:val="00907DDA"/>
    <w:rsid w:val="00911893"/>
    <w:rsid w:val="00914620"/>
    <w:rsid w:val="00914A4E"/>
    <w:rsid w:val="00916846"/>
    <w:rsid w:val="0091767F"/>
    <w:rsid w:val="00924D6B"/>
    <w:rsid w:val="00927D89"/>
    <w:rsid w:val="009316D8"/>
    <w:rsid w:val="00933A8E"/>
    <w:rsid w:val="00933FA8"/>
    <w:rsid w:val="0093447E"/>
    <w:rsid w:val="00935F48"/>
    <w:rsid w:val="00937DBF"/>
    <w:rsid w:val="00945396"/>
    <w:rsid w:val="009538C0"/>
    <w:rsid w:val="00956F9B"/>
    <w:rsid w:val="00960579"/>
    <w:rsid w:val="009653BC"/>
    <w:rsid w:val="00970F13"/>
    <w:rsid w:val="00972B65"/>
    <w:rsid w:val="00973CB6"/>
    <w:rsid w:val="009742B4"/>
    <w:rsid w:val="00977CE2"/>
    <w:rsid w:val="009814C3"/>
    <w:rsid w:val="0098463E"/>
    <w:rsid w:val="009876DA"/>
    <w:rsid w:val="00991F1A"/>
    <w:rsid w:val="00992438"/>
    <w:rsid w:val="00994960"/>
    <w:rsid w:val="00994BBA"/>
    <w:rsid w:val="009A144D"/>
    <w:rsid w:val="009A41AC"/>
    <w:rsid w:val="009A5E8B"/>
    <w:rsid w:val="009A60F6"/>
    <w:rsid w:val="009A7B1A"/>
    <w:rsid w:val="009B3EC9"/>
    <w:rsid w:val="009B4EC4"/>
    <w:rsid w:val="009B50CB"/>
    <w:rsid w:val="009B5FA1"/>
    <w:rsid w:val="009B7943"/>
    <w:rsid w:val="009C0847"/>
    <w:rsid w:val="009C76E5"/>
    <w:rsid w:val="009D2C33"/>
    <w:rsid w:val="009D39C6"/>
    <w:rsid w:val="009D75FA"/>
    <w:rsid w:val="009E32BC"/>
    <w:rsid w:val="009E46E4"/>
    <w:rsid w:val="009E4F04"/>
    <w:rsid w:val="009F1880"/>
    <w:rsid w:val="00A05D1A"/>
    <w:rsid w:val="00A06F99"/>
    <w:rsid w:val="00A07419"/>
    <w:rsid w:val="00A106E3"/>
    <w:rsid w:val="00A11D44"/>
    <w:rsid w:val="00A135E1"/>
    <w:rsid w:val="00A14126"/>
    <w:rsid w:val="00A14FD9"/>
    <w:rsid w:val="00A311DC"/>
    <w:rsid w:val="00A31A30"/>
    <w:rsid w:val="00A33E3A"/>
    <w:rsid w:val="00A43DB3"/>
    <w:rsid w:val="00A50BB4"/>
    <w:rsid w:val="00A54292"/>
    <w:rsid w:val="00A543BF"/>
    <w:rsid w:val="00A62D46"/>
    <w:rsid w:val="00A70C1F"/>
    <w:rsid w:val="00A71D11"/>
    <w:rsid w:val="00A71E4C"/>
    <w:rsid w:val="00A75F86"/>
    <w:rsid w:val="00A80656"/>
    <w:rsid w:val="00A85317"/>
    <w:rsid w:val="00A96B9E"/>
    <w:rsid w:val="00AA2F1C"/>
    <w:rsid w:val="00AB0951"/>
    <w:rsid w:val="00AB34AA"/>
    <w:rsid w:val="00AB4B7F"/>
    <w:rsid w:val="00AB5B28"/>
    <w:rsid w:val="00AC1C78"/>
    <w:rsid w:val="00AC740D"/>
    <w:rsid w:val="00AC760A"/>
    <w:rsid w:val="00AD056D"/>
    <w:rsid w:val="00AD3AAA"/>
    <w:rsid w:val="00AE20F9"/>
    <w:rsid w:val="00AF3009"/>
    <w:rsid w:val="00AF52C6"/>
    <w:rsid w:val="00B046E6"/>
    <w:rsid w:val="00B0605E"/>
    <w:rsid w:val="00B072E1"/>
    <w:rsid w:val="00B10E8F"/>
    <w:rsid w:val="00B119BD"/>
    <w:rsid w:val="00B14219"/>
    <w:rsid w:val="00B232BD"/>
    <w:rsid w:val="00B24556"/>
    <w:rsid w:val="00B269FB"/>
    <w:rsid w:val="00B27BE4"/>
    <w:rsid w:val="00B311BA"/>
    <w:rsid w:val="00B337E6"/>
    <w:rsid w:val="00B346D1"/>
    <w:rsid w:val="00B35896"/>
    <w:rsid w:val="00B4008A"/>
    <w:rsid w:val="00B42226"/>
    <w:rsid w:val="00B52BB5"/>
    <w:rsid w:val="00B56DF3"/>
    <w:rsid w:val="00B62BF7"/>
    <w:rsid w:val="00B64C2B"/>
    <w:rsid w:val="00B662E5"/>
    <w:rsid w:val="00B66B0A"/>
    <w:rsid w:val="00B676BA"/>
    <w:rsid w:val="00B72459"/>
    <w:rsid w:val="00B730F9"/>
    <w:rsid w:val="00B80DAE"/>
    <w:rsid w:val="00B85BB8"/>
    <w:rsid w:val="00B86A94"/>
    <w:rsid w:val="00B86B52"/>
    <w:rsid w:val="00B927D7"/>
    <w:rsid w:val="00B9637A"/>
    <w:rsid w:val="00BA34F7"/>
    <w:rsid w:val="00BA36F8"/>
    <w:rsid w:val="00BA71AD"/>
    <w:rsid w:val="00BB0C34"/>
    <w:rsid w:val="00BB1444"/>
    <w:rsid w:val="00BB158B"/>
    <w:rsid w:val="00BB2D9C"/>
    <w:rsid w:val="00BB3BBA"/>
    <w:rsid w:val="00BB40FC"/>
    <w:rsid w:val="00BC0FAD"/>
    <w:rsid w:val="00BC1CDC"/>
    <w:rsid w:val="00BC1DEF"/>
    <w:rsid w:val="00BC52D1"/>
    <w:rsid w:val="00BD579D"/>
    <w:rsid w:val="00BD5F49"/>
    <w:rsid w:val="00BD6700"/>
    <w:rsid w:val="00BE20EE"/>
    <w:rsid w:val="00BE38EF"/>
    <w:rsid w:val="00BE5BE1"/>
    <w:rsid w:val="00BF28C3"/>
    <w:rsid w:val="00BF3E6E"/>
    <w:rsid w:val="00C00824"/>
    <w:rsid w:val="00C05278"/>
    <w:rsid w:val="00C1446E"/>
    <w:rsid w:val="00C155F4"/>
    <w:rsid w:val="00C17F07"/>
    <w:rsid w:val="00C22DBE"/>
    <w:rsid w:val="00C23788"/>
    <w:rsid w:val="00C23FD4"/>
    <w:rsid w:val="00C26E64"/>
    <w:rsid w:val="00C3501C"/>
    <w:rsid w:val="00C40B0F"/>
    <w:rsid w:val="00C43804"/>
    <w:rsid w:val="00C460FF"/>
    <w:rsid w:val="00C5297B"/>
    <w:rsid w:val="00C5665E"/>
    <w:rsid w:val="00C57DB8"/>
    <w:rsid w:val="00C724F6"/>
    <w:rsid w:val="00C751CC"/>
    <w:rsid w:val="00C76692"/>
    <w:rsid w:val="00C8142B"/>
    <w:rsid w:val="00C816AD"/>
    <w:rsid w:val="00C81C3D"/>
    <w:rsid w:val="00C853E9"/>
    <w:rsid w:val="00C92EF4"/>
    <w:rsid w:val="00C95429"/>
    <w:rsid w:val="00C95436"/>
    <w:rsid w:val="00C95E28"/>
    <w:rsid w:val="00CA1265"/>
    <w:rsid w:val="00CB135C"/>
    <w:rsid w:val="00CB52EE"/>
    <w:rsid w:val="00CC0362"/>
    <w:rsid w:val="00CC04A8"/>
    <w:rsid w:val="00CD3730"/>
    <w:rsid w:val="00CD3BD0"/>
    <w:rsid w:val="00CD55A0"/>
    <w:rsid w:val="00CD5731"/>
    <w:rsid w:val="00CD6B6D"/>
    <w:rsid w:val="00CE00D5"/>
    <w:rsid w:val="00CE17D5"/>
    <w:rsid w:val="00CE2F85"/>
    <w:rsid w:val="00CE35B4"/>
    <w:rsid w:val="00CE510E"/>
    <w:rsid w:val="00CF6E85"/>
    <w:rsid w:val="00D014A6"/>
    <w:rsid w:val="00D01838"/>
    <w:rsid w:val="00D051ED"/>
    <w:rsid w:val="00D05F13"/>
    <w:rsid w:val="00D0647D"/>
    <w:rsid w:val="00D10067"/>
    <w:rsid w:val="00D1288B"/>
    <w:rsid w:val="00D16028"/>
    <w:rsid w:val="00D17F35"/>
    <w:rsid w:val="00D21B67"/>
    <w:rsid w:val="00D23837"/>
    <w:rsid w:val="00D23AA2"/>
    <w:rsid w:val="00D30320"/>
    <w:rsid w:val="00D30DD7"/>
    <w:rsid w:val="00D3203E"/>
    <w:rsid w:val="00D368B0"/>
    <w:rsid w:val="00D37648"/>
    <w:rsid w:val="00D47FA4"/>
    <w:rsid w:val="00D51251"/>
    <w:rsid w:val="00D51891"/>
    <w:rsid w:val="00D53795"/>
    <w:rsid w:val="00D54572"/>
    <w:rsid w:val="00D55FEB"/>
    <w:rsid w:val="00D5681B"/>
    <w:rsid w:val="00D56E5E"/>
    <w:rsid w:val="00D628DD"/>
    <w:rsid w:val="00D714EC"/>
    <w:rsid w:val="00D76C30"/>
    <w:rsid w:val="00D905E1"/>
    <w:rsid w:val="00D92702"/>
    <w:rsid w:val="00D9380E"/>
    <w:rsid w:val="00D97363"/>
    <w:rsid w:val="00DA3282"/>
    <w:rsid w:val="00DA35E6"/>
    <w:rsid w:val="00DA4148"/>
    <w:rsid w:val="00DB2AFE"/>
    <w:rsid w:val="00DB2C3D"/>
    <w:rsid w:val="00DB3745"/>
    <w:rsid w:val="00DB4186"/>
    <w:rsid w:val="00DB556E"/>
    <w:rsid w:val="00DC013D"/>
    <w:rsid w:val="00DC277A"/>
    <w:rsid w:val="00DC2CFD"/>
    <w:rsid w:val="00DC2FD4"/>
    <w:rsid w:val="00DD2EE7"/>
    <w:rsid w:val="00DD60A1"/>
    <w:rsid w:val="00DE41F4"/>
    <w:rsid w:val="00DE432A"/>
    <w:rsid w:val="00DE4B97"/>
    <w:rsid w:val="00DF2BC1"/>
    <w:rsid w:val="00DF2C44"/>
    <w:rsid w:val="00E063BF"/>
    <w:rsid w:val="00E11838"/>
    <w:rsid w:val="00E12ED1"/>
    <w:rsid w:val="00E137B9"/>
    <w:rsid w:val="00E177DB"/>
    <w:rsid w:val="00E36179"/>
    <w:rsid w:val="00E46D9D"/>
    <w:rsid w:val="00E54154"/>
    <w:rsid w:val="00E57D2B"/>
    <w:rsid w:val="00E60718"/>
    <w:rsid w:val="00E63B32"/>
    <w:rsid w:val="00E65E7A"/>
    <w:rsid w:val="00E66724"/>
    <w:rsid w:val="00E7056B"/>
    <w:rsid w:val="00E70999"/>
    <w:rsid w:val="00E71F29"/>
    <w:rsid w:val="00E728AE"/>
    <w:rsid w:val="00E7316B"/>
    <w:rsid w:val="00E7407D"/>
    <w:rsid w:val="00E80B3E"/>
    <w:rsid w:val="00E8409D"/>
    <w:rsid w:val="00E8589D"/>
    <w:rsid w:val="00E85E6A"/>
    <w:rsid w:val="00E8644E"/>
    <w:rsid w:val="00E8714D"/>
    <w:rsid w:val="00E901C8"/>
    <w:rsid w:val="00E9088E"/>
    <w:rsid w:val="00E91409"/>
    <w:rsid w:val="00E94026"/>
    <w:rsid w:val="00E959B3"/>
    <w:rsid w:val="00EB2DCD"/>
    <w:rsid w:val="00EB4780"/>
    <w:rsid w:val="00EB71B9"/>
    <w:rsid w:val="00EB7CB8"/>
    <w:rsid w:val="00EC17F6"/>
    <w:rsid w:val="00EC4B50"/>
    <w:rsid w:val="00EC6B82"/>
    <w:rsid w:val="00ED3FA9"/>
    <w:rsid w:val="00ED688A"/>
    <w:rsid w:val="00ED7457"/>
    <w:rsid w:val="00EE741B"/>
    <w:rsid w:val="00EF37A1"/>
    <w:rsid w:val="00F00E0F"/>
    <w:rsid w:val="00F00F65"/>
    <w:rsid w:val="00F075A3"/>
    <w:rsid w:val="00F07B58"/>
    <w:rsid w:val="00F07C1F"/>
    <w:rsid w:val="00F10E11"/>
    <w:rsid w:val="00F110D3"/>
    <w:rsid w:val="00F11155"/>
    <w:rsid w:val="00F12DF9"/>
    <w:rsid w:val="00F20113"/>
    <w:rsid w:val="00F22582"/>
    <w:rsid w:val="00F234AF"/>
    <w:rsid w:val="00F23B85"/>
    <w:rsid w:val="00F25C06"/>
    <w:rsid w:val="00F25F3D"/>
    <w:rsid w:val="00F25FCB"/>
    <w:rsid w:val="00F262F8"/>
    <w:rsid w:val="00F27D4B"/>
    <w:rsid w:val="00F31D8D"/>
    <w:rsid w:val="00F32D09"/>
    <w:rsid w:val="00F41ACD"/>
    <w:rsid w:val="00F451A7"/>
    <w:rsid w:val="00F508B1"/>
    <w:rsid w:val="00F51DD1"/>
    <w:rsid w:val="00F52BE0"/>
    <w:rsid w:val="00F534B6"/>
    <w:rsid w:val="00F61196"/>
    <w:rsid w:val="00F63260"/>
    <w:rsid w:val="00F7025A"/>
    <w:rsid w:val="00F70331"/>
    <w:rsid w:val="00F76CE1"/>
    <w:rsid w:val="00F773E9"/>
    <w:rsid w:val="00F8108F"/>
    <w:rsid w:val="00F863B6"/>
    <w:rsid w:val="00F91566"/>
    <w:rsid w:val="00F92684"/>
    <w:rsid w:val="00F979BF"/>
    <w:rsid w:val="00F97D66"/>
    <w:rsid w:val="00FA225D"/>
    <w:rsid w:val="00FA433C"/>
    <w:rsid w:val="00FA53A3"/>
    <w:rsid w:val="00FA6D3A"/>
    <w:rsid w:val="00FA70B2"/>
    <w:rsid w:val="00FB540A"/>
    <w:rsid w:val="00FB5953"/>
    <w:rsid w:val="00FC630F"/>
    <w:rsid w:val="00FD39B7"/>
    <w:rsid w:val="00FD5F4E"/>
    <w:rsid w:val="00FD6C7D"/>
    <w:rsid w:val="00FD75A2"/>
    <w:rsid w:val="00FD7ABC"/>
    <w:rsid w:val="00FE0549"/>
    <w:rsid w:val="00FE557A"/>
    <w:rsid w:val="00FF152C"/>
    <w:rsid w:val="00FF18ED"/>
    <w:rsid w:val="00FF3703"/>
    <w:rsid w:val="00FF4D41"/>
    <w:rsid w:val="055B2C25"/>
    <w:rsid w:val="06B9125B"/>
    <w:rsid w:val="08F07692"/>
    <w:rsid w:val="0E1372DA"/>
    <w:rsid w:val="10FD6918"/>
    <w:rsid w:val="12007814"/>
    <w:rsid w:val="139B0099"/>
    <w:rsid w:val="14343043"/>
    <w:rsid w:val="16667357"/>
    <w:rsid w:val="168D7C57"/>
    <w:rsid w:val="172E7290"/>
    <w:rsid w:val="19571287"/>
    <w:rsid w:val="19FE747A"/>
    <w:rsid w:val="1B596849"/>
    <w:rsid w:val="1EE839AA"/>
    <w:rsid w:val="20321035"/>
    <w:rsid w:val="2036519A"/>
    <w:rsid w:val="22E43166"/>
    <w:rsid w:val="240D721A"/>
    <w:rsid w:val="24A562F4"/>
    <w:rsid w:val="24B01599"/>
    <w:rsid w:val="25F4289F"/>
    <w:rsid w:val="2BBE393C"/>
    <w:rsid w:val="2C84056E"/>
    <w:rsid w:val="2D4C4BDB"/>
    <w:rsid w:val="32FC67C2"/>
    <w:rsid w:val="38FD37B0"/>
    <w:rsid w:val="39DF6831"/>
    <w:rsid w:val="3C0B1B1E"/>
    <w:rsid w:val="3E8D1F1D"/>
    <w:rsid w:val="3F7C0FB6"/>
    <w:rsid w:val="409A0CE5"/>
    <w:rsid w:val="41EE54C6"/>
    <w:rsid w:val="42DB30A2"/>
    <w:rsid w:val="4890783B"/>
    <w:rsid w:val="4B7D25E3"/>
    <w:rsid w:val="4C220047"/>
    <w:rsid w:val="4DA11844"/>
    <w:rsid w:val="5339519A"/>
    <w:rsid w:val="53525253"/>
    <w:rsid w:val="55E24F22"/>
    <w:rsid w:val="5C3867C8"/>
    <w:rsid w:val="5D212E95"/>
    <w:rsid w:val="5D4C69F6"/>
    <w:rsid w:val="60B134B2"/>
    <w:rsid w:val="61C070C2"/>
    <w:rsid w:val="638805FE"/>
    <w:rsid w:val="649E6E03"/>
    <w:rsid w:val="682604FC"/>
    <w:rsid w:val="68833D84"/>
    <w:rsid w:val="6A0000E4"/>
    <w:rsid w:val="6B566B5A"/>
    <w:rsid w:val="6B7C77A7"/>
    <w:rsid w:val="6FE13030"/>
    <w:rsid w:val="78760435"/>
    <w:rsid w:val="79B81C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B621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0"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0" w:unhideWhenUsed="0" w:qFormat="1"/>
    <w:lsdException w:name="Emphasis" w:semiHidden="0" w:uiPriority="20" w:unhideWhenUsed="0" w:qFormat="1"/>
    <w:lsdException w:name="Normal (Web)" w:semiHidden="0" w:uiPriority="0" w:unhideWhenUsed="0" w:qFormat="1"/>
    <w:lsdException w:name="HTML Preformatted"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E6E"/>
    <w:pPr>
      <w:widowControl w:val="0"/>
      <w:spacing w:line="360" w:lineRule="auto"/>
      <w:jc w:val="both"/>
    </w:pPr>
    <w:rPr>
      <w:rFonts w:eastAsia="宋体"/>
      <w:kern w:val="2"/>
      <w:sz w:val="28"/>
      <w:szCs w:val="22"/>
    </w:rPr>
  </w:style>
  <w:style w:type="paragraph" w:styleId="1">
    <w:name w:val="heading 1"/>
    <w:basedOn w:val="a"/>
    <w:next w:val="a"/>
    <w:link w:val="1Char"/>
    <w:uiPriority w:val="9"/>
    <w:qFormat/>
    <w:rsid w:val="00BF3E6E"/>
    <w:pPr>
      <w:keepNext/>
      <w:keepLines/>
      <w:spacing w:before="340" w:after="330" w:line="578" w:lineRule="auto"/>
      <w:jc w:val="center"/>
      <w:outlineLvl w:val="0"/>
    </w:pPr>
    <w:rPr>
      <w:b/>
      <w:bCs/>
      <w:kern w:val="44"/>
      <w:szCs w:val="44"/>
    </w:rPr>
  </w:style>
  <w:style w:type="paragraph" w:styleId="2">
    <w:name w:val="heading 2"/>
    <w:basedOn w:val="a"/>
    <w:next w:val="a"/>
    <w:link w:val="2Char"/>
    <w:uiPriority w:val="9"/>
    <w:unhideWhenUsed/>
    <w:qFormat/>
    <w:rsid w:val="00BF3E6E"/>
    <w:pPr>
      <w:keepNext/>
      <w:keepLines/>
      <w:spacing w:before="260" w:after="260" w:line="416" w:lineRule="auto"/>
      <w:jc w:val="center"/>
      <w:outlineLvl w:val="1"/>
    </w:pPr>
    <w:rPr>
      <w:rFonts w:asciiTheme="majorHAnsi" w:eastAsiaTheme="majorEastAsia" w:hAnsiTheme="majorHAnsi" w:cstheme="majorBidi"/>
      <w:b/>
      <w:bCs/>
      <w:szCs w:val="32"/>
    </w:rPr>
  </w:style>
  <w:style w:type="paragraph" w:styleId="3">
    <w:name w:val="heading 3"/>
    <w:basedOn w:val="a"/>
    <w:next w:val="a"/>
    <w:link w:val="3Char"/>
    <w:uiPriority w:val="9"/>
    <w:unhideWhenUsed/>
    <w:qFormat/>
    <w:rsid w:val="00BF3E6E"/>
    <w:pPr>
      <w:keepNext/>
      <w:keepLines/>
      <w:spacing w:before="260" w:after="260" w:line="416" w:lineRule="auto"/>
      <w:outlineLvl w:val="2"/>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rsid w:val="00BF3E6E"/>
    <w:rPr>
      <w:b/>
      <w:bCs/>
    </w:rPr>
  </w:style>
  <w:style w:type="paragraph" w:styleId="a4">
    <w:name w:val="annotation text"/>
    <w:basedOn w:val="a"/>
    <w:link w:val="Char0"/>
    <w:uiPriority w:val="99"/>
    <w:semiHidden/>
    <w:unhideWhenUsed/>
    <w:rsid w:val="00BF3E6E"/>
    <w:pPr>
      <w:jc w:val="left"/>
    </w:pPr>
  </w:style>
  <w:style w:type="paragraph" w:styleId="a5">
    <w:name w:val="caption"/>
    <w:basedOn w:val="a"/>
    <w:next w:val="a"/>
    <w:link w:val="Char1"/>
    <w:unhideWhenUsed/>
    <w:qFormat/>
    <w:rsid w:val="00BF3E6E"/>
    <w:pPr>
      <w:ind w:firstLineChars="200" w:firstLine="200"/>
      <w:jc w:val="left"/>
    </w:pPr>
    <w:rPr>
      <w:rFonts w:asciiTheme="majorHAnsi" w:eastAsia="黑体" w:hAnsiTheme="majorHAnsi" w:cstheme="majorBidi"/>
      <w:sz w:val="20"/>
      <w:szCs w:val="20"/>
    </w:rPr>
  </w:style>
  <w:style w:type="paragraph" w:styleId="a6">
    <w:name w:val="Balloon Text"/>
    <w:basedOn w:val="a"/>
    <w:link w:val="Char2"/>
    <w:uiPriority w:val="99"/>
    <w:semiHidden/>
    <w:unhideWhenUsed/>
    <w:rsid w:val="00BF3E6E"/>
    <w:pPr>
      <w:spacing w:line="240" w:lineRule="auto"/>
    </w:pPr>
    <w:rPr>
      <w:sz w:val="18"/>
      <w:szCs w:val="18"/>
    </w:rPr>
  </w:style>
  <w:style w:type="paragraph" w:styleId="a7">
    <w:name w:val="footer"/>
    <w:basedOn w:val="a"/>
    <w:link w:val="Char3"/>
    <w:uiPriority w:val="99"/>
    <w:unhideWhenUsed/>
    <w:qFormat/>
    <w:rsid w:val="00BF3E6E"/>
    <w:pPr>
      <w:tabs>
        <w:tab w:val="center" w:pos="4153"/>
        <w:tab w:val="right" w:pos="8306"/>
      </w:tabs>
      <w:snapToGrid w:val="0"/>
      <w:spacing w:line="240" w:lineRule="auto"/>
      <w:jc w:val="left"/>
    </w:pPr>
    <w:rPr>
      <w:sz w:val="18"/>
      <w:szCs w:val="18"/>
    </w:rPr>
  </w:style>
  <w:style w:type="paragraph" w:styleId="a8">
    <w:name w:val="header"/>
    <w:basedOn w:val="a"/>
    <w:link w:val="Char4"/>
    <w:uiPriority w:val="99"/>
    <w:unhideWhenUsed/>
    <w:rsid w:val="00BF3E6E"/>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unhideWhenUsed/>
    <w:qFormat/>
    <w:rsid w:val="00BF3E6E"/>
  </w:style>
  <w:style w:type="paragraph" w:styleId="20">
    <w:name w:val="toc 2"/>
    <w:basedOn w:val="a"/>
    <w:next w:val="a"/>
    <w:uiPriority w:val="39"/>
    <w:unhideWhenUsed/>
    <w:qFormat/>
    <w:rsid w:val="00BF3E6E"/>
    <w:pPr>
      <w:ind w:leftChars="200" w:left="420"/>
    </w:pPr>
  </w:style>
  <w:style w:type="paragraph" w:styleId="HTML">
    <w:name w:val="HTML Preformatted"/>
    <w:basedOn w:val="a"/>
    <w:link w:val="HTMLChar"/>
    <w:uiPriority w:val="99"/>
    <w:semiHidden/>
    <w:unhideWhenUsed/>
    <w:qFormat/>
    <w:rsid w:val="00BF3E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Times New Roman" w:hint="eastAsia"/>
      <w:kern w:val="0"/>
      <w:sz w:val="24"/>
      <w:szCs w:val="24"/>
    </w:rPr>
  </w:style>
  <w:style w:type="paragraph" w:styleId="a9">
    <w:name w:val="Normal (Web)"/>
    <w:basedOn w:val="a"/>
    <w:qFormat/>
    <w:rsid w:val="00BF3E6E"/>
    <w:pPr>
      <w:spacing w:beforeAutospacing="1" w:afterAutospacing="1" w:line="240" w:lineRule="auto"/>
      <w:jc w:val="left"/>
    </w:pPr>
    <w:rPr>
      <w:rFonts w:eastAsiaTheme="minorEastAsia" w:cs="Times New Roman"/>
      <w:kern w:val="0"/>
      <w:szCs w:val="24"/>
    </w:rPr>
  </w:style>
  <w:style w:type="character" w:styleId="aa">
    <w:name w:val="Strong"/>
    <w:basedOn w:val="a0"/>
    <w:qFormat/>
    <w:rsid w:val="00BF3E6E"/>
    <w:rPr>
      <w:b/>
    </w:rPr>
  </w:style>
  <w:style w:type="character" w:styleId="ab">
    <w:name w:val="page number"/>
    <w:basedOn w:val="a0"/>
    <w:qFormat/>
    <w:rsid w:val="00BF3E6E"/>
  </w:style>
  <w:style w:type="character" w:styleId="ac">
    <w:name w:val="Hyperlink"/>
    <w:basedOn w:val="a0"/>
    <w:uiPriority w:val="99"/>
    <w:unhideWhenUsed/>
    <w:rsid w:val="00BF3E6E"/>
    <w:rPr>
      <w:color w:val="0563C1" w:themeColor="hyperlink"/>
      <w:u w:val="single"/>
    </w:rPr>
  </w:style>
  <w:style w:type="character" w:styleId="ad">
    <w:name w:val="annotation reference"/>
    <w:basedOn w:val="a0"/>
    <w:uiPriority w:val="99"/>
    <w:semiHidden/>
    <w:unhideWhenUsed/>
    <w:rsid w:val="00BF3E6E"/>
    <w:rPr>
      <w:sz w:val="21"/>
      <w:szCs w:val="21"/>
    </w:rPr>
  </w:style>
  <w:style w:type="table" w:styleId="ae">
    <w:name w:val="Table Grid"/>
    <w:basedOn w:val="a1"/>
    <w:uiPriority w:val="59"/>
    <w:qFormat/>
    <w:rsid w:val="00BF3E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4">
    <w:name w:val="页眉 Char"/>
    <w:basedOn w:val="a0"/>
    <w:link w:val="a8"/>
    <w:uiPriority w:val="99"/>
    <w:qFormat/>
    <w:rsid w:val="00BF3E6E"/>
    <w:rPr>
      <w:sz w:val="18"/>
      <w:szCs w:val="18"/>
    </w:rPr>
  </w:style>
  <w:style w:type="character" w:customStyle="1" w:styleId="Char3">
    <w:name w:val="页脚 Char"/>
    <w:basedOn w:val="a0"/>
    <w:link w:val="a7"/>
    <w:uiPriority w:val="99"/>
    <w:rsid w:val="00BF3E6E"/>
    <w:rPr>
      <w:sz w:val="18"/>
      <w:szCs w:val="18"/>
    </w:rPr>
  </w:style>
  <w:style w:type="character" w:customStyle="1" w:styleId="1Char">
    <w:name w:val="标题 1 Char"/>
    <w:basedOn w:val="a0"/>
    <w:link w:val="1"/>
    <w:uiPriority w:val="9"/>
    <w:qFormat/>
    <w:rsid w:val="00BF3E6E"/>
    <w:rPr>
      <w:b/>
      <w:bCs/>
      <w:kern w:val="44"/>
      <w:sz w:val="28"/>
      <w:szCs w:val="44"/>
    </w:rPr>
  </w:style>
  <w:style w:type="character" w:customStyle="1" w:styleId="2Char">
    <w:name w:val="标题 2 Char"/>
    <w:basedOn w:val="a0"/>
    <w:link w:val="2"/>
    <w:uiPriority w:val="9"/>
    <w:qFormat/>
    <w:rsid w:val="00BF3E6E"/>
    <w:rPr>
      <w:rFonts w:asciiTheme="majorHAnsi" w:eastAsiaTheme="majorEastAsia" w:hAnsiTheme="majorHAnsi" w:cstheme="majorBidi"/>
      <w:b/>
      <w:bCs/>
      <w:sz w:val="28"/>
      <w:szCs w:val="32"/>
    </w:rPr>
  </w:style>
  <w:style w:type="paragraph" w:customStyle="1" w:styleId="af">
    <w:name w:val="条"/>
    <w:basedOn w:val="a"/>
    <w:next w:val="a"/>
    <w:link w:val="Char5"/>
    <w:qFormat/>
    <w:rsid w:val="00BF3E6E"/>
    <w:pPr>
      <w:autoSpaceDE w:val="0"/>
      <w:autoSpaceDN w:val="0"/>
      <w:adjustRightInd w:val="0"/>
      <w:jc w:val="left"/>
    </w:pPr>
    <w:rPr>
      <w:rFonts w:ascii="宋体" w:hAnsi="Times New Roman" w:cs="黑体"/>
      <w:color w:val="000000"/>
      <w:kern w:val="0"/>
      <w:szCs w:val="21"/>
    </w:rPr>
  </w:style>
  <w:style w:type="character" w:customStyle="1" w:styleId="Char5">
    <w:name w:val="条 Char"/>
    <w:basedOn w:val="a0"/>
    <w:link w:val="af"/>
    <w:locked/>
    <w:rsid w:val="00BF3E6E"/>
    <w:rPr>
      <w:rFonts w:ascii="宋体" w:eastAsia="宋体" w:hAnsi="Times New Roman" w:cs="黑体"/>
      <w:color w:val="000000"/>
      <w:kern w:val="0"/>
      <w:sz w:val="24"/>
      <w:szCs w:val="21"/>
    </w:rPr>
  </w:style>
  <w:style w:type="paragraph" w:customStyle="1" w:styleId="21">
    <w:name w:val="条2"/>
    <w:basedOn w:val="af"/>
    <w:link w:val="2Char0"/>
    <w:rsid w:val="00BF3E6E"/>
    <w:rPr>
      <w:rFonts w:ascii="黑体" w:eastAsia="黑体" w:hAnsi="宋体"/>
      <w:b/>
    </w:rPr>
  </w:style>
  <w:style w:type="character" w:customStyle="1" w:styleId="2Char0">
    <w:name w:val="条2 Char"/>
    <w:basedOn w:val="Char5"/>
    <w:link w:val="21"/>
    <w:locked/>
    <w:rsid w:val="00BF3E6E"/>
    <w:rPr>
      <w:rFonts w:ascii="黑体" w:eastAsia="黑体" w:hAnsi="宋体" w:cs="黑体"/>
      <w:b/>
      <w:color w:val="000000"/>
      <w:kern w:val="0"/>
      <w:sz w:val="24"/>
      <w:szCs w:val="21"/>
    </w:rPr>
  </w:style>
  <w:style w:type="paragraph" w:customStyle="1" w:styleId="af0">
    <w:name w:val="款"/>
    <w:basedOn w:val="a"/>
    <w:link w:val="Char6"/>
    <w:qFormat/>
    <w:rsid w:val="00BF3E6E"/>
    <w:pPr>
      <w:autoSpaceDE w:val="0"/>
      <w:autoSpaceDN w:val="0"/>
      <w:adjustRightInd w:val="0"/>
      <w:ind w:firstLineChars="245" w:firstLine="517"/>
      <w:jc w:val="left"/>
    </w:pPr>
    <w:rPr>
      <w:rFonts w:ascii="黑体" w:hAnsi="Times New Roman" w:cs="黑体"/>
      <w:color w:val="000000"/>
      <w:kern w:val="0"/>
      <w:sz w:val="21"/>
      <w:szCs w:val="21"/>
    </w:rPr>
  </w:style>
  <w:style w:type="character" w:customStyle="1" w:styleId="Char6">
    <w:name w:val="款 Char"/>
    <w:basedOn w:val="a0"/>
    <w:link w:val="af0"/>
    <w:locked/>
    <w:rsid w:val="00BF3E6E"/>
    <w:rPr>
      <w:rFonts w:ascii="黑体" w:eastAsia="宋体" w:hAnsi="Times New Roman" w:cs="黑体"/>
      <w:color w:val="000000"/>
      <w:kern w:val="0"/>
      <w:szCs w:val="21"/>
    </w:rPr>
  </w:style>
  <w:style w:type="paragraph" w:customStyle="1" w:styleId="Default">
    <w:name w:val="Default"/>
    <w:rsid w:val="00BF3E6E"/>
    <w:pPr>
      <w:widowControl w:val="0"/>
      <w:autoSpaceDE w:val="0"/>
      <w:autoSpaceDN w:val="0"/>
      <w:adjustRightInd w:val="0"/>
    </w:pPr>
    <w:rPr>
      <w:rFonts w:ascii="Times New Roman" w:eastAsia="宋体" w:hAnsi="Times New Roman" w:cs="Times New Roman"/>
      <w:color w:val="000000"/>
      <w:sz w:val="24"/>
      <w:szCs w:val="24"/>
    </w:rPr>
  </w:style>
  <w:style w:type="paragraph" w:customStyle="1" w:styleId="TOC1">
    <w:name w:val="TOC 标题1"/>
    <w:basedOn w:val="1"/>
    <w:next w:val="a"/>
    <w:uiPriority w:val="39"/>
    <w:unhideWhenUsed/>
    <w:qFormat/>
    <w:rsid w:val="00BF3E6E"/>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61">
    <w:name w:val="61 规范正文文本"/>
    <w:basedOn w:val="a"/>
    <w:link w:val="61CharChar"/>
    <w:qFormat/>
    <w:rsid w:val="00BF3E6E"/>
    <w:pPr>
      <w:spacing w:beforeLines="50" w:line="420" w:lineRule="atLeast"/>
    </w:pPr>
    <w:rPr>
      <w:rFonts w:ascii="宋体" w:hAnsi="Times New Roman" w:cs="Times New Roman"/>
      <w:bCs/>
      <w:kern w:val="0"/>
      <w:szCs w:val="24"/>
      <w:u w:color="000000"/>
    </w:rPr>
  </w:style>
  <w:style w:type="character" w:customStyle="1" w:styleId="61CharChar">
    <w:name w:val="61 规范正文文本 Char Char"/>
    <w:link w:val="61"/>
    <w:qFormat/>
    <w:rsid w:val="00BF3E6E"/>
    <w:rPr>
      <w:rFonts w:ascii="宋体" w:eastAsia="宋体" w:hAnsi="Times New Roman" w:cs="Times New Roman"/>
      <w:bCs/>
      <w:kern w:val="0"/>
      <w:sz w:val="24"/>
      <w:szCs w:val="24"/>
      <w:u w:color="000000"/>
    </w:rPr>
  </w:style>
  <w:style w:type="paragraph" w:customStyle="1" w:styleId="52">
    <w:name w:val="52 规范章节标题"/>
    <w:basedOn w:val="a"/>
    <w:rsid w:val="00BF3E6E"/>
    <w:pPr>
      <w:spacing w:beforeLines="100" w:line="240" w:lineRule="auto"/>
      <w:jc w:val="center"/>
      <w:outlineLvl w:val="1"/>
    </w:pPr>
    <w:rPr>
      <w:rFonts w:ascii="黑体" w:eastAsia="黑体" w:hAnsi="黑体" w:cs="Times New Roman"/>
      <w:szCs w:val="24"/>
    </w:rPr>
  </w:style>
  <w:style w:type="character" w:customStyle="1" w:styleId="Char1">
    <w:name w:val="题注 Char"/>
    <w:link w:val="a5"/>
    <w:rsid w:val="00BF3E6E"/>
    <w:rPr>
      <w:rFonts w:asciiTheme="majorHAnsi" w:eastAsia="黑体" w:hAnsiTheme="majorHAnsi" w:cstheme="majorBidi"/>
      <w:sz w:val="20"/>
      <w:szCs w:val="20"/>
    </w:rPr>
  </w:style>
  <w:style w:type="character" w:customStyle="1" w:styleId="3Char">
    <w:name w:val="标题 3 Char"/>
    <w:basedOn w:val="a0"/>
    <w:link w:val="3"/>
    <w:uiPriority w:val="9"/>
    <w:rsid w:val="00BF3E6E"/>
    <w:rPr>
      <w:rFonts w:eastAsia="宋体"/>
      <w:b/>
      <w:bCs/>
      <w:sz w:val="28"/>
      <w:szCs w:val="32"/>
    </w:rPr>
  </w:style>
  <w:style w:type="paragraph" w:styleId="af1">
    <w:name w:val="List Paragraph"/>
    <w:basedOn w:val="a"/>
    <w:uiPriority w:val="34"/>
    <w:qFormat/>
    <w:rsid w:val="00BF3E6E"/>
    <w:pPr>
      <w:spacing w:line="240" w:lineRule="auto"/>
      <w:ind w:firstLineChars="200" w:firstLine="420"/>
    </w:pPr>
    <w:rPr>
      <w:rFonts w:eastAsiaTheme="minorEastAsia"/>
      <w:sz w:val="21"/>
    </w:rPr>
  </w:style>
  <w:style w:type="paragraph" w:customStyle="1" w:styleId="af2">
    <w:name w:val="表格文字"/>
    <w:basedOn w:val="Default"/>
    <w:qFormat/>
    <w:rsid w:val="00BF3E6E"/>
    <w:pPr>
      <w:jc w:val="center"/>
    </w:pPr>
    <w:rPr>
      <w:rFonts w:ascii="黑体" w:cs="黑体"/>
      <w:sz w:val="18"/>
      <w:szCs w:val="18"/>
    </w:rPr>
  </w:style>
  <w:style w:type="paragraph" w:customStyle="1" w:styleId="71">
    <w:name w:val="71 规范表格标题"/>
    <w:basedOn w:val="a"/>
    <w:rsid w:val="00BF3E6E"/>
    <w:pPr>
      <w:spacing w:beforeLines="50" w:afterLines="50" w:line="420" w:lineRule="atLeast"/>
      <w:jc w:val="center"/>
    </w:pPr>
    <w:rPr>
      <w:rFonts w:ascii="宋体" w:hAnsi="Times New Roman" w:cs="Times New Roman"/>
      <w:bCs/>
      <w:kern w:val="0"/>
      <w:sz w:val="21"/>
      <w:szCs w:val="21"/>
      <w:u w:color="000000"/>
    </w:rPr>
  </w:style>
  <w:style w:type="character" w:customStyle="1" w:styleId="16">
    <w:name w:val="16"/>
    <w:rsid w:val="00BF3E6E"/>
    <w:rPr>
      <w:rFonts w:ascii="黑体" w:eastAsia="黑体" w:hAnsi="宋体" w:hint="eastAsia"/>
      <w:b/>
      <w:bCs/>
      <w:color w:val="000000"/>
      <w:sz w:val="21"/>
      <w:szCs w:val="21"/>
    </w:rPr>
  </w:style>
  <w:style w:type="character" w:customStyle="1" w:styleId="HTMLChar">
    <w:name w:val="HTML 预设格式 Char"/>
    <w:basedOn w:val="a0"/>
    <w:link w:val="HTML"/>
    <w:uiPriority w:val="99"/>
    <w:semiHidden/>
    <w:qFormat/>
    <w:rsid w:val="00BF3E6E"/>
    <w:rPr>
      <w:rFonts w:ascii="宋体" w:eastAsia="宋体" w:hAnsi="宋体" w:cs="Times New Roman"/>
      <w:kern w:val="0"/>
      <w:sz w:val="24"/>
      <w:szCs w:val="24"/>
    </w:rPr>
  </w:style>
  <w:style w:type="character" w:customStyle="1" w:styleId="Char2">
    <w:name w:val="批注框文本 Char"/>
    <w:basedOn w:val="a0"/>
    <w:link w:val="a6"/>
    <w:uiPriority w:val="99"/>
    <w:semiHidden/>
    <w:rsid w:val="00BF3E6E"/>
    <w:rPr>
      <w:rFonts w:eastAsia="宋体"/>
      <w:sz w:val="18"/>
      <w:szCs w:val="18"/>
    </w:rPr>
  </w:style>
  <w:style w:type="character" w:customStyle="1" w:styleId="Char0">
    <w:name w:val="批注文字 Char"/>
    <w:basedOn w:val="a0"/>
    <w:link w:val="a4"/>
    <w:uiPriority w:val="99"/>
    <w:semiHidden/>
    <w:rsid w:val="00BF3E6E"/>
    <w:rPr>
      <w:rFonts w:eastAsia="宋体"/>
      <w:sz w:val="28"/>
    </w:rPr>
  </w:style>
  <w:style w:type="character" w:customStyle="1" w:styleId="Char">
    <w:name w:val="批注主题 Char"/>
    <w:basedOn w:val="Char0"/>
    <w:link w:val="a3"/>
    <w:uiPriority w:val="99"/>
    <w:semiHidden/>
    <w:rsid w:val="00BF3E6E"/>
    <w:rPr>
      <w:rFonts w:eastAsia="宋体"/>
      <w:b/>
      <w:bCs/>
      <w:sz w:val="28"/>
    </w:rPr>
  </w:style>
  <w:style w:type="paragraph" w:styleId="af3">
    <w:name w:val="Date"/>
    <w:basedOn w:val="a"/>
    <w:next w:val="a"/>
    <w:link w:val="Char7"/>
    <w:uiPriority w:val="99"/>
    <w:semiHidden/>
    <w:unhideWhenUsed/>
    <w:rsid w:val="00885E61"/>
    <w:pPr>
      <w:ind w:leftChars="2500" w:left="100"/>
    </w:pPr>
  </w:style>
  <w:style w:type="character" w:customStyle="1" w:styleId="Char7">
    <w:name w:val="日期 Char"/>
    <w:basedOn w:val="a0"/>
    <w:link w:val="af3"/>
    <w:uiPriority w:val="99"/>
    <w:semiHidden/>
    <w:rsid w:val="00885E61"/>
    <w:rPr>
      <w:rFonts w:eastAsia="宋体"/>
      <w:kern w:val="2"/>
      <w:sz w:val="28"/>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0"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0" w:unhideWhenUsed="0" w:qFormat="1"/>
    <w:lsdException w:name="Emphasis" w:semiHidden="0" w:uiPriority="20" w:unhideWhenUsed="0" w:qFormat="1"/>
    <w:lsdException w:name="Normal (Web)" w:semiHidden="0" w:uiPriority="0" w:unhideWhenUsed="0" w:qFormat="1"/>
    <w:lsdException w:name="HTML Preformatted"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E6E"/>
    <w:pPr>
      <w:widowControl w:val="0"/>
      <w:spacing w:line="360" w:lineRule="auto"/>
      <w:jc w:val="both"/>
    </w:pPr>
    <w:rPr>
      <w:rFonts w:eastAsia="宋体"/>
      <w:kern w:val="2"/>
      <w:sz w:val="28"/>
      <w:szCs w:val="22"/>
    </w:rPr>
  </w:style>
  <w:style w:type="paragraph" w:styleId="1">
    <w:name w:val="heading 1"/>
    <w:basedOn w:val="a"/>
    <w:next w:val="a"/>
    <w:link w:val="1Char"/>
    <w:uiPriority w:val="9"/>
    <w:qFormat/>
    <w:rsid w:val="00BF3E6E"/>
    <w:pPr>
      <w:keepNext/>
      <w:keepLines/>
      <w:spacing w:before="340" w:after="330" w:line="578" w:lineRule="auto"/>
      <w:jc w:val="center"/>
      <w:outlineLvl w:val="0"/>
    </w:pPr>
    <w:rPr>
      <w:b/>
      <w:bCs/>
      <w:kern w:val="44"/>
      <w:szCs w:val="44"/>
    </w:rPr>
  </w:style>
  <w:style w:type="paragraph" w:styleId="2">
    <w:name w:val="heading 2"/>
    <w:basedOn w:val="a"/>
    <w:next w:val="a"/>
    <w:link w:val="2Char"/>
    <w:uiPriority w:val="9"/>
    <w:unhideWhenUsed/>
    <w:qFormat/>
    <w:rsid w:val="00BF3E6E"/>
    <w:pPr>
      <w:keepNext/>
      <w:keepLines/>
      <w:spacing w:before="260" w:after="260" w:line="416" w:lineRule="auto"/>
      <w:jc w:val="center"/>
      <w:outlineLvl w:val="1"/>
    </w:pPr>
    <w:rPr>
      <w:rFonts w:asciiTheme="majorHAnsi" w:eastAsiaTheme="majorEastAsia" w:hAnsiTheme="majorHAnsi" w:cstheme="majorBidi"/>
      <w:b/>
      <w:bCs/>
      <w:szCs w:val="32"/>
    </w:rPr>
  </w:style>
  <w:style w:type="paragraph" w:styleId="3">
    <w:name w:val="heading 3"/>
    <w:basedOn w:val="a"/>
    <w:next w:val="a"/>
    <w:link w:val="3Char"/>
    <w:uiPriority w:val="9"/>
    <w:unhideWhenUsed/>
    <w:qFormat/>
    <w:rsid w:val="00BF3E6E"/>
    <w:pPr>
      <w:keepNext/>
      <w:keepLines/>
      <w:spacing w:before="260" w:after="260" w:line="416" w:lineRule="auto"/>
      <w:outlineLvl w:val="2"/>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rsid w:val="00BF3E6E"/>
    <w:rPr>
      <w:b/>
      <w:bCs/>
    </w:rPr>
  </w:style>
  <w:style w:type="paragraph" w:styleId="a4">
    <w:name w:val="annotation text"/>
    <w:basedOn w:val="a"/>
    <w:link w:val="Char0"/>
    <w:uiPriority w:val="99"/>
    <w:semiHidden/>
    <w:unhideWhenUsed/>
    <w:rsid w:val="00BF3E6E"/>
    <w:pPr>
      <w:jc w:val="left"/>
    </w:pPr>
  </w:style>
  <w:style w:type="paragraph" w:styleId="a5">
    <w:name w:val="caption"/>
    <w:basedOn w:val="a"/>
    <w:next w:val="a"/>
    <w:link w:val="Char1"/>
    <w:unhideWhenUsed/>
    <w:qFormat/>
    <w:rsid w:val="00BF3E6E"/>
    <w:pPr>
      <w:ind w:firstLineChars="200" w:firstLine="200"/>
      <w:jc w:val="left"/>
    </w:pPr>
    <w:rPr>
      <w:rFonts w:asciiTheme="majorHAnsi" w:eastAsia="黑体" w:hAnsiTheme="majorHAnsi" w:cstheme="majorBidi"/>
      <w:sz w:val="20"/>
      <w:szCs w:val="20"/>
    </w:rPr>
  </w:style>
  <w:style w:type="paragraph" w:styleId="a6">
    <w:name w:val="Balloon Text"/>
    <w:basedOn w:val="a"/>
    <w:link w:val="Char2"/>
    <w:uiPriority w:val="99"/>
    <w:semiHidden/>
    <w:unhideWhenUsed/>
    <w:rsid w:val="00BF3E6E"/>
    <w:pPr>
      <w:spacing w:line="240" w:lineRule="auto"/>
    </w:pPr>
    <w:rPr>
      <w:sz w:val="18"/>
      <w:szCs w:val="18"/>
    </w:rPr>
  </w:style>
  <w:style w:type="paragraph" w:styleId="a7">
    <w:name w:val="footer"/>
    <w:basedOn w:val="a"/>
    <w:link w:val="Char3"/>
    <w:uiPriority w:val="99"/>
    <w:unhideWhenUsed/>
    <w:qFormat/>
    <w:rsid w:val="00BF3E6E"/>
    <w:pPr>
      <w:tabs>
        <w:tab w:val="center" w:pos="4153"/>
        <w:tab w:val="right" w:pos="8306"/>
      </w:tabs>
      <w:snapToGrid w:val="0"/>
      <w:spacing w:line="240" w:lineRule="auto"/>
      <w:jc w:val="left"/>
    </w:pPr>
    <w:rPr>
      <w:sz w:val="18"/>
      <w:szCs w:val="18"/>
    </w:rPr>
  </w:style>
  <w:style w:type="paragraph" w:styleId="a8">
    <w:name w:val="header"/>
    <w:basedOn w:val="a"/>
    <w:link w:val="Char4"/>
    <w:uiPriority w:val="99"/>
    <w:unhideWhenUsed/>
    <w:rsid w:val="00BF3E6E"/>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unhideWhenUsed/>
    <w:qFormat/>
    <w:rsid w:val="00BF3E6E"/>
  </w:style>
  <w:style w:type="paragraph" w:styleId="20">
    <w:name w:val="toc 2"/>
    <w:basedOn w:val="a"/>
    <w:next w:val="a"/>
    <w:uiPriority w:val="39"/>
    <w:unhideWhenUsed/>
    <w:qFormat/>
    <w:rsid w:val="00BF3E6E"/>
    <w:pPr>
      <w:ind w:leftChars="200" w:left="420"/>
    </w:pPr>
  </w:style>
  <w:style w:type="paragraph" w:styleId="HTML">
    <w:name w:val="HTML Preformatted"/>
    <w:basedOn w:val="a"/>
    <w:link w:val="HTMLChar"/>
    <w:uiPriority w:val="99"/>
    <w:semiHidden/>
    <w:unhideWhenUsed/>
    <w:qFormat/>
    <w:rsid w:val="00BF3E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Times New Roman" w:hint="eastAsia"/>
      <w:kern w:val="0"/>
      <w:sz w:val="24"/>
      <w:szCs w:val="24"/>
    </w:rPr>
  </w:style>
  <w:style w:type="paragraph" w:styleId="a9">
    <w:name w:val="Normal (Web)"/>
    <w:basedOn w:val="a"/>
    <w:qFormat/>
    <w:rsid w:val="00BF3E6E"/>
    <w:pPr>
      <w:spacing w:beforeAutospacing="1" w:afterAutospacing="1" w:line="240" w:lineRule="auto"/>
      <w:jc w:val="left"/>
    </w:pPr>
    <w:rPr>
      <w:rFonts w:eastAsiaTheme="minorEastAsia" w:cs="Times New Roman"/>
      <w:kern w:val="0"/>
      <w:szCs w:val="24"/>
    </w:rPr>
  </w:style>
  <w:style w:type="character" w:styleId="aa">
    <w:name w:val="Strong"/>
    <w:basedOn w:val="a0"/>
    <w:qFormat/>
    <w:rsid w:val="00BF3E6E"/>
    <w:rPr>
      <w:b/>
    </w:rPr>
  </w:style>
  <w:style w:type="character" w:styleId="ab">
    <w:name w:val="page number"/>
    <w:basedOn w:val="a0"/>
    <w:qFormat/>
    <w:rsid w:val="00BF3E6E"/>
  </w:style>
  <w:style w:type="character" w:styleId="ac">
    <w:name w:val="Hyperlink"/>
    <w:basedOn w:val="a0"/>
    <w:uiPriority w:val="99"/>
    <w:unhideWhenUsed/>
    <w:rsid w:val="00BF3E6E"/>
    <w:rPr>
      <w:color w:val="0563C1" w:themeColor="hyperlink"/>
      <w:u w:val="single"/>
    </w:rPr>
  </w:style>
  <w:style w:type="character" w:styleId="ad">
    <w:name w:val="annotation reference"/>
    <w:basedOn w:val="a0"/>
    <w:uiPriority w:val="99"/>
    <w:semiHidden/>
    <w:unhideWhenUsed/>
    <w:rsid w:val="00BF3E6E"/>
    <w:rPr>
      <w:sz w:val="21"/>
      <w:szCs w:val="21"/>
    </w:rPr>
  </w:style>
  <w:style w:type="table" w:styleId="ae">
    <w:name w:val="Table Grid"/>
    <w:basedOn w:val="a1"/>
    <w:uiPriority w:val="59"/>
    <w:qFormat/>
    <w:rsid w:val="00BF3E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4">
    <w:name w:val="页眉 Char"/>
    <w:basedOn w:val="a0"/>
    <w:link w:val="a8"/>
    <w:uiPriority w:val="99"/>
    <w:qFormat/>
    <w:rsid w:val="00BF3E6E"/>
    <w:rPr>
      <w:sz w:val="18"/>
      <w:szCs w:val="18"/>
    </w:rPr>
  </w:style>
  <w:style w:type="character" w:customStyle="1" w:styleId="Char3">
    <w:name w:val="页脚 Char"/>
    <w:basedOn w:val="a0"/>
    <w:link w:val="a7"/>
    <w:uiPriority w:val="99"/>
    <w:rsid w:val="00BF3E6E"/>
    <w:rPr>
      <w:sz w:val="18"/>
      <w:szCs w:val="18"/>
    </w:rPr>
  </w:style>
  <w:style w:type="character" w:customStyle="1" w:styleId="1Char">
    <w:name w:val="标题 1 Char"/>
    <w:basedOn w:val="a0"/>
    <w:link w:val="1"/>
    <w:uiPriority w:val="9"/>
    <w:qFormat/>
    <w:rsid w:val="00BF3E6E"/>
    <w:rPr>
      <w:b/>
      <w:bCs/>
      <w:kern w:val="44"/>
      <w:sz w:val="28"/>
      <w:szCs w:val="44"/>
    </w:rPr>
  </w:style>
  <w:style w:type="character" w:customStyle="1" w:styleId="2Char">
    <w:name w:val="标题 2 Char"/>
    <w:basedOn w:val="a0"/>
    <w:link w:val="2"/>
    <w:uiPriority w:val="9"/>
    <w:qFormat/>
    <w:rsid w:val="00BF3E6E"/>
    <w:rPr>
      <w:rFonts w:asciiTheme="majorHAnsi" w:eastAsiaTheme="majorEastAsia" w:hAnsiTheme="majorHAnsi" w:cstheme="majorBidi"/>
      <w:b/>
      <w:bCs/>
      <w:sz w:val="28"/>
      <w:szCs w:val="32"/>
    </w:rPr>
  </w:style>
  <w:style w:type="paragraph" w:customStyle="1" w:styleId="af">
    <w:name w:val="条"/>
    <w:basedOn w:val="a"/>
    <w:next w:val="a"/>
    <w:link w:val="Char5"/>
    <w:qFormat/>
    <w:rsid w:val="00BF3E6E"/>
    <w:pPr>
      <w:autoSpaceDE w:val="0"/>
      <w:autoSpaceDN w:val="0"/>
      <w:adjustRightInd w:val="0"/>
      <w:jc w:val="left"/>
    </w:pPr>
    <w:rPr>
      <w:rFonts w:ascii="宋体" w:hAnsi="Times New Roman" w:cs="黑体"/>
      <w:color w:val="000000"/>
      <w:kern w:val="0"/>
      <w:szCs w:val="21"/>
    </w:rPr>
  </w:style>
  <w:style w:type="character" w:customStyle="1" w:styleId="Char5">
    <w:name w:val="条 Char"/>
    <w:basedOn w:val="a0"/>
    <w:link w:val="af"/>
    <w:locked/>
    <w:rsid w:val="00BF3E6E"/>
    <w:rPr>
      <w:rFonts w:ascii="宋体" w:eastAsia="宋体" w:hAnsi="Times New Roman" w:cs="黑体"/>
      <w:color w:val="000000"/>
      <w:kern w:val="0"/>
      <w:sz w:val="24"/>
      <w:szCs w:val="21"/>
    </w:rPr>
  </w:style>
  <w:style w:type="paragraph" w:customStyle="1" w:styleId="21">
    <w:name w:val="条2"/>
    <w:basedOn w:val="af"/>
    <w:link w:val="2Char0"/>
    <w:rsid w:val="00BF3E6E"/>
    <w:rPr>
      <w:rFonts w:ascii="黑体" w:eastAsia="黑体" w:hAnsi="宋体"/>
      <w:b/>
    </w:rPr>
  </w:style>
  <w:style w:type="character" w:customStyle="1" w:styleId="2Char0">
    <w:name w:val="条2 Char"/>
    <w:basedOn w:val="Char5"/>
    <w:link w:val="21"/>
    <w:locked/>
    <w:rsid w:val="00BF3E6E"/>
    <w:rPr>
      <w:rFonts w:ascii="黑体" w:eastAsia="黑体" w:hAnsi="宋体" w:cs="黑体"/>
      <w:b/>
      <w:color w:val="000000"/>
      <w:kern w:val="0"/>
      <w:sz w:val="24"/>
      <w:szCs w:val="21"/>
    </w:rPr>
  </w:style>
  <w:style w:type="paragraph" w:customStyle="1" w:styleId="af0">
    <w:name w:val="款"/>
    <w:basedOn w:val="a"/>
    <w:link w:val="Char6"/>
    <w:qFormat/>
    <w:rsid w:val="00BF3E6E"/>
    <w:pPr>
      <w:autoSpaceDE w:val="0"/>
      <w:autoSpaceDN w:val="0"/>
      <w:adjustRightInd w:val="0"/>
      <w:ind w:firstLineChars="245" w:firstLine="517"/>
      <w:jc w:val="left"/>
    </w:pPr>
    <w:rPr>
      <w:rFonts w:ascii="黑体" w:hAnsi="Times New Roman" w:cs="黑体"/>
      <w:color w:val="000000"/>
      <w:kern w:val="0"/>
      <w:sz w:val="21"/>
      <w:szCs w:val="21"/>
    </w:rPr>
  </w:style>
  <w:style w:type="character" w:customStyle="1" w:styleId="Char6">
    <w:name w:val="款 Char"/>
    <w:basedOn w:val="a0"/>
    <w:link w:val="af0"/>
    <w:locked/>
    <w:rsid w:val="00BF3E6E"/>
    <w:rPr>
      <w:rFonts w:ascii="黑体" w:eastAsia="宋体" w:hAnsi="Times New Roman" w:cs="黑体"/>
      <w:color w:val="000000"/>
      <w:kern w:val="0"/>
      <w:szCs w:val="21"/>
    </w:rPr>
  </w:style>
  <w:style w:type="paragraph" w:customStyle="1" w:styleId="Default">
    <w:name w:val="Default"/>
    <w:rsid w:val="00BF3E6E"/>
    <w:pPr>
      <w:widowControl w:val="0"/>
      <w:autoSpaceDE w:val="0"/>
      <w:autoSpaceDN w:val="0"/>
      <w:adjustRightInd w:val="0"/>
    </w:pPr>
    <w:rPr>
      <w:rFonts w:ascii="Times New Roman" w:eastAsia="宋体" w:hAnsi="Times New Roman" w:cs="Times New Roman"/>
      <w:color w:val="000000"/>
      <w:sz w:val="24"/>
      <w:szCs w:val="24"/>
    </w:rPr>
  </w:style>
  <w:style w:type="paragraph" w:customStyle="1" w:styleId="TOC1">
    <w:name w:val="TOC 标题1"/>
    <w:basedOn w:val="1"/>
    <w:next w:val="a"/>
    <w:uiPriority w:val="39"/>
    <w:unhideWhenUsed/>
    <w:qFormat/>
    <w:rsid w:val="00BF3E6E"/>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61">
    <w:name w:val="61 规范正文文本"/>
    <w:basedOn w:val="a"/>
    <w:link w:val="61CharChar"/>
    <w:qFormat/>
    <w:rsid w:val="00BF3E6E"/>
    <w:pPr>
      <w:spacing w:beforeLines="50" w:line="420" w:lineRule="atLeast"/>
    </w:pPr>
    <w:rPr>
      <w:rFonts w:ascii="宋体" w:hAnsi="Times New Roman" w:cs="Times New Roman"/>
      <w:bCs/>
      <w:kern w:val="0"/>
      <w:szCs w:val="24"/>
      <w:u w:color="000000"/>
    </w:rPr>
  </w:style>
  <w:style w:type="character" w:customStyle="1" w:styleId="61CharChar">
    <w:name w:val="61 规范正文文本 Char Char"/>
    <w:link w:val="61"/>
    <w:qFormat/>
    <w:rsid w:val="00BF3E6E"/>
    <w:rPr>
      <w:rFonts w:ascii="宋体" w:eastAsia="宋体" w:hAnsi="Times New Roman" w:cs="Times New Roman"/>
      <w:bCs/>
      <w:kern w:val="0"/>
      <w:sz w:val="24"/>
      <w:szCs w:val="24"/>
      <w:u w:color="000000"/>
    </w:rPr>
  </w:style>
  <w:style w:type="paragraph" w:customStyle="1" w:styleId="52">
    <w:name w:val="52 规范章节标题"/>
    <w:basedOn w:val="a"/>
    <w:rsid w:val="00BF3E6E"/>
    <w:pPr>
      <w:spacing w:beforeLines="100" w:line="240" w:lineRule="auto"/>
      <w:jc w:val="center"/>
      <w:outlineLvl w:val="1"/>
    </w:pPr>
    <w:rPr>
      <w:rFonts w:ascii="黑体" w:eastAsia="黑体" w:hAnsi="黑体" w:cs="Times New Roman"/>
      <w:szCs w:val="24"/>
    </w:rPr>
  </w:style>
  <w:style w:type="character" w:customStyle="1" w:styleId="Char1">
    <w:name w:val="题注 Char"/>
    <w:link w:val="a5"/>
    <w:rsid w:val="00BF3E6E"/>
    <w:rPr>
      <w:rFonts w:asciiTheme="majorHAnsi" w:eastAsia="黑体" w:hAnsiTheme="majorHAnsi" w:cstheme="majorBidi"/>
      <w:sz w:val="20"/>
      <w:szCs w:val="20"/>
    </w:rPr>
  </w:style>
  <w:style w:type="character" w:customStyle="1" w:styleId="3Char">
    <w:name w:val="标题 3 Char"/>
    <w:basedOn w:val="a0"/>
    <w:link w:val="3"/>
    <w:uiPriority w:val="9"/>
    <w:rsid w:val="00BF3E6E"/>
    <w:rPr>
      <w:rFonts w:eastAsia="宋体"/>
      <w:b/>
      <w:bCs/>
      <w:sz w:val="28"/>
      <w:szCs w:val="32"/>
    </w:rPr>
  </w:style>
  <w:style w:type="paragraph" w:styleId="af1">
    <w:name w:val="List Paragraph"/>
    <w:basedOn w:val="a"/>
    <w:uiPriority w:val="34"/>
    <w:qFormat/>
    <w:rsid w:val="00BF3E6E"/>
    <w:pPr>
      <w:spacing w:line="240" w:lineRule="auto"/>
      <w:ind w:firstLineChars="200" w:firstLine="420"/>
    </w:pPr>
    <w:rPr>
      <w:rFonts w:eastAsiaTheme="minorEastAsia"/>
      <w:sz w:val="21"/>
    </w:rPr>
  </w:style>
  <w:style w:type="paragraph" w:customStyle="1" w:styleId="af2">
    <w:name w:val="表格文字"/>
    <w:basedOn w:val="Default"/>
    <w:qFormat/>
    <w:rsid w:val="00BF3E6E"/>
    <w:pPr>
      <w:jc w:val="center"/>
    </w:pPr>
    <w:rPr>
      <w:rFonts w:ascii="黑体" w:cs="黑体"/>
      <w:sz w:val="18"/>
      <w:szCs w:val="18"/>
    </w:rPr>
  </w:style>
  <w:style w:type="paragraph" w:customStyle="1" w:styleId="71">
    <w:name w:val="71 规范表格标题"/>
    <w:basedOn w:val="a"/>
    <w:rsid w:val="00BF3E6E"/>
    <w:pPr>
      <w:spacing w:beforeLines="50" w:afterLines="50" w:line="420" w:lineRule="atLeast"/>
      <w:jc w:val="center"/>
    </w:pPr>
    <w:rPr>
      <w:rFonts w:ascii="宋体" w:hAnsi="Times New Roman" w:cs="Times New Roman"/>
      <w:bCs/>
      <w:kern w:val="0"/>
      <w:sz w:val="21"/>
      <w:szCs w:val="21"/>
      <w:u w:color="000000"/>
    </w:rPr>
  </w:style>
  <w:style w:type="character" w:customStyle="1" w:styleId="16">
    <w:name w:val="16"/>
    <w:rsid w:val="00BF3E6E"/>
    <w:rPr>
      <w:rFonts w:ascii="黑体" w:eastAsia="黑体" w:hAnsi="宋体" w:hint="eastAsia"/>
      <w:b/>
      <w:bCs/>
      <w:color w:val="000000"/>
      <w:sz w:val="21"/>
      <w:szCs w:val="21"/>
    </w:rPr>
  </w:style>
  <w:style w:type="character" w:customStyle="1" w:styleId="HTMLChar">
    <w:name w:val="HTML 预设格式 Char"/>
    <w:basedOn w:val="a0"/>
    <w:link w:val="HTML"/>
    <w:uiPriority w:val="99"/>
    <w:semiHidden/>
    <w:qFormat/>
    <w:rsid w:val="00BF3E6E"/>
    <w:rPr>
      <w:rFonts w:ascii="宋体" w:eastAsia="宋体" w:hAnsi="宋体" w:cs="Times New Roman"/>
      <w:kern w:val="0"/>
      <w:sz w:val="24"/>
      <w:szCs w:val="24"/>
    </w:rPr>
  </w:style>
  <w:style w:type="character" w:customStyle="1" w:styleId="Char2">
    <w:name w:val="批注框文本 Char"/>
    <w:basedOn w:val="a0"/>
    <w:link w:val="a6"/>
    <w:uiPriority w:val="99"/>
    <w:semiHidden/>
    <w:rsid w:val="00BF3E6E"/>
    <w:rPr>
      <w:rFonts w:eastAsia="宋体"/>
      <w:sz w:val="18"/>
      <w:szCs w:val="18"/>
    </w:rPr>
  </w:style>
  <w:style w:type="character" w:customStyle="1" w:styleId="Char0">
    <w:name w:val="批注文字 Char"/>
    <w:basedOn w:val="a0"/>
    <w:link w:val="a4"/>
    <w:uiPriority w:val="99"/>
    <w:semiHidden/>
    <w:rsid w:val="00BF3E6E"/>
    <w:rPr>
      <w:rFonts w:eastAsia="宋体"/>
      <w:sz w:val="28"/>
    </w:rPr>
  </w:style>
  <w:style w:type="character" w:customStyle="1" w:styleId="Char">
    <w:name w:val="批注主题 Char"/>
    <w:basedOn w:val="Char0"/>
    <w:link w:val="a3"/>
    <w:uiPriority w:val="99"/>
    <w:semiHidden/>
    <w:rsid w:val="00BF3E6E"/>
    <w:rPr>
      <w:rFonts w:eastAsia="宋体"/>
      <w:b/>
      <w:bCs/>
      <w:sz w:val="28"/>
    </w:rPr>
  </w:style>
  <w:style w:type="paragraph" w:styleId="af3">
    <w:name w:val="Date"/>
    <w:basedOn w:val="a"/>
    <w:next w:val="a"/>
    <w:link w:val="Char7"/>
    <w:uiPriority w:val="99"/>
    <w:semiHidden/>
    <w:unhideWhenUsed/>
    <w:rsid w:val="00885E61"/>
    <w:pPr>
      <w:ind w:leftChars="2500" w:left="100"/>
    </w:pPr>
  </w:style>
  <w:style w:type="character" w:customStyle="1" w:styleId="Char7">
    <w:name w:val="日期 Char"/>
    <w:basedOn w:val="a0"/>
    <w:link w:val="af3"/>
    <w:uiPriority w:val="99"/>
    <w:semiHidden/>
    <w:rsid w:val="00885E61"/>
    <w:rPr>
      <w:rFonts w:eastAsia="宋体"/>
      <w:kern w:val="2"/>
      <w:sz w:val="2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F5B66E-3E0C-4F04-AA31-15DD0CAA0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50</Pages>
  <Words>3981</Words>
  <Characters>22694</Characters>
  <Application>Microsoft Office Word</Application>
  <DocSecurity>0</DocSecurity>
  <Lines>189</Lines>
  <Paragraphs>53</Paragraphs>
  <ScaleCrop>false</ScaleCrop>
  <Company/>
  <LinksUpToDate>false</LinksUpToDate>
  <CharactersWithSpaces>26622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Txu</dc:creator>
  <cp:lastModifiedBy>Jiawei</cp:lastModifiedBy>
  <cp:revision>45</cp:revision>
  <cp:lastPrinted>2018-12-26T08:33:00Z</cp:lastPrinted>
  <dcterms:created xsi:type="dcterms:W3CDTF">2018-12-26T02:33:00Z</dcterms:created>
  <dcterms:modified xsi:type="dcterms:W3CDTF">2018-12-26T08:33:00Z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