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831" w:rsidRPr="00582DFC" w:rsidRDefault="00253831" w:rsidP="00253831">
      <w:pPr>
        <w:spacing w:line="570" w:lineRule="exact"/>
        <w:jc w:val="center"/>
        <w:rPr>
          <w:rFonts w:ascii="Times New Roman" w:eastAsia="方正小标宋_GBK" w:hAnsi="Times New Roman" w:cs="方正小标宋_GBK"/>
          <w:sz w:val="44"/>
          <w:szCs w:val="44"/>
        </w:rPr>
      </w:pPr>
    </w:p>
    <w:p w:rsidR="00253831" w:rsidRPr="00582DFC" w:rsidRDefault="00253831" w:rsidP="00253831">
      <w:pPr>
        <w:spacing w:line="570" w:lineRule="exact"/>
        <w:jc w:val="center"/>
        <w:rPr>
          <w:rFonts w:ascii="Times New Roman" w:eastAsia="方正小标宋_GBK" w:hAnsi="Times New Roman" w:cs="方正小标宋_GBK"/>
          <w:sz w:val="44"/>
          <w:szCs w:val="44"/>
        </w:rPr>
      </w:pPr>
      <w:bookmarkStart w:id="0" w:name="_GoBack"/>
      <w:r w:rsidRPr="00582DFC">
        <w:rPr>
          <w:rFonts w:ascii="Times New Roman" w:eastAsia="方正小标宋_GBK" w:hAnsi="方正小标宋_GBK" w:cs="方正小标宋_GBK" w:hint="eastAsia"/>
          <w:sz w:val="44"/>
          <w:szCs w:val="44"/>
        </w:rPr>
        <w:t>江苏省特殊建设工程消防验收现场评定办法</w:t>
      </w:r>
    </w:p>
    <w:bookmarkEnd w:id="0"/>
    <w:p w:rsidR="00253831" w:rsidRPr="00582DFC" w:rsidRDefault="00253831" w:rsidP="00253831">
      <w:pPr>
        <w:spacing w:line="570" w:lineRule="exact"/>
        <w:jc w:val="center"/>
        <w:rPr>
          <w:rFonts w:ascii="Times New Roman" w:hAnsi="Times New Roman" w:cs="方正小标宋_GBK"/>
          <w:szCs w:val="32"/>
        </w:rPr>
      </w:pPr>
    </w:p>
    <w:p w:rsidR="00253831" w:rsidRPr="00582DFC" w:rsidRDefault="00253831" w:rsidP="00253831">
      <w:pPr>
        <w:numPr>
          <w:ilvl w:val="255"/>
          <w:numId w:val="0"/>
        </w:numPr>
        <w:adjustRightInd w:val="0"/>
        <w:spacing w:line="570" w:lineRule="exact"/>
        <w:ind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第一条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为了进一步规范全省特殊建设工程消防验收现场评定工作，提高消防验收质量，根据《中华人民共和国消防法》《江苏省消防条例》《建设工程消防设计审查验收管理暂行规定》等有关规定，制定本办法。</w:t>
      </w:r>
    </w:p>
    <w:p w:rsidR="00253831" w:rsidRPr="00582DFC" w:rsidRDefault="00253831" w:rsidP="00253831">
      <w:pPr>
        <w:overflowPunct w:val="0"/>
        <w:adjustRightInd w:val="0"/>
        <w:spacing w:line="570" w:lineRule="exact"/>
        <w:ind w:firstLineChars="200" w:firstLine="640"/>
        <w:rPr>
          <w:rFonts w:ascii="Times New Roman" w:eastAsia="方正仿宋_GBK" w:hAnsi="Times New Roman"/>
          <w:kern w:val="0"/>
          <w:sz w:val="32"/>
          <w:szCs w:val="32"/>
        </w:rPr>
      </w:pPr>
      <w:r w:rsidRPr="00582DFC">
        <w:rPr>
          <w:rFonts w:ascii="方正黑体_GBK" w:eastAsia="方正黑体_GBK" w:hAnsi="Times New Roman" w:hint="eastAsia"/>
          <w:sz w:val="32"/>
          <w:szCs w:val="32"/>
        </w:rPr>
        <w:t>第二条</w:t>
      </w:r>
      <w:r w:rsidR="00582DFC">
        <w:rPr>
          <w:rFonts w:ascii="Times New Roman" w:eastAsia="方正仿宋_GBK" w:hAnsi="Times New Roman" w:hint="eastAsia"/>
          <w:kern w:val="0"/>
          <w:sz w:val="32"/>
          <w:szCs w:val="32"/>
        </w:rPr>
        <w:t xml:space="preserve">  </w:t>
      </w:r>
      <w:r w:rsidRPr="00582DFC">
        <w:rPr>
          <w:rFonts w:ascii="Times New Roman" w:eastAsia="方正仿宋_GBK" w:hAnsi="Times New Roman" w:hint="eastAsia"/>
          <w:sz w:val="32"/>
          <w:szCs w:val="32"/>
        </w:rPr>
        <w:t>本办法所称特殊建设工程，是指具有下列情形之一的建设工程：</w:t>
      </w:r>
    </w:p>
    <w:p w:rsidR="00253831" w:rsidRPr="00582DFC" w:rsidRDefault="00253831" w:rsidP="00253831">
      <w:pPr>
        <w:overflowPunct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（一）总建筑面积大于二万平方米的体育场馆、会堂，公共展览馆、博物馆的展示厅；</w:t>
      </w:r>
    </w:p>
    <w:p w:rsidR="00253831" w:rsidRPr="00582DFC" w:rsidRDefault="00253831" w:rsidP="00253831">
      <w:pPr>
        <w:overflowPunct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（二）总建筑面积大于一万五千平方米的民用机场航站楼、客运车站候车室、客运码头候船厅；</w:t>
      </w:r>
    </w:p>
    <w:p w:rsidR="00253831" w:rsidRPr="00582DFC" w:rsidRDefault="00253831" w:rsidP="00253831">
      <w:pPr>
        <w:overflowPunct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（三）总建筑面积大于一万平方米的宾馆、饭店、商场、市场；</w:t>
      </w:r>
    </w:p>
    <w:p w:rsidR="00253831" w:rsidRPr="00582DFC" w:rsidRDefault="00253831" w:rsidP="00253831">
      <w:pPr>
        <w:overflowPunct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（四）总建筑面积大于二千五百平方米的影剧院，公共图书馆的阅览室，营业性室内健身、休闲场馆，医院的门诊楼，大学的教学楼、图书馆、食堂，劳动密集型企业的生产加工车间，寺庙、教堂；</w:t>
      </w:r>
    </w:p>
    <w:p w:rsidR="00253831" w:rsidRPr="00582DFC" w:rsidRDefault="00253831" w:rsidP="00253831">
      <w:pPr>
        <w:overflowPunct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（五）总建筑面积大于一千平方米的托儿所、幼儿园的儿童用房，儿童游乐厅等室内儿童活动场所，养老院、福利院，医院、疗养院的病房楼，中小学校的教学楼、图书馆、食堂，学校的集</w:t>
      </w:r>
      <w:r w:rsidRPr="00582DFC">
        <w:rPr>
          <w:rFonts w:ascii="Times New Roman" w:eastAsia="方正仿宋_GBK" w:hAnsi="Times New Roman" w:hint="eastAsia"/>
          <w:sz w:val="32"/>
          <w:szCs w:val="32"/>
        </w:rPr>
        <w:lastRenderedPageBreak/>
        <w:t>体宿舍，劳动密集型企业的员工集体宿舍；</w:t>
      </w:r>
    </w:p>
    <w:p w:rsidR="00253831" w:rsidRPr="00582DFC" w:rsidRDefault="00253831" w:rsidP="00253831">
      <w:pPr>
        <w:overflowPunct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（六）总建筑面积大于五百平方米的歌舞厅、录像厅、放映厅、卡拉</w:t>
      </w:r>
      <w:r w:rsidRPr="00582DFC">
        <w:rPr>
          <w:rFonts w:ascii="Times New Roman" w:eastAsia="方正仿宋_GBK" w:hAnsi="Times New Roman" w:hint="eastAsia"/>
          <w:sz w:val="32"/>
          <w:szCs w:val="32"/>
        </w:rPr>
        <w:t>OK</w:t>
      </w:r>
      <w:r w:rsidRPr="00582DFC">
        <w:rPr>
          <w:rFonts w:ascii="Times New Roman" w:eastAsia="方正仿宋_GBK" w:hAnsi="Times New Roman" w:hint="eastAsia"/>
          <w:sz w:val="32"/>
          <w:szCs w:val="32"/>
        </w:rPr>
        <w:t>厅、夜总会、游艺厅、桑拿浴室、网吧、酒吧，具有娱乐功能的餐馆、茶馆、咖啡厅；</w:t>
      </w:r>
    </w:p>
    <w:p w:rsidR="00253831" w:rsidRPr="00582DFC" w:rsidRDefault="00253831" w:rsidP="00253831">
      <w:pPr>
        <w:overflowPunct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（七）国家工程建设消防技术标准规定的一类高层住宅建筑；</w:t>
      </w:r>
    </w:p>
    <w:p w:rsidR="00253831" w:rsidRPr="00582DFC" w:rsidRDefault="00253831" w:rsidP="00253831">
      <w:pPr>
        <w:overflowPunct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（八）城市轨道交通、隧道工程，大型发电、变配电工程；</w:t>
      </w:r>
    </w:p>
    <w:p w:rsidR="00253831" w:rsidRPr="00582DFC" w:rsidRDefault="00253831" w:rsidP="00253831">
      <w:pPr>
        <w:overflowPunct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（九）生产、储存、装卸易燃易爆危险物品的工厂、仓库和专用车站、码头，易燃易爆气体和液体的充装站、供应站、调压站；</w:t>
      </w:r>
    </w:p>
    <w:p w:rsidR="00253831" w:rsidRPr="00582DFC" w:rsidRDefault="00253831" w:rsidP="00253831">
      <w:pPr>
        <w:overflowPunct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（十）国家机关办公楼、电力调度楼、电信楼、邮政楼、防灾指挥调度楼、广播电视楼、档案楼；</w:t>
      </w:r>
    </w:p>
    <w:p w:rsidR="00253831" w:rsidRPr="00582DFC" w:rsidRDefault="00253831" w:rsidP="00253831">
      <w:pPr>
        <w:overflowPunct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（十一）设有本条第一项至第六项所列情形的建设工程；</w:t>
      </w:r>
    </w:p>
    <w:p w:rsidR="00253831" w:rsidRPr="00582DFC" w:rsidRDefault="00253831" w:rsidP="00253831">
      <w:pPr>
        <w:overflowPunct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（十二）本条第十项、第十一项规定以外的单体建筑面积大于四万平方米或者建筑高度超过五十米的公共建筑。</w:t>
      </w:r>
    </w:p>
    <w:p w:rsidR="00253831" w:rsidRPr="00582DFC" w:rsidRDefault="00253831" w:rsidP="00253831">
      <w:pPr>
        <w:overflowPunct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本办法所称其他建设工程，是指特殊建设工程以外的其他按照国家工程建设消防技术标准需要进行消防设计的建设工程。</w:t>
      </w:r>
    </w:p>
    <w:p w:rsidR="00253831" w:rsidRPr="00582DFC" w:rsidRDefault="00253831" w:rsidP="00253831">
      <w:pPr>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第三条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本办法适用于本省行政区域内新建、改建、扩建特殊建设工程消防验收现场评定（以下简称“现场评定”）。</w:t>
      </w:r>
    </w:p>
    <w:p w:rsidR="00253831" w:rsidRPr="00582DFC" w:rsidRDefault="00253831" w:rsidP="00253831">
      <w:pPr>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第四条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现场评定应当依据法律、法规、规章和经审查合格的消防设计文件开展。</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第五条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现场评定工作采取以下方式开展：</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lastRenderedPageBreak/>
        <w:t>（一）住房和城乡建设主管部门开展现场评定时，应当依法指派两名以上工作人员实施，可以根据工作需要邀请相关行业领域专家参加；</w:t>
      </w:r>
    </w:p>
    <w:p w:rsidR="00253831" w:rsidRPr="00582DFC" w:rsidRDefault="00253831" w:rsidP="00253831">
      <w:pPr>
        <w:widowControl/>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二）住房和城乡建设主管部门可以委托具备相应能力的消防审验技术服务机构开展现场评定，住房和城乡建设主管部门可以根据需要进行现场监督。受委托开展现场评定的机构不得与申请消防验收的建设工程参建各方存在利害关系。</w:t>
      </w:r>
    </w:p>
    <w:p w:rsidR="00253831" w:rsidRPr="00582DFC" w:rsidRDefault="00253831" w:rsidP="00253831">
      <w:pPr>
        <w:widowControl/>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现场评定人员与所评定建设工程有利害关系的，应当回避。</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第六条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现场评定人员应当对现场评定进行全过程记录，填写的《特殊建设工程消防验收现场评定记录表》不得缺项、漏项，确保内容客观、真实、完整。鼓励以影像形式对抽样查看、抽样测量、抽样测试以及联调联试等现场评定活动进行记录。</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第七条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现场评定应当完成以下准备工作：</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（一）住房和城乡建设主管部门或者其委托机构的现场评定人员应当提前将现场评定时间、评定前需准备或者配合事项告知建设单位；</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（二）现场评定人员应当提前熟悉涉及消防的建设工程竣工图纸等资料；</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（三）现场评定工作可以根据需要按专业分组检查；</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（四）现场评定人员应当根据实际需要准备必要的仪器设备。</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第八条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现场评定应当按照以下步骤开展：</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（一）召开项目情况介绍会，听取关于设计、施工、工程监</w:t>
      </w:r>
      <w:r w:rsidRPr="00582DFC">
        <w:rPr>
          <w:rFonts w:ascii="Times New Roman" w:eastAsia="方正仿宋_GBK" w:hAnsi="Times New Roman" w:hint="eastAsia"/>
          <w:sz w:val="32"/>
          <w:szCs w:val="32"/>
        </w:rPr>
        <w:lastRenderedPageBreak/>
        <w:t>理、设备调试以及消防设施功能抽样测试和系统功能联调联试等情况的介绍，建设、设计、施工、工程监理等单位的项目负责人或技术负责人应当参加，如果委托消防审验技术服务机构开展消防查验的，受委托的机构项目负责人或技术负责人也应当一并参加；</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（二）根据现场情况需要，可以查阅工程消防技术档案和施工管理资料；</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（三）确定现场评定内容、检查部位、检查数量以及任务等事项；</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（四）按照本办法第十条、第十一条进行实地现场评定时，建设、设计、施工、工程监理以及消防审验技术服务等单位的相关人员应当予以配合；</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（五）适时书面反馈现场评定发现的问题。</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第九条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发现下列问题应当停止现场评定，待条件具备后，再行组织实施：</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（一）项目负责人或者技术负责人无故未到现场的；</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（二）永久性水电未正式接通的；</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（三）擅自改变建筑物使用功能、违法改扩建的；</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（四）不能保障现场评定工作正常开展的其他情形。</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第十条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现场评定包括以下内容：</w:t>
      </w:r>
    </w:p>
    <w:p w:rsidR="00253831" w:rsidRPr="00582DFC" w:rsidRDefault="00253831" w:rsidP="00253831">
      <w:pPr>
        <w:widowControl/>
        <w:shd w:val="clear" w:color="auto" w:fill="FFFFFF"/>
        <w:adjustRightInd w:val="0"/>
        <w:spacing w:line="570" w:lineRule="exact"/>
        <w:ind w:firstLineChars="200" w:firstLine="640"/>
        <w:rPr>
          <w:rFonts w:ascii="Times New Roman" w:eastAsia="方正仿宋_GBK" w:hAnsi="Times New Roman"/>
          <w:sz w:val="32"/>
          <w:szCs w:val="32"/>
          <w:shd w:val="clear" w:color="auto" w:fill="FFFFFF"/>
        </w:rPr>
      </w:pPr>
      <w:r w:rsidRPr="00582DFC">
        <w:rPr>
          <w:rFonts w:ascii="Times New Roman" w:eastAsia="方正仿宋_GBK" w:hAnsi="Times New Roman" w:hint="eastAsia"/>
          <w:sz w:val="32"/>
          <w:szCs w:val="32"/>
          <w:shd w:val="clear" w:color="auto" w:fill="FFFFFF"/>
        </w:rPr>
        <w:t>对建筑物防（灭）</w:t>
      </w:r>
      <w:proofErr w:type="gramStart"/>
      <w:r w:rsidRPr="00582DFC">
        <w:rPr>
          <w:rFonts w:ascii="Times New Roman" w:eastAsia="方正仿宋_GBK" w:hAnsi="Times New Roman" w:hint="eastAsia"/>
          <w:sz w:val="32"/>
          <w:szCs w:val="32"/>
          <w:shd w:val="clear" w:color="auto" w:fill="FFFFFF"/>
        </w:rPr>
        <w:t>火设施</w:t>
      </w:r>
      <w:proofErr w:type="gramEnd"/>
      <w:r w:rsidRPr="00582DFC">
        <w:rPr>
          <w:rFonts w:ascii="Times New Roman" w:eastAsia="方正仿宋_GBK" w:hAnsi="Times New Roman" w:hint="eastAsia"/>
          <w:sz w:val="32"/>
          <w:szCs w:val="32"/>
          <w:shd w:val="clear" w:color="auto" w:fill="FFFFFF"/>
        </w:rPr>
        <w:t>的外观进行现场抽样查看；通过专业仪器设备对涉及距离、高度、宽度、长度、面积、厚度等可测</w:t>
      </w:r>
      <w:r w:rsidRPr="00582DFC">
        <w:rPr>
          <w:rFonts w:ascii="Times New Roman" w:eastAsia="方正仿宋_GBK" w:hAnsi="Times New Roman" w:hint="eastAsia"/>
          <w:sz w:val="32"/>
          <w:szCs w:val="32"/>
          <w:shd w:val="clear" w:color="auto" w:fill="FFFFFF"/>
        </w:rPr>
        <w:lastRenderedPageBreak/>
        <w:t>量的指标进行现场抽样测量；对消防设施的功能进行抽样测试、联调联试消防设施的系统功能。</w:t>
      </w:r>
    </w:p>
    <w:p w:rsidR="00253831" w:rsidRPr="00582DFC" w:rsidRDefault="00253831" w:rsidP="00253831">
      <w:pPr>
        <w:widowControl/>
        <w:shd w:val="clear" w:color="auto" w:fill="FFFFFF"/>
        <w:adjustRightInd w:val="0"/>
        <w:spacing w:line="570" w:lineRule="exact"/>
        <w:ind w:firstLineChars="200" w:firstLine="640"/>
        <w:rPr>
          <w:rFonts w:ascii="Times New Roman" w:eastAsia="方正仿宋_GBK" w:hAnsi="Times New Roman"/>
          <w:sz w:val="32"/>
          <w:szCs w:val="32"/>
          <w:shd w:val="clear" w:color="auto" w:fill="FFFFFF"/>
        </w:rPr>
      </w:pPr>
      <w:r w:rsidRPr="00582DFC">
        <w:rPr>
          <w:rFonts w:ascii="Times New Roman" w:eastAsia="方正仿宋_GBK" w:hAnsi="Times New Roman" w:hint="eastAsia"/>
          <w:sz w:val="32"/>
          <w:szCs w:val="32"/>
          <w:shd w:val="clear" w:color="auto" w:fill="FFFFFF"/>
        </w:rPr>
        <w:t>对于无法开展现场评定的部分隐蔽工程，可以结合查阅隐蔽工程验收记录进行评判。</w:t>
      </w:r>
    </w:p>
    <w:p w:rsidR="00253831" w:rsidRPr="00582DFC" w:rsidRDefault="00253831" w:rsidP="00253831">
      <w:pPr>
        <w:widowControl/>
        <w:shd w:val="clear" w:color="auto" w:fill="FFFFFF"/>
        <w:adjustRightInd w:val="0"/>
        <w:spacing w:line="570" w:lineRule="exact"/>
        <w:ind w:firstLineChars="200" w:firstLine="640"/>
        <w:rPr>
          <w:rFonts w:ascii="Times New Roman" w:eastAsia="方正仿宋_GBK" w:hAnsi="Times New Roman"/>
          <w:sz w:val="32"/>
          <w:szCs w:val="32"/>
          <w:shd w:val="clear" w:color="auto" w:fill="FFFFFF"/>
        </w:rPr>
      </w:pPr>
      <w:r w:rsidRPr="00582DFC">
        <w:rPr>
          <w:rFonts w:ascii="Times New Roman" w:eastAsia="方正仿宋_GBK" w:hAnsi="Times New Roman" w:hint="eastAsia"/>
          <w:sz w:val="32"/>
          <w:szCs w:val="32"/>
          <w:shd w:val="clear" w:color="auto" w:fill="FFFFFF"/>
        </w:rPr>
        <w:t>对于</w:t>
      </w:r>
      <w:proofErr w:type="gramStart"/>
      <w:r w:rsidRPr="00582DFC">
        <w:rPr>
          <w:rFonts w:ascii="Times New Roman" w:eastAsia="方正仿宋_GBK" w:hAnsi="Times New Roman" w:hint="eastAsia"/>
          <w:sz w:val="32"/>
          <w:szCs w:val="32"/>
          <w:shd w:val="clear" w:color="auto" w:fill="FFFFFF"/>
        </w:rPr>
        <w:t>局部消防</w:t>
      </w:r>
      <w:proofErr w:type="gramEnd"/>
      <w:r w:rsidRPr="00582DFC">
        <w:rPr>
          <w:rFonts w:ascii="Times New Roman" w:eastAsia="方正仿宋_GBK" w:hAnsi="Times New Roman" w:hint="eastAsia"/>
          <w:sz w:val="32"/>
          <w:szCs w:val="32"/>
          <w:shd w:val="clear" w:color="auto" w:fill="FFFFFF"/>
        </w:rPr>
        <w:t>验收的建设工程，现场评定时还应当对与非使用区域的防火、防烟分隔重点检查。</w:t>
      </w:r>
    </w:p>
    <w:p w:rsidR="00253831" w:rsidRPr="00582DFC" w:rsidRDefault="00253831" w:rsidP="00253831">
      <w:pPr>
        <w:widowControl/>
        <w:shd w:val="clear" w:color="auto" w:fill="FFFFFF"/>
        <w:adjustRightInd w:val="0"/>
        <w:spacing w:line="570" w:lineRule="exact"/>
        <w:ind w:firstLineChars="200" w:firstLine="640"/>
        <w:rPr>
          <w:rFonts w:ascii="Times New Roman" w:eastAsia="方正仿宋_GBK" w:hAnsi="Times New Roman"/>
          <w:sz w:val="32"/>
          <w:szCs w:val="32"/>
          <w:shd w:val="clear" w:color="auto" w:fill="FFFFFF"/>
        </w:rPr>
      </w:pPr>
      <w:r w:rsidRPr="00582DFC">
        <w:rPr>
          <w:rFonts w:ascii="方正黑体_GBK" w:eastAsia="方正黑体_GBK" w:hAnsi="Times New Roman" w:hint="eastAsia"/>
          <w:sz w:val="32"/>
          <w:szCs w:val="32"/>
        </w:rPr>
        <w:t>第十一条</w:t>
      </w:r>
      <w:r w:rsidR="00582DFC">
        <w:rPr>
          <w:rFonts w:ascii="Times New Roman" w:eastAsia="方正仿宋_GBK" w:hAnsi="Times New Roman" w:hint="eastAsia"/>
          <w:sz w:val="32"/>
          <w:szCs w:val="32"/>
          <w:shd w:val="clear" w:color="auto" w:fill="FFFFFF"/>
        </w:rPr>
        <w:t xml:space="preserve">  </w:t>
      </w:r>
      <w:r w:rsidRPr="00582DFC">
        <w:rPr>
          <w:rFonts w:ascii="Times New Roman" w:eastAsia="方正仿宋_GBK" w:hAnsi="Times New Roman" w:hint="eastAsia"/>
          <w:sz w:val="32"/>
          <w:szCs w:val="32"/>
          <w:shd w:val="clear" w:color="auto" w:fill="FFFFFF"/>
        </w:rPr>
        <w:t>现场抽样查看、测量、设施及系统功能测试应当符合下列要求：</w:t>
      </w:r>
    </w:p>
    <w:p w:rsidR="00253831" w:rsidRPr="00582DFC" w:rsidRDefault="00253831" w:rsidP="00253831">
      <w:pPr>
        <w:widowControl/>
        <w:shd w:val="clear" w:color="auto" w:fill="FFFFFF"/>
        <w:adjustRightInd w:val="0"/>
        <w:spacing w:line="570" w:lineRule="exact"/>
        <w:ind w:firstLineChars="200" w:firstLine="640"/>
        <w:rPr>
          <w:rFonts w:ascii="Times New Roman" w:eastAsia="方正仿宋_GBK" w:hAnsi="Times New Roman"/>
          <w:sz w:val="32"/>
          <w:szCs w:val="32"/>
          <w:shd w:val="clear" w:color="auto" w:fill="FFFFFF"/>
        </w:rPr>
      </w:pPr>
      <w:r w:rsidRPr="00582DFC">
        <w:rPr>
          <w:rFonts w:ascii="Times New Roman" w:eastAsia="方正仿宋_GBK" w:hAnsi="Times New Roman" w:hint="eastAsia"/>
          <w:sz w:val="32"/>
          <w:szCs w:val="32"/>
          <w:shd w:val="clear" w:color="auto" w:fill="FFFFFF"/>
        </w:rPr>
        <w:t>（一）每一项目的抽样数量不少于</w:t>
      </w:r>
      <w:r w:rsidRPr="00582DFC">
        <w:rPr>
          <w:rFonts w:ascii="Times New Roman" w:eastAsia="方正仿宋_GBK" w:hAnsi="Times New Roman" w:hint="eastAsia"/>
          <w:sz w:val="32"/>
          <w:szCs w:val="32"/>
          <w:shd w:val="clear" w:color="auto" w:fill="FFFFFF"/>
        </w:rPr>
        <w:t>2</w:t>
      </w:r>
      <w:r w:rsidRPr="00582DFC">
        <w:rPr>
          <w:rFonts w:ascii="Times New Roman" w:eastAsia="方正仿宋_GBK" w:hAnsi="Times New Roman" w:hint="eastAsia"/>
          <w:sz w:val="32"/>
          <w:szCs w:val="32"/>
          <w:shd w:val="clear" w:color="auto" w:fill="FFFFFF"/>
        </w:rPr>
        <w:t>处，当总数不大于</w:t>
      </w:r>
      <w:r w:rsidRPr="00582DFC">
        <w:rPr>
          <w:rFonts w:ascii="Times New Roman" w:eastAsia="方正仿宋_GBK" w:hAnsi="Times New Roman" w:hint="eastAsia"/>
          <w:sz w:val="32"/>
          <w:szCs w:val="32"/>
          <w:shd w:val="clear" w:color="auto" w:fill="FFFFFF"/>
        </w:rPr>
        <w:t>2</w:t>
      </w:r>
      <w:r w:rsidRPr="00582DFC">
        <w:rPr>
          <w:rFonts w:ascii="Times New Roman" w:eastAsia="方正仿宋_GBK" w:hAnsi="Times New Roman" w:hint="eastAsia"/>
          <w:sz w:val="32"/>
          <w:szCs w:val="32"/>
          <w:shd w:val="clear" w:color="auto" w:fill="FFFFFF"/>
        </w:rPr>
        <w:t>处时，全部检查；</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（二）防火间距、消防车登高操作场地、消防车道的设置及安全出口的形式和数量应当全部检查；</w:t>
      </w:r>
    </w:p>
    <w:p w:rsidR="00253831" w:rsidRPr="00582DFC" w:rsidRDefault="00253831" w:rsidP="00253831">
      <w:pPr>
        <w:widowControl/>
        <w:shd w:val="clear" w:color="auto" w:fill="FFFFFF"/>
        <w:adjustRightInd w:val="0"/>
        <w:spacing w:line="570" w:lineRule="exact"/>
        <w:ind w:firstLineChars="200" w:firstLine="640"/>
        <w:rPr>
          <w:rFonts w:ascii="Times New Roman" w:eastAsia="方正仿宋_GBK" w:hAnsi="Times New Roman"/>
          <w:sz w:val="32"/>
          <w:szCs w:val="32"/>
          <w:shd w:val="clear" w:color="auto" w:fill="FFFFFF"/>
        </w:rPr>
      </w:pPr>
      <w:r w:rsidRPr="00582DFC">
        <w:rPr>
          <w:rFonts w:ascii="Times New Roman" w:eastAsia="方正仿宋_GBK" w:hAnsi="Times New Roman" w:hint="eastAsia"/>
          <w:sz w:val="32"/>
          <w:szCs w:val="32"/>
          <w:shd w:val="clear" w:color="auto" w:fill="FFFFFF"/>
        </w:rPr>
        <w:t>（三）测试应当涵盖各类消防设施系统的功能。</w:t>
      </w:r>
    </w:p>
    <w:p w:rsidR="00253831" w:rsidRPr="00582DFC" w:rsidRDefault="00253831" w:rsidP="00253831">
      <w:pPr>
        <w:adjustRightInd w:val="0"/>
        <w:spacing w:line="570" w:lineRule="exact"/>
        <w:ind w:firstLineChars="200" w:firstLine="640"/>
        <w:rPr>
          <w:rFonts w:ascii="Times New Roman" w:eastAsia="方正仿宋_GBK" w:hAnsi="Times New Roman"/>
          <w:color w:val="000000"/>
          <w:sz w:val="32"/>
          <w:szCs w:val="32"/>
        </w:rPr>
      </w:pPr>
      <w:r w:rsidRPr="00582DFC">
        <w:rPr>
          <w:rFonts w:ascii="方正黑体_GBK" w:eastAsia="方正黑体_GBK" w:hAnsi="Times New Roman" w:hint="eastAsia"/>
          <w:sz w:val="32"/>
          <w:szCs w:val="32"/>
        </w:rPr>
        <w:t>第十二条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color w:val="000000"/>
          <w:sz w:val="32"/>
          <w:szCs w:val="32"/>
        </w:rPr>
        <w:t>现场评定同时符合下列条件的，结论为合格，不符合下列任意一项的，结论为不合格：</w:t>
      </w:r>
    </w:p>
    <w:p w:rsidR="00253831" w:rsidRPr="00582DFC" w:rsidRDefault="00253831" w:rsidP="00253831">
      <w:pPr>
        <w:adjustRightInd w:val="0"/>
        <w:spacing w:line="570" w:lineRule="exact"/>
        <w:ind w:firstLineChars="200" w:firstLine="640"/>
        <w:rPr>
          <w:rFonts w:ascii="Times New Roman" w:eastAsia="方正仿宋_GBK" w:hAnsi="Times New Roman"/>
          <w:color w:val="000000"/>
          <w:sz w:val="32"/>
          <w:szCs w:val="32"/>
        </w:rPr>
      </w:pPr>
      <w:r w:rsidRPr="00582DFC">
        <w:rPr>
          <w:rFonts w:ascii="Times New Roman" w:eastAsia="方正仿宋_GBK" w:hAnsi="Times New Roman" w:hint="eastAsia"/>
          <w:color w:val="000000"/>
          <w:sz w:val="32"/>
          <w:szCs w:val="32"/>
        </w:rPr>
        <w:t>（一）现场评定内容符合经消防设计审查合格的消防设计文件；</w:t>
      </w:r>
    </w:p>
    <w:p w:rsidR="00253831" w:rsidRPr="00582DFC" w:rsidRDefault="00253831" w:rsidP="00253831">
      <w:pPr>
        <w:adjustRightInd w:val="0"/>
        <w:spacing w:line="570" w:lineRule="exact"/>
        <w:ind w:firstLineChars="200" w:firstLine="640"/>
        <w:rPr>
          <w:rFonts w:ascii="Times New Roman" w:eastAsia="方正仿宋_GBK" w:hAnsi="Times New Roman"/>
          <w:color w:val="000000"/>
          <w:sz w:val="32"/>
          <w:szCs w:val="32"/>
        </w:rPr>
      </w:pPr>
      <w:r w:rsidRPr="00582DFC">
        <w:rPr>
          <w:rFonts w:ascii="Times New Roman" w:eastAsia="方正仿宋_GBK" w:hAnsi="Times New Roman" w:hint="eastAsia"/>
          <w:color w:val="000000"/>
          <w:sz w:val="32"/>
          <w:szCs w:val="32"/>
        </w:rPr>
        <w:t>（二）现场评定内容符合国家工程建设消防技术标准强制性条文规定的要求；</w:t>
      </w:r>
    </w:p>
    <w:p w:rsidR="00253831" w:rsidRPr="00582DFC" w:rsidRDefault="00253831" w:rsidP="00253831">
      <w:pPr>
        <w:widowControl/>
        <w:adjustRightInd w:val="0"/>
        <w:spacing w:line="570" w:lineRule="exact"/>
        <w:ind w:firstLineChars="200" w:firstLine="640"/>
        <w:rPr>
          <w:rFonts w:ascii="Times New Roman" w:eastAsia="方正仿宋_GBK" w:hAnsi="Times New Roman"/>
          <w:color w:val="000000"/>
          <w:sz w:val="32"/>
          <w:szCs w:val="32"/>
        </w:rPr>
      </w:pPr>
      <w:r w:rsidRPr="00582DFC">
        <w:rPr>
          <w:rFonts w:ascii="Times New Roman" w:eastAsia="方正仿宋_GBK" w:hAnsi="Times New Roman" w:hint="eastAsia"/>
          <w:color w:val="000000"/>
          <w:sz w:val="32"/>
          <w:szCs w:val="32"/>
        </w:rPr>
        <w:t>（三）有距离、高度、宽度、长度、面积、厚度等要求的内容，其与设计图纸标示的数值误差满足国家工程建设消防技术标</w:t>
      </w:r>
      <w:r w:rsidRPr="00582DFC">
        <w:rPr>
          <w:rFonts w:ascii="Times New Roman" w:eastAsia="方正仿宋_GBK" w:hAnsi="Times New Roman" w:hint="eastAsia"/>
          <w:color w:val="000000"/>
          <w:sz w:val="32"/>
          <w:szCs w:val="32"/>
        </w:rPr>
        <w:lastRenderedPageBreak/>
        <w:t>准的要求；国家工程建设消防技术标准没有数值误差要求的，误差不超过</w:t>
      </w:r>
      <w:r w:rsidRPr="00582DFC">
        <w:rPr>
          <w:rFonts w:ascii="Times New Roman" w:eastAsia="方正仿宋_GBK" w:hAnsi="Times New Roman" w:hint="eastAsia"/>
          <w:color w:val="000000"/>
          <w:sz w:val="32"/>
          <w:szCs w:val="32"/>
        </w:rPr>
        <w:t>5%</w:t>
      </w:r>
      <w:r w:rsidRPr="00582DFC">
        <w:rPr>
          <w:rFonts w:ascii="Times New Roman" w:eastAsia="方正仿宋_GBK" w:hAnsi="Times New Roman" w:hint="eastAsia"/>
          <w:color w:val="000000"/>
          <w:sz w:val="32"/>
          <w:szCs w:val="32"/>
        </w:rPr>
        <w:t>，且不影响正常使用功能和消防安全；</w:t>
      </w:r>
    </w:p>
    <w:p w:rsidR="00253831" w:rsidRPr="00582DFC" w:rsidRDefault="00253831" w:rsidP="00253831">
      <w:pPr>
        <w:widowControl/>
        <w:adjustRightInd w:val="0"/>
        <w:spacing w:line="570" w:lineRule="exact"/>
        <w:ind w:firstLineChars="200" w:firstLine="640"/>
        <w:rPr>
          <w:rFonts w:ascii="Times New Roman" w:eastAsia="方正仿宋_GBK" w:hAnsi="Times New Roman"/>
          <w:color w:val="000000"/>
          <w:sz w:val="32"/>
          <w:szCs w:val="32"/>
        </w:rPr>
      </w:pPr>
      <w:r w:rsidRPr="00582DFC">
        <w:rPr>
          <w:rFonts w:ascii="Times New Roman" w:eastAsia="方正仿宋_GBK" w:hAnsi="Times New Roman" w:hint="eastAsia"/>
          <w:color w:val="000000"/>
          <w:sz w:val="32"/>
          <w:szCs w:val="32"/>
        </w:rPr>
        <w:t>（四）现场评定内容为消防设施性能的，满足设计文件要求并能正常实现；</w:t>
      </w:r>
    </w:p>
    <w:p w:rsidR="00253831" w:rsidRPr="00582DFC" w:rsidRDefault="00253831" w:rsidP="00253831">
      <w:pPr>
        <w:widowControl/>
        <w:adjustRightInd w:val="0"/>
        <w:spacing w:line="570" w:lineRule="exact"/>
        <w:ind w:firstLineChars="200" w:firstLine="640"/>
        <w:rPr>
          <w:rFonts w:ascii="Times New Roman" w:eastAsia="方正仿宋_GBK" w:hAnsi="Times New Roman"/>
          <w:color w:val="000000"/>
          <w:sz w:val="32"/>
          <w:szCs w:val="32"/>
        </w:rPr>
      </w:pPr>
      <w:r w:rsidRPr="00582DFC">
        <w:rPr>
          <w:rFonts w:ascii="Times New Roman" w:eastAsia="方正仿宋_GBK" w:hAnsi="Times New Roman" w:hint="eastAsia"/>
          <w:color w:val="000000"/>
          <w:sz w:val="32"/>
          <w:szCs w:val="32"/>
        </w:rPr>
        <w:t>（五）现场评定内容为系统功能的，系统主要功能满足设计文件要求并能正常实现。</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第十三条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color w:val="000000"/>
          <w:sz w:val="32"/>
          <w:szCs w:val="32"/>
        </w:rPr>
        <w:t>对于现场评定发现的问题，住房和城乡建设主管部门进行综合判定，能够在验收期限内完成整改的，给予适当的整改时间。建设单位整改完成后，及时提交整改报告，报告应当包含所提问题整改闭合内容，现场评定人员可以根据整改报告确认整改情况，判定合格的，现场评定结论合格；判定不合格的，现场评定结论不合格。需要现场复查的，除应当对存在问题的部位检查外，还</w:t>
      </w:r>
      <w:r w:rsidRPr="00582DFC">
        <w:rPr>
          <w:rFonts w:ascii="Times New Roman" w:eastAsia="方正仿宋_GBK" w:hAnsi="Times New Roman" w:hint="eastAsia"/>
          <w:sz w:val="32"/>
          <w:szCs w:val="32"/>
        </w:rPr>
        <w:t>应当抽查一定数量的同类型其他具体项目（数量不少于</w:t>
      </w:r>
      <w:r w:rsidRPr="00582DFC">
        <w:rPr>
          <w:rFonts w:ascii="Times New Roman" w:eastAsia="方正仿宋_GBK" w:hAnsi="Times New Roman" w:hint="eastAsia"/>
          <w:sz w:val="32"/>
          <w:szCs w:val="32"/>
        </w:rPr>
        <w:t>2</w:t>
      </w:r>
      <w:r w:rsidRPr="00582DFC">
        <w:rPr>
          <w:rFonts w:ascii="Times New Roman" w:eastAsia="方正仿宋_GBK" w:hAnsi="Times New Roman" w:hint="eastAsia"/>
          <w:sz w:val="32"/>
          <w:szCs w:val="32"/>
        </w:rPr>
        <w:t>处，数量不足的全数检查），检查合格的，现场评定结论合格；检查不合格的，现场评定结论不合格。</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第十四条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对现场评定不合格的建设工程，建设单位按规定整改后重新申请消防验收的，住房和城乡建设主管部门应当重新组织现场评定。</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第十五条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对已经通过专家评审的特殊消防设计项目现场评定时，应当复核特殊消防设计技术方案落实情况。</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现场评定可以邀请原评审专家参与。</w:t>
      </w:r>
    </w:p>
    <w:p w:rsidR="00253831" w:rsidRPr="00582DFC" w:rsidRDefault="00253831" w:rsidP="00253831">
      <w:pPr>
        <w:adjustRightInd w:val="0"/>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第十六条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住房和城乡建设主管部门可以依据建设单位的</w:t>
      </w:r>
      <w:r w:rsidRPr="00582DFC">
        <w:rPr>
          <w:rFonts w:ascii="Times New Roman" w:eastAsia="方正仿宋_GBK" w:hAnsi="Times New Roman" w:hint="eastAsia"/>
          <w:sz w:val="32"/>
          <w:szCs w:val="32"/>
        </w:rPr>
        <w:lastRenderedPageBreak/>
        <w:t>申请对特殊建设工程消防验收进行提前指导，帮助建设单位有针对性地准备消防验收申请资料和整改存在的问题。</w:t>
      </w:r>
    </w:p>
    <w:p w:rsidR="00253831" w:rsidRPr="00582DFC" w:rsidRDefault="00253831" w:rsidP="00253831">
      <w:pPr>
        <w:widowControl/>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第十七条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现场评定发现存在违反《中华人民共和国消防法》《江苏省消防条例》规定要求的，应当依法实施行政处罚或将违法线索移交有关部门。</w:t>
      </w:r>
    </w:p>
    <w:p w:rsidR="00253831" w:rsidRPr="00582DFC" w:rsidRDefault="00253831" w:rsidP="00253831">
      <w:pPr>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第十八条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其他建设工程消防验收备案被确定为检查对象的，现场检查可以依照本办法执行。</w:t>
      </w:r>
    </w:p>
    <w:p w:rsidR="00253831" w:rsidRPr="00582DFC" w:rsidRDefault="00253831" w:rsidP="00253831">
      <w:pPr>
        <w:widowControl/>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第十九条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各地可结合实际制定相应实施细则，鼓励依托信息化手段开展现场评定工作。</w:t>
      </w:r>
    </w:p>
    <w:p w:rsidR="00253831" w:rsidRPr="00582DFC" w:rsidRDefault="00253831" w:rsidP="00253831">
      <w:pPr>
        <w:widowControl/>
        <w:adjustRightInd w:val="0"/>
        <w:spacing w:line="570" w:lineRule="exact"/>
        <w:ind w:firstLineChars="200" w:firstLine="640"/>
        <w:rPr>
          <w:rFonts w:ascii="Times New Roman" w:eastAsia="方正仿宋_GBK" w:hAnsi="Times New Roman"/>
          <w:sz w:val="32"/>
          <w:szCs w:val="32"/>
        </w:rPr>
      </w:pPr>
      <w:r w:rsidRPr="00582DFC">
        <w:rPr>
          <w:rFonts w:ascii="方正黑体_GBK" w:eastAsia="方正黑体_GBK" w:hAnsi="Times New Roman" w:hint="eastAsia"/>
          <w:sz w:val="32"/>
          <w:szCs w:val="32"/>
        </w:rPr>
        <w:t>第二十条</w:t>
      </w:r>
      <w:r w:rsidR="00582DFC">
        <w:rPr>
          <w:rFonts w:ascii="Times New Roman" w:eastAsia="方正仿宋_GBK" w:hAnsi="Times New Roman" w:hint="eastAsia"/>
          <w:sz w:val="32"/>
          <w:szCs w:val="32"/>
        </w:rPr>
        <w:t xml:space="preserve">  </w:t>
      </w:r>
      <w:r w:rsidRPr="00582DFC">
        <w:rPr>
          <w:rFonts w:ascii="Times New Roman" w:eastAsia="方正仿宋_GBK" w:hAnsi="Times New Roman" w:hint="eastAsia"/>
          <w:sz w:val="32"/>
          <w:szCs w:val="32"/>
        </w:rPr>
        <w:t>本办法自</w:t>
      </w:r>
      <w:r w:rsidRPr="00582DFC">
        <w:rPr>
          <w:rFonts w:ascii="Times New Roman" w:eastAsia="方正仿宋_GBK" w:hAnsi="Times New Roman" w:hint="eastAsia"/>
          <w:sz w:val="32"/>
          <w:szCs w:val="32"/>
        </w:rPr>
        <w:t>2024</w:t>
      </w:r>
      <w:r w:rsidRPr="00582DFC">
        <w:rPr>
          <w:rFonts w:ascii="Times New Roman" w:eastAsia="方正仿宋_GBK" w:hAnsi="Times New Roman" w:hint="eastAsia"/>
          <w:sz w:val="32"/>
          <w:szCs w:val="32"/>
        </w:rPr>
        <w:t>年</w:t>
      </w:r>
      <w:r w:rsidRPr="00582DFC">
        <w:rPr>
          <w:rFonts w:ascii="Times New Roman" w:eastAsia="方正仿宋_GBK" w:hAnsi="Times New Roman" w:hint="eastAsia"/>
          <w:sz w:val="32"/>
          <w:szCs w:val="32"/>
        </w:rPr>
        <w:t>2</w:t>
      </w:r>
      <w:r w:rsidRPr="00582DFC">
        <w:rPr>
          <w:rFonts w:ascii="Times New Roman" w:eastAsia="方正仿宋_GBK" w:hAnsi="Times New Roman" w:hint="eastAsia"/>
          <w:sz w:val="32"/>
          <w:szCs w:val="32"/>
        </w:rPr>
        <w:t>月</w:t>
      </w:r>
      <w:r w:rsidRPr="00582DFC">
        <w:rPr>
          <w:rFonts w:ascii="Times New Roman" w:eastAsia="方正仿宋_GBK" w:hAnsi="Times New Roman" w:hint="eastAsia"/>
          <w:sz w:val="32"/>
          <w:szCs w:val="32"/>
        </w:rPr>
        <w:t>1</w:t>
      </w:r>
      <w:r w:rsidRPr="00582DFC">
        <w:rPr>
          <w:rFonts w:ascii="Times New Roman" w:eastAsia="方正仿宋_GBK" w:hAnsi="Times New Roman" w:hint="eastAsia"/>
          <w:sz w:val="32"/>
          <w:szCs w:val="32"/>
        </w:rPr>
        <w:t>日施行，有效期至</w:t>
      </w:r>
      <w:r w:rsidRPr="00582DFC">
        <w:rPr>
          <w:rFonts w:ascii="Times New Roman" w:eastAsia="方正仿宋_GBK" w:hAnsi="Times New Roman" w:hint="eastAsia"/>
          <w:sz w:val="32"/>
          <w:szCs w:val="32"/>
        </w:rPr>
        <w:t>2029</w:t>
      </w:r>
      <w:r w:rsidRPr="00582DFC">
        <w:rPr>
          <w:rFonts w:ascii="Times New Roman" w:eastAsia="方正仿宋_GBK" w:hAnsi="Times New Roman" w:hint="eastAsia"/>
          <w:sz w:val="32"/>
          <w:szCs w:val="32"/>
        </w:rPr>
        <w:t>年</w:t>
      </w:r>
      <w:r w:rsidRPr="00582DFC">
        <w:rPr>
          <w:rFonts w:ascii="Times New Roman" w:eastAsia="方正仿宋_GBK" w:hAnsi="Times New Roman" w:hint="eastAsia"/>
          <w:sz w:val="32"/>
          <w:szCs w:val="32"/>
        </w:rPr>
        <w:t>1</w:t>
      </w:r>
      <w:r w:rsidRPr="00582DFC">
        <w:rPr>
          <w:rFonts w:ascii="Times New Roman" w:eastAsia="方正仿宋_GBK" w:hAnsi="Times New Roman" w:hint="eastAsia"/>
          <w:sz w:val="32"/>
          <w:szCs w:val="32"/>
        </w:rPr>
        <w:t>月</w:t>
      </w:r>
      <w:r w:rsidRPr="00582DFC">
        <w:rPr>
          <w:rFonts w:ascii="Times New Roman" w:eastAsia="方正仿宋_GBK" w:hAnsi="Times New Roman" w:hint="eastAsia"/>
          <w:sz w:val="32"/>
          <w:szCs w:val="32"/>
        </w:rPr>
        <w:t>31</w:t>
      </w:r>
      <w:r w:rsidRPr="00582DFC">
        <w:rPr>
          <w:rFonts w:ascii="Times New Roman" w:eastAsia="方正仿宋_GBK" w:hAnsi="Times New Roman" w:hint="eastAsia"/>
          <w:sz w:val="32"/>
          <w:szCs w:val="32"/>
        </w:rPr>
        <w:t>日。</w:t>
      </w:r>
    </w:p>
    <w:p w:rsidR="00253831" w:rsidRPr="00582DFC" w:rsidRDefault="00253831" w:rsidP="00253831">
      <w:pPr>
        <w:spacing w:line="570" w:lineRule="exact"/>
        <w:rPr>
          <w:rFonts w:ascii="Times New Roman" w:eastAsia="方正仿宋_GBK" w:hAnsi="Times New Roman"/>
          <w:sz w:val="32"/>
          <w:szCs w:val="32"/>
        </w:rPr>
      </w:pPr>
    </w:p>
    <w:p w:rsidR="00253831" w:rsidRPr="00582DFC" w:rsidRDefault="00253831" w:rsidP="00253831">
      <w:pPr>
        <w:spacing w:line="570" w:lineRule="exact"/>
        <w:ind w:firstLineChars="200" w:firstLine="640"/>
        <w:rPr>
          <w:rFonts w:ascii="Times New Roman" w:eastAsia="方正仿宋_GBK" w:hAnsi="Times New Roman"/>
          <w:sz w:val="32"/>
          <w:szCs w:val="32"/>
        </w:rPr>
      </w:pPr>
      <w:r w:rsidRPr="00582DFC">
        <w:rPr>
          <w:rFonts w:ascii="Times New Roman" w:eastAsia="方正仿宋_GBK" w:hAnsi="Times New Roman" w:hint="eastAsia"/>
          <w:sz w:val="32"/>
          <w:szCs w:val="32"/>
        </w:rPr>
        <w:t>附件：《特殊建设工程消防验收现场评定记录表》</w:t>
      </w:r>
    </w:p>
    <w:p w:rsidR="00253831" w:rsidRPr="00582DFC" w:rsidRDefault="00253831" w:rsidP="00253831">
      <w:pPr>
        <w:spacing w:line="570" w:lineRule="exact"/>
        <w:ind w:firstLineChars="196" w:firstLine="627"/>
        <w:rPr>
          <w:rFonts w:ascii="Times New Roman" w:eastAsia="方正仿宋_GBK" w:hAnsi="Times New Roman"/>
          <w:sz w:val="32"/>
          <w:szCs w:val="32"/>
        </w:rPr>
        <w:sectPr w:rsidR="00253831" w:rsidRPr="00582DFC" w:rsidSect="00715FC6">
          <w:footerReference w:type="even" r:id="rId7"/>
          <w:footerReference w:type="default" r:id="rId8"/>
          <w:pgSz w:w="11906" w:h="16838" w:code="9"/>
          <w:pgMar w:top="2098" w:right="1531" w:bottom="1985" w:left="1531" w:header="851" w:footer="1474" w:gutter="0"/>
          <w:cols w:space="425"/>
          <w:docGrid w:type="lines" w:linePitch="312"/>
        </w:sectPr>
      </w:pPr>
    </w:p>
    <w:p w:rsidR="00253831" w:rsidRPr="00582DFC" w:rsidRDefault="00253831" w:rsidP="00253831">
      <w:pPr>
        <w:rPr>
          <w:rFonts w:ascii="Times New Roman" w:eastAsia="方正黑体_GBK" w:hAnsi="Times New Roman" w:cs="方正黑体_GBK"/>
          <w:sz w:val="32"/>
          <w:szCs w:val="32"/>
        </w:rPr>
      </w:pPr>
      <w:r w:rsidRPr="00582DFC">
        <w:rPr>
          <w:rFonts w:ascii="Times New Roman" w:eastAsia="方正黑体_GBK" w:hAnsi="方正黑体_GBK" w:cs="方正黑体_GBK" w:hint="eastAsia"/>
          <w:sz w:val="32"/>
          <w:szCs w:val="32"/>
        </w:rPr>
        <w:lastRenderedPageBreak/>
        <w:t>附件</w:t>
      </w:r>
    </w:p>
    <w:p w:rsidR="00253831" w:rsidRPr="00582DFC" w:rsidRDefault="00253831" w:rsidP="00253831">
      <w:pPr>
        <w:adjustRightInd w:val="0"/>
        <w:jc w:val="center"/>
        <w:rPr>
          <w:rFonts w:ascii="Times New Roman" w:hAnsi="Times New Roman"/>
          <w:sz w:val="36"/>
          <w:szCs w:val="36"/>
          <w:highlight w:val="yellow"/>
        </w:rPr>
      </w:pPr>
      <w:r w:rsidRPr="00582DFC">
        <w:rPr>
          <w:rFonts w:ascii="Times New Roman" w:eastAsia="方正小标宋_GBK" w:hAnsi="方正小标宋_GBK" w:cs="方正小标宋_GBK" w:hint="eastAsia"/>
          <w:color w:val="000000"/>
          <w:sz w:val="36"/>
          <w:szCs w:val="36"/>
        </w:rPr>
        <w:t>特殊建设工程消防验收现场评定记录表</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3351"/>
        <w:gridCol w:w="2512"/>
        <w:gridCol w:w="3532"/>
        <w:gridCol w:w="4823"/>
      </w:tblGrid>
      <w:tr w:rsidR="00253831" w:rsidRPr="00582DFC" w:rsidTr="00253831">
        <w:trPr>
          <w:cantSplit/>
          <w:trHeight w:val="397"/>
        </w:trPr>
        <w:tc>
          <w:tcPr>
            <w:tcW w:w="1178" w:type="pct"/>
            <w:shd w:val="clear" w:color="auto" w:fill="auto"/>
            <w:noWrap/>
            <w:vAlign w:val="center"/>
          </w:tcPr>
          <w:p w:rsidR="00253831" w:rsidRPr="00582DFC" w:rsidRDefault="00253831" w:rsidP="00362FCC">
            <w:pPr>
              <w:jc w:val="center"/>
              <w:rPr>
                <w:rFonts w:ascii="Times New Roman" w:hAnsi="Times New Roman" w:cs="宋体"/>
                <w:color w:val="000000"/>
                <w:szCs w:val="21"/>
              </w:rPr>
            </w:pPr>
            <w:r w:rsidRPr="00582DFC">
              <w:rPr>
                <w:rFonts w:ascii="Times New Roman" w:hAnsi="Times New Roman" w:cs="宋体" w:hint="eastAsia"/>
                <w:color w:val="000000"/>
                <w:szCs w:val="21"/>
              </w:rPr>
              <w:t>工程名称</w:t>
            </w:r>
          </w:p>
        </w:tc>
        <w:tc>
          <w:tcPr>
            <w:tcW w:w="883" w:type="pct"/>
            <w:shd w:val="clear" w:color="auto" w:fill="auto"/>
            <w:noWrap/>
            <w:vAlign w:val="center"/>
          </w:tcPr>
          <w:p w:rsidR="00253831" w:rsidRPr="00582DFC" w:rsidRDefault="00253831" w:rsidP="00362FCC">
            <w:pPr>
              <w:rPr>
                <w:rFonts w:ascii="Times New Roman" w:hAnsi="Times New Roman" w:cs="宋体"/>
                <w:color w:val="000000"/>
                <w:szCs w:val="21"/>
              </w:rPr>
            </w:pPr>
          </w:p>
        </w:tc>
        <w:tc>
          <w:tcPr>
            <w:tcW w:w="1242" w:type="pct"/>
            <w:shd w:val="clear" w:color="auto" w:fill="auto"/>
            <w:noWrap/>
            <w:vAlign w:val="center"/>
          </w:tcPr>
          <w:p w:rsidR="00253831" w:rsidRPr="00582DFC" w:rsidRDefault="00253831" w:rsidP="00362FCC">
            <w:pPr>
              <w:jc w:val="center"/>
              <w:rPr>
                <w:rFonts w:ascii="Times New Roman" w:hAnsi="Times New Roman" w:cs="宋体"/>
                <w:color w:val="000000"/>
                <w:szCs w:val="21"/>
              </w:rPr>
            </w:pPr>
            <w:r w:rsidRPr="00582DFC">
              <w:rPr>
                <w:rFonts w:ascii="Times New Roman" w:hAnsi="Times New Roman" w:cs="宋体" w:hint="eastAsia"/>
                <w:color w:val="000000"/>
                <w:szCs w:val="21"/>
              </w:rPr>
              <w:t>工程地址</w:t>
            </w:r>
          </w:p>
        </w:tc>
        <w:tc>
          <w:tcPr>
            <w:tcW w:w="1695" w:type="pct"/>
            <w:shd w:val="clear" w:color="auto" w:fill="auto"/>
            <w:noWrap/>
            <w:vAlign w:val="center"/>
          </w:tcPr>
          <w:p w:rsidR="00253831" w:rsidRPr="00582DFC" w:rsidRDefault="00253831" w:rsidP="00362FCC">
            <w:pPr>
              <w:rPr>
                <w:rFonts w:ascii="Times New Roman" w:hAnsi="Times New Roman" w:cs="宋体"/>
                <w:color w:val="000000"/>
                <w:szCs w:val="21"/>
              </w:rPr>
            </w:pPr>
          </w:p>
        </w:tc>
      </w:tr>
      <w:tr w:rsidR="00253831" w:rsidRPr="00582DFC" w:rsidTr="00253831">
        <w:trPr>
          <w:cantSplit/>
          <w:trHeight w:val="397"/>
        </w:trPr>
        <w:tc>
          <w:tcPr>
            <w:tcW w:w="1178" w:type="pct"/>
            <w:shd w:val="clear" w:color="auto" w:fill="auto"/>
            <w:noWrap/>
            <w:vAlign w:val="center"/>
          </w:tcPr>
          <w:p w:rsidR="00253831" w:rsidRPr="00582DFC" w:rsidRDefault="00253831" w:rsidP="00362FCC">
            <w:pPr>
              <w:jc w:val="center"/>
              <w:rPr>
                <w:rFonts w:ascii="Times New Roman" w:hAnsi="Times New Roman" w:cs="宋体"/>
                <w:color w:val="000000"/>
                <w:szCs w:val="21"/>
              </w:rPr>
            </w:pPr>
            <w:r w:rsidRPr="00582DFC">
              <w:rPr>
                <w:rFonts w:ascii="Times New Roman" w:hAnsi="Times New Roman" w:cs="宋体" w:hint="eastAsia"/>
                <w:color w:val="000000"/>
                <w:szCs w:val="21"/>
              </w:rPr>
              <w:t>建设单位</w:t>
            </w:r>
          </w:p>
        </w:tc>
        <w:tc>
          <w:tcPr>
            <w:tcW w:w="883" w:type="pct"/>
            <w:shd w:val="clear" w:color="auto" w:fill="auto"/>
            <w:noWrap/>
            <w:vAlign w:val="center"/>
          </w:tcPr>
          <w:p w:rsidR="00253831" w:rsidRPr="00582DFC" w:rsidRDefault="00253831" w:rsidP="00362FCC">
            <w:pPr>
              <w:rPr>
                <w:rFonts w:ascii="Times New Roman" w:hAnsi="Times New Roman" w:cs="宋体"/>
                <w:color w:val="000000"/>
                <w:szCs w:val="21"/>
              </w:rPr>
            </w:pPr>
          </w:p>
        </w:tc>
        <w:tc>
          <w:tcPr>
            <w:tcW w:w="1242" w:type="pct"/>
            <w:shd w:val="clear" w:color="auto" w:fill="auto"/>
            <w:noWrap/>
            <w:vAlign w:val="center"/>
          </w:tcPr>
          <w:p w:rsidR="00253831" w:rsidRPr="00582DFC" w:rsidRDefault="00253831" w:rsidP="00362FCC">
            <w:pPr>
              <w:jc w:val="center"/>
              <w:rPr>
                <w:rFonts w:ascii="Times New Roman" w:hAnsi="Times New Roman" w:cs="宋体"/>
                <w:color w:val="000000"/>
                <w:szCs w:val="21"/>
              </w:rPr>
            </w:pPr>
            <w:r w:rsidRPr="00582DFC">
              <w:rPr>
                <w:rFonts w:ascii="Times New Roman" w:hAnsi="Times New Roman" w:cs="宋体" w:hint="eastAsia"/>
                <w:color w:val="000000"/>
                <w:szCs w:val="21"/>
              </w:rPr>
              <w:t>消防查验单位（如有）</w:t>
            </w:r>
          </w:p>
        </w:tc>
        <w:tc>
          <w:tcPr>
            <w:tcW w:w="1695" w:type="pct"/>
            <w:shd w:val="clear" w:color="auto" w:fill="auto"/>
            <w:noWrap/>
            <w:vAlign w:val="center"/>
          </w:tcPr>
          <w:p w:rsidR="00253831" w:rsidRPr="00582DFC" w:rsidRDefault="00253831" w:rsidP="00362FCC">
            <w:pPr>
              <w:rPr>
                <w:rFonts w:ascii="Times New Roman" w:hAnsi="Times New Roman" w:cs="宋体"/>
                <w:color w:val="000000"/>
                <w:szCs w:val="21"/>
              </w:rPr>
            </w:pPr>
          </w:p>
        </w:tc>
      </w:tr>
      <w:tr w:rsidR="00253831" w:rsidRPr="00582DFC" w:rsidTr="00253831">
        <w:trPr>
          <w:cantSplit/>
          <w:trHeight w:val="397"/>
        </w:trPr>
        <w:tc>
          <w:tcPr>
            <w:tcW w:w="1178" w:type="pct"/>
            <w:shd w:val="clear" w:color="auto" w:fill="auto"/>
            <w:noWrap/>
            <w:vAlign w:val="center"/>
          </w:tcPr>
          <w:p w:rsidR="00253831" w:rsidRPr="00582DFC" w:rsidRDefault="00253831" w:rsidP="00362FCC">
            <w:pPr>
              <w:jc w:val="center"/>
              <w:rPr>
                <w:rFonts w:ascii="Times New Roman" w:hAnsi="Times New Roman" w:cs="宋体"/>
                <w:b/>
                <w:bCs/>
                <w:color w:val="000000"/>
                <w:szCs w:val="21"/>
              </w:rPr>
            </w:pPr>
            <w:r w:rsidRPr="00582DFC">
              <w:rPr>
                <w:rFonts w:ascii="Times New Roman" w:hAnsi="Times New Roman" w:cs="宋体" w:hint="eastAsia"/>
                <w:b/>
                <w:bCs/>
                <w:color w:val="000000"/>
                <w:szCs w:val="21"/>
              </w:rPr>
              <w:t>单项名称</w:t>
            </w:r>
          </w:p>
        </w:tc>
        <w:tc>
          <w:tcPr>
            <w:tcW w:w="883" w:type="pct"/>
            <w:shd w:val="clear" w:color="auto" w:fill="auto"/>
            <w:noWrap/>
            <w:vAlign w:val="center"/>
          </w:tcPr>
          <w:p w:rsidR="00253831" w:rsidRPr="00582DFC" w:rsidRDefault="00253831" w:rsidP="009B2DB4">
            <w:pPr>
              <w:jc w:val="center"/>
              <w:rPr>
                <w:rFonts w:ascii="Times New Roman" w:hAnsi="Times New Roman" w:cs="宋体"/>
                <w:b/>
                <w:bCs/>
                <w:color w:val="000000"/>
                <w:szCs w:val="21"/>
              </w:rPr>
            </w:pPr>
            <w:r w:rsidRPr="00582DFC">
              <w:rPr>
                <w:rFonts w:ascii="Times New Roman" w:hAnsi="Times New Roman" w:cs="宋体" w:hint="eastAsia"/>
                <w:b/>
                <w:bCs/>
                <w:color w:val="000000"/>
                <w:szCs w:val="21"/>
              </w:rPr>
              <w:t>评定结论</w:t>
            </w:r>
          </w:p>
        </w:tc>
        <w:tc>
          <w:tcPr>
            <w:tcW w:w="1242" w:type="pct"/>
            <w:shd w:val="clear" w:color="auto" w:fill="auto"/>
            <w:noWrap/>
            <w:vAlign w:val="center"/>
          </w:tcPr>
          <w:p w:rsidR="00253831" w:rsidRPr="00582DFC" w:rsidRDefault="00253831" w:rsidP="00362FCC">
            <w:pPr>
              <w:jc w:val="center"/>
              <w:rPr>
                <w:rFonts w:ascii="Times New Roman" w:hAnsi="Times New Roman" w:cs="宋体"/>
                <w:b/>
                <w:bCs/>
                <w:color w:val="000000"/>
                <w:szCs w:val="21"/>
              </w:rPr>
            </w:pPr>
            <w:r w:rsidRPr="00582DFC">
              <w:rPr>
                <w:rFonts w:ascii="Times New Roman" w:hAnsi="Times New Roman" w:cs="宋体" w:hint="eastAsia"/>
                <w:b/>
                <w:bCs/>
                <w:color w:val="000000"/>
                <w:szCs w:val="21"/>
              </w:rPr>
              <w:t>单项名称</w:t>
            </w:r>
          </w:p>
        </w:tc>
        <w:tc>
          <w:tcPr>
            <w:tcW w:w="1695" w:type="pct"/>
            <w:shd w:val="clear" w:color="auto" w:fill="auto"/>
            <w:noWrap/>
            <w:vAlign w:val="center"/>
          </w:tcPr>
          <w:p w:rsidR="00253831" w:rsidRPr="00582DFC" w:rsidRDefault="00253831" w:rsidP="00362FCC">
            <w:pPr>
              <w:jc w:val="center"/>
              <w:rPr>
                <w:rFonts w:ascii="Times New Roman" w:hAnsi="Times New Roman" w:cs="宋体"/>
                <w:b/>
                <w:bCs/>
                <w:color w:val="000000"/>
                <w:szCs w:val="21"/>
              </w:rPr>
            </w:pPr>
            <w:r w:rsidRPr="00582DFC">
              <w:rPr>
                <w:rFonts w:ascii="Times New Roman" w:hAnsi="Times New Roman" w:cs="宋体" w:hint="eastAsia"/>
                <w:b/>
                <w:bCs/>
                <w:color w:val="000000"/>
                <w:szCs w:val="21"/>
              </w:rPr>
              <w:t>评定结论</w:t>
            </w:r>
          </w:p>
        </w:tc>
      </w:tr>
      <w:tr w:rsidR="00253831" w:rsidRPr="00582DFC" w:rsidTr="00253831">
        <w:trPr>
          <w:cantSplit/>
          <w:trHeight w:val="397"/>
        </w:trPr>
        <w:tc>
          <w:tcPr>
            <w:tcW w:w="1178" w:type="pct"/>
            <w:shd w:val="clear" w:color="auto" w:fill="auto"/>
            <w:noWrap/>
            <w:vAlign w:val="center"/>
          </w:tcPr>
          <w:p w:rsidR="00253831" w:rsidRPr="00582DFC" w:rsidRDefault="00253831" w:rsidP="00362FCC">
            <w:pPr>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建筑类别与耐火等级、总平面布局、平面布置</w:t>
            </w:r>
          </w:p>
        </w:tc>
        <w:tc>
          <w:tcPr>
            <w:tcW w:w="883" w:type="pct"/>
            <w:shd w:val="clear" w:color="auto" w:fill="auto"/>
            <w:noWrap/>
            <w:vAlign w:val="center"/>
          </w:tcPr>
          <w:p w:rsidR="00253831" w:rsidRPr="00582DFC" w:rsidRDefault="00253831" w:rsidP="00362FCC">
            <w:pPr>
              <w:jc w:val="center"/>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c>
          <w:tcPr>
            <w:tcW w:w="1242" w:type="pct"/>
            <w:shd w:val="clear" w:color="auto" w:fill="auto"/>
            <w:noWrap/>
            <w:vAlign w:val="center"/>
          </w:tcPr>
          <w:p w:rsidR="00253831" w:rsidRPr="00582DFC" w:rsidRDefault="00253831" w:rsidP="00362FCC">
            <w:pPr>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自动喷水灭火系统</w:t>
            </w:r>
          </w:p>
        </w:tc>
        <w:tc>
          <w:tcPr>
            <w:tcW w:w="1695" w:type="pct"/>
            <w:shd w:val="clear" w:color="auto" w:fill="auto"/>
            <w:noWrap/>
            <w:vAlign w:val="center"/>
          </w:tcPr>
          <w:p w:rsidR="00253831" w:rsidRPr="00582DFC" w:rsidRDefault="00253831" w:rsidP="00253831">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r>
      <w:tr w:rsidR="00253831" w:rsidRPr="00582DFC" w:rsidTr="00253831">
        <w:trPr>
          <w:cantSplit/>
          <w:trHeight w:val="397"/>
        </w:trPr>
        <w:tc>
          <w:tcPr>
            <w:tcW w:w="1178" w:type="pct"/>
            <w:shd w:val="clear" w:color="auto" w:fill="auto"/>
            <w:noWrap/>
            <w:vAlign w:val="center"/>
          </w:tcPr>
          <w:p w:rsidR="00253831" w:rsidRPr="00582DFC" w:rsidRDefault="00253831" w:rsidP="00362FCC">
            <w:pPr>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建筑外墙、屋面保温和外墙装饰</w:t>
            </w:r>
          </w:p>
        </w:tc>
        <w:tc>
          <w:tcPr>
            <w:tcW w:w="883"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c>
          <w:tcPr>
            <w:tcW w:w="1242" w:type="pct"/>
            <w:shd w:val="clear" w:color="auto" w:fill="auto"/>
            <w:noWrap/>
            <w:vAlign w:val="center"/>
          </w:tcPr>
          <w:p w:rsidR="00253831" w:rsidRPr="00582DFC" w:rsidRDefault="00253831" w:rsidP="00362FCC">
            <w:pPr>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火灾自动报警系统</w:t>
            </w:r>
          </w:p>
        </w:tc>
        <w:tc>
          <w:tcPr>
            <w:tcW w:w="1695"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r>
      <w:tr w:rsidR="00253831" w:rsidRPr="00582DFC" w:rsidTr="00253831">
        <w:trPr>
          <w:cantSplit/>
          <w:trHeight w:val="397"/>
        </w:trPr>
        <w:tc>
          <w:tcPr>
            <w:tcW w:w="1178" w:type="pct"/>
            <w:shd w:val="clear" w:color="auto" w:fill="auto"/>
            <w:noWrap/>
            <w:vAlign w:val="center"/>
          </w:tcPr>
          <w:p w:rsidR="00253831" w:rsidRPr="00582DFC" w:rsidRDefault="00253831" w:rsidP="00362FCC">
            <w:pPr>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建筑内部装修</w:t>
            </w:r>
          </w:p>
        </w:tc>
        <w:tc>
          <w:tcPr>
            <w:tcW w:w="883"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c>
          <w:tcPr>
            <w:tcW w:w="1242" w:type="pct"/>
            <w:shd w:val="clear" w:color="auto" w:fill="auto"/>
            <w:noWrap/>
            <w:vAlign w:val="center"/>
          </w:tcPr>
          <w:p w:rsidR="00253831" w:rsidRPr="00582DFC" w:rsidRDefault="00253831" w:rsidP="00362FCC">
            <w:pPr>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防排烟系统及通风、空调系统</w:t>
            </w:r>
          </w:p>
        </w:tc>
        <w:tc>
          <w:tcPr>
            <w:tcW w:w="1695"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r>
      <w:tr w:rsidR="00253831" w:rsidRPr="00582DFC" w:rsidTr="00253831">
        <w:trPr>
          <w:cantSplit/>
          <w:trHeight w:val="397"/>
        </w:trPr>
        <w:tc>
          <w:tcPr>
            <w:tcW w:w="1178" w:type="pct"/>
            <w:shd w:val="clear" w:color="auto" w:fill="auto"/>
            <w:noWrap/>
            <w:vAlign w:val="center"/>
          </w:tcPr>
          <w:p w:rsidR="00253831" w:rsidRPr="00582DFC" w:rsidRDefault="00253831" w:rsidP="00362FCC">
            <w:pPr>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防火分隔</w:t>
            </w:r>
          </w:p>
        </w:tc>
        <w:tc>
          <w:tcPr>
            <w:tcW w:w="883"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c>
          <w:tcPr>
            <w:tcW w:w="1242" w:type="pct"/>
            <w:shd w:val="clear" w:color="auto" w:fill="auto"/>
            <w:noWrap/>
            <w:vAlign w:val="center"/>
          </w:tcPr>
          <w:p w:rsidR="00253831" w:rsidRPr="00582DFC" w:rsidRDefault="00253831" w:rsidP="00362FCC">
            <w:pPr>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消防电气</w:t>
            </w:r>
          </w:p>
        </w:tc>
        <w:tc>
          <w:tcPr>
            <w:tcW w:w="1695"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r>
      <w:tr w:rsidR="00253831" w:rsidRPr="00582DFC" w:rsidTr="00253831">
        <w:trPr>
          <w:cantSplit/>
          <w:trHeight w:val="397"/>
        </w:trPr>
        <w:tc>
          <w:tcPr>
            <w:tcW w:w="1178" w:type="pct"/>
            <w:shd w:val="clear" w:color="auto" w:fill="auto"/>
            <w:noWrap/>
            <w:vAlign w:val="center"/>
          </w:tcPr>
          <w:p w:rsidR="00253831" w:rsidRPr="00582DFC" w:rsidRDefault="00253831" w:rsidP="00362FCC">
            <w:pPr>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防烟分隔</w:t>
            </w:r>
          </w:p>
        </w:tc>
        <w:tc>
          <w:tcPr>
            <w:tcW w:w="883"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c>
          <w:tcPr>
            <w:tcW w:w="1242" w:type="pct"/>
            <w:shd w:val="clear" w:color="auto" w:fill="auto"/>
            <w:noWrap/>
            <w:vAlign w:val="center"/>
          </w:tcPr>
          <w:p w:rsidR="00253831" w:rsidRPr="00582DFC" w:rsidRDefault="00253831" w:rsidP="00362FCC">
            <w:pPr>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建筑灭火器</w:t>
            </w:r>
          </w:p>
        </w:tc>
        <w:tc>
          <w:tcPr>
            <w:tcW w:w="1695"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r>
      <w:tr w:rsidR="00253831" w:rsidRPr="00582DFC" w:rsidTr="00253831">
        <w:trPr>
          <w:cantSplit/>
          <w:trHeight w:val="397"/>
        </w:trPr>
        <w:tc>
          <w:tcPr>
            <w:tcW w:w="1178" w:type="pct"/>
            <w:shd w:val="clear" w:color="auto" w:fill="auto"/>
            <w:noWrap/>
            <w:vAlign w:val="center"/>
          </w:tcPr>
          <w:p w:rsidR="00253831" w:rsidRPr="00582DFC" w:rsidRDefault="00253831" w:rsidP="00362FCC">
            <w:pPr>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防爆</w:t>
            </w:r>
          </w:p>
        </w:tc>
        <w:tc>
          <w:tcPr>
            <w:tcW w:w="883"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c>
          <w:tcPr>
            <w:tcW w:w="1242" w:type="pct"/>
            <w:shd w:val="clear" w:color="auto" w:fill="auto"/>
            <w:noWrap/>
            <w:vAlign w:val="center"/>
          </w:tcPr>
          <w:p w:rsidR="00253831" w:rsidRPr="00582DFC" w:rsidRDefault="00253831" w:rsidP="00362FCC">
            <w:pPr>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泡沫灭火系统</w:t>
            </w:r>
          </w:p>
        </w:tc>
        <w:tc>
          <w:tcPr>
            <w:tcW w:w="1695"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r>
      <w:tr w:rsidR="00253831" w:rsidRPr="00582DFC" w:rsidTr="00253831">
        <w:trPr>
          <w:cantSplit/>
          <w:trHeight w:val="397"/>
        </w:trPr>
        <w:tc>
          <w:tcPr>
            <w:tcW w:w="1178" w:type="pct"/>
            <w:shd w:val="clear" w:color="auto" w:fill="auto"/>
            <w:noWrap/>
            <w:vAlign w:val="center"/>
          </w:tcPr>
          <w:p w:rsidR="00253831" w:rsidRPr="00582DFC" w:rsidRDefault="00253831" w:rsidP="00362FCC">
            <w:pPr>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安全疏散</w:t>
            </w:r>
          </w:p>
        </w:tc>
        <w:tc>
          <w:tcPr>
            <w:tcW w:w="883"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c>
          <w:tcPr>
            <w:tcW w:w="1242" w:type="pct"/>
            <w:shd w:val="clear" w:color="auto" w:fill="auto"/>
            <w:noWrap/>
            <w:vAlign w:val="center"/>
          </w:tcPr>
          <w:p w:rsidR="00253831" w:rsidRPr="00582DFC" w:rsidRDefault="00253831" w:rsidP="00362FCC">
            <w:pPr>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气体灭火系统</w:t>
            </w:r>
          </w:p>
        </w:tc>
        <w:tc>
          <w:tcPr>
            <w:tcW w:w="1695"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r>
      <w:tr w:rsidR="00253831" w:rsidRPr="00582DFC" w:rsidTr="00253831">
        <w:trPr>
          <w:cantSplit/>
          <w:trHeight w:val="397"/>
        </w:trPr>
        <w:tc>
          <w:tcPr>
            <w:tcW w:w="1178" w:type="pct"/>
            <w:shd w:val="clear" w:color="auto" w:fill="auto"/>
            <w:noWrap/>
            <w:vAlign w:val="center"/>
          </w:tcPr>
          <w:p w:rsidR="00253831" w:rsidRPr="00582DFC" w:rsidRDefault="00253831" w:rsidP="00362FCC">
            <w:pPr>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消防电梯</w:t>
            </w:r>
          </w:p>
        </w:tc>
        <w:tc>
          <w:tcPr>
            <w:tcW w:w="883"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c>
          <w:tcPr>
            <w:tcW w:w="1242" w:type="pct"/>
            <w:shd w:val="clear" w:color="auto" w:fill="auto"/>
            <w:noWrap/>
            <w:vAlign w:val="center"/>
          </w:tcPr>
          <w:p w:rsidR="00253831" w:rsidRPr="00582DFC" w:rsidRDefault="00253831" w:rsidP="00362FCC">
            <w:pPr>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特殊消防设计</w:t>
            </w:r>
          </w:p>
        </w:tc>
        <w:tc>
          <w:tcPr>
            <w:tcW w:w="1695"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r>
      <w:tr w:rsidR="00253831" w:rsidRPr="00582DFC" w:rsidTr="00253831">
        <w:trPr>
          <w:cantSplit/>
          <w:trHeight w:val="397"/>
        </w:trPr>
        <w:tc>
          <w:tcPr>
            <w:tcW w:w="1178" w:type="pct"/>
            <w:shd w:val="clear" w:color="auto" w:fill="auto"/>
            <w:noWrap/>
            <w:vAlign w:val="center"/>
          </w:tcPr>
          <w:p w:rsidR="00253831" w:rsidRPr="00582DFC" w:rsidRDefault="00253831" w:rsidP="00362FCC">
            <w:pPr>
              <w:jc w:val="left"/>
              <w:rPr>
                <w:rFonts w:ascii="Times New Roman" w:hAnsi="Times New Roman" w:cs="宋体"/>
                <w:color w:val="000000"/>
                <w:szCs w:val="21"/>
                <w:highlight w:val="yellow"/>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消火栓系统</w:t>
            </w:r>
          </w:p>
        </w:tc>
        <w:tc>
          <w:tcPr>
            <w:tcW w:w="883"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c>
          <w:tcPr>
            <w:tcW w:w="1242" w:type="pct"/>
            <w:shd w:val="clear" w:color="auto" w:fill="auto"/>
            <w:noWrap/>
            <w:vAlign w:val="center"/>
          </w:tcPr>
          <w:p w:rsidR="00253831" w:rsidRPr="00582DFC" w:rsidRDefault="00253831" w:rsidP="00362FCC">
            <w:pPr>
              <w:jc w:val="left"/>
              <w:rPr>
                <w:rFonts w:ascii="Times New Roman" w:hAnsi="Times New Roman" w:cs="宋体"/>
                <w:color w:val="000000"/>
                <w:szCs w:val="21"/>
                <w:highlight w:val="yellow"/>
              </w:rPr>
            </w:pPr>
            <w:r w:rsidRPr="00582DFC">
              <w:rPr>
                <w:rFonts w:ascii="Times New Roman" w:hAnsi="Times New Roman" w:cs="方正仿宋_GBK" w:hint="eastAsia"/>
                <w:color w:val="000000"/>
                <w:szCs w:val="21"/>
              </w:rPr>
              <w:t>□</w:t>
            </w:r>
            <w:r w:rsidRPr="00582DFC">
              <w:rPr>
                <w:rFonts w:ascii="Times New Roman" w:hAnsi="Times New Roman" w:cs="宋体" w:hint="eastAsia"/>
                <w:color w:val="000000"/>
                <w:szCs w:val="21"/>
              </w:rPr>
              <w:t>现场抽样测量</w:t>
            </w:r>
          </w:p>
        </w:tc>
        <w:tc>
          <w:tcPr>
            <w:tcW w:w="1695" w:type="pct"/>
            <w:shd w:val="clear" w:color="auto" w:fill="auto"/>
            <w:noWrap/>
          </w:tcPr>
          <w:p w:rsidR="00253831" w:rsidRPr="00582DFC" w:rsidRDefault="00253831" w:rsidP="00362FCC">
            <w:pPr>
              <w:jc w:val="center"/>
              <w:rPr>
                <w:rFonts w:ascii="Times New Roman" w:hAnsi="Times New Roman" w:cs="Calibri"/>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0086474E">
              <w:rPr>
                <w:rFonts w:ascii="Times New Roman" w:hAnsi="方正仿宋_GBK" w:cs="方正仿宋_GBK" w:hint="eastAsia"/>
                <w:color w:val="000000"/>
                <w:szCs w:val="21"/>
              </w:rPr>
              <w:t xml:space="preserve">  </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r>
      <w:tr w:rsidR="00253831" w:rsidRPr="00582DFC" w:rsidTr="00253831">
        <w:trPr>
          <w:cantSplit/>
          <w:trHeight w:val="397"/>
        </w:trPr>
        <w:tc>
          <w:tcPr>
            <w:tcW w:w="1178" w:type="pct"/>
            <w:shd w:val="clear" w:color="auto" w:fill="auto"/>
            <w:noWrap/>
            <w:vAlign w:val="center"/>
          </w:tcPr>
          <w:p w:rsidR="00253831" w:rsidRPr="00582DFC" w:rsidRDefault="00253831" w:rsidP="00362FCC">
            <w:pPr>
              <w:jc w:val="center"/>
              <w:rPr>
                <w:rFonts w:ascii="Times New Roman" w:hAnsi="Times New Roman" w:cs="宋体"/>
                <w:color w:val="000000"/>
                <w:szCs w:val="21"/>
              </w:rPr>
            </w:pPr>
            <w:r w:rsidRPr="00582DFC">
              <w:rPr>
                <w:rFonts w:ascii="Times New Roman" w:hAnsi="Times New Roman" w:cs="宋体" w:hint="eastAsia"/>
                <w:color w:val="000000"/>
                <w:szCs w:val="21"/>
              </w:rPr>
              <w:t>评定结论</w:t>
            </w:r>
          </w:p>
        </w:tc>
        <w:tc>
          <w:tcPr>
            <w:tcW w:w="3821" w:type="pct"/>
            <w:gridSpan w:val="3"/>
            <w:shd w:val="clear" w:color="auto" w:fill="auto"/>
            <w:noWrap/>
            <w:vAlign w:val="center"/>
          </w:tcPr>
          <w:p w:rsidR="00253831" w:rsidRPr="00582DFC" w:rsidRDefault="00253831" w:rsidP="00253831">
            <w:pPr>
              <w:ind w:firstLineChars="1700" w:firstLine="3570"/>
              <w:jc w:val="left"/>
              <w:rPr>
                <w:rFonts w:ascii="Times New Roman" w:hAnsi="Times New Roman" w:cs="宋体"/>
                <w:color w:val="000000"/>
                <w:szCs w:val="21"/>
              </w:rPr>
            </w:pP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合格</w:t>
            </w:r>
            <w:r w:rsidRPr="00582DFC">
              <w:rPr>
                <w:rFonts w:ascii="Times New Roman" w:hAnsi="Times New Roman" w:cs="方正仿宋_GBK" w:hint="eastAsia"/>
                <w:color w:val="000000"/>
                <w:szCs w:val="21"/>
              </w:rPr>
              <w:t>□</w:t>
            </w:r>
            <w:r w:rsidRPr="00582DFC">
              <w:rPr>
                <w:rFonts w:ascii="Times New Roman" w:hAnsi="方正仿宋_GBK" w:cs="方正仿宋_GBK" w:hint="eastAsia"/>
                <w:color w:val="000000"/>
                <w:szCs w:val="21"/>
              </w:rPr>
              <w:t>不合格</w:t>
            </w:r>
          </w:p>
        </w:tc>
      </w:tr>
      <w:tr w:rsidR="00253831" w:rsidRPr="00582DFC" w:rsidTr="00253831">
        <w:trPr>
          <w:cantSplit/>
          <w:trHeight w:val="397"/>
        </w:trPr>
        <w:tc>
          <w:tcPr>
            <w:tcW w:w="2061" w:type="pct"/>
            <w:gridSpan w:val="2"/>
            <w:shd w:val="clear" w:color="auto" w:fill="auto"/>
            <w:noWrap/>
            <w:vAlign w:val="center"/>
          </w:tcPr>
          <w:p w:rsidR="00253831" w:rsidRPr="00582DFC" w:rsidRDefault="00253831" w:rsidP="00253831">
            <w:pPr>
              <w:spacing w:line="360" w:lineRule="exact"/>
              <w:jc w:val="left"/>
              <w:rPr>
                <w:rFonts w:ascii="Times New Roman" w:hAnsi="Times New Roman" w:cs="宋体"/>
                <w:color w:val="000000"/>
                <w:szCs w:val="21"/>
              </w:rPr>
            </w:pPr>
            <w:r w:rsidRPr="00582DFC">
              <w:rPr>
                <w:rFonts w:ascii="Times New Roman" w:hAnsi="Times New Roman" w:cs="宋体" w:hint="eastAsia"/>
                <w:color w:val="000000"/>
                <w:szCs w:val="21"/>
              </w:rPr>
              <w:t>现场评定人员（签名）：</w:t>
            </w:r>
          </w:p>
          <w:p w:rsidR="00253831" w:rsidRPr="00582DFC" w:rsidRDefault="00253831" w:rsidP="00253831">
            <w:pPr>
              <w:spacing w:line="360" w:lineRule="exact"/>
              <w:jc w:val="left"/>
              <w:rPr>
                <w:rFonts w:ascii="Times New Roman" w:hAnsi="Times New Roman" w:cs="宋体"/>
                <w:color w:val="000000"/>
                <w:szCs w:val="21"/>
              </w:rPr>
            </w:pPr>
          </w:p>
          <w:p w:rsidR="00253831" w:rsidRPr="00582DFC" w:rsidRDefault="00253831" w:rsidP="00253831">
            <w:pPr>
              <w:spacing w:line="360" w:lineRule="exact"/>
              <w:jc w:val="left"/>
              <w:rPr>
                <w:rFonts w:ascii="Times New Roman" w:hAnsi="Times New Roman" w:cs="宋体"/>
                <w:color w:val="000000"/>
                <w:szCs w:val="21"/>
              </w:rPr>
            </w:pPr>
          </w:p>
          <w:p w:rsidR="00253831" w:rsidRPr="00582DFC" w:rsidRDefault="00253831" w:rsidP="00253831">
            <w:pPr>
              <w:spacing w:line="360" w:lineRule="exact"/>
              <w:jc w:val="left"/>
              <w:rPr>
                <w:rFonts w:ascii="Times New Roman" w:hAnsi="Times New Roman" w:cs="宋体"/>
                <w:color w:val="000000"/>
                <w:szCs w:val="21"/>
              </w:rPr>
            </w:pPr>
            <w:r w:rsidRPr="00582DFC">
              <w:rPr>
                <w:rFonts w:ascii="Times New Roman" w:hAnsi="Times New Roman" w:cs="宋体" w:hint="eastAsia"/>
                <w:color w:val="000000"/>
                <w:szCs w:val="21"/>
              </w:rPr>
              <w:t>技术服务机构（盖章）：</w:t>
            </w:r>
          </w:p>
          <w:p w:rsidR="00253831" w:rsidRPr="00582DFC" w:rsidRDefault="00253831" w:rsidP="00253831">
            <w:pPr>
              <w:wordWrap w:val="0"/>
              <w:spacing w:line="360" w:lineRule="exact"/>
              <w:jc w:val="right"/>
              <w:rPr>
                <w:rFonts w:ascii="Times New Roman" w:hAnsi="Times New Roman" w:cs="宋体"/>
                <w:color w:val="000000"/>
                <w:szCs w:val="21"/>
              </w:rPr>
            </w:pPr>
            <w:r w:rsidRPr="00582DFC">
              <w:rPr>
                <w:rFonts w:ascii="Times New Roman" w:hAnsi="Times New Roman" w:cs="宋体" w:hint="eastAsia"/>
                <w:color w:val="000000"/>
                <w:szCs w:val="21"/>
              </w:rPr>
              <w:t>年</w:t>
            </w:r>
            <w:r w:rsidRPr="00582DFC">
              <w:rPr>
                <w:rFonts w:ascii="Times New Roman" w:hAnsi="Times New Roman" w:cs="宋体" w:hint="eastAsia"/>
                <w:color w:val="000000"/>
                <w:szCs w:val="21"/>
              </w:rPr>
              <w:t xml:space="preserve">    </w:t>
            </w:r>
            <w:r w:rsidRPr="00582DFC">
              <w:rPr>
                <w:rFonts w:ascii="Times New Roman" w:hAnsi="Times New Roman" w:cs="宋体" w:hint="eastAsia"/>
                <w:color w:val="000000"/>
                <w:szCs w:val="21"/>
              </w:rPr>
              <w:t>月</w:t>
            </w:r>
            <w:r w:rsidRPr="00582DFC">
              <w:rPr>
                <w:rFonts w:ascii="Times New Roman" w:hAnsi="Times New Roman" w:cs="宋体" w:hint="eastAsia"/>
                <w:color w:val="000000"/>
                <w:szCs w:val="21"/>
              </w:rPr>
              <w:t xml:space="preserve">    </w:t>
            </w:r>
            <w:r w:rsidRPr="00582DFC">
              <w:rPr>
                <w:rFonts w:ascii="Times New Roman" w:hAnsi="Times New Roman" w:cs="宋体" w:hint="eastAsia"/>
                <w:color w:val="000000"/>
                <w:szCs w:val="21"/>
              </w:rPr>
              <w:t>日</w:t>
            </w:r>
          </w:p>
          <w:p w:rsidR="00253831" w:rsidRPr="00582DFC" w:rsidRDefault="00253831" w:rsidP="00253831">
            <w:pPr>
              <w:spacing w:line="240" w:lineRule="exact"/>
              <w:jc w:val="right"/>
              <w:rPr>
                <w:rFonts w:ascii="Times New Roman" w:hAnsi="Times New Roman" w:cs="宋体"/>
                <w:color w:val="000000"/>
                <w:szCs w:val="21"/>
              </w:rPr>
            </w:pPr>
            <w:r w:rsidRPr="00582DFC">
              <w:rPr>
                <w:rFonts w:ascii="Times New Roman" w:hAnsi="Times New Roman" w:cs="宋体" w:hint="eastAsia"/>
                <w:color w:val="000000"/>
                <w:szCs w:val="21"/>
              </w:rPr>
              <w:t xml:space="preserve">    </w:t>
            </w:r>
          </w:p>
        </w:tc>
        <w:tc>
          <w:tcPr>
            <w:tcW w:w="2938" w:type="pct"/>
            <w:gridSpan w:val="2"/>
            <w:shd w:val="clear" w:color="auto" w:fill="auto"/>
            <w:noWrap/>
            <w:vAlign w:val="center"/>
          </w:tcPr>
          <w:p w:rsidR="00253831" w:rsidRPr="00582DFC" w:rsidRDefault="00253831" w:rsidP="00253831">
            <w:pPr>
              <w:spacing w:line="360" w:lineRule="exact"/>
              <w:jc w:val="left"/>
              <w:rPr>
                <w:rFonts w:ascii="Times New Roman" w:hAnsi="Times New Roman" w:cs="宋体"/>
                <w:color w:val="000000"/>
                <w:szCs w:val="21"/>
              </w:rPr>
            </w:pPr>
            <w:r w:rsidRPr="00582DFC">
              <w:rPr>
                <w:rFonts w:ascii="Times New Roman" w:hAnsi="Times New Roman" w:cs="宋体" w:hint="eastAsia"/>
                <w:color w:val="000000"/>
                <w:szCs w:val="21"/>
              </w:rPr>
              <w:t>建设单位负责人（签名）：</w:t>
            </w:r>
          </w:p>
          <w:p w:rsidR="00253831" w:rsidRPr="00582DFC" w:rsidRDefault="00253831" w:rsidP="00253831">
            <w:pPr>
              <w:spacing w:line="360" w:lineRule="exact"/>
              <w:jc w:val="left"/>
              <w:rPr>
                <w:rFonts w:ascii="Times New Roman" w:hAnsi="Times New Roman" w:cs="宋体"/>
                <w:color w:val="000000"/>
                <w:szCs w:val="21"/>
              </w:rPr>
            </w:pPr>
          </w:p>
          <w:p w:rsidR="00253831" w:rsidRPr="00582DFC" w:rsidRDefault="00253831" w:rsidP="00253831">
            <w:pPr>
              <w:spacing w:line="360" w:lineRule="exact"/>
              <w:jc w:val="left"/>
              <w:rPr>
                <w:rFonts w:ascii="Times New Roman" w:hAnsi="Times New Roman" w:cs="宋体"/>
                <w:color w:val="000000"/>
                <w:szCs w:val="21"/>
              </w:rPr>
            </w:pPr>
          </w:p>
          <w:p w:rsidR="00253831" w:rsidRPr="00582DFC" w:rsidRDefault="00253831" w:rsidP="00253831">
            <w:pPr>
              <w:spacing w:line="360" w:lineRule="exact"/>
              <w:ind w:leftChars="3000" w:left="6300" w:firstLineChars="2100" w:firstLine="4410"/>
              <w:jc w:val="left"/>
              <w:rPr>
                <w:rFonts w:ascii="Times New Roman" w:hAnsi="Times New Roman" w:cs="宋体"/>
                <w:color w:val="000000"/>
                <w:szCs w:val="21"/>
              </w:rPr>
            </w:pPr>
            <w:r w:rsidRPr="00582DFC">
              <w:rPr>
                <w:rFonts w:ascii="Times New Roman" w:hAnsi="Times New Roman" w:cs="宋体" w:hint="eastAsia"/>
                <w:color w:val="000000"/>
                <w:szCs w:val="21"/>
              </w:rPr>
              <w:t>年年</w:t>
            </w:r>
            <w:r w:rsidRPr="00582DFC">
              <w:rPr>
                <w:rFonts w:ascii="Times New Roman" w:hAnsi="Times New Roman" w:cs="宋体" w:hint="eastAsia"/>
                <w:color w:val="000000"/>
                <w:szCs w:val="21"/>
              </w:rPr>
              <w:t xml:space="preserve">    </w:t>
            </w:r>
            <w:r w:rsidRPr="00582DFC">
              <w:rPr>
                <w:rFonts w:ascii="Times New Roman" w:hAnsi="Times New Roman" w:cs="宋体" w:hint="eastAsia"/>
                <w:color w:val="000000"/>
                <w:szCs w:val="21"/>
              </w:rPr>
              <w:t>月</w:t>
            </w:r>
            <w:r w:rsidRPr="00582DFC">
              <w:rPr>
                <w:rFonts w:ascii="Times New Roman" w:hAnsi="Times New Roman" w:cs="宋体" w:hint="eastAsia"/>
                <w:color w:val="000000"/>
                <w:szCs w:val="21"/>
              </w:rPr>
              <w:t xml:space="preserve">    </w:t>
            </w:r>
            <w:r w:rsidRPr="00582DFC">
              <w:rPr>
                <w:rFonts w:ascii="Times New Roman" w:hAnsi="Times New Roman" w:cs="宋体" w:hint="eastAsia"/>
                <w:color w:val="000000"/>
                <w:szCs w:val="21"/>
              </w:rPr>
              <w:t>日</w:t>
            </w:r>
            <w:r w:rsidRPr="00582DFC">
              <w:rPr>
                <w:rFonts w:ascii="Times New Roman" w:hAnsi="Times New Roman" w:cs="宋体" w:hint="eastAsia"/>
                <w:color w:val="000000"/>
                <w:szCs w:val="21"/>
              </w:rPr>
              <w:t xml:space="preserve">    </w:t>
            </w:r>
          </w:p>
        </w:tc>
      </w:tr>
    </w:tbl>
    <w:p w:rsidR="00253831" w:rsidRPr="00582DFC" w:rsidRDefault="00253831" w:rsidP="00253831">
      <w:pPr>
        <w:spacing w:line="20" w:lineRule="exact"/>
        <w:rPr>
          <w:rFonts w:ascii="Times New Roman" w:eastAsia="方正仿宋_GBK" w:hAnsi="Times New Roman"/>
          <w:sz w:val="32"/>
          <w:szCs w:val="32"/>
        </w:rPr>
      </w:pPr>
    </w:p>
    <w:p w:rsidR="00253831" w:rsidRPr="00582DFC" w:rsidRDefault="00253831" w:rsidP="00253831">
      <w:pPr>
        <w:spacing w:line="570" w:lineRule="exact"/>
        <w:rPr>
          <w:rFonts w:ascii="Times New Roman" w:eastAsia="方正仿宋_GBK" w:hAnsi="Times New Roman"/>
          <w:sz w:val="32"/>
          <w:szCs w:val="32"/>
        </w:rPr>
        <w:sectPr w:rsidR="00253831" w:rsidRPr="00582DFC" w:rsidSect="00253831">
          <w:pgSz w:w="16838" w:h="11906" w:orient="landscape" w:code="9"/>
          <w:pgMar w:top="1134" w:right="1418" w:bottom="1134" w:left="1418" w:header="851" w:footer="1021" w:gutter="0"/>
          <w:cols w:space="425"/>
          <w:docGrid w:type="lines" w:linePitch="312"/>
        </w:sectPr>
      </w:pPr>
    </w:p>
    <w:p w:rsidR="00253831" w:rsidRPr="00582DFC" w:rsidRDefault="00253831" w:rsidP="00253831">
      <w:pPr>
        <w:spacing w:line="570" w:lineRule="exact"/>
        <w:rPr>
          <w:rFonts w:ascii="Times New Roman" w:eastAsia="方正仿宋_GBK" w:hAnsi="Times New Roman"/>
          <w:sz w:val="32"/>
          <w:szCs w:val="32"/>
        </w:rPr>
      </w:pPr>
    </w:p>
    <w:p w:rsidR="00253831" w:rsidRPr="00582DFC" w:rsidRDefault="00253831" w:rsidP="00253831">
      <w:pPr>
        <w:spacing w:line="570" w:lineRule="exact"/>
        <w:ind w:firstLineChars="196" w:firstLine="627"/>
        <w:rPr>
          <w:rFonts w:ascii="Times New Roman" w:eastAsia="方正仿宋_GBK" w:hAnsi="Times New Roman"/>
          <w:sz w:val="32"/>
          <w:szCs w:val="32"/>
        </w:rPr>
      </w:pPr>
    </w:p>
    <w:p w:rsidR="00E00CF1" w:rsidRPr="00582DFC" w:rsidRDefault="00E00CF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p w:rsidR="00253831" w:rsidRPr="00582DFC" w:rsidRDefault="00253831" w:rsidP="00993367">
      <w:pPr>
        <w:spacing w:line="570" w:lineRule="exact"/>
        <w:rPr>
          <w:rFonts w:ascii="Times New Roman" w:eastAsia="方正仿宋_GBK" w:hAnsi="Times New Roman"/>
          <w:spacing w:val="16"/>
          <w:w w:val="95"/>
          <w:sz w:val="32"/>
          <w:szCs w:val="32"/>
        </w:rPr>
      </w:pPr>
    </w:p>
    <w:tbl>
      <w:tblPr>
        <w:tblStyle w:val="a7"/>
        <w:tblW w:w="0" w:type="auto"/>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9060"/>
      </w:tblGrid>
      <w:tr w:rsidR="00253831" w:rsidRPr="009A259E" w:rsidTr="00253831">
        <w:trPr>
          <w:trHeight w:val="680"/>
        </w:trPr>
        <w:tc>
          <w:tcPr>
            <w:tcW w:w="9060" w:type="dxa"/>
            <w:vAlign w:val="center"/>
          </w:tcPr>
          <w:p w:rsidR="00253831" w:rsidRPr="009A259E" w:rsidRDefault="00253831" w:rsidP="009A259E">
            <w:pPr>
              <w:ind w:firstLineChars="100" w:firstLine="280"/>
              <w:rPr>
                <w:rFonts w:ascii="Times New Roman" w:eastAsia="方正仿宋_GBK" w:hAnsi="Times New Roman"/>
                <w:sz w:val="28"/>
                <w:szCs w:val="28"/>
              </w:rPr>
            </w:pPr>
            <w:r w:rsidRPr="009A259E">
              <w:rPr>
                <w:rFonts w:ascii="Times New Roman" w:eastAsia="方正仿宋_GBK" w:hAnsi="Times New Roman" w:hint="eastAsia"/>
                <w:sz w:val="28"/>
                <w:szCs w:val="28"/>
              </w:rPr>
              <w:t>江苏省住房和城乡建设厅办公室</w:t>
            </w:r>
            <w:r w:rsidRPr="009A259E">
              <w:rPr>
                <w:rFonts w:ascii="Times New Roman" w:eastAsia="方正仿宋_GBK" w:hAnsi="Times New Roman" w:hint="eastAsia"/>
                <w:sz w:val="28"/>
                <w:szCs w:val="28"/>
              </w:rPr>
              <w:t xml:space="preserve">  </w:t>
            </w:r>
            <w:r w:rsidR="009A259E">
              <w:rPr>
                <w:rFonts w:ascii="Times New Roman" w:eastAsia="方正仿宋_GBK" w:hAnsi="Times New Roman" w:hint="eastAsia"/>
                <w:sz w:val="28"/>
                <w:szCs w:val="28"/>
              </w:rPr>
              <w:t xml:space="preserve">       </w:t>
            </w:r>
            <w:r w:rsidRPr="009A259E">
              <w:rPr>
                <w:rFonts w:ascii="Times New Roman" w:eastAsia="方正仿宋_GBK" w:hAnsi="Times New Roman" w:hint="eastAsia"/>
                <w:sz w:val="28"/>
                <w:szCs w:val="28"/>
              </w:rPr>
              <w:t xml:space="preserve">  2023</w:t>
            </w:r>
            <w:r w:rsidRPr="009A259E">
              <w:rPr>
                <w:rFonts w:ascii="Times New Roman" w:eastAsia="方正仿宋_GBK" w:hAnsi="Times New Roman" w:hint="eastAsia"/>
                <w:sz w:val="28"/>
                <w:szCs w:val="28"/>
              </w:rPr>
              <w:t>年</w:t>
            </w:r>
            <w:r w:rsidRPr="009A259E">
              <w:rPr>
                <w:rFonts w:ascii="Times New Roman" w:eastAsia="方正仿宋_GBK" w:hAnsi="Times New Roman" w:hint="eastAsia"/>
                <w:sz w:val="28"/>
                <w:szCs w:val="28"/>
              </w:rPr>
              <w:t>12</w:t>
            </w:r>
            <w:r w:rsidRPr="009A259E">
              <w:rPr>
                <w:rFonts w:ascii="Times New Roman" w:eastAsia="方正仿宋_GBK" w:hAnsi="Times New Roman" w:hint="eastAsia"/>
                <w:sz w:val="28"/>
                <w:szCs w:val="28"/>
              </w:rPr>
              <w:t>月</w:t>
            </w:r>
            <w:r w:rsidRPr="009A259E">
              <w:rPr>
                <w:rFonts w:ascii="Times New Roman" w:eastAsia="方正仿宋_GBK" w:hAnsi="Times New Roman" w:hint="eastAsia"/>
                <w:sz w:val="28"/>
                <w:szCs w:val="28"/>
              </w:rPr>
              <w:t>20</w:t>
            </w:r>
            <w:r w:rsidRPr="009A259E">
              <w:rPr>
                <w:rFonts w:ascii="Times New Roman" w:eastAsia="方正仿宋_GBK" w:hAnsi="Times New Roman" w:hint="eastAsia"/>
                <w:sz w:val="28"/>
                <w:szCs w:val="28"/>
              </w:rPr>
              <w:t>日印发</w:t>
            </w:r>
          </w:p>
        </w:tc>
      </w:tr>
    </w:tbl>
    <w:p w:rsidR="00E00CF1" w:rsidRPr="00582DFC" w:rsidRDefault="00E00CF1" w:rsidP="00253831">
      <w:pPr>
        <w:spacing w:line="20" w:lineRule="exact"/>
        <w:rPr>
          <w:rFonts w:ascii="Times New Roman" w:eastAsia="方正仿宋_GBK" w:hAnsi="Times New Roman"/>
          <w:spacing w:val="16"/>
          <w:w w:val="95"/>
          <w:sz w:val="32"/>
          <w:szCs w:val="32"/>
        </w:rPr>
      </w:pPr>
    </w:p>
    <w:sectPr w:rsidR="00E00CF1" w:rsidRPr="00582DFC" w:rsidSect="00715FC6">
      <w:footerReference w:type="default" r:id="rId9"/>
      <w:pgSz w:w="11906" w:h="16838" w:code="9"/>
      <w:pgMar w:top="2098" w:right="1531" w:bottom="1985" w:left="1531" w:header="851" w:footer="1474"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5AB" w:rsidRDefault="00CD65AB" w:rsidP="00F649E5">
      <w:r>
        <w:separator/>
      </w:r>
    </w:p>
  </w:endnote>
  <w:endnote w:type="continuationSeparator" w:id="0">
    <w:p w:rsidR="00CD65AB" w:rsidRDefault="00CD65AB" w:rsidP="00F64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CF1" w:rsidRPr="00876778" w:rsidRDefault="00E00CF1" w:rsidP="008857BB">
    <w:pPr>
      <w:pStyle w:val="a5"/>
      <w:framePr w:wrap="around" w:vAnchor="text" w:hAnchor="margin" w:xAlign="outside" w:y="1"/>
      <w:ind w:firstLineChars="100" w:firstLine="280"/>
      <w:rPr>
        <w:rStyle w:val="a6"/>
        <w:rFonts w:ascii="Times New Roman" w:hAnsi="Times New Roman"/>
        <w:sz w:val="28"/>
        <w:szCs w:val="28"/>
      </w:rPr>
    </w:pPr>
    <w:r>
      <w:rPr>
        <w:rStyle w:val="a6"/>
        <w:rFonts w:ascii="Times New Roman" w:hAnsi="Times New Roman"/>
        <w:sz w:val="28"/>
        <w:szCs w:val="28"/>
      </w:rPr>
      <w:t xml:space="preserve">— </w:t>
    </w:r>
    <w:r w:rsidR="00DB4D07" w:rsidRPr="00876778">
      <w:rPr>
        <w:rStyle w:val="a6"/>
        <w:rFonts w:ascii="Times New Roman" w:hAnsi="Times New Roman"/>
        <w:sz w:val="28"/>
        <w:szCs w:val="28"/>
      </w:rPr>
      <w:fldChar w:fldCharType="begin"/>
    </w:r>
    <w:r w:rsidRPr="00876778">
      <w:rPr>
        <w:rStyle w:val="a6"/>
        <w:rFonts w:ascii="Times New Roman" w:hAnsi="Times New Roman"/>
        <w:sz w:val="28"/>
        <w:szCs w:val="28"/>
      </w:rPr>
      <w:instrText xml:space="preserve">PAGE  </w:instrText>
    </w:r>
    <w:r w:rsidR="00DB4D07" w:rsidRPr="00876778">
      <w:rPr>
        <w:rStyle w:val="a6"/>
        <w:rFonts w:ascii="Times New Roman" w:hAnsi="Times New Roman"/>
        <w:sz w:val="28"/>
        <w:szCs w:val="28"/>
      </w:rPr>
      <w:fldChar w:fldCharType="separate"/>
    </w:r>
    <w:r w:rsidR="00491A13">
      <w:rPr>
        <w:rStyle w:val="a6"/>
        <w:rFonts w:ascii="Times New Roman" w:hAnsi="Times New Roman"/>
        <w:noProof/>
        <w:sz w:val="28"/>
        <w:szCs w:val="28"/>
      </w:rPr>
      <w:t>8</w:t>
    </w:r>
    <w:r w:rsidR="00DB4D07" w:rsidRPr="00876778">
      <w:rPr>
        <w:rStyle w:val="a6"/>
        <w:rFonts w:ascii="Times New Roman" w:hAnsi="Times New Roman"/>
        <w:sz w:val="28"/>
        <w:szCs w:val="28"/>
      </w:rPr>
      <w:fldChar w:fldCharType="end"/>
    </w:r>
    <w:r>
      <w:rPr>
        <w:rStyle w:val="a6"/>
        <w:rFonts w:ascii="Times New Roman" w:hAnsi="Times New Roman"/>
        <w:sz w:val="28"/>
        <w:szCs w:val="28"/>
      </w:rPr>
      <w:t xml:space="preserve"> —</w:t>
    </w:r>
  </w:p>
  <w:p w:rsidR="00E00CF1" w:rsidRDefault="00E00CF1" w:rsidP="00876778">
    <w:pPr>
      <w:pStyle w:val="a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CF1" w:rsidRPr="00876778" w:rsidRDefault="00E00CF1" w:rsidP="003D7FB6">
    <w:pPr>
      <w:pStyle w:val="a5"/>
      <w:framePr w:wrap="around" w:vAnchor="text" w:hAnchor="margin" w:xAlign="outside" w:y="1"/>
      <w:rPr>
        <w:rStyle w:val="a6"/>
        <w:rFonts w:ascii="Times New Roman" w:hAnsi="Times New Roman"/>
        <w:sz w:val="28"/>
        <w:szCs w:val="28"/>
      </w:rPr>
    </w:pPr>
    <w:r>
      <w:rPr>
        <w:rStyle w:val="a6"/>
        <w:rFonts w:ascii="Times New Roman" w:hAnsi="Times New Roman"/>
        <w:sz w:val="28"/>
        <w:szCs w:val="28"/>
      </w:rPr>
      <w:t xml:space="preserve">— </w:t>
    </w:r>
    <w:r w:rsidR="00DB4D07" w:rsidRPr="00876778">
      <w:rPr>
        <w:rStyle w:val="a6"/>
        <w:rFonts w:ascii="Times New Roman" w:hAnsi="Times New Roman"/>
        <w:sz w:val="28"/>
        <w:szCs w:val="28"/>
      </w:rPr>
      <w:fldChar w:fldCharType="begin"/>
    </w:r>
    <w:r w:rsidRPr="00876778">
      <w:rPr>
        <w:rStyle w:val="a6"/>
        <w:rFonts w:ascii="Times New Roman" w:hAnsi="Times New Roman"/>
        <w:sz w:val="28"/>
        <w:szCs w:val="28"/>
      </w:rPr>
      <w:instrText xml:space="preserve">PAGE  </w:instrText>
    </w:r>
    <w:r w:rsidR="00DB4D07" w:rsidRPr="00876778">
      <w:rPr>
        <w:rStyle w:val="a6"/>
        <w:rFonts w:ascii="Times New Roman" w:hAnsi="Times New Roman"/>
        <w:sz w:val="28"/>
        <w:szCs w:val="28"/>
      </w:rPr>
      <w:fldChar w:fldCharType="separate"/>
    </w:r>
    <w:r w:rsidR="00491A13">
      <w:rPr>
        <w:rStyle w:val="a6"/>
        <w:rFonts w:ascii="Times New Roman" w:hAnsi="Times New Roman"/>
        <w:noProof/>
        <w:sz w:val="28"/>
        <w:szCs w:val="28"/>
      </w:rPr>
      <w:t>1</w:t>
    </w:r>
    <w:r w:rsidR="00DB4D07" w:rsidRPr="00876778">
      <w:rPr>
        <w:rStyle w:val="a6"/>
        <w:rFonts w:ascii="Times New Roman" w:hAnsi="Times New Roman"/>
        <w:sz w:val="28"/>
        <w:szCs w:val="28"/>
      </w:rPr>
      <w:fldChar w:fldCharType="end"/>
    </w:r>
    <w:r>
      <w:rPr>
        <w:rStyle w:val="a6"/>
        <w:rFonts w:ascii="Times New Roman" w:hAnsi="Times New Roman"/>
        <w:sz w:val="28"/>
        <w:szCs w:val="28"/>
      </w:rPr>
      <w:t xml:space="preserve"> —</w:t>
    </w:r>
  </w:p>
  <w:p w:rsidR="00E00CF1" w:rsidRDefault="00E00CF1" w:rsidP="00876778">
    <w:pPr>
      <w:pStyle w:val="a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53831" w:rsidRDefault="00253831" w:rsidP="00876778">
    <w:pPr>
      <w:pStyle w:val="a5"/>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5AB" w:rsidRDefault="00CD65AB" w:rsidP="00F649E5">
      <w:r>
        <w:separator/>
      </w:r>
    </w:p>
  </w:footnote>
  <w:footnote w:type="continuationSeparator" w:id="0">
    <w:p w:rsidR="00CD65AB" w:rsidRDefault="00CD65AB" w:rsidP="00F649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bordersDoNotSurroundFooter/>
  <w:proofState w:spelling="clean" w:grammar="clean"/>
  <w:defaultTabStop w:val="420"/>
  <w:evenAndOddHeaders/>
  <w:drawingGridHorizontalSpacing w:val="2"/>
  <w:drawingGridVerticalSpacing w:val="3"/>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6A1840"/>
    <w:rsid w:val="00094725"/>
    <w:rsid w:val="000C10B7"/>
    <w:rsid w:val="000D14F2"/>
    <w:rsid w:val="00117957"/>
    <w:rsid w:val="001C5650"/>
    <w:rsid w:val="001E6C9D"/>
    <w:rsid w:val="001F713A"/>
    <w:rsid w:val="00210378"/>
    <w:rsid w:val="00224CA1"/>
    <w:rsid w:val="00253831"/>
    <w:rsid w:val="002660B0"/>
    <w:rsid w:val="002C3AAE"/>
    <w:rsid w:val="002D5F08"/>
    <w:rsid w:val="00324061"/>
    <w:rsid w:val="00371AEE"/>
    <w:rsid w:val="00375CE7"/>
    <w:rsid w:val="003849F4"/>
    <w:rsid w:val="003D7FB6"/>
    <w:rsid w:val="004155A2"/>
    <w:rsid w:val="004623C5"/>
    <w:rsid w:val="00491A13"/>
    <w:rsid w:val="00570366"/>
    <w:rsid w:val="00582DFC"/>
    <w:rsid w:val="005D361F"/>
    <w:rsid w:val="005E2437"/>
    <w:rsid w:val="006104AB"/>
    <w:rsid w:val="00632086"/>
    <w:rsid w:val="00640E4C"/>
    <w:rsid w:val="006733AF"/>
    <w:rsid w:val="0068767D"/>
    <w:rsid w:val="006A1840"/>
    <w:rsid w:val="006E3BF9"/>
    <w:rsid w:val="006F4886"/>
    <w:rsid w:val="00715FC6"/>
    <w:rsid w:val="00745024"/>
    <w:rsid w:val="008329B5"/>
    <w:rsid w:val="0086474E"/>
    <w:rsid w:val="00876778"/>
    <w:rsid w:val="008857BB"/>
    <w:rsid w:val="00885C72"/>
    <w:rsid w:val="008D0DF8"/>
    <w:rsid w:val="00924166"/>
    <w:rsid w:val="0094515F"/>
    <w:rsid w:val="00983CF0"/>
    <w:rsid w:val="0098784A"/>
    <w:rsid w:val="00993367"/>
    <w:rsid w:val="009A259E"/>
    <w:rsid w:val="009B2DB4"/>
    <w:rsid w:val="009D78F9"/>
    <w:rsid w:val="00A2579D"/>
    <w:rsid w:val="00A40D19"/>
    <w:rsid w:val="00AD3F47"/>
    <w:rsid w:val="00B519D3"/>
    <w:rsid w:val="00B94333"/>
    <w:rsid w:val="00C13B42"/>
    <w:rsid w:val="00C355A6"/>
    <w:rsid w:val="00CA7889"/>
    <w:rsid w:val="00CD65AB"/>
    <w:rsid w:val="00D06D7A"/>
    <w:rsid w:val="00D707C4"/>
    <w:rsid w:val="00DB4D07"/>
    <w:rsid w:val="00DE75B3"/>
    <w:rsid w:val="00E00CF1"/>
    <w:rsid w:val="00E17BC0"/>
    <w:rsid w:val="00E83009"/>
    <w:rsid w:val="00EA51CA"/>
    <w:rsid w:val="00ED5C51"/>
    <w:rsid w:val="00F0154F"/>
    <w:rsid w:val="00F253A8"/>
    <w:rsid w:val="00F649E5"/>
    <w:rsid w:val="00F65097"/>
    <w:rsid w:val="00FE5722"/>
    <w:rsid w:val="00FE60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CE7"/>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sid w:val="006A1840"/>
    <w:rPr>
      <w:sz w:val="18"/>
      <w:szCs w:val="18"/>
    </w:rPr>
  </w:style>
  <w:style w:type="character" w:customStyle="1" w:styleId="Char">
    <w:name w:val="批注框文本 Char"/>
    <w:basedOn w:val="a0"/>
    <w:link w:val="a3"/>
    <w:uiPriority w:val="99"/>
    <w:semiHidden/>
    <w:locked/>
    <w:rsid w:val="006A1840"/>
    <w:rPr>
      <w:rFonts w:cs="Times New Roman"/>
      <w:sz w:val="18"/>
      <w:szCs w:val="18"/>
    </w:rPr>
  </w:style>
  <w:style w:type="paragraph" w:styleId="a4">
    <w:name w:val="header"/>
    <w:basedOn w:val="a"/>
    <w:link w:val="Char0"/>
    <w:uiPriority w:val="99"/>
    <w:semiHidden/>
    <w:rsid w:val="00F649E5"/>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semiHidden/>
    <w:locked/>
    <w:rsid w:val="00F649E5"/>
    <w:rPr>
      <w:rFonts w:cs="Times New Roman"/>
      <w:sz w:val="18"/>
      <w:szCs w:val="18"/>
    </w:rPr>
  </w:style>
  <w:style w:type="paragraph" w:styleId="a5">
    <w:name w:val="footer"/>
    <w:basedOn w:val="a"/>
    <w:link w:val="Char1"/>
    <w:uiPriority w:val="99"/>
    <w:semiHidden/>
    <w:rsid w:val="00F649E5"/>
    <w:pPr>
      <w:tabs>
        <w:tab w:val="center" w:pos="4153"/>
        <w:tab w:val="right" w:pos="8306"/>
      </w:tabs>
      <w:snapToGrid w:val="0"/>
      <w:jc w:val="left"/>
    </w:pPr>
    <w:rPr>
      <w:sz w:val="18"/>
      <w:szCs w:val="18"/>
    </w:rPr>
  </w:style>
  <w:style w:type="character" w:customStyle="1" w:styleId="Char1">
    <w:name w:val="页脚 Char"/>
    <w:basedOn w:val="a0"/>
    <w:link w:val="a5"/>
    <w:uiPriority w:val="99"/>
    <w:semiHidden/>
    <w:locked/>
    <w:rsid w:val="00F649E5"/>
    <w:rPr>
      <w:rFonts w:cs="Times New Roman"/>
      <w:sz w:val="18"/>
      <w:szCs w:val="18"/>
    </w:rPr>
  </w:style>
  <w:style w:type="character" w:styleId="a6">
    <w:name w:val="page number"/>
    <w:basedOn w:val="a0"/>
    <w:uiPriority w:val="99"/>
    <w:rsid w:val="00876778"/>
    <w:rPr>
      <w:rFonts w:cs="Times New Roman"/>
    </w:rPr>
  </w:style>
  <w:style w:type="table" w:styleId="a7">
    <w:name w:val="Table Grid"/>
    <w:basedOn w:val="a1"/>
    <w:locked/>
    <w:rsid w:val="0025383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549</Words>
  <Characters>3135</Characters>
  <Application>Microsoft Office Word</Application>
  <DocSecurity>0</DocSecurity>
  <Lines>26</Lines>
  <Paragraphs>7</Paragraphs>
  <ScaleCrop>false</ScaleCrop>
  <Company>China</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江苏省住房和城乡建设厅文件</dc:title>
  <dc:creator>User</dc:creator>
  <cp:lastModifiedBy>任苏欣</cp:lastModifiedBy>
  <cp:revision>2</cp:revision>
  <cp:lastPrinted>2022-06-09T07:36:00Z</cp:lastPrinted>
  <dcterms:created xsi:type="dcterms:W3CDTF">2023-12-20T05:06:00Z</dcterms:created>
  <dcterms:modified xsi:type="dcterms:W3CDTF">2023-12-20T05:06:00Z</dcterms:modified>
</cp:coreProperties>
</file>