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5B80" w:rsidRPr="00954AF1" w:rsidRDefault="00EE5B80" w:rsidP="00EE5B80">
      <w:pPr>
        <w:spacing w:line="570" w:lineRule="exact"/>
        <w:rPr>
          <w:rFonts w:ascii="方正黑体_GBK" w:eastAsia="方正黑体_GBK" w:hint="eastAsia"/>
          <w:color w:val="000000"/>
          <w:sz w:val="32"/>
          <w:szCs w:val="32"/>
        </w:rPr>
      </w:pPr>
      <w:r w:rsidRPr="00954AF1">
        <w:rPr>
          <w:rFonts w:ascii="方正黑体_GBK" w:eastAsia="方正黑体_GBK" w:hint="eastAsia"/>
          <w:color w:val="000000"/>
          <w:sz w:val="32"/>
          <w:szCs w:val="32"/>
        </w:rPr>
        <w:t>附件</w:t>
      </w:r>
      <w:r w:rsidRPr="007D28E9">
        <w:rPr>
          <w:rFonts w:eastAsia="方正黑体_GBK"/>
          <w:color w:val="000000"/>
          <w:sz w:val="32"/>
          <w:szCs w:val="32"/>
        </w:rPr>
        <w:t>2</w:t>
      </w:r>
      <w:r w:rsidRPr="00954AF1">
        <w:rPr>
          <w:rFonts w:ascii="方正黑体_GBK" w:eastAsia="方正黑体_GBK" w:hint="eastAsia"/>
          <w:color w:val="000000"/>
          <w:sz w:val="32"/>
          <w:szCs w:val="32"/>
        </w:rPr>
        <w:t xml:space="preserve"> </w:t>
      </w:r>
    </w:p>
    <w:p w:rsidR="00EE5B80" w:rsidRDefault="00EE5B80" w:rsidP="00EE5B80">
      <w:pPr>
        <w:spacing w:line="570" w:lineRule="exact"/>
        <w:rPr>
          <w:rFonts w:eastAsia="仿宋_GB2312"/>
          <w:color w:val="000000"/>
          <w:sz w:val="32"/>
          <w:szCs w:val="32"/>
        </w:rPr>
      </w:pPr>
    </w:p>
    <w:p w:rsidR="00EE5B80" w:rsidRDefault="00EE5B80" w:rsidP="00EE5B80">
      <w:pPr>
        <w:adjustRightInd w:val="0"/>
        <w:snapToGrid w:val="0"/>
        <w:spacing w:line="570" w:lineRule="exact"/>
        <w:ind w:rightChars="-244" w:right="-512"/>
        <w:rPr>
          <w:rFonts w:eastAsia="方正小标宋_GBK"/>
          <w:color w:val="000000"/>
          <w:sz w:val="44"/>
          <w:szCs w:val="44"/>
        </w:rPr>
      </w:pPr>
      <w:bookmarkStart w:id="0" w:name="_GoBack"/>
      <w:r>
        <w:rPr>
          <w:rFonts w:eastAsia="方正小标宋_GBK"/>
          <w:color w:val="000000"/>
          <w:sz w:val="44"/>
          <w:szCs w:val="44"/>
        </w:rPr>
        <w:t>江苏省城乡建设系统优秀勘察设计奖评选办法</w:t>
      </w:r>
    </w:p>
    <w:bookmarkEnd w:id="0"/>
    <w:p w:rsidR="00EE5B80" w:rsidRDefault="00EE5B80" w:rsidP="00EE5B80">
      <w:pPr>
        <w:adjustRightInd w:val="0"/>
        <w:snapToGrid w:val="0"/>
        <w:spacing w:line="570" w:lineRule="exact"/>
        <w:rPr>
          <w:color w:val="000000"/>
        </w:rPr>
      </w:pPr>
    </w:p>
    <w:p w:rsidR="00EE5B80" w:rsidRPr="00954AF1" w:rsidRDefault="00EE5B80" w:rsidP="00EE5B80">
      <w:pPr>
        <w:spacing w:beforeLines="50" w:before="156" w:afterLines="50" w:after="156" w:line="570" w:lineRule="exact"/>
        <w:jc w:val="center"/>
        <w:rPr>
          <w:rFonts w:ascii="方正黑体_GBK" w:eastAsia="方正黑体_GBK" w:hint="eastAsia"/>
          <w:b/>
          <w:color w:val="000000"/>
          <w:sz w:val="32"/>
          <w:szCs w:val="32"/>
        </w:rPr>
      </w:pPr>
      <w:r w:rsidRPr="00954AF1">
        <w:rPr>
          <w:rFonts w:ascii="方正黑体_GBK" w:eastAsia="方正黑体_GBK" w:hint="eastAsia"/>
          <w:color w:val="000000"/>
          <w:sz w:val="32"/>
          <w:szCs w:val="32"/>
        </w:rPr>
        <w:t>第一章  总则</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第一条</w:t>
      </w:r>
      <w:r>
        <w:rPr>
          <w:rFonts w:eastAsia="方正仿宋_GBK"/>
          <w:b/>
          <w:color w:val="000000"/>
          <w:sz w:val="32"/>
        </w:rPr>
        <w:t xml:space="preserve"> </w:t>
      </w:r>
      <w:r>
        <w:rPr>
          <w:rFonts w:eastAsia="方正仿宋_GBK"/>
          <w:color w:val="000000"/>
          <w:sz w:val="32"/>
        </w:rPr>
        <w:t>为提升我省勘察设计水平，繁荣设计创作，鼓励设计创新创优，鼓励采用新技术新工艺，促进行业技术进步，根据《全国优秀工程勘察设计奖评选办法》、《江苏省建设工程勘察设计管理办法》，制定本办法。</w:t>
      </w:r>
    </w:p>
    <w:p w:rsidR="00EE5B80" w:rsidRDefault="00EE5B80" w:rsidP="00EE5B80">
      <w:pPr>
        <w:spacing w:line="570" w:lineRule="exact"/>
        <w:ind w:firstLineChars="200" w:firstLine="643"/>
        <w:rPr>
          <w:rFonts w:eastAsia="方正仿宋_GBK"/>
          <w:b/>
          <w:color w:val="000000"/>
          <w:sz w:val="32"/>
        </w:rPr>
      </w:pPr>
      <w:r>
        <w:rPr>
          <w:rFonts w:eastAsia="方正仿宋_GBK"/>
          <w:b/>
          <w:color w:val="000000"/>
          <w:sz w:val="32"/>
        </w:rPr>
        <w:t>第二条</w:t>
      </w:r>
      <w:r>
        <w:rPr>
          <w:rFonts w:eastAsia="方正仿宋_GBK"/>
          <w:b/>
          <w:color w:val="000000"/>
          <w:sz w:val="32"/>
        </w:rPr>
        <w:t xml:space="preserve"> </w:t>
      </w:r>
      <w:r>
        <w:rPr>
          <w:rFonts w:eastAsia="方正仿宋_GBK"/>
          <w:color w:val="000000"/>
          <w:sz w:val="32"/>
        </w:rPr>
        <w:t>省城乡建设系统优秀勘察设计包括：建筑工程设计（含地下建筑）、市政公用工程设计、风景园林工程设计、住宅设计、村镇建筑设计；城乡规划、村镇规划、风景园林规划；城市与工程勘察。</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第三条</w:t>
      </w:r>
      <w:r>
        <w:rPr>
          <w:rFonts w:eastAsia="方正仿宋_GBK"/>
          <w:b/>
          <w:color w:val="000000"/>
          <w:sz w:val="32"/>
        </w:rPr>
        <w:t xml:space="preserve"> </w:t>
      </w:r>
      <w:r>
        <w:rPr>
          <w:rFonts w:eastAsia="方正仿宋_GBK"/>
          <w:color w:val="000000"/>
          <w:sz w:val="32"/>
        </w:rPr>
        <w:t>省城乡建设系统优秀勘察设计奖每年评选一次，设一、二、三等奖和表扬奖。</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优秀勘察设计奖原则上不超过申报数的</w:t>
      </w:r>
      <w:r>
        <w:rPr>
          <w:rFonts w:eastAsia="方正仿宋_GBK"/>
          <w:color w:val="000000"/>
          <w:sz w:val="32"/>
        </w:rPr>
        <w:t>60%</w:t>
      </w:r>
      <w:r>
        <w:rPr>
          <w:rFonts w:eastAsia="方正仿宋_GBK"/>
          <w:color w:val="000000"/>
          <w:sz w:val="32"/>
        </w:rPr>
        <w:t>，其中，等级奖不超过申报数的</w:t>
      </w:r>
      <w:r>
        <w:rPr>
          <w:rFonts w:eastAsia="方正仿宋_GBK"/>
          <w:color w:val="000000"/>
          <w:sz w:val="32"/>
        </w:rPr>
        <w:t>50%</w:t>
      </w:r>
      <w:r>
        <w:rPr>
          <w:rFonts w:eastAsia="方正仿宋_GBK"/>
          <w:color w:val="000000"/>
          <w:sz w:val="32"/>
        </w:rPr>
        <w:t>，表扬奖不超过申报数的</w:t>
      </w:r>
      <w:r>
        <w:rPr>
          <w:rFonts w:eastAsia="方正仿宋_GBK"/>
          <w:color w:val="000000"/>
          <w:sz w:val="32"/>
        </w:rPr>
        <w:t>10%</w:t>
      </w:r>
      <w:r>
        <w:rPr>
          <w:rFonts w:eastAsia="方正仿宋_GBK"/>
          <w:color w:val="000000"/>
          <w:sz w:val="32"/>
        </w:rPr>
        <w:t>；一、二等奖的获奖比例原则上分别不超过获奖项目总数的</w:t>
      </w:r>
      <w:r>
        <w:rPr>
          <w:rFonts w:eastAsia="方正仿宋_GBK"/>
          <w:color w:val="000000"/>
          <w:sz w:val="32"/>
        </w:rPr>
        <w:t>15%</w:t>
      </w:r>
      <w:r>
        <w:rPr>
          <w:rFonts w:eastAsia="方正仿宋_GBK"/>
          <w:color w:val="000000"/>
          <w:sz w:val="32"/>
        </w:rPr>
        <w:t>、</w:t>
      </w:r>
      <w:r>
        <w:rPr>
          <w:rFonts w:eastAsia="方正仿宋_GBK"/>
          <w:color w:val="000000"/>
          <w:sz w:val="32"/>
        </w:rPr>
        <w:t>35%</w:t>
      </w:r>
      <w:r>
        <w:rPr>
          <w:rFonts w:eastAsia="方正仿宋_GBK"/>
          <w:color w:val="000000"/>
          <w:sz w:val="32"/>
        </w:rPr>
        <w:t>。</w:t>
      </w:r>
    </w:p>
    <w:p w:rsidR="00EE5B80" w:rsidRPr="00954AF1" w:rsidRDefault="00EE5B80" w:rsidP="00EE5B80">
      <w:pPr>
        <w:spacing w:line="570" w:lineRule="exact"/>
        <w:ind w:firstLineChars="200" w:firstLine="643"/>
        <w:rPr>
          <w:rFonts w:eastAsia="方正仿宋_GBK"/>
          <w:color w:val="000000"/>
          <w:spacing w:val="-6"/>
          <w:sz w:val="32"/>
        </w:rPr>
      </w:pPr>
      <w:r>
        <w:rPr>
          <w:rFonts w:eastAsia="方正仿宋_GBK"/>
          <w:b/>
          <w:color w:val="000000"/>
          <w:sz w:val="32"/>
        </w:rPr>
        <w:t>第四条</w:t>
      </w:r>
      <w:r>
        <w:rPr>
          <w:rFonts w:eastAsia="方正仿宋_GBK"/>
          <w:b/>
          <w:color w:val="000000"/>
          <w:sz w:val="32"/>
        </w:rPr>
        <w:t xml:space="preserve"> </w:t>
      </w:r>
      <w:r>
        <w:rPr>
          <w:rFonts w:eastAsia="方正仿宋_GBK"/>
          <w:color w:val="000000"/>
          <w:spacing w:val="-6"/>
          <w:sz w:val="32"/>
        </w:rPr>
        <w:t>省住房和城乡建设厅负责</w:t>
      </w:r>
      <w:r>
        <w:rPr>
          <w:rFonts w:eastAsia="方正仿宋_GBK"/>
          <w:color w:val="000000"/>
          <w:sz w:val="32"/>
        </w:rPr>
        <w:t>省城乡建设系统优秀勘察设计奖评选</w:t>
      </w:r>
      <w:r>
        <w:rPr>
          <w:rFonts w:eastAsia="方正仿宋_GBK"/>
          <w:color w:val="000000"/>
          <w:spacing w:val="-6"/>
          <w:sz w:val="32"/>
        </w:rPr>
        <w:t>；各设区市建设局（建委）负责市级本行业城乡建设系统优秀勘察设计评选，并推荐申报省城乡建设系统优秀勘察设计奖，其中城乡规划专业可由设区市规划局负责评选。</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hint="eastAsia"/>
          <w:color w:val="000000"/>
          <w:sz w:val="32"/>
          <w:szCs w:val="32"/>
        </w:rPr>
        <w:lastRenderedPageBreak/>
        <w:t>第二章  评选条件和范围</w:t>
      </w:r>
    </w:p>
    <w:p w:rsidR="00EE5B80" w:rsidRDefault="00EE5B80" w:rsidP="00EE5B80">
      <w:pPr>
        <w:spacing w:line="570" w:lineRule="exact"/>
        <w:ind w:firstLineChars="200" w:firstLine="643"/>
        <w:rPr>
          <w:rFonts w:eastAsia="方正仿宋_GBK"/>
          <w:b/>
          <w:color w:val="000000"/>
          <w:sz w:val="32"/>
        </w:rPr>
      </w:pPr>
      <w:r>
        <w:rPr>
          <w:rFonts w:eastAsia="方正仿宋_GBK"/>
          <w:b/>
          <w:color w:val="000000"/>
          <w:sz w:val="32"/>
        </w:rPr>
        <w:t>第五条</w:t>
      </w:r>
      <w:r>
        <w:rPr>
          <w:rFonts w:eastAsia="方正仿宋_GBK"/>
          <w:b/>
          <w:color w:val="000000"/>
          <w:sz w:val="32"/>
        </w:rPr>
        <w:t xml:space="preserve"> </w:t>
      </w:r>
      <w:r>
        <w:rPr>
          <w:rFonts w:eastAsia="方正仿宋_GBK"/>
          <w:color w:val="000000"/>
          <w:sz w:val="32"/>
        </w:rPr>
        <w:t>评选条件和范围</w:t>
      </w:r>
    </w:p>
    <w:p w:rsidR="00EE5B80" w:rsidRPr="00954AF1" w:rsidRDefault="00EE5B80" w:rsidP="00EE5B80">
      <w:pPr>
        <w:spacing w:line="570" w:lineRule="exact"/>
        <w:ind w:firstLineChars="200" w:firstLine="640"/>
        <w:rPr>
          <w:rFonts w:ascii="方正楷体_GBK" w:eastAsia="方正楷体_GBK" w:hint="eastAsia"/>
          <w:color w:val="000000"/>
          <w:sz w:val="32"/>
        </w:rPr>
      </w:pPr>
      <w:r w:rsidRPr="00954AF1">
        <w:rPr>
          <w:rFonts w:ascii="方正楷体_GBK" w:eastAsia="方正楷体_GBK" w:hint="eastAsia"/>
          <w:color w:val="000000"/>
          <w:sz w:val="32"/>
          <w:szCs w:val="32"/>
        </w:rPr>
        <w:t>（一）</w:t>
      </w:r>
      <w:r w:rsidRPr="00954AF1">
        <w:rPr>
          <w:rFonts w:ascii="方正楷体_GBK" w:eastAsia="方正楷体_GBK" w:hint="eastAsia"/>
          <w:color w:val="000000"/>
          <w:sz w:val="32"/>
        </w:rPr>
        <w:t>优秀勘察设计奖评选条件：</w:t>
      </w:r>
    </w:p>
    <w:p w:rsidR="00EE5B80" w:rsidRDefault="00EE5B80" w:rsidP="00EE5B80">
      <w:pPr>
        <w:spacing w:line="570" w:lineRule="exact"/>
        <w:ind w:firstLineChars="200" w:firstLine="640"/>
        <w:rPr>
          <w:rFonts w:eastAsia="方正仿宋_GBK"/>
          <w:color w:val="000000"/>
          <w:spacing w:val="-6"/>
          <w:sz w:val="32"/>
          <w:szCs w:val="32"/>
        </w:rPr>
      </w:pPr>
      <w:r>
        <w:rPr>
          <w:rFonts w:eastAsia="方正仿宋_GBK"/>
          <w:color w:val="000000"/>
          <w:sz w:val="32"/>
          <w:szCs w:val="32"/>
        </w:rPr>
        <w:t>1</w:t>
      </w:r>
      <w:r>
        <w:rPr>
          <w:rFonts w:eastAsia="方正仿宋_GBK"/>
          <w:color w:val="000000"/>
          <w:sz w:val="32"/>
          <w:szCs w:val="32"/>
        </w:rPr>
        <w:t>、</w:t>
      </w:r>
      <w:r>
        <w:rPr>
          <w:rFonts w:eastAsia="方正仿宋_GBK"/>
          <w:color w:val="000000"/>
          <w:spacing w:val="-6"/>
          <w:sz w:val="32"/>
        </w:rPr>
        <w:t>项目承接单位最近</w:t>
      </w:r>
      <w:r>
        <w:rPr>
          <w:rFonts w:eastAsia="方正仿宋_GBK"/>
          <w:color w:val="000000"/>
          <w:spacing w:val="-6"/>
          <w:sz w:val="32"/>
        </w:rPr>
        <w:t>3</w:t>
      </w:r>
      <w:r>
        <w:rPr>
          <w:rFonts w:eastAsia="方正仿宋_GBK"/>
          <w:color w:val="000000"/>
          <w:spacing w:val="-6"/>
          <w:sz w:val="32"/>
        </w:rPr>
        <w:t>年内没有发生过重大勘察设计质量安全事故。</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2</w:t>
      </w:r>
      <w:r w:rsidRPr="003F61E0">
        <w:rPr>
          <w:rFonts w:eastAsia="方正仿宋_GBK"/>
          <w:color w:val="000000"/>
          <w:sz w:val="32"/>
        </w:rPr>
        <w:t>、由我省勘察设计单位或城乡规划编制单位近年来承接</w:t>
      </w:r>
      <w:proofErr w:type="gramStart"/>
      <w:r w:rsidRPr="003F61E0">
        <w:rPr>
          <w:rFonts w:eastAsia="方正仿宋_GBK"/>
          <w:color w:val="000000"/>
          <w:sz w:val="32"/>
        </w:rPr>
        <w:t>或为主</w:t>
      </w:r>
      <w:proofErr w:type="gramEnd"/>
      <w:r w:rsidRPr="003F61E0">
        <w:rPr>
          <w:rFonts w:eastAsia="方正仿宋_GBK"/>
          <w:color w:val="000000"/>
          <w:sz w:val="32"/>
        </w:rPr>
        <w:t>承接的勘察设计和城乡规划项目；</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由省外勘察设计单位或城乡规划编制单位近年来承接的我省境内的勘察设计和城乡规划项目。</w:t>
      </w:r>
    </w:p>
    <w:p w:rsidR="00EE5B80" w:rsidRDefault="00EE5B80" w:rsidP="00EE5B80">
      <w:pPr>
        <w:spacing w:line="570" w:lineRule="exact"/>
        <w:ind w:firstLineChars="200" w:firstLine="640"/>
        <w:rPr>
          <w:rFonts w:eastAsia="方正仿宋_GBK"/>
          <w:color w:val="000000"/>
          <w:sz w:val="32"/>
          <w:szCs w:val="20"/>
        </w:rPr>
      </w:pPr>
      <w:r>
        <w:rPr>
          <w:rFonts w:eastAsia="方正仿宋_GBK"/>
          <w:color w:val="000000"/>
          <w:sz w:val="32"/>
        </w:rPr>
        <w:t>3</w:t>
      </w:r>
      <w:r>
        <w:rPr>
          <w:rFonts w:eastAsia="方正仿宋_GBK"/>
          <w:color w:val="000000"/>
          <w:sz w:val="32"/>
        </w:rPr>
        <w:t>、申报项目应是所承接单位的优秀勘察设计项目，且经过设区市评选获二等奖以上项目；部、省属勘察设计单位承接项目可直接申报。</w:t>
      </w:r>
    </w:p>
    <w:p w:rsidR="00EE5B80" w:rsidRDefault="00EE5B80" w:rsidP="00EE5B80">
      <w:pPr>
        <w:spacing w:line="570" w:lineRule="exact"/>
        <w:ind w:firstLineChars="200" w:firstLine="640"/>
        <w:rPr>
          <w:rFonts w:eastAsia="方正仿宋_GBK"/>
          <w:color w:val="000000"/>
        </w:rPr>
      </w:pPr>
      <w:r>
        <w:rPr>
          <w:rFonts w:eastAsia="方正仿宋_GBK"/>
          <w:color w:val="000000"/>
          <w:sz w:val="32"/>
        </w:rPr>
        <w:t>4</w:t>
      </w:r>
      <w:r>
        <w:rPr>
          <w:rFonts w:eastAsia="方正仿宋_GBK"/>
          <w:color w:val="000000"/>
          <w:sz w:val="32"/>
        </w:rPr>
        <w:t>、已申报过本项奖的项目不得再次申报。</w:t>
      </w:r>
    </w:p>
    <w:p w:rsidR="00EE5B80" w:rsidRPr="00954AF1" w:rsidRDefault="00EE5B80" w:rsidP="00EE5B80">
      <w:pPr>
        <w:spacing w:line="570" w:lineRule="exact"/>
        <w:ind w:firstLineChars="200" w:firstLine="640"/>
        <w:rPr>
          <w:rFonts w:ascii="方正楷体_GBK" w:eastAsia="方正楷体_GBK"/>
          <w:color w:val="000000"/>
          <w:sz w:val="32"/>
          <w:szCs w:val="32"/>
        </w:rPr>
      </w:pPr>
      <w:r w:rsidRPr="00954AF1">
        <w:rPr>
          <w:rFonts w:ascii="方正楷体_GBK" w:eastAsia="方正楷体_GBK"/>
          <w:color w:val="000000"/>
          <w:sz w:val="32"/>
          <w:szCs w:val="32"/>
        </w:rPr>
        <w:t>（二）优秀工程设计评选范围：</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已完成竣工验收并交付使用的工程设计项目，且经过</w:t>
      </w:r>
      <w:r>
        <w:rPr>
          <w:rFonts w:eastAsia="方正仿宋_GBK"/>
          <w:color w:val="000000"/>
          <w:sz w:val="32"/>
          <w:szCs w:val="32"/>
        </w:rPr>
        <w:t>一个冬夏</w:t>
      </w:r>
      <w:r>
        <w:rPr>
          <w:rFonts w:eastAsia="方正仿宋_GBK"/>
          <w:color w:val="000000"/>
          <w:sz w:val="32"/>
        </w:rPr>
        <w:t>以上的使用时间。</w:t>
      </w:r>
    </w:p>
    <w:p w:rsidR="00EE5B80" w:rsidRDefault="00EE5B80" w:rsidP="00EE5B80">
      <w:pPr>
        <w:spacing w:line="570" w:lineRule="exact"/>
        <w:ind w:firstLineChars="200" w:firstLine="640"/>
        <w:rPr>
          <w:rFonts w:eastAsia="楷体_GB2312"/>
          <w:color w:val="000000"/>
          <w:sz w:val="32"/>
          <w:szCs w:val="32"/>
        </w:rPr>
      </w:pPr>
      <w:proofErr w:type="gramStart"/>
      <w:r>
        <w:rPr>
          <w:rFonts w:eastAsia="方正仿宋_GBK"/>
          <w:color w:val="000000"/>
          <w:sz w:val="32"/>
        </w:rPr>
        <w:t>经规定</w:t>
      </w:r>
      <w:proofErr w:type="gramEnd"/>
      <w:r>
        <w:rPr>
          <w:rFonts w:eastAsia="方正仿宋_GBK"/>
          <w:color w:val="000000"/>
          <w:sz w:val="32"/>
        </w:rPr>
        <w:t>程序审查批准并付诸实施的城乡规划、风景园林规划、村镇规划项目。</w:t>
      </w:r>
    </w:p>
    <w:p w:rsidR="00EE5B80" w:rsidRPr="00954AF1" w:rsidRDefault="00EE5B80" w:rsidP="00EE5B80">
      <w:pPr>
        <w:spacing w:line="570" w:lineRule="exact"/>
        <w:ind w:firstLineChars="200" w:firstLine="640"/>
        <w:rPr>
          <w:rFonts w:ascii="方正楷体_GBK" w:eastAsia="方正楷体_GBK"/>
          <w:color w:val="000000"/>
          <w:sz w:val="32"/>
          <w:szCs w:val="32"/>
        </w:rPr>
      </w:pPr>
      <w:r w:rsidRPr="00954AF1">
        <w:rPr>
          <w:rFonts w:ascii="方正楷体_GBK" w:eastAsia="方正楷体_GBK"/>
          <w:color w:val="000000"/>
          <w:sz w:val="32"/>
          <w:szCs w:val="32"/>
        </w:rPr>
        <w:t>（三）优秀工程勘察评选范围：</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1</w:t>
      </w:r>
      <w:r>
        <w:rPr>
          <w:rFonts w:eastAsia="方正仿宋_GBK"/>
          <w:color w:val="000000"/>
          <w:sz w:val="32"/>
        </w:rPr>
        <w:t>、结构主体工程完成两年以上（以项目业主或有关部门证明的日期为准）的岩土工程（工程地质）勘察项目，地下工程完成两年以上的岩土工程设计、治理项目。</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2</w:t>
      </w:r>
      <w:r>
        <w:rPr>
          <w:rFonts w:eastAsia="方正仿宋_GBK"/>
          <w:color w:val="000000"/>
          <w:sz w:val="32"/>
        </w:rPr>
        <w:t>、规划、建设</w:t>
      </w:r>
      <w:r>
        <w:rPr>
          <w:rFonts w:eastAsia="方正仿宋_GBK"/>
          <w:sz w:val="32"/>
        </w:rPr>
        <w:t>部门</w:t>
      </w:r>
      <w:r>
        <w:rPr>
          <w:rFonts w:eastAsia="方正仿宋_GBK"/>
          <w:color w:val="000000"/>
          <w:sz w:val="32"/>
        </w:rPr>
        <w:t>验收后的工程测量项目（含城乡规划测量项目）。</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lastRenderedPageBreak/>
        <w:t>3</w:t>
      </w:r>
      <w:r>
        <w:rPr>
          <w:rFonts w:eastAsia="方正仿宋_GBK"/>
          <w:color w:val="000000"/>
          <w:sz w:val="32"/>
        </w:rPr>
        <w:t>、地下水开采达到设计要求，或</w:t>
      </w:r>
      <w:proofErr w:type="gramStart"/>
      <w:r>
        <w:rPr>
          <w:rFonts w:eastAsia="方正仿宋_GBK"/>
          <w:color w:val="000000"/>
          <w:sz w:val="32"/>
        </w:rPr>
        <w:t>暂示达到</w:t>
      </w:r>
      <w:proofErr w:type="gramEnd"/>
      <w:r>
        <w:rPr>
          <w:rFonts w:eastAsia="方正仿宋_GBK"/>
          <w:color w:val="000000"/>
          <w:sz w:val="32"/>
        </w:rPr>
        <w:t>设计水平但有开采性抽水试验（试验抽水能力大于设计水量）或经两年以上长期观测资料验证，并经相关机构认可的水资源评价（论证）、钻井工程、专门水文地质勘察（评价）等水文地质勘察项目。</w:t>
      </w:r>
    </w:p>
    <w:p w:rsidR="00EE5B80" w:rsidRPr="00954AF1" w:rsidRDefault="00EE5B80" w:rsidP="00EE5B80">
      <w:pPr>
        <w:spacing w:line="570" w:lineRule="exact"/>
        <w:ind w:firstLineChars="200" w:firstLine="640"/>
        <w:rPr>
          <w:rFonts w:eastAsia="方正仿宋_GBK"/>
          <w:color w:val="000000"/>
          <w:spacing w:val="-4"/>
          <w:sz w:val="32"/>
        </w:rPr>
      </w:pPr>
      <w:r>
        <w:rPr>
          <w:rFonts w:eastAsia="方正仿宋_GBK"/>
          <w:color w:val="000000"/>
          <w:sz w:val="32"/>
          <w:szCs w:val="32"/>
        </w:rPr>
        <w:t>4</w:t>
      </w:r>
      <w:r>
        <w:rPr>
          <w:rFonts w:eastAsia="方正仿宋_GBK"/>
          <w:color w:val="000000"/>
          <w:sz w:val="32"/>
          <w:szCs w:val="32"/>
        </w:rPr>
        <w:t>、</w:t>
      </w:r>
      <w:r>
        <w:rPr>
          <w:rFonts w:eastAsia="方正仿宋_GBK"/>
          <w:color w:val="000000"/>
          <w:spacing w:val="-4"/>
          <w:sz w:val="32"/>
          <w:szCs w:val="32"/>
        </w:rPr>
        <w:t>地质条件复杂的大型水利、铁道、公路等工程勘察（可按立项文件或批准的初步设计分期、分单项或以单位工程申报）。</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t>第三章  评选标准</w:t>
      </w:r>
    </w:p>
    <w:p w:rsidR="00EE5B80" w:rsidRDefault="00EE5B80" w:rsidP="00EE5B80">
      <w:pPr>
        <w:spacing w:line="570" w:lineRule="exact"/>
        <w:ind w:firstLineChars="200" w:firstLine="643"/>
        <w:rPr>
          <w:rFonts w:eastAsia="方正仿宋_GBK"/>
          <w:color w:val="000000"/>
          <w:spacing w:val="-8"/>
          <w:sz w:val="32"/>
        </w:rPr>
      </w:pPr>
      <w:r>
        <w:rPr>
          <w:rFonts w:eastAsia="方正仿宋_GBK"/>
          <w:b/>
          <w:color w:val="000000"/>
          <w:sz w:val="32"/>
        </w:rPr>
        <w:t>第六条</w:t>
      </w:r>
      <w:r>
        <w:rPr>
          <w:rFonts w:eastAsia="方正仿宋_GBK"/>
          <w:b/>
          <w:color w:val="000000"/>
          <w:sz w:val="32"/>
        </w:rPr>
        <w:t xml:space="preserve"> </w:t>
      </w:r>
      <w:r>
        <w:rPr>
          <w:rFonts w:eastAsia="方正仿宋_GBK"/>
          <w:color w:val="000000"/>
          <w:spacing w:val="-8"/>
          <w:sz w:val="32"/>
        </w:rPr>
        <w:t>江苏省城乡建设系统优秀勘察设计应符合以下标准：</w:t>
      </w:r>
    </w:p>
    <w:p w:rsidR="00EE5B80" w:rsidRPr="00954AF1" w:rsidRDefault="00EE5B80" w:rsidP="00EE5B80">
      <w:pPr>
        <w:spacing w:line="570" w:lineRule="exact"/>
        <w:ind w:firstLineChars="200" w:firstLine="640"/>
        <w:rPr>
          <w:rFonts w:ascii="方正楷体_GBK" w:eastAsia="方正楷体_GBK"/>
          <w:color w:val="000000"/>
          <w:sz w:val="32"/>
          <w:szCs w:val="32"/>
        </w:rPr>
      </w:pPr>
      <w:r w:rsidRPr="00954AF1">
        <w:rPr>
          <w:rFonts w:ascii="方正楷体_GBK" w:eastAsia="方正楷体_GBK"/>
          <w:color w:val="000000"/>
          <w:sz w:val="32"/>
          <w:szCs w:val="32"/>
        </w:rPr>
        <w:t>（一）优秀工程设计</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1</w:t>
      </w:r>
      <w:r>
        <w:rPr>
          <w:rFonts w:eastAsia="方正仿宋_GBK"/>
          <w:color w:val="000000"/>
          <w:sz w:val="32"/>
        </w:rPr>
        <w:t>、执行国家、省有关法律、法规、规范、规程、规定、技术标准等。</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2</w:t>
      </w:r>
      <w:r>
        <w:rPr>
          <w:rFonts w:eastAsia="方正仿宋_GBK"/>
          <w:color w:val="000000"/>
          <w:sz w:val="32"/>
        </w:rPr>
        <w:t>、设计文件的内容、深度符合《建筑工程设计文件编制深度规定（</w:t>
      </w:r>
      <w:r>
        <w:rPr>
          <w:rFonts w:eastAsia="方正仿宋_GBK"/>
          <w:color w:val="000000"/>
          <w:sz w:val="32"/>
        </w:rPr>
        <w:t>2016</w:t>
      </w:r>
      <w:r>
        <w:rPr>
          <w:rFonts w:eastAsia="方正仿宋_GBK"/>
          <w:color w:val="000000"/>
          <w:sz w:val="32"/>
        </w:rPr>
        <w:t>版）》要求。</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3</w:t>
      </w:r>
      <w:r>
        <w:rPr>
          <w:rFonts w:eastAsia="方正仿宋_GBK"/>
          <w:color w:val="000000"/>
          <w:sz w:val="32"/>
        </w:rPr>
        <w:t>、采用的工艺、主要设备、材料和结构应技术先进、选型合理。倡导应用新技术、新工艺、新设备、新材料，对设计中采用淘汰落后产品的项目不予评选。</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4</w:t>
      </w:r>
      <w:r>
        <w:rPr>
          <w:rFonts w:eastAsia="方正仿宋_GBK"/>
          <w:color w:val="000000"/>
          <w:sz w:val="32"/>
        </w:rPr>
        <w:t>、设计应体现</w:t>
      </w:r>
      <w:r>
        <w:rPr>
          <w:rFonts w:eastAsia="方正仿宋_GBK"/>
          <w:color w:val="000000"/>
          <w:sz w:val="32"/>
        </w:rPr>
        <w:t>“</w:t>
      </w:r>
      <w:r>
        <w:rPr>
          <w:rFonts w:eastAsia="方正仿宋_GBK"/>
          <w:color w:val="000000"/>
          <w:sz w:val="32"/>
        </w:rPr>
        <w:t>节能、节地、节水、节材和环境保护</w:t>
      </w:r>
      <w:r>
        <w:rPr>
          <w:rFonts w:eastAsia="方正仿宋_GBK"/>
          <w:color w:val="000000"/>
          <w:sz w:val="32"/>
        </w:rPr>
        <w:t>”</w:t>
      </w:r>
      <w:r>
        <w:rPr>
          <w:rFonts w:eastAsia="方正仿宋_GBK"/>
          <w:color w:val="000000"/>
          <w:sz w:val="32"/>
        </w:rPr>
        <w:t>的理念。</w:t>
      </w:r>
    </w:p>
    <w:p w:rsidR="00EE5B80" w:rsidRPr="00954AF1" w:rsidRDefault="00EE5B80" w:rsidP="00EE5B80">
      <w:pPr>
        <w:spacing w:line="570" w:lineRule="exact"/>
        <w:ind w:firstLineChars="200" w:firstLine="640"/>
        <w:rPr>
          <w:rFonts w:ascii="方正楷体_GBK" w:eastAsia="方正楷体_GBK"/>
          <w:color w:val="000000"/>
          <w:sz w:val="32"/>
          <w:szCs w:val="32"/>
        </w:rPr>
      </w:pPr>
      <w:r w:rsidRPr="00954AF1">
        <w:rPr>
          <w:rFonts w:ascii="方正楷体_GBK" w:eastAsia="方正楷体_GBK"/>
          <w:color w:val="000000"/>
          <w:sz w:val="32"/>
          <w:szCs w:val="32"/>
        </w:rPr>
        <w:t>（二）优秀工程勘察</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1</w:t>
      </w:r>
      <w:r w:rsidRPr="003F61E0">
        <w:rPr>
          <w:rFonts w:eastAsia="方正仿宋_GBK"/>
          <w:color w:val="000000"/>
          <w:sz w:val="32"/>
        </w:rPr>
        <w:t>、执行国家有关法律、法规、规范、规程、规定等。</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lastRenderedPageBreak/>
        <w:t>2</w:t>
      </w:r>
      <w:r w:rsidRPr="003F61E0">
        <w:rPr>
          <w:rFonts w:eastAsia="方正仿宋_GBK"/>
          <w:color w:val="000000"/>
          <w:sz w:val="32"/>
        </w:rPr>
        <w:t>、勘察方法和勘察手段选用得当，积极采用新技术，能以恰当的工作量和勘察精度解决关键技术问题。</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3</w:t>
      </w:r>
      <w:r w:rsidRPr="003F61E0">
        <w:rPr>
          <w:rFonts w:eastAsia="方正仿宋_GBK"/>
          <w:color w:val="000000"/>
          <w:sz w:val="32"/>
        </w:rPr>
        <w:t>、</w:t>
      </w:r>
      <w:proofErr w:type="gramStart"/>
      <w:r w:rsidRPr="003F61E0">
        <w:rPr>
          <w:rFonts w:eastAsia="方正仿宋_GBK"/>
          <w:color w:val="000000"/>
          <w:sz w:val="32"/>
        </w:rPr>
        <w:t>勘察全</w:t>
      </w:r>
      <w:proofErr w:type="gramEnd"/>
      <w:r w:rsidRPr="003F61E0">
        <w:rPr>
          <w:rFonts w:eastAsia="方正仿宋_GBK"/>
          <w:color w:val="000000"/>
          <w:sz w:val="32"/>
        </w:rPr>
        <w:t>过程经严格检查和审核，成果能正确反映客观实际。</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4</w:t>
      </w:r>
      <w:r>
        <w:rPr>
          <w:rFonts w:eastAsia="方正仿宋_GBK"/>
          <w:color w:val="000000"/>
          <w:sz w:val="32"/>
        </w:rPr>
        <w:t>、具有先进的勘察理念，采用适用、安全、经济、可靠和促进可持续发展的新技术，经实践检验，能较好地满足工程设计等使用要求。</w:t>
      </w:r>
    </w:p>
    <w:p w:rsidR="00EE5B80" w:rsidRPr="00954AF1" w:rsidRDefault="00EE5B80" w:rsidP="00EE5B80">
      <w:pPr>
        <w:spacing w:line="570" w:lineRule="exact"/>
        <w:ind w:firstLineChars="200" w:firstLine="640"/>
        <w:rPr>
          <w:rFonts w:ascii="方正楷体_GBK" w:eastAsia="方正楷体_GBK"/>
          <w:color w:val="000000"/>
          <w:sz w:val="32"/>
          <w:szCs w:val="32"/>
        </w:rPr>
      </w:pPr>
      <w:r w:rsidRPr="00954AF1">
        <w:rPr>
          <w:rFonts w:ascii="方正楷体_GBK" w:eastAsia="方正楷体_GBK"/>
          <w:color w:val="000000"/>
          <w:sz w:val="32"/>
          <w:szCs w:val="32"/>
        </w:rPr>
        <w:t>（三）优秀城乡规划、风景园林规划</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1</w:t>
      </w:r>
      <w:r>
        <w:rPr>
          <w:rFonts w:eastAsia="方正仿宋_GBK"/>
          <w:color w:val="000000"/>
          <w:sz w:val="32"/>
        </w:rPr>
        <w:t>、项目技术参数符合国家有关技术标准、规范和规定。</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2</w:t>
      </w:r>
      <w:r>
        <w:rPr>
          <w:rFonts w:eastAsia="方正仿宋_GBK"/>
          <w:color w:val="000000"/>
          <w:sz w:val="32"/>
        </w:rPr>
        <w:t>、项目在理论应用、规划构思、设计手法、工作内容及新技术应用等方面有所创新。</w:t>
      </w:r>
    </w:p>
    <w:p w:rsidR="00EE5B80" w:rsidRDefault="00EE5B80" w:rsidP="00EE5B80">
      <w:pPr>
        <w:spacing w:line="570" w:lineRule="exact"/>
        <w:ind w:firstLineChars="200" w:firstLine="640"/>
        <w:rPr>
          <w:rFonts w:eastAsia="方正仿宋_GBK"/>
          <w:b/>
          <w:color w:val="000000"/>
          <w:sz w:val="32"/>
        </w:rPr>
      </w:pPr>
      <w:r>
        <w:rPr>
          <w:rFonts w:eastAsia="方正仿宋_GBK"/>
          <w:color w:val="000000"/>
          <w:sz w:val="32"/>
        </w:rPr>
        <w:t>3</w:t>
      </w:r>
      <w:r>
        <w:rPr>
          <w:rFonts w:eastAsia="方正仿宋_GBK"/>
          <w:color w:val="000000"/>
          <w:sz w:val="32"/>
        </w:rPr>
        <w:t>、项目实施具有较好的经济效益、社会效益和环境效益。</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第七条</w:t>
      </w:r>
      <w:r>
        <w:rPr>
          <w:rFonts w:eastAsia="方正仿宋_GBK"/>
          <w:color w:val="000000"/>
          <w:sz w:val="32"/>
        </w:rPr>
        <w:t xml:space="preserve"> </w:t>
      </w:r>
      <w:r>
        <w:rPr>
          <w:rFonts w:eastAsia="方正仿宋_GBK"/>
          <w:color w:val="000000"/>
          <w:sz w:val="32"/>
        </w:rPr>
        <w:t>江苏省城乡建设系统优秀勘察设计奖各奖项水平应达到如下要求：</w:t>
      </w:r>
    </w:p>
    <w:p w:rsidR="00EE5B8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一等奖项目：技术水平和综合效益等方面在全省同类项目中居最高水平，并有突出的技术创新，主要指标达到或接近国内同期先进水平；</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二等奖项目：有较大的技术创新，主要指标达到全省同类项目先进水平；</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三等奖项目：有一定的技术创新，主要指标接近全省同类项目先进水平。</w:t>
      </w:r>
    </w:p>
    <w:p w:rsidR="00EE5B80" w:rsidRPr="003F61E0"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t>表扬奖项目：在技术水平和综合效益等方向有一定创新，主要指标达到全省同类项目较高水平。</w:t>
      </w:r>
    </w:p>
    <w:p w:rsidR="00EE5B80" w:rsidRPr="00954AF1" w:rsidRDefault="00EE5B80" w:rsidP="00EE5B80">
      <w:pPr>
        <w:spacing w:line="570" w:lineRule="exact"/>
        <w:ind w:firstLineChars="200" w:firstLine="640"/>
        <w:rPr>
          <w:rFonts w:eastAsia="方正仿宋_GBK"/>
          <w:color w:val="000000"/>
          <w:sz w:val="32"/>
        </w:rPr>
      </w:pPr>
      <w:r w:rsidRPr="003F61E0">
        <w:rPr>
          <w:rFonts w:eastAsia="方正仿宋_GBK"/>
          <w:color w:val="000000"/>
          <w:sz w:val="32"/>
        </w:rPr>
        <w:lastRenderedPageBreak/>
        <w:t>高星级绿色建筑、装配式建筑、地下综合管廊工程、应用</w:t>
      </w:r>
      <w:r w:rsidRPr="003F61E0">
        <w:rPr>
          <w:rFonts w:eastAsia="方正仿宋_GBK"/>
          <w:color w:val="000000"/>
          <w:sz w:val="32"/>
        </w:rPr>
        <w:t>BIM</w:t>
      </w:r>
      <w:r w:rsidRPr="003F61E0">
        <w:rPr>
          <w:rFonts w:eastAsia="方正仿宋_GBK"/>
          <w:color w:val="000000"/>
          <w:sz w:val="32"/>
        </w:rPr>
        <w:t>技术项目及对行业技术发展具有引领推动作用的项目，在评选时予以鼓励和优先。</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t>第四章  申报程序</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第八条</w:t>
      </w:r>
      <w:r>
        <w:rPr>
          <w:rFonts w:eastAsia="方正仿宋_GBK"/>
          <w:b/>
          <w:color w:val="000000"/>
          <w:sz w:val="32"/>
        </w:rPr>
        <w:t xml:space="preserve"> </w:t>
      </w:r>
      <w:r>
        <w:rPr>
          <w:rFonts w:eastAsia="方正仿宋_GBK"/>
          <w:color w:val="000000"/>
          <w:sz w:val="32"/>
        </w:rPr>
        <w:t>勘察设计单位在本单位评选优秀勘察设计项目的基础上，按各设区市规定的期限，将推荐的工程勘察设计项目报送各市优秀勘察设计评选。</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部、省属勘察设计单位可参加单位或项目所在设区市优秀勘察设计评选，也可直接参加省城乡建设系统优秀勘察设计奖评选，但申报项目不得重复。</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第九条</w:t>
      </w:r>
      <w:r>
        <w:rPr>
          <w:rFonts w:eastAsia="方正仿宋_GBK"/>
          <w:b/>
          <w:color w:val="000000"/>
          <w:sz w:val="32"/>
        </w:rPr>
        <w:t xml:space="preserve"> </w:t>
      </w:r>
      <w:r>
        <w:rPr>
          <w:rFonts w:eastAsia="方正仿宋_GBK"/>
          <w:color w:val="000000"/>
          <w:sz w:val="32"/>
        </w:rPr>
        <w:t>各设区市将本</w:t>
      </w:r>
      <w:proofErr w:type="gramStart"/>
      <w:r>
        <w:rPr>
          <w:rFonts w:eastAsia="方正仿宋_GBK"/>
          <w:color w:val="000000"/>
          <w:sz w:val="32"/>
        </w:rPr>
        <w:t>地区获</w:t>
      </w:r>
      <w:proofErr w:type="gramEnd"/>
      <w:r>
        <w:rPr>
          <w:rFonts w:eastAsia="方正仿宋_GBK"/>
          <w:color w:val="000000"/>
          <w:sz w:val="32"/>
        </w:rPr>
        <w:t>二等奖及以上的优秀勘察设计项目汇总填写排序推荐表后，推荐参加省城乡建设系统优秀勘察设计奖评选。</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t>第五章  评选机构组织</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第十条</w:t>
      </w:r>
      <w:r>
        <w:rPr>
          <w:rFonts w:eastAsia="方正仿宋_GBK"/>
          <w:b/>
          <w:color w:val="000000"/>
          <w:sz w:val="32"/>
        </w:rPr>
        <w:t xml:space="preserve"> </w:t>
      </w:r>
      <w:r>
        <w:rPr>
          <w:rFonts w:eastAsia="方正仿宋_GBK"/>
          <w:color w:val="000000"/>
          <w:sz w:val="32"/>
        </w:rPr>
        <w:t>设立由省住房和城乡建设厅领导、相关处室负责人和各专业委员会主任委员组成的省城乡建设系统优秀勘察设计评选委员会，负责省城乡建设系统优秀勘察设计评选获奖项目的审定工作。</w:t>
      </w:r>
    </w:p>
    <w:p w:rsidR="00EE5B80" w:rsidRPr="00954AF1" w:rsidRDefault="00EE5B80" w:rsidP="00EE5B80">
      <w:pPr>
        <w:spacing w:line="570" w:lineRule="exact"/>
        <w:ind w:firstLineChars="200" w:firstLine="643"/>
        <w:rPr>
          <w:rFonts w:eastAsia="方正仿宋_GBK"/>
          <w:color w:val="000000"/>
          <w:sz w:val="32"/>
        </w:rPr>
      </w:pPr>
      <w:r>
        <w:rPr>
          <w:rFonts w:eastAsia="方正仿宋_GBK"/>
          <w:b/>
          <w:color w:val="000000"/>
          <w:sz w:val="32"/>
        </w:rPr>
        <w:t>第十一条</w:t>
      </w:r>
      <w:r>
        <w:rPr>
          <w:rFonts w:eastAsia="方正仿宋_GBK"/>
          <w:color w:val="000000"/>
          <w:sz w:val="32"/>
        </w:rPr>
        <w:t xml:space="preserve"> </w:t>
      </w:r>
      <w:r>
        <w:rPr>
          <w:rFonts w:eastAsia="方正仿宋_GBK"/>
          <w:color w:val="000000"/>
          <w:sz w:val="32"/>
        </w:rPr>
        <w:t>省城乡建设系统优秀勘察设计评选设建筑工程设计、城乡规划、村镇规划、市政公用工程、风景园林、城市与工程勘察等六个专业评选委员会，委员会组成人员由相关处室从专家库推荐产生，并设主任委员和副主任委员各</w:t>
      </w:r>
      <w:r>
        <w:rPr>
          <w:rFonts w:eastAsia="方正仿宋_GBK"/>
          <w:color w:val="000000"/>
          <w:sz w:val="32"/>
        </w:rPr>
        <w:t>1</w:t>
      </w:r>
      <w:r>
        <w:rPr>
          <w:rFonts w:eastAsia="方正仿宋_GBK"/>
          <w:color w:val="000000"/>
          <w:sz w:val="32"/>
        </w:rPr>
        <w:t>名。</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lastRenderedPageBreak/>
        <w:t>第六章  评选程序和方法</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第十二条</w:t>
      </w:r>
      <w:r>
        <w:rPr>
          <w:rFonts w:eastAsia="方正仿宋_GBK"/>
          <w:b/>
          <w:color w:val="000000"/>
          <w:sz w:val="32"/>
        </w:rPr>
        <w:t xml:space="preserve"> </w:t>
      </w:r>
      <w:r>
        <w:rPr>
          <w:rFonts w:eastAsia="方正仿宋_GBK"/>
          <w:color w:val="000000"/>
          <w:sz w:val="32"/>
        </w:rPr>
        <w:t>初评。各专业评选委员会对申报材料进行初步评审，采取记名投票方式，提出本专业优秀勘察设计奖获奖项目建议名单。</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第十三条</w:t>
      </w:r>
      <w:r>
        <w:rPr>
          <w:rFonts w:eastAsia="方正仿宋_GBK"/>
          <w:b/>
          <w:color w:val="000000"/>
          <w:sz w:val="32"/>
        </w:rPr>
        <w:t xml:space="preserve"> </w:t>
      </w:r>
      <w:r>
        <w:rPr>
          <w:rFonts w:eastAsia="方正仿宋_GBK"/>
          <w:color w:val="000000"/>
          <w:sz w:val="32"/>
        </w:rPr>
        <w:t>综评。省城乡建设系统优秀勘察设计评选委员会对各专业委员会提出的推荐获奖项目名单进行审定，将拟获奖项目名单在网上进行公示，公示期限为</w:t>
      </w:r>
      <w:r>
        <w:rPr>
          <w:rFonts w:eastAsia="方正仿宋_GBK"/>
          <w:color w:val="000000"/>
          <w:sz w:val="32"/>
        </w:rPr>
        <w:t>15</w:t>
      </w:r>
      <w:r>
        <w:rPr>
          <w:rFonts w:eastAsia="方正仿宋_GBK"/>
          <w:color w:val="000000"/>
          <w:sz w:val="32"/>
        </w:rPr>
        <w:t>日。省住房和城乡建设厅根据公示情况，按有关规定公布评选结果。</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第十四条</w:t>
      </w:r>
      <w:r>
        <w:rPr>
          <w:rFonts w:eastAsia="方正仿宋_GBK"/>
          <w:b/>
          <w:color w:val="000000"/>
          <w:sz w:val="32"/>
        </w:rPr>
        <w:t xml:space="preserve"> </w:t>
      </w:r>
      <w:r>
        <w:rPr>
          <w:rFonts w:eastAsia="方正仿宋_GBK"/>
          <w:color w:val="000000"/>
          <w:sz w:val="32"/>
        </w:rPr>
        <w:t>省城乡建设系统优秀勘察设计各专业评选委员会评选原则上采用先分组后集中，专家评议与记名投票相结合的方式进行，先评出三等奖以上项目，再评出二等奖项目，最后评出一等奖项目。另推荐评出表扬奖项目。</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第十五条</w:t>
      </w:r>
      <w:r>
        <w:rPr>
          <w:rFonts w:eastAsia="方正仿宋_GBK"/>
          <w:b/>
          <w:color w:val="000000"/>
          <w:sz w:val="32"/>
        </w:rPr>
        <w:t xml:space="preserve"> </w:t>
      </w:r>
      <w:r>
        <w:rPr>
          <w:rFonts w:eastAsia="方正仿宋_GBK"/>
          <w:color w:val="000000"/>
          <w:sz w:val="32"/>
        </w:rPr>
        <w:t>各专业评选委员会评选一般按下列程序进行：</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一、按项目类型或项目数量进行分组评审。</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二、各组介绍小组评审意见后，由专业评选委员会评议。</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三、专业评选委员会全体专家进行记名投票，以得票数多少评出奖项。</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第一轮先评出三等奖以上（含三等奖）项目，第二轮评出二等奖以上（含二等奖）项目，第三轮评出一等奖项目。另根据比例评出表扬奖若干名。</w:t>
      </w:r>
    </w:p>
    <w:p w:rsidR="00EE5B80" w:rsidRPr="003F61E0" w:rsidRDefault="00EE5B80" w:rsidP="00EE5B80">
      <w:pPr>
        <w:spacing w:line="570" w:lineRule="exact"/>
        <w:ind w:firstLineChars="200" w:firstLine="640"/>
        <w:rPr>
          <w:rFonts w:eastAsia="方正仿宋_GBK"/>
          <w:color w:val="000000"/>
          <w:sz w:val="32"/>
        </w:rPr>
      </w:pPr>
      <w:r>
        <w:rPr>
          <w:rFonts w:eastAsia="方正仿宋_GBK"/>
          <w:color w:val="000000"/>
          <w:sz w:val="32"/>
        </w:rPr>
        <w:t>各专业评选委员人数一般为奇数，表扬奖、二等奖、三等奖项目得票数需超过所有评委数的</w:t>
      </w:r>
      <w:r>
        <w:rPr>
          <w:rFonts w:eastAsia="方正仿宋_GBK"/>
          <w:color w:val="000000"/>
          <w:sz w:val="32"/>
        </w:rPr>
        <w:t>1/2</w:t>
      </w:r>
      <w:r>
        <w:rPr>
          <w:rFonts w:eastAsia="方正仿宋_GBK"/>
          <w:color w:val="000000"/>
          <w:sz w:val="32"/>
        </w:rPr>
        <w:t>，一等奖项目得票数需达到所有评委数的</w:t>
      </w:r>
      <w:r>
        <w:rPr>
          <w:rFonts w:eastAsia="方正仿宋_GBK"/>
          <w:color w:val="000000"/>
          <w:sz w:val="32"/>
        </w:rPr>
        <w:t>2/3</w:t>
      </w:r>
      <w:r>
        <w:rPr>
          <w:rFonts w:eastAsia="方正仿宋_GBK"/>
          <w:color w:val="000000"/>
          <w:sz w:val="32"/>
        </w:rPr>
        <w:t>。</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lastRenderedPageBreak/>
        <w:t>第七章  评选纪律</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第十六条</w:t>
      </w:r>
      <w:r>
        <w:rPr>
          <w:rFonts w:eastAsia="方正仿宋_GBK"/>
          <w:color w:val="000000"/>
          <w:sz w:val="32"/>
        </w:rPr>
        <w:t>评委须本着认真、严谨、公正的工作态度，对参评项目按评选标准要求进行筛选。</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第十七条</w:t>
      </w:r>
      <w:r>
        <w:rPr>
          <w:rFonts w:eastAsia="方正仿宋_GBK"/>
          <w:b/>
          <w:color w:val="000000"/>
          <w:sz w:val="32"/>
        </w:rPr>
        <w:t xml:space="preserve"> </w:t>
      </w:r>
      <w:r>
        <w:rPr>
          <w:rFonts w:eastAsia="方正仿宋_GBK"/>
          <w:color w:val="000000"/>
          <w:sz w:val="32"/>
        </w:rPr>
        <w:t>评委在评选期间不得向外界透露评选内容，不得</w:t>
      </w:r>
      <w:proofErr w:type="gramStart"/>
      <w:r>
        <w:rPr>
          <w:rFonts w:eastAsia="方正仿宋_GBK"/>
          <w:color w:val="000000"/>
          <w:sz w:val="32"/>
        </w:rPr>
        <w:t>收受报</w:t>
      </w:r>
      <w:proofErr w:type="gramEnd"/>
      <w:r>
        <w:rPr>
          <w:rFonts w:eastAsia="方正仿宋_GBK"/>
          <w:color w:val="000000"/>
          <w:sz w:val="32"/>
        </w:rPr>
        <w:t>评单位或个人的贿赂，一经发现立即取消评委资格。</w:t>
      </w:r>
    </w:p>
    <w:p w:rsidR="00EE5B80" w:rsidRPr="00954AF1" w:rsidRDefault="00EE5B80" w:rsidP="00EE5B80">
      <w:pPr>
        <w:spacing w:line="570" w:lineRule="exact"/>
        <w:ind w:firstLineChars="200" w:firstLine="643"/>
        <w:rPr>
          <w:rFonts w:eastAsia="方正仿宋_GBK"/>
          <w:color w:val="000000"/>
          <w:sz w:val="32"/>
        </w:rPr>
      </w:pPr>
      <w:r>
        <w:rPr>
          <w:rFonts w:eastAsia="方正仿宋_GBK"/>
          <w:b/>
          <w:color w:val="000000"/>
          <w:sz w:val="32"/>
        </w:rPr>
        <w:t>第十八条</w:t>
      </w:r>
      <w:r>
        <w:rPr>
          <w:rFonts w:eastAsia="方正仿宋_GBK"/>
          <w:color w:val="000000"/>
          <w:sz w:val="32"/>
        </w:rPr>
        <w:t>省城乡建设系统优秀勘察设计各专业委员会评选时采取回避原则，分组</w:t>
      </w:r>
      <w:proofErr w:type="gramStart"/>
      <w:r>
        <w:rPr>
          <w:rFonts w:eastAsia="方正仿宋_GBK"/>
          <w:color w:val="000000"/>
          <w:sz w:val="32"/>
        </w:rPr>
        <w:t>时凡项目</w:t>
      </w:r>
      <w:proofErr w:type="gramEnd"/>
      <w:r>
        <w:rPr>
          <w:rFonts w:eastAsia="方正仿宋_GBK"/>
          <w:color w:val="000000"/>
          <w:sz w:val="32"/>
        </w:rPr>
        <w:t>涉及所在单位或本人的，评委均应回避。</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t>第八章  奖惩</w:t>
      </w:r>
    </w:p>
    <w:p w:rsidR="00EE5B80" w:rsidRDefault="00EE5B80" w:rsidP="00EE5B80">
      <w:pPr>
        <w:spacing w:line="570" w:lineRule="exact"/>
        <w:ind w:firstLineChars="196" w:firstLine="630"/>
        <w:rPr>
          <w:rFonts w:eastAsia="方正仿宋_GBK"/>
          <w:color w:val="000000"/>
          <w:sz w:val="32"/>
        </w:rPr>
      </w:pPr>
      <w:r>
        <w:rPr>
          <w:rFonts w:eastAsia="方正仿宋_GBK"/>
          <w:b/>
          <w:color w:val="000000"/>
          <w:sz w:val="32"/>
        </w:rPr>
        <w:t>第十九条</w:t>
      </w:r>
      <w:r>
        <w:rPr>
          <w:rFonts w:eastAsia="方正仿宋_GBK"/>
          <w:b/>
          <w:color w:val="000000"/>
          <w:sz w:val="32"/>
        </w:rPr>
        <w:t xml:space="preserve"> </w:t>
      </w:r>
      <w:r>
        <w:rPr>
          <w:rFonts w:eastAsia="方正仿宋_GBK"/>
          <w:color w:val="000000"/>
          <w:sz w:val="32"/>
        </w:rPr>
        <w:t>对获省城乡建设系统优秀勘察设计奖的项目，省住房和城乡建设厅向获奖单位及主要勘察设计人员</w:t>
      </w:r>
      <w:r>
        <w:rPr>
          <w:rFonts w:eastAsia="方正仿宋_GBK" w:hint="eastAsia"/>
          <w:color w:val="000000"/>
          <w:sz w:val="32"/>
        </w:rPr>
        <w:t>（</w:t>
      </w:r>
      <w:r>
        <w:rPr>
          <w:rFonts w:eastAsia="方正仿宋_GBK"/>
          <w:color w:val="000000"/>
          <w:sz w:val="32"/>
        </w:rPr>
        <w:t>不超过</w:t>
      </w:r>
      <w:r>
        <w:rPr>
          <w:rFonts w:eastAsia="方正仿宋_GBK"/>
          <w:color w:val="000000"/>
          <w:sz w:val="32"/>
        </w:rPr>
        <w:t>15</w:t>
      </w:r>
      <w:r>
        <w:rPr>
          <w:rFonts w:eastAsia="方正仿宋_GBK"/>
          <w:color w:val="000000"/>
          <w:sz w:val="32"/>
        </w:rPr>
        <w:t>人</w:t>
      </w:r>
      <w:r>
        <w:rPr>
          <w:rFonts w:eastAsia="方正仿宋_GBK" w:hint="eastAsia"/>
          <w:color w:val="000000"/>
          <w:sz w:val="32"/>
        </w:rPr>
        <w:t>）</w:t>
      </w:r>
      <w:r>
        <w:rPr>
          <w:rFonts w:eastAsia="方正仿宋_GBK"/>
          <w:color w:val="000000"/>
          <w:sz w:val="32"/>
        </w:rPr>
        <w:t>颁发奖状和个人荣誉证书。</w:t>
      </w:r>
    </w:p>
    <w:p w:rsidR="00EE5B80" w:rsidRDefault="00EE5B80" w:rsidP="00EE5B80">
      <w:pPr>
        <w:spacing w:line="570" w:lineRule="exact"/>
        <w:ind w:firstLineChars="200" w:firstLine="640"/>
        <w:rPr>
          <w:rFonts w:eastAsia="方正仿宋_GBK"/>
          <w:color w:val="000000"/>
          <w:sz w:val="32"/>
        </w:rPr>
      </w:pPr>
      <w:r>
        <w:rPr>
          <w:rFonts w:eastAsia="方正仿宋_GBK"/>
          <w:color w:val="000000"/>
          <w:sz w:val="32"/>
        </w:rPr>
        <w:t>获奖项目的主要勘察设计人员可由所在单位给予表彰、奖励，并将获奖情况记入本人档案，作为考核、晋升的依据。</w:t>
      </w:r>
    </w:p>
    <w:p w:rsidR="00EE5B80" w:rsidRDefault="00EE5B80" w:rsidP="00EE5B80">
      <w:pPr>
        <w:spacing w:line="570" w:lineRule="exact"/>
        <w:ind w:firstLineChars="200" w:firstLine="643"/>
        <w:rPr>
          <w:rFonts w:eastAsia="方正仿宋_GBK"/>
          <w:color w:val="000000"/>
          <w:sz w:val="32"/>
        </w:rPr>
      </w:pPr>
      <w:r>
        <w:rPr>
          <w:rFonts w:eastAsia="方正仿宋_GBK"/>
          <w:b/>
          <w:color w:val="000000"/>
          <w:sz w:val="32"/>
        </w:rPr>
        <w:t>第二十条</w:t>
      </w:r>
      <w:r>
        <w:rPr>
          <w:rFonts w:eastAsia="方正仿宋_GBK"/>
          <w:b/>
          <w:color w:val="000000"/>
          <w:sz w:val="32"/>
        </w:rPr>
        <w:t xml:space="preserve"> </w:t>
      </w:r>
      <w:r>
        <w:rPr>
          <w:rFonts w:eastAsia="方正仿宋_GBK"/>
          <w:color w:val="000000"/>
          <w:sz w:val="32"/>
        </w:rPr>
        <w:t>被评为省城乡建设系统优秀勘察设计一等奖的项目，由省住房和城乡建设厅推荐申报全国优秀工程勘察设计奖。</w:t>
      </w:r>
    </w:p>
    <w:p w:rsidR="00EE5B80" w:rsidRDefault="00EE5B80" w:rsidP="00EE5B80">
      <w:pPr>
        <w:spacing w:line="570" w:lineRule="exact"/>
        <w:ind w:firstLineChars="200" w:firstLine="643"/>
        <w:rPr>
          <w:rFonts w:eastAsia="方正仿宋_GBK"/>
          <w:color w:val="000000"/>
          <w:sz w:val="32"/>
          <w:szCs w:val="32"/>
        </w:rPr>
      </w:pPr>
      <w:r>
        <w:rPr>
          <w:rFonts w:eastAsia="方正仿宋_GBK"/>
          <w:b/>
          <w:color w:val="000000"/>
          <w:sz w:val="32"/>
          <w:szCs w:val="32"/>
        </w:rPr>
        <w:t>第二十一条</w:t>
      </w:r>
      <w:r>
        <w:rPr>
          <w:rFonts w:eastAsia="方正仿宋_GBK"/>
          <w:b/>
          <w:color w:val="000000"/>
          <w:sz w:val="32"/>
          <w:szCs w:val="32"/>
        </w:rPr>
        <w:t xml:space="preserve"> </w:t>
      </w:r>
      <w:r>
        <w:rPr>
          <w:rFonts w:eastAsia="方正仿宋_GBK"/>
          <w:color w:val="000000"/>
          <w:sz w:val="32"/>
          <w:szCs w:val="32"/>
        </w:rPr>
        <w:t>申报项目应实事求是，不得弄虚作假。申报单位弄虚作假，或者向评委行贿的，取消评选资格；已获奖的，撤销奖励，收回奖状、证书。</w:t>
      </w:r>
    </w:p>
    <w:p w:rsidR="00EE5B80" w:rsidRPr="003F61E0" w:rsidRDefault="00EE5B80" w:rsidP="00EE5B80">
      <w:pPr>
        <w:spacing w:line="570" w:lineRule="exact"/>
        <w:ind w:firstLineChars="200" w:firstLine="640"/>
        <w:rPr>
          <w:rFonts w:eastAsia="方正仿宋_GBK"/>
          <w:color w:val="000000"/>
          <w:sz w:val="32"/>
          <w:szCs w:val="32"/>
        </w:rPr>
      </w:pPr>
      <w:r>
        <w:rPr>
          <w:rFonts w:eastAsia="方正仿宋_GBK"/>
          <w:color w:val="000000"/>
          <w:sz w:val="32"/>
          <w:szCs w:val="32"/>
        </w:rPr>
        <w:t>项目获奖后如发生因勘察设计原因导致的质量安全事故或严重问题，将撤消奖励，并停止设计单位两次申报资格。</w:t>
      </w:r>
    </w:p>
    <w:p w:rsidR="00EE5B80" w:rsidRPr="00954AF1" w:rsidRDefault="00EE5B80" w:rsidP="00EE5B80">
      <w:pPr>
        <w:spacing w:beforeLines="50" w:before="156" w:afterLines="50" w:after="156" w:line="570" w:lineRule="exact"/>
        <w:jc w:val="center"/>
        <w:rPr>
          <w:rFonts w:ascii="方正黑体_GBK" w:eastAsia="方正黑体_GBK"/>
          <w:color w:val="000000"/>
          <w:sz w:val="32"/>
          <w:szCs w:val="32"/>
        </w:rPr>
      </w:pPr>
      <w:r w:rsidRPr="00954AF1">
        <w:rPr>
          <w:rFonts w:ascii="方正黑体_GBK" w:eastAsia="方正黑体_GBK"/>
          <w:color w:val="000000"/>
          <w:sz w:val="32"/>
          <w:szCs w:val="32"/>
        </w:rPr>
        <w:lastRenderedPageBreak/>
        <w:t>第九章  附则</w:t>
      </w:r>
    </w:p>
    <w:p w:rsidR="00EE5B80" w:rsidRDefault="00EE5B80" w:rsidP="00EE5B80">
      <w:pPr>
        <w:spacing w:line="570" w:lineRule="exact"/>
        <w:ind w:firstLineChars="198" w:firstLine="636"/>
        <w:rPr>
          <w:rFonts w:eastAsia="方正仿宋_GBK" w:hint="eastAsia"/>
          <w:b/>
          <w:color w:val="000000"/>
          <w:sz w:val="32"/>
        </w:rPr>
      </w:pPr>
      <w:r>
        <w:rPr>
          <w:rFonts w:eastAsia="方正仿宋_GBK"/>
          <w:b/>
          <w:color w:val="000000"/>
          <w:sz w:val="32"/>
        </w:rPr>
        <w:t>第二十二条</w:t>
      </w:r>
      <w:r>
        <w:rPr>
          <w:rFonts w:eastAsia="方正仿宋_GBK"/>
          <w:b/>
          <w:color w:val="000000"/>
          <w:sz w:val="32"/>
        </w:rPr>
        <w:t xml:space="preserve"> </w:t>
      </w:r>
      <w:r>
        <w:rPr>
          <w:rFonts w:eastAsia="方正仿宋_GBK"/>
          <w:color w:val="000000"/>
          <w:sz w:val="32"/>
        </w:rPr>
        <w:t>本办法自公布之日起施行。原</w:t>
      </w:r>
      <w:r>
        <w:rPr>
          <w:rFonts w:eastAsia="方正仿宋_GBK"/>
          <w:color w:val="000000"/>
          <w:sz w:val="32"/>
          <w:szCs w:val="32"/>
        </w:rPr>
        <w:t>《江苏省城乡建设系统优秀勘察设计评选管理办法》</w:t>
      </w:r>
      <w:r>
        <w:rPr>
          <w:rFonts w:eastAsia="方正仿宋_GBK" w:hint="eastAsia"/>
          <w:color w:val="000000"/>
          <w:sz w:val="32"/>
          <w:szCs w:val="32"/>
        </w:rPr>
        <w:t>（</w:t>
      </w:r>
      <w:r>
        <w:rPr>
          <w:rFonts w:eastAsia="方正仿宋_GBK"/>
          <w:color w:val="000000"/>
          <w:sz w:val="32"/>
          <w:szCs w:val="32"/>
        </w:rPr>
        <w:t>苏建科〔</w:t>
      </w:r>
      <w:r>
        <w:rPr>
          <w:rFonts w:eastAsia="方正仿宋_GBK"/>
          <w:color w:val="000000"/>
          <w:sz w:val="32"/>
          <w:szCs w:val="32"/>
        </w:rPr>
        <w:t>2008</w:t>
      </w:r>
      <w:r>
        <w:rPr>
          <w:rFonts w:eastAsia="方正仿宋_GBK"/>
          <w:color w:val="000000"/>
          <w:sz w:val="32"/>
          <w:szCs w:val="32"/>
        </w:rPr>
        <w:t>〕</w:t>
      </w:r>
      <w:r>
        <w:rPr>
          <w:rFonts w:eastAsia="方正仿宋_GBK"/>
          <w:color w:val="000000"/>
          <w:sz w:val="32"/>
          <w:szCs w:val="32"/>
        </w:rPr>
        <w:t>136</w:t>
      </w:r>
      <w:r>
        <w:rPr>
          <w:rFonts w:eastAsia="方正仿宋_GBK"/>
          <w:color w:val="000000"/>
          <w:sz w:val="32"/>
          <w:szCs w:val="32"/>
        </w:rPr>
        <w:t>号</w:t>
      </w:r>
      <w:r>
        <w:rPr>
          <w:rFonts w:eastAsia="方正仿宋_GBK" w:hint="eastAsia"/>
          <w:color w:val="000000"/>
          <w:sz w:val="32"/>
          <w:szCs w:val="32"/>
        </w:rPr>
        <w:t>）</w:t>
      </w:r>
      <w:r>
        <w:rPr>
          <w:rFonts w:eastAsia="方正仿宋_GBK"/>
          <w:color w:val="000000"/>
          <w:sz w:val="32"/>
          <w:szCs w:val="32"/>
        </w:rPr>
        <w:t>同时废止。</w:t>
      </w:r>
    </w:p>
    <w:p w:rsidR="00EE5B80" w:rsidRDefault="00EE5B80" w:rsidP="00EE5B80">
      <w:pPr>
        <w:spacing w:line="570" w:lineRule="exact"/>
        <w:ind w:firstLineChars="198" w:firstLine="636"/>
        <w:rPr>
          <w:rFonts w:eastAsia="方正仿宋_GBK"/>
          <w:color w:val="000000"/>
          <w:sz w:val="32"/>
        </w:rPr>
      </w:pPr>
      <w:r>
        <w:rPr>
          <w:rFonts w:eastAsia="方正仿宋_GBK"/>
          <w:b/>
          <w:color w:val="000000"/>
          <w:sz w:val="32"/>
        </w:rPr>
        <w:t>第二十三条</w:t>
      </w:r>
      <w:r>
        <w:rPr>
          <w:rFonts w:eastAsia="方正仿宋_GBK"/>
          <w:b/>
          <w:color w:val="000000"/>
          <w:sz w:val="32"/>
        </w:rPr>
        <w:t xml:space="preserve"> </w:t>
      </w:r>
      <w:r>
        <w:rPr>
          <w:rFonts w:eastAsia="方正仿宋_GBK"/>
          <w:color w:val="000000"/>
          <w:sz w:val="32"/>
        </w:rPr>
        <w:t>本办法由省住房和城乡建设厅负责解释。</w:t>
      </w:r>
    </w:p>
    <w:p w:rsidR="00145BBF" w:rsidRDefault="00145BBF" w:rsidP="00EE5B80"/>
    <w:sectPr w:rsidR="00145BB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B80" w:rsidRDefault="00EE5B80" w:rsidP="00EE5B80">
      <w:r>
        <w:separator/>
      </w:r>
    </w:p>
  </w:endnote>
  <w:endnote w:type="continuationSeparator" w:id="0">
    <w:p w:rsidR="00EE5B80" w:rsidRDefault="00EE5B80" w:rsidP="00EE5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7A"/>
    <w:family w:val="modern"/>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B80" w:rsidRDefault="00EE5B80" w:rsidP="00EE5B80">
      <w:r>
        <w:separator/>
      </w:r>
    </w:p>
  </w:footnote>
  <w:footnote w:type="continuationSeparator" w:id="0">
    <w:p w:rsidR="00EE5B80" w:rsidRDefault="00EE5B80" w:rsidP="00EE5B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993"/>
    <w:rsid w:val="00145BBF"/>
    <w:rsid w:val="00983993"/>
    <w:rsid w:val="00AA6717"/>
    <w:rsid w:val="00EE5B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1"/>
        <w:lang w:val="en-US" w:eastAsia="zh-CN"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5B80"/>
    <w:pPr>
      <w:widowControl w:val="0"/>
      <w:spacing w:line="240" w:lineRule="auto"/>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E5B80"/>
    <w:pPr>
      <w:widowControl/>
      <w:pBdr>
        <w:bottom w:val="single" w:sz="6" w:space="1" w:color="auto"/>
      </w:pBdr>
      <w:tabs>
        <w:tab w:val="center" w:pos="4153"/>
        <w:tab w:val="right" w:pos="8306"/>
      </w:tabs>
      <w:snapToGrid w:val="0"/>
      <w:spacing w:line="240" w:lineRule="atLeast"/>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E5B80"/>
    <w:rPr>
      <w:sz w:val="18"/>
      <w:szCs w:val="18"/>
    </w:rPr>
  </w:style>
  <w:style w:type="paragraph" w:styleId="a4">
    <w:name w:val="footer"/>
    <w:basedOn w:val="a"/>
    <w:link w:val="Char0"/>
    <w:uiPriority w:val="99"/>
    <w:unhideWhenUsed/>
    <w:rsid w:val="00EE5B80"/>
    <w:pPr>
      <w:widowControl/>
      <w:tabs>
        <w:tab w:val="center" w:pos="4153"/>
        <w:tab w:val="right" w:pos="8306"/>
      </w:tabs>
      <w:snapToGrid w:val="0"/>
      <w:spacing w:line="240" w:lineRule="atLeast"/>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E5B8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1"/>
        <w:lang w:val="en-US" w:eastAsia="zh-CN"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5B80"/>
    <w:pPr>
      <w:widowControl w:val="0"/>
      <w:spacing w:line="240" w:lineRule="auto"/>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E5B80"/>
    <w:pPr>
      <w:widowControl/>
      <w:pBdr>
        <w:bottom w:val="single" w:sz="6" w:space="1" w:color="auto"/>
      </w:pBdr>
      <w:tabs>
        <w:tab w:val="center" w:pos="4153"/>
        <w:tab w:val="right" w:pos="8306"/>
      </w:tabs>
      <w:snapToGrid w:val="0"/>
      <w:spacing w:line="240" w:lineRule="atLeast"/>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E5B80"/>
    <w:rPr>
      <w:sz w:val="18"/>
      <w:szCs w:val="18"/>
    </w:rPr>
  </w:style>
  <w:style w:type="paragraph" w:styleId="a4">
    <w:name w:val="footer"/>
    <w:basedOn w:val="a"/>
    <w:link w:val="Char0"/>
    <w:uiPriority w:val="99"/>
    <w:unhideWhenUsed/>
    <w:rsid w:val="00EE5B80"/>
    <w:pPr>
      <w:widowControl/>
      <w:tabs>
        <w:tab w:val="center" w:pos="4153"/>
        <w:tab w:val="right" w:pos="8306"/>
      </w:tabs>
      <w:snapToGrid w:val="0"/>
      <w:spacing w:line="240" w:lineRule="atLeast"/>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E5B8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494</Words>
  <Characters>2821</Characters>
  <Application>Microsoft Office Word</Application>
  <DocSecurity>0</DocSecurity>
  <Lines>23</Lines>
  <Paragraphs>6</Paragraphs>
  <ScaleCrop>false</ScaleCrop>
  <Company/>
  <LinksUpToDate>false</LinksUpToDate>
  <CharactersWithSpaces>3309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dcwy</dc:creator>
  <cp:keywords/>
  <dc:description/>
  <cp:lastModifiedBy>dcwy</cp:lastModifiedBy>
  <cp:revision>2</cp:revision>
  <dcterms:created xsi:type="dcterms:W3CDTF">2018-09-14T09:56:00Z</dcterms:created>
  <dcterms:modified xsi:type="dcterms:W3CDTF">2018-09-14T09:57:00Z</dcterms:modified>
</cp:coreProperties>
</file>