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1EE" w:rsidRDefault="007D7625">
      <w:pPr>
        <w:spacing w:line="570" w:lineRule="exact"/>
        <w:ind w:firstLine="0"/>
        <w:rPr>
          <w:rFonts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  <w:r>
        <w:rPr>
          <w:rFonts w:eastAsia="方正黑体_GBK"/>
        </w:rPr>
        <w:t>1</w:t>
      </w:r>
    </w:p>
    <w:p w:rsidR="003721EE" w:rsidRDefault="003721EE">
      <w:pPr>
        <w:spacing w:line="570" w:lineRule="exact"/>
        <w:ind w:firstLine="0"/>
        <w:rPr>
          <w:rFonts w:eastAsia="方正黑体_GBK"/>
        </w:rPr>
      </w:pPr>
    </w:p>
    <w:p w:rsidR="003721EE" w:rsidRDefault="007D7625" w:rsidP="006F29B4">
      <w:pPr>
        <w:spacing w:afterLines="50" w:after="295" w:line="240" w:lineRule="auto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第二批江苏省智能建造试点企业名单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3721EE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南京市秦淮区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南京金鸿装饰工程有限公司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南京市秦淮区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中国能源建设集团江苏省电力建设第一工程有限公司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南京久大建设集团有限公司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交建筑</w:t>
            </w:r>
            <w:proofErr w:type="gramEnd"/>
            <w:r>
              <w:rPr>
                <w:rFonts w:cs="Arial"/>
                <w:color w:val="000000"/>
                <w:sz w:val="28"/>
                <w:szCs w:val="28"/>
                <w:lang w:bidi="ar"/>
              </w:rPr>
              <w:t>集团第一工程有限公司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滨湖区</w:t>
            </w:r>
            <w:proofErr w:type="gramEnd"/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华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仁建设</w:t>
            </w:r>
            <w:proofErr w:type="gramEnd"/>
            <w:r>
              <w:rPr>
                <w:rFonts w:cs="Arial"/>
                <w:color w:val="000000"/>
                <w:sz w:val="28"/>
                <w:szCs w:val="28"/>
                <w:lang w:bidi="ar"/>
              </w:rPr>
              <w:t>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滨湖区</w:t>
            </w:r>
            <w:proofErr w:type="gramEnd"/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无锡滨湖建设有限公司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无锡市江阴市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中交苏南（无锡）城市建设有限公司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常州市新北区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江苏丰浩建设工程有限公司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中亿丰路桥</w:t>
            </w:r>
            <w:proofErr w:type="gramEnd"/>
            <w:r>
              <w:rPr>
                <w:rFonts w:cs="Arial"/>
                <w:color w:val="000000"/>
                <w:sz w:val="28"/>
                <w:szCs w:val="28"/>
                <w:lang w:bidi="ar"/>
              </w:rPr>
              <w:t>建设有限公司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苏州交通工程集团有限公司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中住建设（苏州）有限公司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苏州相成建筑技术有限公司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中建新城建设工程有限公司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中建科工集团江苏有限公司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苏州市姑苏区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中亿丰（苏州）城市建设发展股份有限公司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苏州市吴江区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江苏四通路桥工程有限公司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中建集成建设（江苏）有限公司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苏州二建建筑集团有限公司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苏州华亭建设工程有限公司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江苏汇丰建筑安装工程有限公司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lastRenderedPageBreak/>
              <w:t>21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江苏永联精筑建设集团</w:t>
            </w:r>
            <w:r>
              <w:rPr>
                <w:rFonts w:cs="Arial" w:hint="eastAsia"/>
                <w:color w:val="000000"/>
                <w:sz w:val="28"/>
                <w:szCs w:val="28"/>
                <w:lang w:bidi="ar"/>
              </w:rPr>
              <w:t>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中铁城建集团华东建设有限公司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天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合建设</w:t>
            </w:r>
            <w:proofErr w:type="gramEnd"/>
            <w:r>
              <w:rPr>
                <w:rFonts w:cs="Arial"/>
                <w:color w:val="000000"/>
                <w:sz w:val="28"/>
                <w:szCs w:val="28"/>
                <w:lang w:bidi="ar"/>
              </w:rPr>
              <w:t>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江苏五环建工集团有限公司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江苏城南建设集团有限公司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江苏凯翔建设集团有限公司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昆山市经协建筑</w:t>
            </w:r>
            <w:proofErr w:type="gramStart"/>
            <w:r>
              <w:rPr>
                <w:rFonts w:cs="Arial"/>
                <w:color w:val="000000"/>
                <w:sz w:val="28"/>
                <w:szCs w:val="28"/>
                <w:lang w:bidi="ar"/>
              </w:rPr>
              <w:t>装璜</w:t>
            </w:r>
            <w:proofErr w:type="gramEnd"/>
            <w:r>
              <w:rPr>
                <w:rFonts w:cs="Arial"/>
                <w:color w:val="000000"/>
                <w:sz w:val="28"/>
                <w:szCs w:val="28"/>
                <w:lang w:bidi="ar"/>
              </w:rPr>
              <w:t>有限责任公司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苏州市太仓市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太仓市市政工程有限公司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南通市海安市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华新建工集团有限公司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淮安市清江浦区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江苏捷达交通工程集团有限公司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淮安市清江浦区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江苏恒龙装饰工程有限公司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扬州市广陵区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江苏运扬工程建设有限公司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扬州市江都区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江苏江都建设集团有限公司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扬州市宝应县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江苏百域建设集团有限公司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泰州市靖江市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cs="Arial"/>
                <w:color w:val="000000"/>
                <w:sz w:val="28"/>
                <w:szCs w:val="28"/>
              </w:rPr>
            </w:pPr>
            <w:r>
              <w:rPr>
                <w:rFonts w:cs="Arial"/>
                <w:color w:val="000000"/>
                <w:sz w:val="28"/>
                <w:szCs w:val="28"/>
                <w:lang w:bidi="ar"/>
              </w:rPr>
              <w:t>江苏广宇建设集团有限公司</w:t>
            </w:r>
          </w:p>
        </w:tc>
      </w:tr>
    </w:tbl>
    <w:p w:rsidR="003721EE" w:rsidRDefault="007D762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3721EE" w:rsidRDefault="003721EE">
      <w:pPr>
        <w:spacing w:line="570" w:lineRule="exact"/>
        <w:ind w:firstLine="0"/>
      </w:pPr>
    </w:p>
    <w:p w:rsidR="003721EE" w:rsidRDefault="007D7625">
      <w:pPr>
        <w:spacing w:line="570" w:lineRule="exact"/>
        <w:ind w:firstLine="0"/>
        <w:rPr>
          <w:rFonts w:eastAsia="方正黑体_GBK"/>
        </w:rPr>
      </w:pPr>
      <w:r>
        <w:rPr>
          <w:highlight w:val="yellow"/>
        </w:rPr>
        <w:br w:type="page"/>
      </w:r>
      <w:r>
        <w:rPr>
          <w:rFonts w:ascii="方正黑体_GBK" w:eastAsia="方正黑体_GBK" w:hint="eastAsia"/>
        </w:rPr>
        <w:lastRenderedPageBreak/>
        <w:t>附件</w:t>
      </w:r>
      <w:r>
        <w:rPr>
          <w:rFonts w:eastAsia="方正黑体_GBK" w:hint="eastAsia"/>
        </w:rPr>
        <w:t>2</w:t>
      </w:r>
    </w:p>
    <w:p w:rsidR="003721EE" w:rsidRDefault="003721EE">
      <w:pPr>
        <w:spacing w:line="570" w:lineRule="exact"/>
        <w:ind w:firstLine="0"/>
        <w:rPr>
          <w:rFonts w:eastAsia="方正黑体_GBK"/>
        </w:rPr>
      </w:pPr>
    </w:p>
    <w:p w:rsidR="003721EE" w:rsidRDefault="007D7625" w:rsidP="006F29B4">
      <w:pPr>
        <w:spacing w:afterLines="50" w:after="295" w:line="240" w:lineRule="auto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第二批江苏省智能建造技术服务试点企业名单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3721EE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南京市建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邺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南京建普软件有限公司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腾晖科技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开发（南京）有限公司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滨湖区</w:t>
            </w:r>
            <w:proofErr w:type="gramEnd"/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华昕设计集团有限公司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常州市天宁区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常州奥比利智能科技有限公司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常州市新北区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江苏丰浩数字科技有限公司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常州市武进区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常州智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砼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绿色建筑科技有限公司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苏州新合盛信息科技有限公司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苏州高新区交发数字科技有限公司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苏州市虎丘区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苏州广联达科技有限公司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苏州市吴中区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金皇冠智能科技（苏州）有限公司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杰建兆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（江苏）智能电梯有限公司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亿丰建设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集团股份有限公司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苏州思萃融合基建技术研究所有限公司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江苏安快智能科技有限公司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苏州市姑苏区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苏州创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邦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伟达电子智能有限公司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兰笺（苏州）科技有限公司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苏州市常熟市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中亿丰（苏州）材料科技有限公司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中建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三局科创发展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（江苏）有限公司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苏州市昆山市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苏州傲之途智慧科技有限公司</w:t>
            </w:r>
          </w:p>
        </w:tc>
      </w:tr>
    </w:tbl>
    <w:p w:rsidR="003721EE" w:rsidRDefault="007D762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3721EE" w:rsidRDefault="007D7625">
      <w:pPr>
        <w:spacing w:line="570" w:lineRule="exact"/>
        <w:ind w:firstLine="0"/>
        <w:rPr>
          <w:rFonts w:eastAsia="方正黑体_GBK"/>
        </w:rPr>
      </w:pPr>
      <w:r>
        <w:rPr>
          <w:rFonts w:hint="eastAsia"/>
        </w:rPr>
        <w:br w:type="page"/>
      </w:r>
      <w:r>
        <w:rPr>
          <w:rFonts w:ascii="方正黑体_GBK" w:eastAsia="方正黑体_GBK" w:hint="eastAsia"/>
        </w:rPr>
        <w:lastRenderedPageBreak/>
        <w:t>附件</w:t>
      </w:r>
      <w:r>
        <w:rPr>
          <w:rFonts w:eastAsia="方正黑体_GBK" w:hint="eastAsia"/>
        </w:rPr>
        <w:t>3</w:t>
      </w:r>
    </w:p>
    <w:p w:rsidR="003721EE" w:rsidRDefault="003721EE">
      <w:pPr>
        <w:spacing w:line="570" w:lineRule="exact"/>
        <w:ind w:firstLine="0"/>
        <w:rPr>
          <w:rFonts w:eastAsia="方正黑体_GBK"/>
        </w:rPr>
      </w:pPr>
    </w:p>
    <w:p w:rsidR="003721EE" w:rsidRDefault="007D7625" w:rsidP="006F29B4">
      <w:pPr>
        <w:spacing w:afterLines="50" w:after="295" w:line="240" w:lineRule="auto"/>
        <w:ind w:firstLine="0"/>
        <w:jc w:val="center"/>
        <w:rPr>
          <w:rFonts w:ascii="方正小标宋_GBK" w:eastAsia="方正小标宋_GBK"/>
          <w:w w:val="96"/>
          <w:sz w:val="44"/>
          <w:szCs w:val="44"/>
        </w:rPr>
      </w:pPr>
      <w:r>
        <w:rPr>
          <w:rFonts w:ascii="方正小标宋_GBK" w:eastAsia="方正小标宋_GBK" w:hint="eastAsia"/>
          <w:w w:val="96"/>
          <w:sz w:val="44"/>
          <w:szCs w:val="44"/>
        </w:rPr>
        <w:t>第一批江苏省建筑机器人辅助劳务试点企业名单</w:t>
      </w:r>
    </w:p>
    <w:tbl>
      <w:tblPr>
        <w:tblW w:w="9134" w:type="dxa"/>
        <w:jc w:val="center"/>
        <w:tblLook w:val="04A0" w:firstRow="1" w:lastRow="0" w:firstColumn="1" w:lastColumn="0" w:noHBand="0" w:noVBand="1"/>
      </w:tblPr>
      <w:tblGrid>
        <w:gridCol w:w="1169"/>
        <w:gridCol w:w="2968"/>
        <w:gridCol w:w="4997"/>
      </w:tblGrid>
      <w:tr w:rsidR="003721EE">
        <w:trPr>
          <w:trHeight w:val="454"/>
          <w:tblHeader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所属地区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color w:val="000000"/>
                <w:sz w:val="28"/>
                <w:szCs w:val="28"/>
                <w:lang w:bidi="ar"/>
              </w:rPr>
              <w:t>企业名称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南京市江宁区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南京上杨建设工程有限公司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亿丰设备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租赁有限公司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中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亿丰数字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科技集团股份有限公司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苏州市相城区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江苏中</w:t>
            </w:r>
            <w:proofErr w:type="gramStart"/>
            <w:r>
              <w:rPr>
                <w:color w:val="000000"/>
                <w:sz w:val="28"/>
                <w:szCs w:val="28"/>
                <w:lang w:bidi="ar"/>
              </w:rPr>
              <w:t>杰建兆</w:t>
            </w:r>
            <w:proofErr w:type="gramEnd"/>
            <w:r>
              <w:rPr>
                <w:color w:val="000000"/>
                <w:sz w:val="28"/>
                <w:szCs w:val="28"/>
                <w:lang w:bidi="ar"/>
              </w:rPr>
              <w:t>智能装备有限公司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苏州市苏州工业园区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苏州中正创信建筑劳务有限公司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江苏明澈劳务有限公司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苏州市张家港市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江苏诺蓝建筑劳务有限公司</w:t>
            </w:r>
          </w:p>
        </w:tc>
      </w:tr>
      <w:tr w:rsidR="003721EE">
        <w:trPr>
          <w:trHeight w:val="454"/>
          <w:jc w:val="center"/>
        </w:trPr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淮安市清江浦区</w:t>
            </w:r>
          </w:p>
        </w:tc>
        <w:tc>
          <w:tcPr>
            <w:tcW w:w="4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21EE" w:rsidRDefault="007D7625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8"/>
                <w:szCs w:val="28"/>
                <w:lang w:bidi="ar"/>
              </w:rPr>
            </w:pPr>
            <w:r>
              <w:rPr>
                <w:color w:val="000000"/>
                <w:sz w:val="28"/>
                <w:szCs w:val="28"/>
                <w:lang w:bidi="ar"/>
              </w:rPr>
              <w:t>江苏恒龙装饰工程有限公司</w:t>
            </w:r>
          </w:p>
        </w:tc>
      </w:tr>
    </w:tbl>
    <w:p w:rsidR="003721EE" w:rsidRDefault="007D7625">
      <w:pPr>
        <w:spacing w:line="570" w:lineRule="exact"/>
        <w:ind w:firstLine="0"/>
        <w:rPr>
          <w:sz w:val="28"/>
          <w:szCs w:val="18"/>
        </w:rPr>
      </w:pPr>
      <w:r>
        <w:rPr>
          <w:rFonts w:hint="eastAsia"/>
          <w:sz w:val="28"/>
          <w:szCs w:val="18"/>
        </w:rPr>
        <w:t>注：排名不分先后。</w:t>
      </w:r>
    </w:p>
    <w:p w:rsidR="003721EE" w:rsidRDefault="003721EE">
      <w:pPr>
        <w:spacing w:line="570" w:lineRule="exact"/>
        <w:rPr>
          <w:highlight w:val="yellow"/>
        </w:rPr>
      </w:pPr>
    </w:p>
    <w:p w:rsidR="003721EE" w:rsidRDefault="003721EE">
      <w:pPr>
        <w:spacing w:line="570" w:lineRule="exact"/>
        <w:rPr>
          <w:highlight w:val="yellow"/>
        </w:rPr>
      </w:pPr>
    </w:p>
    <w:p w:rsidR="003721EE" w:rsidRDefault="003721EE">
      <w:pPr>
        <w:spacing w:line="570" w:lineRule="exact"/>
        <w:rPr>
          <w:highlight w:val="yellow"/>
        </w:rPr>
      </w:pPr>
    </w:p>
    <w:p w:rsidR="003721EE" w:rsidRDefault="003721EE"/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3721EE">
        <w:tc>
          <w:tcPr>
            <w:tcW w:w="340" w:type="dxa"/>
          </w:tcPr>
          <w:p w:rsidR="003721EE" w:rsidRDefault="003721E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3721EE" w:rsidRDefault="007D7625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12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22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3721EE" w:rsidRDefault="003721EE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3721EE" w:rsidRDefault="003721EE" w:rsidP="006F29B4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p w:rsidR="003721EE" w:rsidRDefault="003721EE" w:rsidP="003721EE">
      <w:pPr>
        <w:pStyle w:val="a8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3721EE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625" w:rsidRDefault="007D7625">
      <w:pPr>
        <w:spacing w:line="240" w:lineRule="auto"/>
      </w:pPr>
      <w:r>
        <w:separator/>
      </w:r>
    </w:p>
  </w:endnote>
  <w:endnote w:type="continuationSeparator" w:id="0">
    <w:p w:rsidR="007D7625" w:rsidRDefault="007D76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00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1EE" w:rsidRDefault="007D7625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6F29B4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1EE" w:rsidRDefault="007D7625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6F29B4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1EE" w:rsidRDefault="007D7625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625" w:rsidRDefault="007D7625">
      <w:pPr>
        <w:spacing w:line="240" w:lineRule="auto"/>
      </w:pPr>
      <w:r>
        <w:separator/>
      </w:r>
    </w:p>
  </w:footnote>
  <w:footnote w:type="continuationSeparator" w:id="0">
    <w:p w:rsidR="007D7625" w:rsidRDefault="007D76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1EE" w:rsidRDefault="003721EE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1EE" w:rsidRDefault="003721EE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3721EE" w:rsidRDefault="003721EE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D734D909"/>
    <w:rsid w:val="D7CFCF98"/>
    <w:rsid w:val="DFFFD8E9"/>
    <w:rsid w:val="F2795DC5"/>
    <w:rsid w:val="FDFE7E6B"/>
    <w:rsid w:val="FE7F6102"/>
    <w:rsid w:val="FFCFAAB1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721EE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97708"/>
    <w:rsid w:val="006B68E4"/>
    <w:rsid w:val="006D2BEB"/>
    <w:rsid w:val="006F29B4"/>
    <w:rsid w:val="006F4975"/>
    <w:rsid w:val="0070793C"/>
    <w:rsid w:val="00717A47"/>
    <w:rsid w:val="00773AC3"/>
    <w:rsid w:val="0078020E"/>
    <w:rsid w:val="007918D3"/>
    <w:rsid w:val="00793005"/>
    <w:rsid w:val="007D7625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B835347"/>
    <w:rsid w:val="0D6843B2"/>
    <w:rsid w:val="21696735"/>
    <w:rsid w:val="27E710A0"/>
    <w:rsid w:val="2CDF7FCA"/>
    <w:rsid w:val="40B563F8"/>
    <w:rsid w:val="410A3617"/>
    <w:rsid w:val="47F5C66B"/>
    <w:rsid w:val="4D4A0CE5"/>
    <w:rsid w:val="517E430A"/>
    <w:rsid w:val="56D62280"/>
    <w:rsid w:val="63773BBD"/>
    <w:rsid w:val="66D223A3"/>
    <w:rsid w:val="6DFFFC49"/>
    <w:rsid w:val="78E92B21"/>
    <w:rsid w:val="7B3A27A0"/>
    <w:rsid w:val="7C5173AC"/>
    <w:rsid w:val="7D211DFC"/>
    <w:rsid w:val="7FBE8615"/>
    <w:rsid w:val="7FFCD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257</Words>
  <Characters>1471</Characters>
  <Application>Microsoft Office Word</Application>
  <DocSecurity>0</DocSecurity>
  <Lines>12</Lines>
  <Paragraphs>3</Paragraphs>
  <ScaleCrop>false</ScaleCrop>
  <Company>jscin</Company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dcterms:created xsi:type="dcterms:W3CDTF">2025-12-23T02:33:00Z</dcterms:created>
  <dcterms:modified xsi:type="dcterms:W3CDTF">2025-12-23T02:33:00Z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eyJoZGlkIjoiYjlhMDQ3NDdmMWIyOWMwMDJjNDFlMjVkNjA4OThhMWEiLCJ1c2VySWQiOiI3MDQ4MzQ3NjcifQ==</vt:lpwstr>
  </property>
  <property fmtid="{D5CDD505-2E9C-101B-9397-08002B2CF9AE}" pid="4" name="ICV">
    <vt:lpwstr>9CBA600877674F58AB220D3E8AF92884_12</vt:lpwstr>
  </property>
</Properties>
</file>